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
      <w:pPr>
        <w:jc w:val="center"/>
      </w:pPr>
      <w:r>
        <w:rPr>
          <w:rFonts w:ascii="Times New Roman" w:hAnsi="Times New Roman"/>
          <w:b/>
          <w:sz w:val="30"/>
        </w:rPr>
        <w:t>HỒ SƠ ĐỀ XUẤT CẤP ĐỘ AN TOÀN HỆ THỐNG THÔNG TIN</w:t>
      </w:r>
    </w:p>
    <w:p/>
    <w:p>
      <w:pPr>
        <w:pStyle w:val="Heading1"/>
      </w:pPr>
      <w:r>
        <w:rPr>
          <w:rFonts w:ascii="Times New Roman" w:hAnsi="Times New Roman"/>
        </w:rPr>
        <w:t>Chương I. Thông tin chung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 thông tin</w:t>
            </w:r>
          </w:p>
        </w:tc>
        <w:tc>
          <w:tcPr>
            <w:tcW w:type="dxa" w:w="4320"/>
          </w:tcPr>
          <w:p>
            <w:r>
              <w:t>Hệ thống quản lý tín dụng chính sách</w:t>
            </w:r>
          </w:p>
        </w:tc>
      </w:tr>
      <w:tr>
        <w:tc>
          <w:tcPr>
            <w:tcW w:type="dxa" w:w="4320"/>
          </w:tcPr>
          <w:p>
            <w:r>
              <w:t>Mã hệ thống</w:t>
            </w:r>
          </w:p>
        </w:tc>
        <w:tc>
          <w:tcPr>
            <w:tcW w:type="dxa" w:w="4320"/>
          </w:tcPr>
          <w:p>
            <w:r>
              <w:t>HTTT-QLTDCS</w:t>
            </w:r>
          </w:p>
        </w:tc>
      </w:tr>
      <w:tr>
        <w:tc>
          <w:tcPr>
            <w:tcW w:type="dxa" w:w="4320"/>
          </w:tcPr>
          <w:p>
            <w:r>
              <w:t>Mã hồ sơ</w:t>
            </w:r>
          </w:p>
        </w:tc>
        <w:tc>
          <w:tcPr>
            <w:tcW w:type="dxa" w:w="4320"/>
          </w:tcPr>
          <w:p>
            <w:r>
              <w:t>UAT-SOFTDELETE-20260622084803</w:t>
            </w:r>
          </w:p>
        </w:tc>
      </w:tr>
      <w:tr>
        <w:tc>
          <w:tcPr>
            <w:tcW w:type="dxa" w:w="4320"/>
          </w:tcPr>
          <w:p>
            <w:r>
              <w:t>Đơn vị chủ quản</w:t>
            </w:r>
          </w:p>
        </w:tc>
        <w:tc>
          <w:tcPr>
            <w:tcW w:type="dxa" w:w="4320"/>
          </w:tcPr>
          <w:p>
            <w:r>
              <w:t>Chưa cập nhật</w:t>
            </w:r>
          </w:p>
        </w:tc>
      </w:tr>
      <w:tr>
        <w:tc>
          <w:tcPr>
            <w:tcW w:type="dxa" w:w="4320"/>
          </w:tcPr>
          <w:p>
            <w:r>
              <w:t>Đơn vị vận hành</w:t>
            </w:r>
          </w:p>
        </w:tc>
        <w:tc>
          <w:tcPr>
            <w:tcW w:type="dxa" w:w="4320"/>
          </w:tcPr>
          <w:p>
            <w:r>
              <w:t>Chưa cập nhật</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Mức độ quan trọng</w:t>
            </w:r>
          </w:p>
        </w:tc>
        <w:tc>
          <w:tcPr>
            <w:tcW w:type="dxa" w:w="4320"/>
          </w:tcPr>
          <w:p>
            <w:r>
              <w:t>Chưa cập nhật</w:t>
            </w:r>
          </w:p>
        </w:tc>
      </w:tr>
    </w:tbl>
    <w:p>
      <w:pPr>
        <w:pStyle w:val="Heading1"/>
      </w:pPr>
      <w:r>
        <w:rPr>
          <w:rFonts w:ascii="Times New Roman" w:hAnsi="Times New Roman"/>
        </w:rPr>
        <w:t>Chương II. Mô tả hệ thống</w:t>
      </w:r>
    </w:p>
    <w:p>
      <w:r>
        <w:t>Mục tiêu hệ thống: Test thành công</w:t>
      </w:r>
    </w:p>
    <w:p>
      <w:r>
        <w:t>Phạm vi hệ thống: Test UAT</w:t>
      </w:r>
    </w:p>
    <w:p>
      <w:r>
        <w:t>Chức năng chính: Cung cấp thông tin cho các đối tượng tham gia quản lý tín dụng chính sách</w:t>
      </w:r>
    </w:p>
    <w:p>
      <w:r>
        <w:t>Nhóm người dùng: Chưa cập nhật</w:t>
      </w:r>
    </w:p>
    <w:p>
      <w:r>
        <w:t>Loại dữ liệu xử lý: Chưa cập nhật</w:t>
      </w:r>
    </w:p>
    <w:p>
      <w:pPr>
        <w:pStyle w:val="Heading1"/>
      </w:pPr>
      <w:r>
        <w:rPr>
          <w:rFonts w:ascii="Times New Roman" w:hAnsi="Times New Roman"/>
        </w:rPr>
        <w:t>Chương III. Kiến trúc kỹ thuật</w:t>
      </w:r>
    </w:p>
    <w:p>
      <w:r>
        <w:t>[CMDB Sync]</w:t>
        <w:br/>
        <w:t>Máy chủ/tài sản: May chu CMDB test, May chu CMDB test,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 May chu CMDB test, May chu CMDB test</w:t>
      </w:r>
    </w:p>
    <w:p>
      <w:pPr>
        <w:pStyle w:val="Heading1"/>
      </w:pPr>
      <w:r>
        <w:rPr>
          <w:rFonts w:ascii="Times New Roman" w:hAnsi="Times New Roman"/>
        </w:rPr>
        <w:t>Chương IV. Căn cứ xác định cấp độ</w:t>
      </w:r>
    </w:p>
    <w:p>
      <w:r>
        <w:t>Căn cứ xác định cấp độ: UAT soft delete test</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Tác động khi mất bí mật</w:t>
            </w:r>
          </w:p>
        </w:tc>
        <w:tc>
          <w:tcPr>
            <w:tcW w:type="dxa" w:w="4320"/>
          </w:tcPr>
          <w:p>
            <w:r>
              <w:t>Chưa cập nhật</w:t>
            </w:r>
          </w:p>
        </w:tc>
      </w:tr>
      <w:tr>
        <w:tc>
          <w:tcPr>
            <w:tcW w:type="dxa" w:w="4320"/>
          </w:tcPr>
          <w:p>
            <w:r>
              <w:t>Tác động khi mất toàn vẹn</w:t>
            </w:r>
          </w:p>
        </w:tc>
        <w:tc>
          <w:tcPr>
            <w:tcW w:type="dxa" w:w="4320"/>
          </w:tcPr>
          <w:p>
            <w:r>
              <w:t>Chưa cập nhật</w:t>
            </w:r>
          </w:p>
        </w:tc>
      </w:tr>
      <w:tr>
        <w:tc>
          <w:tcPr>
            <w:tcW w:type="dxa" w:w="4320"/>
          </w:tcPr>
          <w:p>
            <w:r>
              <w:t>Tác động khi mất sẵn sàng</w:t>
            </w:r>
          </w:p>
        </w:tc>
        <w:tc>
          <w:tcPr>
            <w:tcW w:type="dxa" w:w="4320"/>
          </w:tcPr>
          <w:p>
            <w:r>
              <w:t>Chưa cập nhật</w:t>
            </w:r>
          </w:p>
        </w:tc>
      </w:tr>
      <w:tr>
        <w:tc>
          <w:tcPr>
            <w:tcW w:type="dxa" w:w="4320"/>
          </w:tcPr>
          <w:p>
            <w:r>
              <w:t>Cấp độ đề xuất</w:t>
            </w:r>
          </w:p>
        </w:tc>
        <w:tc>
          <w:tcPr>
            <w:tcW w:type="dxa" w:w="4320"/>
          </w:tcPr>
          <w:p>
            <w:r>
              <w:t>2</w:t>
            </w:r>
          </w:p>
        </w:tc>
      </w:tr>
    </w:tbl>
    <w:p>
      <w:pPr>
        <w:pStyle w:val="Heading1"/>
      </w:pPr>
      <w:r>
        <w:rPr>
          <w:rFonts w:ascii="Times New Roman" w:hAnsi="Times New Roman"/>
        </w:rPr>
        <w:t>Chương V. Hiện trạng đáp ứng yêu cầu ATTT</w:t>
      </w:r>
    </w:p>
    <w:p>
      <w:r>
        <w:t>Tổng số tiêu chí checklist: 10. Tỷ lệ đáp ứng: 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Yêu cầu</w:t>
            </w:r>
          </w:p>
        </w:tc>
        <w:tc>
          <w:tcPr>
            <w:tcW w:type="dxa" w:w="1728"/>
          </w:tcPr>
          <w:p>
            <w:r>
              <w:t>Nhóm</w:t>
            </w:r>
          </w:p>
        </w:tc>
        <w:tc>
          <w:tcPr>
            <w:tcW w:type="dxa" w:w="1728"/>
          </w:tcPr>
          <w:p>
            <w:r>
              <w:t>Trạng thái</w:t>
            </w:r>
          </w:p>
        </w:tc>
        <w:tc>
          <w:tcPr>
            <w:tcW w:type="dxa" w:w="1728"/>
          </w:tcPr>
          <w:p>
            <w:r>
              <w:t>Minh chứng</w:t>
            </w:r>
          </w:p>
        </w:tc>
      </w:tr>
      <w:tr>
        <w:tc>
          <w:tcPr>
            <w:tcW w:type="dxa" w:w="1728"/>
          </w:tcPr>
          <w:p>
            <w:r>
              <w:t>QL-001</w:t>
            </w:r>
          </w:p>
        </w:tc>
        <w:tc>
          <w:tcPr>
            <w:tcW w:type="dxa" w:w="1728"/>
          </w:tcPr>
          <w:p>
            <w:r>
              <w:t>Ban hành chính sách an toàn thông tin</w:t>
            </w:r>
          </w:p>
        </w:tc>
        <w:tc>
          <w:tcPr>
            <w:tcW w:type="dxa" w:w="1728"/>
          </w:tcPr>
          <w:p>
            <w:r>
              <w:t>MANAGEMENT</w:t>
            </w:r>
          </w:p>
        </w:tc>
        <w:tc>
          <w:tcPr>
            <w:tcW w:type="dxa" w:w="1728"/>
          </w:tcPr>
          <w:p>
            <w:r>
              <w:t>NON_COMPLIANT</w:t>
            </w:r>
          </w:p>
        </w:tc>
        <w:tc>
          <w:tcPr>
            <w:tcW w:type="dxa" w:w="1728"/>
          </w:tcPr>
          <w:p>
            <w:r>
              <w:t>0</w:t>
            </w:r>
          </w:p>
        </w:tc>
      </w:tr>
      <w:tr>
        <w:tc>
          <w:tcPr>
            <w:tcW w:type="dxa" w:w="1728"/>
          </w:tcPr>
          <w:p>
            <w:r>
              <w:t>QL-002</w:t>
            </w:r>
          </w:p>
        </w:tc>
        <w:tc>
          <w:tcPr>
            <w:tcW w:type="dxa" w:w="1728"/>
          </w:tcPr>
          <w:p>
            <w:r>
              <w:t>Phân công đầu mối phụ trách ATTT</w:t>
            </w:r>
          </w:p>
        </w:tc>
        <w:tc>
          <w:tcPr>
            <w:tcW w:type="dxa" w:w="1728"/>
          </w:tcPr>
          <w:p>
            <w:r>
              <w:t>MANAGEMENT</w:t>
            </w:r>
          </w:p>
        </w:tc>
        <w:tc>
          <w:tcPr>
            <w:tcW w:type="dxa" w:w="1728"/>
          </w:tcPr>
          <w:p>
            <w:r>
              <w:t>NON_COMPLIANT</w:t>
            </w:r>
          </w:p>
        </w:tc>
        <w:tc>
          <w:tcPr>
            <w:tcW w:type="dxa" w:w="1728"/>
          </w:tcPr>
          <w:p>
            <w:r>
              <w:t>0</w:t>
            </w:r>
          </w:p>
        </w:tc>
      </w:tr>
      <w:tr>
        <w:tc>
          <w:tcPr>
            <w:tcW w:type="dxa" w:w="1728"/>
          </w:tcPr>
          <w:p>
            <w:r>
              <w:t>QL-003</w:t>
            </w:r>
          </w:p>
        </w:tc>
        <w:tc>
          <w:tcPr>
            <w:tcW w:type="dxa" w:w="1728"/>
          </w:tcPr>
          <w:p>
            <w:r>
              <w:t>Quản lý tài khoản người dùng</w:t>
            </w:r>
          </w:p>
        </w:tc>
        <w:tc>
          <w:tcPr>
            <w:tcW w:type="dxa" w:w="1728"/>
          </w:tcPr>
          <w:p>
            <w:r>
              <w:t>MANAGEMENT</w:t>
            </w:r>
          </w:p>
        </w:tc>
        <w:tc>
          <w:tcPr>
            <w:tcW w:type="dxa" w:w="1728"/>
          </w:tcPr>
          <w:p>
            <w:r>
              <w:t>NON_COMPLIANT</w:t>
            </w:r>
          </w:p>
        </w:tc>
        <w:tc>
          <w:tcPr>
            <w:tcW w:type="dxa" w:w="1728"/>
          </w:tcPr>
          <w:p>
            <w:r>
              <w:t>0</w:t>
            </w:r>
          </w:p>
        </w:tc>
      </w:tr>
      <w:tr>
        <w:tc>
          <w:tcPr>
            <w:tcW w:type="dxa" w:w="1728"/>
          </w:tcPr>
          <w:p>
            <w:r>
              <w:t>QL-004</w:t>
            </w:r>
          </w:p>
        </w:tc>
        <w:tc>
          <w:tcPr>
            <w:tcW w:type="dxa" w:w="1728"/>
          </w:tcPr>
          <w:p>
            <w:r>
              <w:t>Sao lưu dữ liệu định kỳ</w:t>
            </w:r>
          </w:p>
        </w:tc>
        <w:tc>
          <w:tcPr>
            <w:tcW w:type="dxa" w:w="1728"/>
          </w:tcPr>
          <w:p>
            <w:r>
              <w:t>MANAGEMENT</w:t>
            </w:r>
          </w:p>
        </w:tc>
        <w:tc>
          <w:tcPr>
            <w:tcW w:type="dxa" w:w="1728"/>
          </w:tcPr>
          <w:p>
            <w:r>
              <w:t>NON_COMPLIANT</w:t>
            </w:r>
          </w:p>
        </w:tc>
        <w:tc>
          <w:tcPr>
            <w:tcW w:type="dxa" w:w="1728"/>
          </w:tcPr>
          <w:p>
            <w:r>
              <w:t>0</w:t>
            </w:r>
          </w:p>
        </w:tc>
      </w:tr>
      <w:tr>
        <w:tc>
          <w:tcPr>
            <w:tcW w:type="dxa" w:w="1728"/>
          </w:tcPr>
          <w:p>
            <w:r>
              <w:t>KT-001</w:t>
            </w:r>
          </w:p>
        </w:tc>
        <w:tc>
          <w:tcPr>
            <w:tcW w:type="dxa" w:w="1728"/>
          </w:tcPr>
          <w:p>
            <w:r>
              <w:t>Cơ chế xác thực người dùng</w:t>
            </w:r>
          </w:p>
        </w:tc>
        <w:tc>
          <w:tcPr>
            <w:tcW w:type="dxa" w:w="1728"/>
          </w:tcPr>
          <w:p>
            <w:r>
              <w:t>TECHNICAL</w:t>
            </w:r>
          </w:p>
        </w:tc>
        <w:tc>
          <w:tcPr>
            <w:tcW w:type="dxa" w:w="1728"/>
          </w:tcPr>
          <w:p>
            <w:r>
              <w:t>NON_COMPLIANT</w:t>
            </w:r>
          </w:p>
        </w:tc>
        <w:tc>
          <w:tcPr>
            <w:tcW w:type="dxa" w:w="1728"/>
          </w:tcPr>
          <w:p>
            <w:r>
              <w:t>0</w:t>
            </w:r>
          </w:p>
        </w:tc>
      </w:tr>
      <w:tr>
        <w:tc>
          <w:tcPr>
            <w:tcW w:type="dxa" w:w="1728"/>
          </w:tcPr>
          <w:p>
            <w:r>
              <w:t>KT-002</w:t>
            </w:r>
          </w:p>
        </w:tc>
        <w:tc>
          <w:tcPr>
            <w:tcW w:type="dxa" w:w="1728"/>
          </w:tcPr>
          <w:p>
            <w:r>
              <w:t>Phân quyền truy cập theo vai trò</w:t>
            </w:r>
          </w:p>
        </w:tc>
        <w:tc>
          <w:tcPr>
            <w:tcW w:type="dxa" w:w="1728"/>
          </w:tcPr>
          <w:p>
            <w:r>
              <w:t>TECHNICAL</w:t>
            </w:r>
          </w:p>
        </w:tc>
        <w:tc>
          <w:tcPr>
            <w:tcW w:type="dxa" w:w="1728"/>
          </w:tcPr>
          <w:p>
            <w:r>
              <w:t>NON_COMPLIANT</w:t>
            </w:r>
          </w:p>
        </w:tc>
        <w:tc>
          <w:tcPr>
            <w:tcW w:type="dxa" w:w="1728"/>
          </w:tcPr>
          <w:p>
            <w:r>
              <w:t>0</w:t>
            </w:r>
          </w:p>
        </w:tc>
      </w:tr>
      <w:tr>
        <w:tc>
          <w:tcPr>
            <w:tcW w:type="dxa" w:w="1728"/>
          </w:tcPr>
          <w:p>
            <w:r>
              <w:t>QL-101</w:t>
            </w:r>
          </w:p>
        </w:tc>
        <w:tc>
          <w:tcPr>
            <w:tcW w:type="dxa" w:w="1728"/>
          </w:tcPr>
          <w:p>
            <w:r>
              <w:t>Quy trình quản lý thay đổi</w:t>
            </w:r>
          </w:p>
        </w:tc>
        <w:tc>
          <w:tcPr>
            <w:tcW w:type="dxa" w:w="1728"/>
          </w:tcPr>
          <w:p>
            <w:r>
              <w:t>MANAGEMENT</w:t>
            </w:r>
          </w:p>
        </w:tc>
        <w:tc>
          <w:tcPr>
            <w:tcW w:type="dxa" w:w="1728"/>
          </w:tcPr>
          <w:p>
            <w:r>
              <w:t>NON_COMPLIANT</w:t>
            </w:r>
          </w:p>
        </w:tc>
        <w:tc>
          <w:tcPr>
            <w:tcW w:type="dxa" w:w="1728"/>
          </w:tcPr>
          <w:p>
            <w:r>
              <w:t>0</w:t>
            </w:r>
          </w:p>
        </w:tc>
      </w:tr>
      <w:tr>
        <w:tc>
          <w:tcPr>
            <w:tcW w:type="dxa" w:w="1728"/>
          </w:tcPr>
          <w:p>
            <w:r>
              <w:t>QL-102</w:t>
            </w:r>
          </w:p>
        </w:tc>
        <w:tc>
          <w:tcPr>
            <w:tcW w:type="dxa" w:w="1728"/>
          </w:tcPr>
          <w:p>
            <w:r>
              <w:t>Kế hoạch ứng cứu sự cố</w:t>
            </w:r>
          </w:p>
        </w:tc>
        <w:tc>
          <w:tcPr>
            <w:tcW w:type="dxa" w:w="1728"/>
          </w:tcPr>
          <w:p>
            <w:r>
              <w:t>MANAGEMENT</w:t>
            </w:r>
          </w:p>
        </w:tc>
        <w:tc>
          <w:tcPr>
            <w:tcW w:type="dxa" w:w="1728"/>
          </w:tcPr>
          <w:p>
            <w:r>
              <w:t>NON_COMPLIANT</w:t>
            </w:r>
          </w:p>
        </w:tc>
        <w:tc>
          <w:tcPr>
            <w:tcW w:type="dxa" w:w="1728"/>
          </w:tcPr>
          <w:p>
            <w:r>
              <w:t>0</w:t>
            </w:r>
          </w:p>
        </w:tc>
      </w:tr>
      <w:tr>
        <w:tc>
          <w:tcPr>
            <w:tcW w:type="dxa" w:w="1728"/>
          </w:tcPr>
          <w:p>
            <w:r>
              <w:t>KT-101</w:t>
            </w:r>
          </w:p>
        </w:tc>
        <w:tc>
          <w:tcPr>
            <w:tcW w:type="dxa" w:w="1728"/>
          </w:tcPr>
          <w:p>
            <w:r>
              <w:t>Ghi nhật ký hệ thống</w:t>
            </w:r>
          </w:p>
        </w:tc>
        <w:tc>
          <w:tcPr>
            <w:tcW w:type="dxa" w:w="1728"/>
          </w:tcPr>
          <w:p>
            <w:r>
              <w:t>TECHNICAL</w:t>
            </w:r>
          </w:p>
        </w:tc>
        <w:tc>
          <w:tcPr>
            <w:tcW w:type="dxa" w:w="1728"/>
          </w:tcPr>
          <w:p>
            <w:r>
              <w:t>NON_COMPLIANT</w:t>
            </w:r>
          </w:p>
        </w:tc>
        <w:tc>
          <w:tcPr>
            <w:tcW w:type="dxa" w:w="1728"/>
          </w:tcPr>
          <w:p>
            <w:r>
              <w:t>0</w:t>
            </w:r>
          </w:p>
        </w:tc>
      </w:tr>
      <w:tr>
        <w:tc>
          <w:tcPr>
            <w:tcW w:type="dxa" w:w="1728"/>
          </w:tcPr>
          <w:p>
            <w:r>
              <w:t>KT-102</w:t>
            </w:r>
          </w:p>
        </w:tc>
        <w:tc>
          <w:tcPr>
            <w:tcW w:type="dxa" w:w="1728"/>
          </w:tcPr>
          <w:p>
            <w:r>
              <w:t>Bảo vệ chống mã độc</w:t>
            </w:r>
          </w:p>
        </w:tc>
        <w:tc>
          <w:tcPr>
            <w:tcW w:type="dxa" w:w="1728"/>
          </w:tcPr>
          <w:p>
            <w:r>
              <w:t>TECHNICAL</w:t>
            </w:r>
          </w:p>
        </w:tc>
        <w:tc>
          <w:tcPr>
            <w:tcW w:type="dxa" w:w="1728"/>
          </w:tcPr>
          <w:p>
            <w:r>
              <w:t>NON_COMPLIANT</w:t>
            </w:r>
          </w:p>
        </w:tc>
        <w:tc>
          <w:tcPr>
            <w:tcW w:type="dxa" w:w="1728"/>
          </w:tcPr>
          <w:p>
            <w:r>
              <w:t>0</w:t>
            </w:r>
          </w:p>
        </w:tc>
      </w:tr>
    </w:tbl>
    <w:p>
      <w:pPr>
        <w:pStyle w:val="Heading1"/>
      </w:pPr>
      <w:r>
        <w:rPr>
          <w:rFonts w:ascii="Times New Roman" w:hAnsi="Times New Roman"/>
        </w:rPr>
        <w:t>Phụ lục. Danh mục tài liệu minh chứng</w:t>
      </w:r>
    </w:p>
    <w:p>
      <w:r>
        <w:t>- Quy che ATTT mau (QUY_CHE_ATTT) - lpm-evidence-sample.pdf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