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NGÂN HÀNG CHÍNH SÁCH XÃ HỘI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Hà Nội, ngày 22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HSCD-HTTT-CORE-3</w:t>
      </w:r>
    </w:p>
    <w:p>
      <w:r>
        <w:t>Kính gửi: Lãnh đạo đơn vị</w:t>
      </w:r>
    </w:p>
    <w:p>
      <w:r>
        <w:t>Căn cứ nhu cầu bảo đảm an toàn hệ thống thông tin theo cấp độ, đơn vị trình phê duyệt hồ sơ đề xuất cấp độ đối với hệ thống Hệ thống Core Banking.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HSCD-HTTT-CORE-3</w:t>
            </w:r>
          </w:p>
        </w:tc>
      </w:tr>
      <w:tr>
        <w:tc>
          <w:tcPr>
            <w:tcW w:type="dxa" w:w="4320"/>
          </w:tcPr>
          <w:p>
            <w:r>
              <w:t>Tên hệ thống</w:t>
            </w:r>
          </w:p>
        </w:tc>
        <w:tc>
          <w:tcPr>
            <w:tcW w:type="dxa" w:w="4320"/>
          </w:tcPr>
          <w:p>
            <w:r>
              <w:t>Hệ thống Core Banking</w:t>
            </w:r>
          </w:p>
        </w:tc>
      </w:tr>
      <w:tr>
        <w:tc>
          <w:tcPr>
            <w:tcW w:type="dxa" w:w="4320"/>
          </w:tcPr>
          <w:p>
            <w:r>
              <w:t>Cấp độ đề xuất</w:t>
            </w:r>
          </w:p>
        </w:tc>
        <w:tc>
          <w:tcPr>
            <w:tcW w:type="dxa" w:w="4320"/>
          </w:tcPr>
          <w:p>
            <w:r>
              <w:t>3</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THỦ TRƯỞNG ĐƠN VỊ</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