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HTTT-MB2</w:t>
      </w:r>
    </w:p>
    <w:p>
      <w:r>
        <w:t>Ngày xuất: 21/06/2026 04:50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Mobile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HTTT-MB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phục vụ giao dịch khách hàng qua kênh di động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Giao dịch qua intellect, số lượng người dùng nhiều hơn 70000 user. Việt dừng hệ thống phải báo trước với khách hàng, và không được dừng quá 4 giờ đồng hồ.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Ứng dụng cung cấp dịch vụ cho các đối tượng khách hàng là: Cán bộ NHCSXH, các hội đoàn thể cấp TW, phường/xã,, và khách hàng muốn sử dụng dịch vụ MB để chuyển tiền, gửi tiết kiệm, tra cứu số dư tài khoản mua thẻ điện thoại, vé máy bay.</w:t>
              <w:br/>
              <w:br/>
              <w:t>[CMDB Sync]</w:t>
              <w:br/>
              <w:t>Ứng dụng: 0</w:t>
              <w:br/>
              <w:t>Máy chủ/tài sản hạ tầng: 0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br/>
              <w:br/>
              <w:t>[CMDB Sync]</w:t>
              <w:br/>
              <w:t>Chưa có dữ liệu CMDB để sinh kiến trúc.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