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37" w:rsidRPr="00CC4B69" w:rsidRDefault="00CC4B69" w:rsidP="0066029C">
      <w:pPr>
        <w:jc w:val="center"/>
        <w:rPr>
          <w:rFonts w:ascii="Times New Roman" w:hAnsi="Times New Roman" w:cs="Times New Roman"/>
          <w:b/>
          <w:sz w:val="34"/>
          <w:szCs w:val="24"/>
          <w:lang w:val="en-US"/>
        </w:rPr>
      </w:pPr>
      <w:r w:rsidRPr="00CC4B69">
        <w:rPr>
          <w:rFonts w:ascii="Times New Roman" w:hAnsi="Times New Roman" w:cs="Times New Roman"/>
          <w:b/>
          <w:sz w:val="34"/>
          <w:szCs w:val="24"/>
          <w:lang w:val="en-US"/>
        </w:rPr>
        <w:t>ĐỀ THI MẪU</w:t>
      </w:r>
    </w:p>
    <w:p w:rsidR="00173737" w:rsidRPr="00C11F3D" w:rsidRDefault="00173737" w:rsidP="0066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F3D">
        <w:rPr>
          <w:rFonts w:ascii="Times New Roman" w:hAnsi="Times New Roman" w:cs="Times New Roman"/>
          <w:sz w:val="24"/>
          <w:szCs w:val="24"/>
        </w:rPr>
        <w:t xml:space="preserve">Môn thi: </w:t>
      </w:r>
      <w:r w:rsidR="00056DD4" w:rsidRPr="00C11F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SQL </w:t>
      </w:r>
      <w:r w:rsidR="002B4670">
        <w:rPr>
          <w:rFonts w:ascii="Times New Roman" w:hAnsi="Times New Roman" w:cs="Times New Roman"/>
          <w:b/>
          <w:sz w:val="24"/>
          <w:szCs w:val="24"/>
          <w:lang w:val="en-US"/>
        </w:rPr>
        <w:t>nâng cao</w:t>
      </w:r>
    </w:p>
    <w:p w:rsidR="00173737" w:rsidRPr="00C11F3D" w:rsidRDefault="00173737" w:rsidP="006602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1F3D">
        <w:rPr>
          <w:rFonts w:ascii="Times New Roman" w:hAnsi="Times New Roman" w:cs="Times New Roman"/>
          <w:sz w:val="24"/>
          <w:szCs w:val="24"/>
        </w:rPr>
        <w:t xml:space="preserve">Thời gian làm bài: </w:t>
      </w:r>
      <w:r w:rsidR="00A709E6" w:rsidRPr="00C11F3D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C11F3D">
        <w:rPr>
          <w:rFonts w:ascii="Times New Roman" w:hAnsi="Times New Roman" w:cs="Times New Roman"/>
          <w:b/>
          <w:sz w:val="24"/>
          <w:szCs w:val="24"/>
        </w:rPr>
        <w:t>0 phút</w:t>
      </w:r>
      <w:r w:rsidR="009B1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11F3D">
        <w:rPr>
          <w:rFonts w:ascii="Times New Roman" w:hAnsi="Times New Roman" w:cs="Times New Roman"/>
          <w:i/>
          <w:sz w:val="24"/>
          <w:szCs w:val="24"/>
        </w:rPr>
        <w:t>(không kể thời gian phát đề)</w:t>
      </w:r>
    </w:p>
    <w:p w:rsidR="00173737" w:rsidRPr="00C11F3D" w:rsidRDefault="005A0C1E" w:rsidP="00173737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5A0C1E">
        <w:rPr>
          <w:rFonts w:ascii="Times New Roman" w:hAnsi="Times New Roman" w:cs="Times New Roman"/>
          <w:noProof/>
          <w:sz w:val="24"/>
          <w:szCs w:val="24"/>
          <w:lang w:eastAsia="vi-VN"/>
        </w:rPr>
        <w:pict>
          <v:line id="Straight Connector 3" o:spid="_x0000_s1027" style="position:absolute;left:0;text-align:left;z-index:251661312;visibility:visible" from="136pt,4.7pt" to="306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6rUtgEAALcDAAAOAAAAZHJzL2Uyb0RvYy54bWysU02P0zAQvSPxHyzfaZKuWFDUdA9dwQVB&#10;xbI/wOuMGwvbY41NP/49Y7fNIkAIIS6Ox37vzbzxZHV39E7sgZLFMMhu0UoBQeNow26Qj1/evXor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" strokecolor="black [3040]"/>
        </w:pict>
      </w:r>
    </w:p>
    <w:p w:rsidR="00173737" w:rsidRPr="00C11F3D" w:rsidRDefault="001956DB" w:rsidP="004F6701">
      <w:pPr>
        <w:tabs>
          <w:tab w:val="left" w:leader="dot" w:pos="6804"/>
          <w:tab w:val="left" w:leader="dot" w:pos="8931"/>
        </w:tabs>
        <w:rPr>
          <w:rFonts w:ascii="Times New Roman" w:hAnsi="Times New Roman" w:cs="Times New Roman"/>
          <w:sz w:val="24"/>
          <w:szCs w:val="24"/>
        </w:rPr>
      </w:pPr>
      <w:r w:rsidRPr="00C11F3D">
        <w:rPr>
          <w:rFonts w:ascii="Times New Roman" w:hAnsi="Times New Roman" w:cs="Times New Roman"/>
          <w:b/>
          <w:sz w:val="24"/>
          <w:szCs w:val="24"/>
        </w:rPr>
        <w:t>Họ và tên sinh viên:</w:t>
      </w:r>
      <w:r w:rsidRPr="00C11F3D">
        <w:rPr>
          <w:rFonts w:ascii="Times New Roman" w:hAnsi="Times New Roman" w:cs="Times New Roman"/>
          <w:sz w:val="24"/>
          <w:szCs w:val="24"/>
        </w:rPr>
        <w:tab/>
      </w:r>
      <w:r w:rsidRPr="00C11F3D">
        <w:rPr>
          <w:rFonts w:ascii="Times New Roman" w:hAnsi="Times New Roman" w:cs="Times New Roman"/>
          <w:b/>
          <w:sz w:val="24"/>
          <w:szCs w:val="24"/>
        </w:rPr>
        <w:t>Lớp:</w:t>
      </w:r>
      <w:r w:rsidRPr="00C11F3D">
        <w:rPr>
          <w:rFonts w:ascii="Times New Roman" w:hAnsi="Times New Roman" w:cs="Times New Roman"/>
          <w:sz w:val="24"/>
          <w:szCs w:val="24"/>
        </w:rPr>
        <w:tab/>
      </w:r>
    </w:p>
    <w:p w:rsidR="00B916B5" w:rsidRDefault="00B916B5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4EA7" w:rsidRPr="00C11F3D" w:rsidRDefault="00B916B5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16B5">
        <w:rPr>
          <w:rFonts w:ascii="Times New Roman" w:hAnsi="Times New Roman" w:cs="Times New Roman"/>
          <w:sz w:val="24"/>
          <w:szCs w:val="24"/>
          <w:lang w:val="en-US"/>
        </w:rPr>
        <w:t>Cho một hệ thống cho phép cá nhân hoặc tổ chức (gọi chung là nhà cung cấp) đăng ký cho thuê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6B5">
        <w:rPr>
          <w:rFonts w:ascii="Times New Roman" w:hAnsi="Times New Roman" w:cs="Times New Roman"/>
          <w:sz w:val="24"/>
          <w:szCs w:val="24"/>
          <w:lang w:val="en-US"/>
        </w:rPr>
        <w:t>phương tiện giao thông công cộng có lược đồ cơ sở dữ liệu quan hệ như sau:</w:t>
      </w:r>
    </w:p>
    <w:p w:rsidR="00387E7B" w:rsidRDefault="00387E7B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16B5" w:rsidRDefault="005228D6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01830" cy="2721254"/>
            <wp:effectExtent l="19050" t="0" r="36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87" cy="272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D6" w:rsidRDefault="005228D6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3336" w:rsidRPr="00C11F3D" w:rsidRDefault="00603336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Minh họa dữ liệu của các bảng:</w:t>
      </w:r>
    </w:p>
    <w:p w:rsidR="00DD264B" w:rsidRDefault="00DD264B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02594D" w:rsidRDefault="009862BF" w:rsidP="00173737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27700" cy="289687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C1E" w:rsidRPr="005A0C1E">
        <w:rPr>
          <w:lang w:val="en-US"/>
        </w:rPr>
        <w:fldChar w:fldCharType="begin"/>
      </w:r>
      <w:r w:rsidR="0002594D">
        <w:rPr>
          <w:lang w:val="en-US"/>
        </w:rPr>
        <w:instrText xml:space="preserve"> LINK Excel.Sheet.8 "E:\\Cong ty\\Campuslink\\SP DN\\K14\\SPDN_De thi ket thuc mon CSDL Co ban _v1.3.xls" "Sheet1!R33C2:R44C7" \a \f 4 \h </w:instrText>
      </w:r>
      <w:r w:rsidR="005A0C1E" w:rsidRPr="005A0C1E">
        <w:rPr>
          <w:lang w:val="en-US"/>
        </w:rPr>
        <w:fldChar w:fldCharType="separate"/>
      </w:r>
    </w:p>
    <w:p w:rsidR="005228D6" w:rsidRDefault="005A0C1E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fldChar w:fldCharType="end"/>
      </w:r>
    </w:p>
    <w:p w:rsidR="005228D6" w:rsidRPr="00C11F3D" w:rsidRDefault="004D2663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23843" cy="2926463"/>
            <wp:effectExtent l="19050" t="0" r="45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72" cy="29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63" w:rsidRDefault="004D2663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B768D1" w:rsidRDefault="00B76525" w:rsidP="00B76525">
      <w:pPr>
        <w:spacing w:after="0" w:line="300" w:lineRule="atLeast"/>
        <w:ind w:left="-90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>
            <wp:extent cx="6857173" cy="3642969"/>
            <wp:effectExtent l="19050" t="0" r="8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90" cy="36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D1" w:rsidRDefault="00B768D1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0D5E86" w:rsidRPr="007A7338" w:rsidRDefault="000D5E86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</w:pPr>
      <w:r w:rsidRPr="000D5E86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  <w:t>Yêu cầu bắt buộc:</w:t>
      </w:r>
      <w:r w:rsidRPr="007A7338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 xml:space="preserve"> Tạo các bảng và tạo dữ liệu cho tất cả các bảng theo dữ liệu mẫu đã được minh họa ở trên một cách chính xác.</w:t>
      </w:r>
      <w:r w:rsidR="00ED44B6" w:rsidRPr="007A7338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r w:rsidR="00BE6617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 xml:space="preserve">Sinh viên tự định nghĩa kiểu dữ liệu phù hợp cho các cột của các bảng. </w:t>
      </w:r>
      <w:r w:rsidRPr="000C7E84"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en-US"/>
        </w:rPr>
        <w:t>***** Nếu không hoàn thành yêu cầu này thì sẽ không được chấm và tính điểm cho các yêu cầu tiếp theo *****</w:t>
      </w:r>
    </w:p>
    <w:p w:rsidR="000D5E86" w:rsidRDefault="000D5E86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387E7B" w:rsidRPr="008C7563" w:rsidRDefault="009F7BE8" w:rsidP="008C7563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</w:pPr>
      <w:r w:rsidRPr="008C7563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  <w:t>V</w:t>
      </w:r>
      <w:r w:rsidR="00DD264B" w:rsidRPr="008C7563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  <w:t xml:space="preserve">iết câu lệnh SQL </w:t>
      </w:r>
      <w:r w:rsidRPr="008C7563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  <w:t xml:space="preserve">để thực hiện các </w:t>
      </w:r>
      <w:r w:rsidR="00DD264B" w:rsidRPr="008C7563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  <w:t>yêu cầu sau:</w:t>
      </w:r>
    </w:p>
    <w:p w:rsidR="00CD565A" w:rsidRDefault="00CD565A" w:rsidP="008C7563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8C7563" w:rsidRDefault="00CD565A" w:rsidP="008C7563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3D6FD5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Câu 1: </w:t>
      </w:r>
      <w:r w:rsidRPr="00CD565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Thực hiện yêu cầu sau:</w:t>
      </w:r>
    </w:p>
    <w:p w:rsidR="00CD565A" w:rsidRPr="008C7563" w:rsidRDefault="00CD565A" w:rsidP="008C7563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  <w:t xml:space="preserve">a) </w:t>
      </w:r>
      <w:r w:rsidRPr="00CD565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Tạo một khung nhìn có tên là </w:t>
      </w:r>
      <w:r w:rsidRPr="00CD565A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V_NhaCungCap</w:t>
      </w:r>
      <w:r w:rsidRPr="00CD565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để lấy được thông tin của tất cả nhà cung cấp có địa chỉ là "Lien Chieu" và đã từng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Pr="00CD565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đăng ký cung cấp phương tiện có ngày bắt đầu đăng ký là "20/11/2015". </w:t>
      </w:r>
      <w:r w:rsidRPr="00FA1A38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</w:p>
    <w:p w:rsidR="00DD264B" w:rsidRDefault="001B4013" w:rsidP="00173737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lastRenderedPageBreak/>
        <w:tab/>
        <w:t xml:space="preserve">b) </w:t>
      </w:r>
      <w:r w:rsidRPr="001B401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Thông qua khung nhìn </w:t>
      </w:r>
      <w:r w:rsidRPr="001B401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V_NhaCungCap</w:t>
      </w:r>
      <w:r w:rsidRPr="001B401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thực hiện cập nhật địa chỉ thành "Thanh Khe" đối với tất cả các nhà cung cấp được nhìn</w:t>
      </w:r>
      <w:r w:rsidR="0050767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507676" w:rsidRPr="0050767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thấy bởi khung nhìn </w:t>
      </w:r>
      <w:r w:rsidR="00E34C28" w:rsidRPr="00E34C2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này. </w:t>
      </w:r>
      <w:r w:rsidR="00E34C28" w:rsidRPr="00E34C28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</w:p>
    <w:p w:rsidR="00BA01A4" w:rsidRDefault="00BA01A4" w:rsidP="00173737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616535" w:rsidRDefault="00616535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2:</w:t>
      </w:r>
      <w:r w:rsidRPr="00E4680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E46804" w:rsidRPr="00E4680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Tạo 2 Stored Procedure:</w:t>
      </w:r>
    </w:p>
    <w:p w:rsidR="00E46804" w:rsidRDefault="00E46804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</w:r>
      <w:r w:rsidR="000547D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a) </w:t>
      </w:r>
      <w:r w:rsidR="007F3CD5" w:rsidRPr="007F3CD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Stored Procedure </w:t>
      </w:r>
      <w:r w:rsidR="007F3CD5" w:rsidRPr="007F3CD5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Sp_1</w:t>
      </w:r>
      <w:r w:rsidR="007F3CD5" w:rsidRPr="007F3CD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Dùng để xóa thông tin của một dòng xe nào đó (tức là xóa 1 bản ghi trong bảng DONGXE)</w:t>
      </w:r>
      <w:r w:rsidR="007F3CD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7F3CD5" w:rsidRPr="007F3CD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với tên dòng xe được truyền vào như một tham số của Stored Procedure. </w:t>
      </w:r>
      <w:r w:rsidR="007F3CD5" w:rsidRPr="009620E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</w:p>
    <w:p w:rsidR="00B50DE4" w:rsidRPr="00616535" w:rsidRDefault="00B50DE4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  <w:t>b)</w:t>
      </w:r>
      <w:r w:rsidR="00C00D6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Stored Procedure </w:t>
      </w:r>
      <w:r w:rsidR="00651963" w:rsidRPr="00C00D6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Sp_2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 Dùng để bổ sung thêm bản ghi mới vào bảng DANGKYCUNGCAP với yêu cầu Sp_2</w:t>
      </w:r>
      <w:r w:rsid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phải thực hiện kiểm tra tính hợp lệ của dữ liệu được bổ sung</w:t>
      </w:r>
      <w:r w:rsidR="00891CA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,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29157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với nguyên tắc là </w:t>
      </w:r>
      <w:r w:rsidR="00651963" w:rsidRPr="005458F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không </w:t>
      </w:r>
      <w:r w:rsidR="00291571" w:rsidRPr="005458F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được </w:t>
      </w:r>
      <w:r w:rsidR="00651963" w:rsidRPr="005458F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trùng khóa chính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và đảm</w:t>
      </w:r>
      <w:r w:rsid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bảo toàn vẹn dữ liệu tham chiếu đến các bảng có liên quan</w:t>
      </w:r>
      <w:r w:rsidR="009620E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.</w:t>
      </w:r>
      <w:r w:rsidR="00651963" w:rsidRPr="0065196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651963" w:rsidRPr="009620E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</w:p>
    <w:p w:rsidR="009F7BE8" w:rsidRDefault="009F7BE8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8626D" w:rsidRDefault="00D51735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D51735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3:</w:t>
      </w:r>
      <w:r w:rsidRPr="00D5173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Viết 2 Trigger cho bảng DANGKYCUNGCAP theo yêu cầu sau:</w:t>
      </w:r>
    </w:p>
    <w:p w:rsidR="00D51735" w:rsidRDefault="00D51735" w:rsidP="00173737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  <w:t xml:space="preserve">a) </w:t>
      </w:r>
      <w:r w:rsidR="008909AF" w:rsidRPr="008909A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Trigger_1:</w:t>
      </w:r>
      <w:r w:rsidR="008909AF" w:rsidRPr="008909A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Khi thực hiện xóa bản ghi trong bảng DANGKYCUNGCAP thì hiển thị </w:t>
      </w:r>
      <w:r w:rsidR="008909AF" w:rsidRPr="005937C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tổng số lượng bản ghi còn lại</w:t>
      </w:r>
      <w:r w:rsidR="008909A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8909AF" w:rsidRPr="008909A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có trong bảng DANGKYCUNGCAP</w:t>
      </w:r>
      <w:r w:rsidR="008476E0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ra giao diện console của database server</w:t>
      </w:r>
      <w:r w:rsidR="008909AF" w:rsidRPr="008909A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. </w:t>
      </w:r>
      <w:r w:rsidR="008909AF" w:rsidRPr="008909A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</w:p>
    <w:p w:rsidR="008909AF" w:rsidRDefault="008909AF" w:rsidP="00173737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ab/>
      </w:r>
      <w:r w:rsidRPr="00DF2CF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b)</w:t>
      </w:r>
      <w:r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 </w:t>
      </w:r>
      <w:r w:rsidRPr="008909A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Trigger_2</w:t>
      </w:r>
      <w:r w:rsidRPr="00C5341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Khi cập nhật giá trị của cột NgayKetThucCungCap, cần kiểm tra xem thời gian cập nhật có phù hợp hay không, với quy tắc như sau: </w:t>
      </w:r>
      <w:r w:rsidRPr="000F7BE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Khoảng thời gian tính từ ngày bắt đầu cho thuê đến hết ngày kết thúc cho thuê phải nhỏ hơn 4 năm</w:t>
      </w:r>
      <w:r w:rsidRPr="00C5341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.</w:t>
      </w:r>
      <w:r w:rsidRPr="00C53414">
        <w:t xml:space="preserve"> </w:t>
      </w:r>
      <w:r w:rsidRPr="00C5341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Nếu dữ liệu hợp lệ thì cho phép cập nhật, nếu không thì sẽ hiển thị thông báo "Khoảng thời gian đăng ký cung cấp phương tiện</w:t>
      </w:r>
      <w:r w:rsidRPr="00C53414">
        <w:t xml:space="preserve"> </w:t>
      </w:r>
      <w:r w:rsidRPr="00C5341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tính từ ngày bắt đầu cung cấp </w:t>
      </w:r>
      <w:r w:rsidRPr="000F7BE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đến hết</w:t>
      </w:r>
      <w:r w:rsidRPr="00C53414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ngày kết thúc cung cấp phải nhỏ hơn 4 năm"</w:t>
      </w:r>
      <w:r w:rsidR="00EF421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ra giao diện console của database server</w:t>
      </w:r>
      <w:r w:rsidR="00EF4211" w:rsidRPr="008909A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.</w:t>
      </w:r>
      <w:r w:rsidRPr="008909A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 (1 điểm)</w:t>
      </w:r>
    </w:p>
    <w:p w:rsidR="000F7BE3" w:rsidRDefault="000F7BE3" w:rsidP="00173737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DF2CF5" w:rsidRPr="00C1759B" w:rsidRDefault="00C1759B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4:</w:t>
      </w:r>
      <w:r w:rsidRPr="00C1759B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Tạo 2 </w:t>
      </w:r>
      <w:r w:rsidR="00571A1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U</w:t>
      </w:r>
      <w:r w:rsidRPr="00C1759B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ser</w:t>
      </w:r>
      <w:r w:rsidR="00571A1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-</w:t>
      </w:r>
      <w:r w:rsidRPr="00C1759B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defined function để thực hiện các yêu cầu sau:</w:t>
      </w:r>
    </w:p>
    <w:p w:rsidR="000F7BE3" w:rsidRDefault="00F92477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  <w:t xml:space="preserve">a) </w:t>
      </w:r>
      <w:r w:rsidR="008C6BE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User-defined f</w:t>
      </w:r>
      <w:r w:rsidR="008C6BEE" w:rsidRPr="008C6BE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unction </w:t>
      </w:r>
      <w:r w:rsidR="008C6BEE" w:rsidRPr="008C6BEE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func1</w:t>
      </w:r>
      <w:r w:rsidR="008C6BEE" w:rsidRPr="008C6BE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: Đếm tổng số lượng xe đã được đăng ký cho thuê với mức phí là 10.000 VNĐ/km. </w:t>
      </w:r>
      <w:r w:rsidR="008C6BEE" w:rsidRPr="008C6BEE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  <w:r w:rsidR="00C1759B"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</w:r>
      <w:r w:rsidR="00C1759B"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</w:r>
    </w:p>
    <w:p w:rsidR="00554B31" w:rsidRDefault="00296A57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ab/>
        <w:t>b) User-defined f</w:t>
      </w:r>
      <w:r w:rsidRPr="008C6BE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unction </w:t>
      </w:r>
      <w:r w:rsidRPr="008C6BEE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func</w:t>
      </w:r>
      <w:r w:rsidR="000D45E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2</w:t>
      </w:r>
      <w:r w:rsidRPr="008C6BE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:</w:t>
      </w:r>
      <w:r w:rsidR="000D45E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554B31" w:rsidRPr="00554B3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Tính khoảng thời gian dài nhất (kể từ lúc bắt đầu đăng ký cho thuê đến lúc kết thúc đăng ký cho thuê)</w:t>
      </w:r>
      <w:r w:rsidR="00554B31" w:rsidRPr="00554B31">
        <w:t xml:space="preserve"> </w:t>
      </w:r>
      <w:r w:rsidR="00554B31" w:rsidRPr="00554B3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mà nhà cung cấp nào đó đã từng thực hiện đăng ký cho thuê xe</w:t>
      </w:r>
      <w:r w:rsidR="00554B31" w:rsidRPr="004A3275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="00554B31" w:rsidRPr="004A3275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(Lưu ý: Chỉ xét các khoảng thời gian dựa theo từng lần đăng ký cho thuê xe, không xét trên toàn bộ các lần đăng ký)</w:t>
      </w:r>
      <w:r w:rsidR="00554B31" w:rsidRPr="00554B3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.</w:t>
      </w:r>
      <w:r w:rsidR="00554B3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554B31" w:rsidRPr="00554B3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Mã của nhà cung cấp được truyền vào như là một tham số của function này. </w:t>
      </w:r>
      <w:r w:rsidR="00554B31" w:rsidRPr="00554B3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(1 điểm)</w:t>
      </w:r>
    </w:p>
    <w:p w:rsidR="00554B31" w:rsidRPr="00D51735" w:rsidRDefault="00554B31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8626D" w:rsidRPr="000165E1" w:rsidRDefault="00951C6C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951C6C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5:</w:t>
      </w:r>
      <w:r w:rsidRPr="00064EC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064ECA" w:rsidRPr="00064EC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Tạo Stored Procedure </w:t>
      </w:r>
      <w:r w:rsidR="00064ECA" w:rsidRPr="00064ECA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Sp_Xe</w:t>
      </w:r>
      <w:r w:rsidR="00064ECA" w:rsidRPr="00064EC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để tìm những dòng xe đã được các nhà cung cấp (bất kỳ) đăng ký cho thuê với</w:t>
      </w:r>
      <w:r w:rsidR="00064EC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0165E1" w:rsidRPr="000165E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loại hình dịch vụ là "Dịch vụ xe cho thuê theo hợp đồng" từ đầu năm 2015 đến </w:t>
      </w:r>
      <w:r w:rsidR="000165E1" w:rsidRPr="003169D4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hết năm</w:t>
      </w:r>
      <w:r w:rsidR="000165E1" w:rsidRPr="000165E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2016 </w:t>
      </w:r>
      <w:r w:rsidR="000165E1" w:rsidRPr="000165E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để xóa thông tin về</w:t>
      </w:r>
      <w:r w:rsidR="000165E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 </w:t>
      </w:r>
      <w:r w:rsidR="006410D1" w:rsidRPr="006410D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những dòng xe đó (tức là phải xóa những bản ghi trong bảng DONGXE có liên quan)</w:t>
      </w:r>
      <w:r w:rsidR="006410D1" w:rsidRPr="006410D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và xóa những lần đăng ký cung cấp cho thuê xe liên quan đến dòng xe đó</w:t>
      </w:r>
      <w:r w:rsidR="003976E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3976E8" w:rsidRPr="003976E8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(tức là phải xóa những bản ghi trong bảng DANGKYCUNGCAP có liên quan). (2 điểm)</w:t>
      </w:r>
    </w:p>
    <w:p w:rsidR="00951C6C" w:rsidRPr="00C11F3D" w:rsidRDefault="00951C6C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086A5E" w:rsidRPr="00C11F3D" w:rsidRDefault="00173737" w:rsidP="005B04E9">
      <w:pPr>
        <w:spacing w:after="0" w:line="300" w:lineRule="atLeast"/>
        <w:ind w:left="1440" w:hanging="1440"/>
        <w:jc w:val="both"/>
        <w:rPr>
          <w:rFonts w:ascii="Times New Roman" w:hAnsi="Times New Roman" w:cs="Times New Roman"/>
        </w:rPr>
      </w:pPr>
      <w:r w:rsidRPr="00C11F3D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Ghi chú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: 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ab/>
        <w:t xml:space="preserve">Thí sinh </w:t>
      </w:r>
      <w:r w:rsidRPr="00C11F3D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không</w:t>
      </w:r>
      <w:r w:rsidR="0060132E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r w:rsidRPr="00C11F3D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được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A2056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sử dụng </w:t>
      </w:r>
      <w:r w:rsidR="009A2056" w:rsidRPr="009A2056">
        <w:rPr>
          <w:rFonts w:ascii="Times New Roman" w:eastAsia="Calibri" w:hAnsi="Times New Roman" w:cs="Times New Roman"/>
          <w:i/>
          <w:iCs/>
          <w:sz w:val="24"/>
          <w:szCs w:val="24"/>
        </w:rPr>
        <w:t>mạng LAN, Wireless, Internet, Bluetooth, USB Flash…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khi làm bài</w:t>
      </w:r>
      <w:r w:rsidR="009A2056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>Cán bộ coi thi không giải thích gì thêm.</w:t>
      </w:r>
      <w:r w:rsidR="005B04E9" w:rsidRPr="00C11F3D">
        <w:rPr>
          <w:rFonts w:ascii="Times New Roman" w:hAnsi="Times New Roman" w:cs="Times New Roman"/>
        </w:rPr>
        <w:t xml:space="preserve"> </w:t>
      </w:r>
    </w:p>
    <w:sectPr w:rsidR="00086A5E" w:rsidRPr="00C11F3D" w:rsidSect="0017373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0257D"/>
    <w:multiLevelType w:val="hybridMultilevel"/>
    <w:tmpl w:val="B6FC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D2BE9"/>
    <w:multiLevelType w:val="hybridMultilevel"/>
    <w:tmpl w:val="1C44C77A"/>
    <w:lvl w:ilvl="0" w:tplc="74B6C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457A75"/>
    <w:multiLevelType w:val="hybridMultilevel"/>
    <w:tmpl w:val="E7FE8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F542A"/>
    <w:multiLevelType w:val="hybridMultilevel"/>
    <w:tmpl w:val="988E2C8E"/>
    <w:lvl w:ilvl="0" w:tplc="8A346D2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p">
    <w15:presenceInfo w15:providerId="None" w15:userId="tp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173737"/>
    <w:rsid w:val="000165E1"/>
    <w:rsid w:val="0002594D"/>
    <w:rsid w:val="00040281"/>
    <w:rsid w:val="000547D6"/>
    <w:rsid w:val="000552E5"/>
    <w:rsid w:val="00056DD4"/>
    <w:rsid w:val="00064ECA"/>
    <w:rsid w:val="00077255"/>
    <w:rsid w:val="00086A5E"/>
    <w:rsid w:val="00094F01"/>
    <w:rsid w:val="000B626C"/>
    <w:rsid w:val="000C129C"/>
    <w:rsid w:val="000C312F"/>
    <w:rsid w:val="000C7E84"/>
    <w:rsid w:val="000D45ED"/>
    <w:rsid w:val="000D5A38"/>
    <w:rsid w:val="000D5E86"/>
    <w:rsid w:val="000F7BE3"/>
    <w:rsid w:val="001106B5"/>
    <w:rsid w:val="00125B5D"/>
    <w:rsid w:val="00142099"/>
    <w:rsid w:val="00171BA9"/>
    <w:rsid w:val="001723CF"/>
    <w:rsid w:val="00173737"/>
    <w:rsid w:val="001956DB"/>
    <w:rsid w:val="001B0141"/>
    <w:rsid w:val="001B4013"/>
    <w:rsid w:val="001D6536"/>
    <w:rsid w:val="001E66AD"/>
    <w:rsid w:val="00215980"/>
    <w:rsid w:val="0022516A"/>
    <w:rsid w:val="00267913"/>
    <w:rsid w:val="00291571"/>
    <w:rsid w:val="00296A57"/>
    <w:rsid w:val="002B4670"/>
    <w:rsid w:val="002F6B5F"/>
    <w:rsid w:val="003169D4"/>
    <w:rsid w:val="003365ED"/>
    <w:rsid w:val="00356E1B"/>
    <w:rsid w:val="003818B9"/>
    <w:rsid w:val="00387E7B"/>
    <w:rsid w:val="003976E8"/>
    <w:rsid w:val="003A39C2"/>
    <w:rsid w:val="003D6FD5"/>
    <w:rsid w:val="003F6C79"/>
    <w:rsid w:val="004362C8"/>
    <w:rsid w:val="00436E77"/>
    <w:rsid w:val="004A3275"/>
    <w:rsid w:val="004C02B2"/>
    <w:rsid w:val="004C4125"/>
    <w:rsid w:val="004D2663"/>
    <w:rsid w:val="004F6701"/>
    <w:rsid w:val="00507676"/>
    <w:rsid w:val="005228D6"/>
    <w:rsid w:val="005458FF"/>
    <w:rsid w:val="00554B31"/>
    <w:rsid w:val="00571A1D"/>
    <w:rsid w:val="00572B85"/>
    <w:rsid w:val="005937C3"/>
    <w:rsid w:val="005A0C1E"/>
    <w:rsid w:val="005B04E9"/>
    <w:rsid w:val="005F6779"/>
    <w:rsid w:val="005F6FBE"/>
    <w:rsid w:val="00600993"/>
    <w:rsid w:val="0060132E"/>
    <w:rsid w:val="00603336"/>
    <w:rsid w:val="006061FF"/>
    <w:rsid w:val="00616535"/>
    <w:rsid w:val="00626672"/>
    <w:rsid w:val="006410D1"/>
    <w:rsid w:val="006472AC"/>
    <w:rsid w:val="00651963"/>
    <w:rsid w:val="0066029C"/>
    <w:rsid w:val="00681E13"/>
    <w:rsid w:val="006F3356"/>
    <w:rsid w:val="00724D81"/>
    <w:rsid w:val="00764CB1"/>
    <w:rsid w:val="007A7338"/>
    <w:rsid w:val="007F3CD5"/>
    <w:rsid w:val="007F4EA7"/>
    <w:rsid w:val="00823E38"/>
    <w:rsid w:val="008476E0"/>
    <w:rsid w:val="008909AF"/>
    <w:rsid w:val="00891CAC"/>
    <w:rsid w:val="00893730"/>
    <w:rsid w:val="008C6BEE"/>
    <w:rsid w:val="008C7563"/>
    <w:rsid w:val="00910DC3"/>
    <w:rsid w:val="00951C6C"/>
    <w:rsid w:val="009620E3"/>
    <w:rsid w:val="00982E64"/>
    <w:rsid w:val="009862BF"/>
    <w:rsid w:val="009A2056"/>
    <w:rsid w:val="009B1C50"/>
    <w:rsid w:val="009C1847"/>
    <w:rsid w:val="009F7BE8"/>
    <w:rsid w:val="00A51B1F"/>
    <w:rsid w:val="00A64855"/>
    <w:rsid w:val="00A709E6"/>
    <w:rsid w:val="00A933C3"/>
    <w:rsid w:val="00AC5087"/>
    <w:rsid w:val="00B50DE4"/>
    <w:rsid w:val="00B76525"/>
    <w:rsid w:val="00B768D1"/>
    <w:rsid w:val="00B916B5"/>
    <w:rsid w:val="00B95AF7"/>
    <w:rsid w:val="00BA01A4"/>
    <w:rsid w:val="00BB3F19"/>
    <w:rsid w:val="00BE64CF"/>
    <w:rsid w:val="00BE6617"/>
    <w:rsid w:val="00C00D6D"/>
    <w:rsid w:val="00C11F3D"/>
    <w:rsid w:val="00C1759B"/>
    <w:rsid w:val="00C417BF"/>
    <w:rsid w:val="00C46F1B"/>
    <w:rsid w:val="00C53414"/>
    <w:rsid w:val="00C90851"/>
    <w:rsid w:val="00CB00B8"/>
    <w:rsid w:val="00CB4F15"/>
    <w:rsid w:val="00CC4B69"/>
    <w:rsid w:val="00CC5875"/>
    <w:rsid w:val="00CD565A"/>
    <w:rsid w:val="00CE0A34"/>
    <w:rsid w:val="00D03A87"/>
    <w:rsid w:val="00D51735"/>
    <w:rsid w:val="00D8626D"/>
    <w:rsid w:val="00DB450C"/>
    <w:rsid w:val="00DD264B"/>
    <w:rsid w:val="00DF2CF5"/>
    <w:rsid w:val="00E34C28"/>
    <w:rsid w:val="00E458DA"/>
    <w:rsid w:val="00E46804"/>
    <w:rsid w:val="00E560C7"/>
    <w:rsid w:val="00EA241E"/>
    <w:rsid w:val="00ED44B6"/>
    <w:rsid w:val="00ED7506"/>
    <w:rsid w:val="00EE254C"/>
    <w:rsid w:val="00EF4211"/>
    <w:rsid w:val="00F516B4"/>
    <w:rsid w:val="00F92477"/>
    <w:rsid w:val="00FA1A38"/>
    <w:rsid w:val="00FD1A63"/>
    <w:rsid w:val="00FF5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7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3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73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033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DHSP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Thu Hằng</dc:creator>
  <cp:keywords/>
  <dc:description/>
  <cp:lastModifiedBy>huynt2</cp:lastModifiedBy>
  <cp:revision>138</cp:revision>
  <dcterms:created xsi:type="dcterms:W3CDTF">2015-06-10T04:56:00Z</dcterms:created>
  <dcterms:modified xsi:type="dcterms:W3CDTF">2016-01-26T02:46:00Z</dcterms:modified>
</cp:coreProperties>
</file>