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61A6C" w14:textId="77777777" w:rsidR="0072095E" w:rsidRPr="00D708AF" w:rsidRDefault="0072095E" w:rsidP="0072095E">
      <w:pPr>
        <w:jc w:val="left"/>
        <w:rPr>
          <w:sz w:val="24"/>
          <w:szCs w:val="24"/>
        </w:rPr>
      </w:pPr>
      <w:r w:rsidRPr="00D708AF">
        <w:rPr>
          <w:rFonts w:hint="eastAsia"/>
          <w:sz w:val="24"/>
          <w:szCs w:val="24"/>
        </w:rPr>
        <w:t>三、</w:t>
      </w:r>
      <w:r w:rsidRPr="00D708AF">
        <w:rPr>
          <w:sz w:val="24"/>
          <w:szCs w:val="24"/>
        </w:rPr>
        <w:t>显著性物体检测评价标准</w:t>
      </w:r>
    </w:p>
    <w:p w14:paraId="2EA0978C" w14:textId="77777777" w:rsidR="0072095E" w:rsidRDefault="0072095E" w:rsidP="0072095E">
      <w:pPr>
        <w:ind w:firstLine="420"/>
        <w:jc w:val="left"/>
      </w:pPr>
      <w:proofErr w:type="gramStart"/>
      <w:r>
        <w:rPr>
          <w:rFonts w:hint="eastAsia"/>
        </w:rPr>
        <w:t>对显著</w:t>
      </w:r>
      <w:proofErr w:type="gramEnd"/>
      <w:r>
        <w:rPr>
          <w:rFonts w:hint="eastAsia"/>
        </w:rPr>
        <w:t>性物体检测的算法效果进行评价的相关方法，主要是计算其算法得到的显著图像与标注的真值图像之间的误差，其公式表示为</w:t>
      </w:r>
    </w:p>
    <w:p w14:paraId="61E2A86E" w14:textId="77777777" w:rsidR="0072095E" w:rsidRDefault="0072095E" w:rsidP="0072095E">
      <w:pPr>
        <w:ind w:firstLine="420"/>
        <w:jc w:val="center"/>
      </w:pPr>
      <w:r>
        <w:rPr>
          <w:noProof/>
        </w:rPr>
        <w:drawing>
          <wp:inline distT="0" distB="0" distL="0" distR="0" wp14:anchorId="71D44B28" wp14:editId="78543BEF">
            <wp:extent cx="967740" cy="354173"/>
            <wp:effectExtent l="0" t="0" r="3810" b="8255"/>
            <wp:docPr id="388431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31874" name=""/>
                    <pic:cNvPicPr/>
                  </pic:nvPicPr>
                  <pic:blipFill>
                    <a:blip r:embed="rId6"/>
                    <a:stretch>
                      <a:fillRect/>
                    </a:stretch>
                  </pic:blipFill>
                  <pic:spPr>
                    <a:xfrm>
                      <a:off x="0" y="0"/>
                      <a:ext cx="977475" cy="357736"/>
                    </a:xfrm>
                    <a:prstGeom prst="rect">
                      <a:avLst/>
                    </a:prstGeom>
                  </pic:spPr>
                </pic:pic>
              </a:graphicData>
            </a:graphic>
          </wp:inline>
        </w:drawing>
      </w:r>
    </w:p>
    <w:p w14:paraId="4F64643E" w14:textId="77777777" w:rsidR="0072095E" w:rsidRDefault="0072095E" w:rsidP="0072095E">
      <w:pPr>
        <w:ind w:firstLine="420"/>
        <w:jc w:val="left"/>
      </w:pPr>
      <w:r>
        <w:rPr>
          <w:rFonts w:hint="eastAsia"/>
        </w:rPr>
        <w:t>式中，</w:t>
      </w:r>
      <w:proofErr w:type="spellStart"/>
      <w:r>
        <w:t>i</w:t>
      </w:r>
      <w:proofErr w:type="spellEnd"/>
      <w:r>
        <w:t xml:space="preserve"> 为 1，2，…，n 张图片中的任意一张图片; Li  为任意一张图片的真值，即 Li 的取值为0 或1; f( </w:t>
      </w:r>
      <w:proofErr w:type="spellStart"/>
      <w:r>
        <w:t>Ii</w:t>
      </w:r>
      <w:proofErr w:type="spellEnd"/>
      <w:r>
        <w:t xml:space="preserve">) 为对于任意输入的图片 </w:t>
      </w:r>
      <w:proofErr w:type="spellStart"/>
      <w:r>
        <w:t>Ii</w:t>
      </w:r>
      <w:proofErr w:type="spellEnd"/>
      <w:r>
        <w:t xml:space="preserve">，通过相关显著性物体检测的算法 f(·) 得到的显著图像的值，这里 f( </w:t>
      </w:r>
      <w:proofErr w:type="spellStart"/>
      <w:r>
        <w:t>Ii</w:t>
      </w:r>
      <w:proofErr w:type="spellEnd"/>
      <w:r>
        <w:t>) ∈［0，1］，0 表示背景，1 表示显著值; E 为显著性物体检测的评价标准。而算法优化的目标是使得</w:t>
      </w:r>
      <w:proofErr w:type="gramStart"/>
      <w:r>
        <w:t>非显著</w:t>
      </w:r>
      <w:proofErr w:type="gramEnd"/>
      <w:r>
        <w:t>物体所在区域的</w:t>
      </w:r>
      <w:proofErr w:type="gramStart"/>
      <w:r>
        <w:t>像素值</w:t>
      </w:r>
      <w:proofErr w:type="gramEnd"/>
      <w:r>
        <w:t>趋向于 0，显著物体所在区域的</w:t>
      </w:r>
      <w:proofErr w:type="gramStart"/>
      <w:r>
        <w:t>像素值</w:t>
      </w:r>
      <w:proofErr w:type="gramEnd"/>
      <w:r>
        <w:t>趋向于 1。</w:t>
      </w:r>
    </w:p>
    <w:p w14:paraId="59668805" w14:textId="77777777" w:rsidR="0072095E" w:rsidRDefault="0072095E" w:rsidP="0072095E">
      <w:pPr>
        <w:ind w:firstLine="420"/>
        <w:jc w:val="left"/>
      </w:pPr>
      <w:r>
        <w:rPr>
          <w:rFonts w:hint="eastAsia"/>
        </w:rPr>
        <w:t>为了进行不同方法之间的性能对比，在建立统一的标准数据集后，需要有统一的评价标准和指标。目前，关于显著性物体检测的评价指标主要有</w:t>
      </w:r>
      <w:r>
        <w:t xml:space="preserve"> PＲ 曲线、F </w:t>
      </w:r>
      <w:proofErr w:type="gramStart"/>
      <w:r>
        <w:t>测度值</w:t>
      </w:r>
      <w:proofErr w:type="gramEnd"/>
      <w:r>
        <w:t xml:space="preserve">( F-measure) 、平均绝对误差(MAE) 、接收者操作特征曲线(ＲOC) 、 ＲOC 曲线下方的面积(AUC ＲOC) 和 S </w:t>
      </w:r>
      <w:proofErr w:type="gramStart"/>
      <w:r>
        <w:t>测度值</w:t>
      </w:r>
      <w:proofErr w:type="gramEnd"/>
      <w:r>
        <w:t>( S-Measure) 等，下面分别对各评价指标进行简单的介绍。</w:t>
      </w:r>
    </w:p>
    <w:p w14:paraId="4D7D1E6D" w14:textId="77777777" w:rsidR="0072095E" w:rsidRPr="00D708AF" w:rsidRDefault="0072095E" w:rsidP="0072095E">
      <w:pPr>
        <w:ind w:firstLine="420"/>
        <w:jc w:val="left"/>
        <w:rPr>
          <w:b/>
          <w:bCs/>
        </w:rPr>
      </w:pPr>
      <w:r w:rsidRPr="00D708AF">
        <w:rPr>
          <w:b/>
          <w:bCs/>
        </w:rPr>
        <w:t>3.1</w:t>
      </w:r>
      <w:r w:rsidRPr="00D708AF">
        <w:rPr>
          <w:b/>
          <w:bCs/>
        </w:rPr>
        <w:tab/>
        <w:t>PＲ 曲线</w:t>
      </w:r>
    </w:p>
    <w:p w14:paraId="54052A0B" w14:textId="77777777" w:rsidR="0072095E" w:rsidRDefault="0072095E" w:rsidP="0072095E">
      <w:pPr>
        <w:ind w:firstLine="420"/>
        <w:jc w:val="left"/>
      </w:pPr>
      <w:r>
        <w:t>PＲ 曲线是反映 Precision 和 Ｒ</w:t>
      </w:r>
      <w:proofErr w:type="spellStart"/>
      <w:r>
        <w:t>ecall</w:t>
      </w:r>
      <w:proofErr w:type="spellEnd"/>
      <w:r>
        <w:t xml:space="preserve"> 相互关系的曲线。其中，Precision 指的是查准率，Ｒ</w:t>
      </w:r>
      <w:proofErr w:type="spellStart"/>
      <w:r>
        <w:t>ecall</w:t>
      </w:r>
      <w:proofErr w:type="spellEnd"/>
      <w:r>
        <w:t xml:space="preserve"> 指的是查全率( 也译为召回率) ，一般将 Precision 作为 PＲ 曲线的纵坐标，Ｒ</w:t>
      </w:r>
      <w:proofErr w:type="spellStart"/>
      <w:r>
        <w:t>ecall</w:t>
      </w:r>
      <w:proofErr w:type="spellEnd"/>
      <w:r>
        <w:t xml:space="preserve"> 作为 PＲ 曲线的横坐标。所谓查准率 ( Precision) 指的是检测出的正样本数与检测的所有正样本数之间的比值，查全率( Ｒ</w:t>
      </w:r>
      <w:proofErr w:type="spellStart"/>
      <w:r>
        <w:t>ecall</w:t>
      </w:r>
      <w:proofErr w:type="spellEnd"/>
      <w:r>
        <w:t>)  指的是正确检测的正样本数占所有正样本数的比例。给出其定义:</w:t>
      </w:r>
    </w:p>
    <w:p w14:paraId="652AB7CB" w14:textId="77777777" w:rsidR="0072095E" w:rsidRDefault="0072095E" w:rsidP="0072095E">
      <w:pPr>
        <w:ind w:firstLine="420"/>
        <w:jc w:val="center"/>
      </w:pPr>
      <w:r>
        <w:rPr>
          <w:noProof/>
        </w:rPr>
        <w:drawing>
          <wp:inline distT="0" distB="0" distL="0" distR="0" wp14:anchorId="528C2A26" wp14:editId="6639C40D">
            <wp:extent cx="2324100" cy="396798"/>
            <wp:effectExtent l="0" t="0" r="0" b="3810"/>
            <wp:docPr id="1205932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32906" name=""/>
                    <pic:cNvPicPr/>
                  </pic:nvPicPr>
                  <pic:blipFill>
                    <a:blip r:embed="rId7"/>
                    <a:stretch>
                      <a:fillRect/>
                    </a:stretch>
                  </pic:blipFill>
                  <pic:spPr>
                    <a:xfrm>
                      <a:off x="0" y="0"/>
                      <a:ext cx="2347972" cy="400874"/>
                    </a:xfrm>
                    <a:prstGeom prst="rect">
                      <a:avLst/>
                    </a:prstGeom>
                  </pic:spPr>
                </pic:pic>
              </a:graphicData>
            </a:graphic>
          </wp:inline>
        </w:drawing>
      </w:r>
    </w:p>
    <w:p w14:paraId="32D9D1BF" w14:textId="77777777" w:rsidR="0072095E" w:rsidRDefault="0072095E" w:rsidP="0072095E">
      <w:pPr>
        <w:ind w:firstLine="420"/>
        <w:jc w:val="center"/>
      </w:pPr>
      <w:r>
        <w:rPr>
          <w:noProof/>
        </w:rPr>
        <w:drawing>
          <wp:inline distT="0" distB="0" distL="0" distR="0" wp14:anchorId="5123152B" wp14:editId="49EFE26B">
            <wp:extent cx="3467100" cy="751205"/>
            <wp:effectExtent l="0" t="0" r="0" b="0"/>
            <wp:docPr id="1924246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46219" name=""/>
                    <pic:cNvPicPr/>
                  </pic:nvPicPr>
                  <pic:blipFill>
                    <a:blip r:embed="rId8"/>
                    <a:stretch>
                      <a:fillRect/>
                    </a:stretch>
                  </pic:blipFill>
                  <pic:spPr>
                    <a:xfrm>
                      <a:off x="0" y="0"/>
                      <a:ext cx="3474582" cy="752826"/>
                    </a:xfrm>
                    <a:prstGeom prst="rect">
                      <a:avLst/>
                    </a:prstGeom>
                  </pic:spPr>
                </pic:pic>
              </a:graphicData>
            </a:graphic>
          </wp:inline>
        </w:drawing>
      </w:r>
    </w:p>
    <w:p w14:paraId="69504E8C" w14:textId="77777777" w:rsidR="0072095E" w:rsidRDefault="0072095E" w:rsidP="0072095E">
      <w:pPr>
        <w:ind w:firstLine="420"/>
        <w:jc w:val="center"/>
      </w:pPr>
      <w:r>
        <w:t>检测结果和真实样本之间的关系</w:t>
      </w:r>
    </w:p>
    <w:p w14:paraId="48E2399C" w14:textId="77777777" w:rsidR="0072095E" w:rsidRDefault="0072095E" w:rsidP="0072095E">
      <w:pPr>
        <w:ind w:firstLine="420"/>
        <w:jc w:val="left"/>
      </w:pPr>
      <w:r w:rsidRPr="00044E03">
        <w:rPr>
          <w:rFonts w:hint="eastAsia"/>
        </w:rPr>
        <w:t>在实际的显著性物体检测过程中，一般用</w:t>
      </w:r>
      <w:r>
        <w:rPr>
          <w:rFonts w:hint="eastAsia"/>
        </w:rPr>
        <w:t>下式</w:t>
      </w:r>
      <w:r w:rsidRPr="00044E03">
        <w:t>进行计算</w:t>
      </w:r>
      <w:r>
        <w:rPr>
          <w:rFonts w:hint="eastAsia"/>
        </w:rPr>
        <w:t>。</w:t>
      </w:r>
    </w:p>
    <w:p w14:paraId="29C8ECF7" w14:textId="77777777" w:rsidR="0072095E" w:rsidRDefault="0072095E" w:rsidP="0072095E">
      <w:pPr>
        <w:ind w:firstLine="420"/>
        <w:jc w:val="center"/>
      </w:pPr>
      <w:r>
        <w:rPr>
          <w:noProof/>
        </w:rPr>
        <w:drawing>
          <wp:inline distT="0" distB="0" distL="0" distR="0" wp14:anchorId="12CE0DDF" wp14:editId="05F6E62D">
            <wp:extent cx="2263140" cy="446020"/>
            <wp:effectExtent l="0" t="0" r="3810" b="0"/>
            <wp:docPr id="2066353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53396" name=""/>
                    <pic:cNvPicPr/>
                  </pic:nvPicPr>
                  <pic:blipFill>
                    <a:blip r:embed="rId9"/>
                    <a:stretch>
                      <a:fillRect/>
                    </a:stretch>
                  </pic:blipFill>
                  <pic:spPr>
                    <a:xfrm>
                      <a:off x="0" y="0"/>
                      <a:ext cx="2270100" cy="447392"/>
                    </a:xfrm>
                    <a:prstGeom prst="rect">
                      <a:avLst/>
                    </a:prstGeom>
                  </pic:spPr>
                </pic:pic>
              </a:graphicData>
            </a:graphic>
          </wp:inline>
        </w:drawing>
      </w:r>
    </w:p>
    <w:p w14:paraId="1C378AA9" w14:textId="77777777" w:rsidR="0072095E" w:rsidRDefault="0072095E" w:rsidP="0072095E">
      <w:pPr>
        <w:ind w:firstLine="420"/>
        <w:jc w:val="left"/>
      </w:pPr>
      <w:r w:rsidRPr="00044E03">
        <w:rPr>
          <w:rFonts w:hint="eastAsia"/>
        </w:rPr>
        <w:t>式中，</w:t>
      </w:r>
      <w:r w:rsidRPr="00044E03">
        <w:t>S 为检测方法得出的显著值; G 为真实的实际标</w:t>
      </w:r>
      <w:r w:rsidRPr="00044E03">
        <w:rPr>
          <w:rFonts w:hint="eastAsia"/>
        </w:rPr>
        <w:t>注的值。在图</w:t>
      </w:r>
      <w:r w:rsidRPr="00044E03">
        <w:t xml:space="preserve"> 5 中用通俗易懂的可视化的形式展示了这几个值的具体对应区域及其相互关系。其中，白色区域( 绿色框显示部分) 为标记的 G 真值为 1 的部分，其他区域( 黄色区域) 为真值 G 的背景 0 部分; 蓝色框的区域为显著性检测方法得到的显著区域，S 与 G 相交的部分为其重叠的区域，即为 TP，蓝色框的区域去除重叠部分为 FP，绿色框的白色区域去除重叠部分为 FN，黑色框的黄色区域去除画线段的部分为 TN。</w:t>
      </w:r>
    </w:p>
    <w:p w14:paraId="19CF4173" w14:textId="77777777" w:rsidR="0072095E" w:rsidRDefault="0072095E" w:rsidP="0072095E">
      <w:pPr>
        <w:ind w:firstLine="420"/>
        <w:jc w:val="center"/>
      </w:pPr>
      <w:r>
        <w:rPr>
          <w:noProof/>
        </w:rPr>
        <w:drawing>
          <wp:inline distT="0" distB="0" distL="0" distR="0" wp14:anchorId="6BE90EBB" wp14:editId="66E71996">
            <wp:extent cx="1611207" cy="1059180"/>
            <wp:effectExtent l="0" t="0" r="8255" b="7620"/>
            <wp:docPr id="1630128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130" cy="1068333"/>
                    </a:xfrm>
                    <a:prstGeom prst="rect">
                      <a:avLst/>
                    </a:prstGeom>
                    <a:noFill/>
                  </pic:spPr>
                </pic:pic>
              </a:graphicData>
            </a:graphic>
          </wp:inline>
        </w:drawing>
      </w:r>
    </w:p>
    <w:p w14:paraId="3F0E9A44" w14:textId="77777777" w:rsidR="0072095E" w:rsidRDefault="0072095E" w:rsidP="0072095E">
      <w:pPr>
        <w:ind w:firstLine="420"/>
        <w:jc w:val="center"/>
      </w:pPr>
      <w:r w:rsidRPr="00044E03">
        <w:rPr>
          <w:rFonts w:hint="eastAsia"/>
        </w:rPr>
        <w:lastRenderedPageBreak/>
        <w:t>图</w:t>
      </w:r>
      <w:r w:rsidRPr="00044E03">
        <w:t xml:space="preserve"> 5 PＲ </w:t>
      </w:r>
      <w:proofErr w:type="gramStart"/>
      <w:r w:rsidRPr="00044E03">
        <w:t>值相关</w:t>
      </w:r>
      <w:proofErr w:type="gramEnd"/>
      <w:r w:rsidRPr="00044E03">
        <w:t>区域示意图</w:t>
      </w:r>
    </w:p>
    <w:p w14:paraId="2E40F31A" w14:textId="77777777" w:rsidR="0072095E" w:rsidRDefault="0072095E" w:rsidP="0072095E">
      <w:pPr>
        <w:ind w:firstLine="420"/>
        <w:jc w:val="left"/>
      </w:pPr>
      <w:r>
        <w:rPr>
          <w:rFonts w:hint="eastAsia"/>
        </w:rPr>
        <w:t>这里，</w:t>
      </w:r>
      <w:r>
        <w:t>分别选择了另外一些传统显著性计算方法和基于深度学习的</w:t>
      </w:r>
      <w:r>
        <w:rPr>
          <w:rFonts w:hint="eastAsia"/>
        </w:rPr>
        <w:t>计算方法对它们在</w:t>
      </w:r>
      <w:r>
        <w:t xml:space="preserve"> ECSSD 数据集上检测效果进行了</w:t>
      </w:r>
      <w:r w:rsidRPr="00044E03">
        <w:rPr>
          <w:rFonts w:hint="eastAsia"/>
        </w:rPr>
        <w:t>测试，得到如图</w:t>
      </w:r>
      <w:r w:rsidRPr="00044E03">
        <w:t xml:space="preserve"> 6 所示的 PＲ 曲线图。前 5 种方法主要是传统的显著性计算方法，后 5 种主要是基于深度学习的显著性计算方法。从 PＲ 曲线上来看，一般认为曲线越靠近图的右上方表示该模型的效果越好。从图 6 中可以看出，基于深度学习的显著性计算方法明显优于传统的显著性计算方法，因为基于深度学习方法的 PＲ 曲线的高度都高于传统方法的 PＲ 曲线。</w:t>
      </w:r>
    </w:p>
    <w:p w14:paraId="0CBB0277" w14:textId="77777777" w:rsidR="0072095E" w:rsidRDefault="0072095E" w:rsidP="0072095E">
      <w:pPr>
        <w:ind w:firstLine="420"/>
        <w:jc w:val="center"/>
      </w:pPr>
      <w:r>
        <w:rPr>
          <w:noProof/>
        </w:rPr>
        <w:drawing>
          <wp:inline distT="0" distB="0" distL="0" distR="0" wp14:anchorId="4ACD80DC" wp14:editId="48D54AF1">
            <wp:extent cx="2849880" cy="1600039"/>
            <wp:effectExtent l="0" t="0" r="7620" b="635"/>
            <wp:docPr id="1665220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20041" name=""/>
                    <pic:cNvPicPr/>
                  </pic:nvPicPr>
                  <pic:blipFill>
                    <a:blip r:embed="rId11"/>
                    <a:stretch>
                      <a:fillRect/>
                    </a:stretch>
                  </pic:blipFill>
                  <pic:spPr>
                    <a:xfrm>
                      <a:off x="0" y="0"/>
                      <a:ext cx="2856061" cy="1603509"/>
                    </a:xfrm>
                    <a:prstGeom prst="rect">
                      <a:avLst/>
                    </a:prstGeom>
                  </pic:spPr>
                </pic:pic>
              </a:graphicData>
            </a:graphic>
          </wp:inline>
        </w:drawing>
      </w:r>
    </w:p>
    <w:p w14:paraId="7D5A56C9" w14:textId="77777777" w:rsidR="0072095E" w:rsidRDefault="0072095E" w:rsidP="0072095E">
      <w:pPr>
        <w:ind w:firstLine="420"/>
        <w:jc w:val="center"/>
      </w:pPr>
      <w:r>
        <w:rPr>
          <w:noProof/>
        </w:rPr>
        <w:drawing>
          <wp:inline distT="0" distB="0" distL="0" distR="0" wp14:anchorId="39A8E348" wp14:editId="1F2411EE">
            <wp:extent cx="3048000" cy="1779905"/>
            <wp:effectExtent l="0" t="0" r="0" b="0"/>
            <wp:docPr id="19022691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779905"/>
                    </a:xfrm>
                    <a:prstGeom prst="rect">
                      <a:avLst/>
                    </a:prstGeom>
                    <a:noFill/>
                  </pic:spPr>
                </pic:pic>
              </a:graphicData>
            </a:graphic>
          </wp:inline>
        </w:drawing>
      </w:r>
    </w:p>
    <w:p w14:paraId="0DC048C5" w14:textId="77777777" w:rsidR="0072095E" w:rsidRDefault="0072095E" w:rsidP="0072095E">
      <w:pPr>
        <w:ind w:firstLine="420"/>
        <w:jc w:val="center"/>
      </w:pPr>
      <w:r w:rsidRPr="00044E03">
        <w:rPr>
          <w:rFonts w:hint="eastAsia"/>
        </w:rPr>
        <w:t>图</w:t>
      </w:r>
      <w:r w:rsidRPr="00044E03">
        <w:t xml:space="preserve"> 6  10 种方法在 ECSSD 数据集中的 PＲ 曲线</w:t>
      </w:r>
    </w:p>
    <w:p w14:paraId="24B468D6" w14:textId="77777777" w:rsidR="0072095E" w:rsidRPr="00D708AF" w:rsidRDefault="0072095E" w:rsidP="0072095E">
      <w:pPr>
        <w:ind w:firstLine="420"/>
        <w:jc w:val="left"/>
        <w:rPr>
          <w:b/>
          <w:bCs/>
        </w:rPr>
      </w:pPr>
      <w:r w:rsidRPr="00D708AF">
        <w:rPr>
          <w:b/>
          <w:bCs/>
        </w:rPr>
        <w:t>3.2</w:t>
      </w:r>
      <w:r w:rsidRPr="00D708AF">
        <w:rPr>
          <w:b/>
          <w:bCs/>
        </w:rPr>
        <w:tab/>
        <w:t>F-measure</w:t>
      </w:r>
    </w:p>
    <w:p w14:paraId="3826A738" w14:textId="77777777" w:rsidR="0072095E" w:rsidRDefault="0072095E" w:rsidP="0072095E">
      <w:pPr>
        <w:ind w:firstLine="420"/>
        <w:jc w:val="left"/>
      </w:pPr>
      <w:r>
        <w:rPr>
          <w:rFonts w:hint="eastAsia"/>
        </w:rPr>
        <w:t>因</w:t>
      </w:r>
      <w:r>
        <w:t xml:space="preserve"> PＲ 曲线的值不能很好地评估模型的有效性，提出了 F </w:t>
      </w:r>
      <w:proofErr w:type="gramStart"/>
      <w:r>
        <w:t>测度值</w:t>
      </w:r>
      <w:proofErr w:type="gramEnd"/>
      <w:r>
        <w:t>( F-measure) ，简称 F值。F 值是根据查准率( Precision) 和查全率( Ｒ</w:t>
      </w:r>
      <w:proofErr w:type="spellStart"/>
      <w:r>
        <w:t>ecall</w:t>
      </w:r>
      <w:proofErr w:type="spellEnd"/>
      <w:r>
        <w:t>)</w:t>
      </w:r>
      <w:r w:rsidRPr="00044E03">
        <w:rPr>
          <w:rFonts w:hint="eastAsia"/>
        </w:rPr>
        <w:t xml:space="preserve"> 加权和的平均值求得的结果，当一个显著性物体检测模型的</w:t>
      </w:r>
      <w:r w:rsidRPr="00044E03">
        <w:t xml:space="preserve"> F 值较高时，表示该模型越有效。F 值可以计算得出:</w:t>
      </w:r>
    </w:p>
    <w:p w14:paraId="3DE9E224" w14:textId="77777777" w:rsidR="0072095E" w:rsidRDefault="0072095E" w:rsidP="0072095E">
      <w:pPr>
        <w:ind w:firstLine="420"/>
        <w:jc w:val="center"/>
      </w:pPr>
      <w:r>
        <w:rPr>
          <w:noProof/>
        </w:rPr>
        <w:drawing>
          <wp:inline distT="0" distB="0" distL="0" distR="0" wp14:anchorId="45D0A9F5" wp14:editId="7114F551">
            <wp:extent cx="2114550" cy="466725"/>
            <wp:effectExtent l="0" t="0" r="0" b="9525"/>
            <wp:docPr id="195142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2268" name=""/>
                    <pic:cNvPicPr/>
                  </pic:nvPicPr>
                  <pic:blipFill>
                    <a:blip r:embed="rId13"/>
                    <a:stretch>
                      <a:fillRect/>
                    </a:stretch>
                  </pic:blipFill>
                  <pic:spPr>
                    <a:xfrm>
                      <a:off x="0" y="0"/>
                      <a:ext cx="2114550" cy="466725"/>
                    </a:xfrm>
                    <a:prstGeom prst="rect">
                      <a:avLst/>
                    </a:prstGeom>
                  </pic:spPr>
                </pic:pic>
              </a:graphicData>
            </a:graphic>
          </wp:inline>
        </w:drawing>
      </w:r>
    </w:p>
    <w:p w14:paraId="50954DE7" w14:textId="77777777" w:rsidR="0072095E" w:rsidRDefault="0072095E" w:rsidP="0072095E">
      <w:pPr>
        <w:ind w:firstLine="420"/>
        <w:jc w:val="left"/>
      </w:pPr>
      <w:r>
        <w:rPr>
          <w:rFonts w:hint="eastAsia"/>
        </w:rPr>
        <w:t>式中</w:t>
      </w:r>
      <w:r>
        <w:t xml:space="preserve"> β2 的值，一般经验性地取 0. 3。</w:t>
      </w:r>
    </w:p>
    <w:p w14:paraId="0ADA740F" w14:textId="77777777" w:rsidR="0072095E" w:rsidRDefault="0072095E" w:rsidP="0072095E">
      <w:pPr>
        <w:ind w:firstLine="420"/>
        <w:jc w:val="left"/>
      </w:pPr>
      <w:r>
        <w:rPr>
          <w:rFonts w:hint="eastAsia"/>
        </w:rPr>
        <w:t>同样地，计算了上述</w:t>
      </w:r>
      <w:r>
        <w:t xml:space="preserve"> 10 种方法的 F 值，一般认为F 值越大，该方法的检测效率越好。10 种方法在 EC- SSD 数据集中的 F 值如图 7  所示。从图 7  中可以看出，基于深度学习的方法比传统的方法高出 0. 2，表明了基于深度学习的方法要优于传统的显著性计算方法。</w:t>
      </w:r>
    </w:p>
    <w:p w14:paraId="79A30E74" w14:textId="77777777" w:rsidR="0072095E" w:rsidRDefault="0072095E" w:rsidP="0072095E">
      <w:pPr>
        <w:ind w:firstLine="420"/>
        <w:jc w:val="center"/>
      </w:pPr>
      <w:r>
        <w:rPr>
          <w:noProof/>
        </w:rPr>
        <w:lastRenderedPageBreak/>
        <w:drawing>
          <wp:inline distT="0" distB="0" distL="0" distR="0" wp14:anchorId="4C14120C" wp14:editId="3905264F">
            <wp:extent cx="3030220" cy="1779905"/>
            <wp:effectExtent l="0" t="0" r="0" b="0"/>
            <wp:docPr id="1260918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0220" cy="1779905"/>
                    </a:xfrm>
                    <a:prstGeom prst="rect">
                      <a:avLst/>
                    </a:prstGeom>
                    <a:noFill/>
                  </pic:spPr>
                </pic:pic>
              </a:graphicData>
            </a:graphic>
          </wp:inline>
        </w:drawing>
      </w:r>
    </w:p>
    <w:p w14:paraId="7F6E8261" w14:textId="77777777" w:rsidR="0072095E" w:rsidRDefault="0072095E" w:rsidP="0072095E">
      <w:pPr>
        <w:ind w:firstLine="420"/>
        <w:jc w:val="center"/>
      </w:pPr>
      <w:r w:rsidRPr="006A0ED6">
        <w:rPr>
          <w:rFonts w:hint="eastAsia"/>
        </w:rPr>
        <w:t>图</w:t>
      </w:r>
      <w:r w:rsidRPr="006A0ED6">
        <w:t xml:space="preserve"> 7  10 种方法在 ECSSD 数据集中的 F 值</w:t>
      </w:r>
    </w:p>
    <w:p w14:paraId="4D8CC863" w14:textId="77777777" w:rsidR="0072095E" w:rsidRDefault="0072095E" w:rsidP="0072095E">
      <w:pPr>
        <w:ind w:firstLine="420"/>
      </w:pPr>
      <w:r>
        <w:rPr>
          <w:rFonts w:hint="eastAsia"/>
        </w:rPr>
        <w:t>另外一种关于</w:t>
      </w:r>
      <w:r>
        <w:t xml:space="preserve"> F 值的曲线图将统计的阈值和对应的 F 值进行关联，如图 8 所示。</w:t>
      </w:r>
    </w:p>
    <w:p w14:paraId="2CF04F43" w14:textId="77777777" w:rsidR="0072095E" w:rsidRDefault="0072095E" w:rsidP="0072095E">
      <w:pPr>
        <w:ind w:firstLine="420"/>
        <w:jc w:val="center"/>
      </w:pPr>
      <w:r>
        <w:rPr>
          <w:noProof/>
        </w:rPr>
        <w:drawing>
          <wp:inline distT="0" distB="0" distL="0" distR="0" wp14:anchorId="159B7746" wp14:editId="083B725A">
            <wp:extent cx="3108960" cy="1835150"/>
            <wp:effectExtent l="0" t="0" r="0" b="0"/>
            <wp:docPr id="19465972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8960" cy="1835150"/>
                    </a:xfrm>
                    <a:prstGeom prst="rect">
                      <a:avLst/>
                    </a:prstGeom>
                    <a:noFill/>
                  </pic:spPr>
                </pic:pic>
              </a:graphicData>
            </a:graphic>
          </wp:inline>
        </w:drawing>
      </w:r>
    </w:p>
    <w:p w14:paraId="1A1D9A41" w14:textId="77777777" w:rsidR="0072095E" w:rsidRDefault="0072095E" w:rsidP="0072095E">
      <w:pPr>
        <w:ind w:firstLine="420"/>
        <w:jc w:val="center"/>
      </w:pPr>
      <w:r w:rsidRPr="006A0ED6">
        <w:rPr>
          <w:rFonts w:hint="eastAsia"/>
        </w:rPr>
        <w:t>图</w:t>
      </w:r>
      <w:r w:rsidRPr="006A0ED6">
        <w:t xml:space="preserve"> 8  10 种方法在 ECSSD 数据集中的 F 值和对应的阈值曲线图</w:t>
      </w:r>
    </w:p>
    <w:p w14:paraId="7CB36C14" w14:textId="77777777" w:rsidR="0072095E" w:rsidRPr="00D708AF" w:rsidRDefault="0072095E" w:rsidP="0072095E">
      <w:pPr>
        <w:ind w:firstLine="420"/>
        <w:rPr>
          <w:b/>
          <w:bCs/>
        </w:rPr>
      </w:pPr>
      <w:r w:rsidRPr="00D708AF">
        <w:rPr>
          <w:rFonts w:hint="eastAsia"/>
          <w:b/>
          <w:bCs/>
        </w:rPr>
        <w:t>3.3</w:t>
      </w:r>
      <w:r w:rsidRPr="00D708AF">
        <w:rPr>
          <w:b/>
          <w:bCs/>
        </w:rPr>
        <w:tab/>
        <w:t>MAE</w:t>
      </w:r>
    </w:p>
    <w:p w14:paraId="0A462B83" w14:textId="77777777" w:rsidR="0072095E" w:rsidRDefault="0072095E" w:rsidP="0072095E">
      <w:pPr>
        <w:ind w:firstLine="420"/>
      </w:pPr>
      <w:r>
        <w:t>MAE ( Mean Absolute Error) 即为平均绝对误差，反映的是模型的检测值与实际真值的误差情况，可表示为式</w:t>
      </w:r>
    </w:p>
    <w:p w14:paraId="40FFF7F6" w14:textId="77777777" w:rsidR="0072095E" w:rsidRDefault="0072095E" w:rsidP="0072095E">
      <w:pPr>
        <w:ind w:firstLine="420"/>
        <w:jc w:val="center"/>
      </w:pPr>
      <w:r>
        <w:rPr>
          <w:noProof/>
        </w:rPr>
        <w:drawing>
          <wp:inline distT="0" distB="0" distL="0" distR="0" wp14:anchorId="6B9EA9D4" wp14:editId="40E620A1">
            <wp:extent cx="2209800" cy="523875"/>
            <wp:effectExtent l="0" t="0" r="0" b="9525"/>
            <wp:docPr id="239561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61246" name=""/>
                    <pic:cNvPicPr/>
                  </pic:nvPicPr>
                  <pic:blipFill>
                    <a:blip r:embed="rId16"/>
                    <a:stretch>
                      <a:fillRect/>
                    </a:stretch>
                  </pic:blipFill>
                  <pic:spPr>
                    <a:xfrm>
                      <a:off x="0" y="0"/>
                      <a:ext cx="2209800" cy="523875"/>
                    </a:xfrm>
                    <a:prstGeom prst="rect">
                      <a:avLst/>
                    </a:prstGeom>
                  </pic:spPr>
                </pic:pic>
              </a:graphicData>
            </a:graphic>
          </wp:inline>
        </w:drawing>
      </w:r>
    </w:p>
    <w:p w14:paraId="36D87B20" w14:textId="77777777" w:rsidR="0072095E" w:rsidRDefault="0072095E" w:rsidP="0072095E">
      <w:pPr>
        <w:ind w:firstLine="420"/>
      </w:pPr>
      <w:r w:rsidRPr="006A0ED6">
        <w:rPr>
          <w:rFonts w:hint="eastAsia"/>
        </w:rPr>
        <w:t>式中，</w:t>
      </w:r>
      <w:r w:rsidRPr="006A0ED6">
        <w:t xml:space="preserve">w 为检测图像的宽度; h 为检测图像的高度; S 为检测模型计算出的显著值; G 为标注图像的真值。将 S 和 G </w:t>
      </w:r>
      <w:proofErr w:type="gramStart"/>
      <w:r w:rsidRPr="006A0ED6">
        <w:t>二值化后</w:t>
      </w:r>
      <w:proofErr w:type="gramEnd"/>
      <w:r w:rsidRPr="006A0ED6">
        <w:t>，通过计算每个像素点在显著值与真值之间的误差的平均值，反映出图像中各个像素点通过模型检测的正确率。因此，平均绝对误差值越低，表示模型检测的精确程度越高。</w:t>
      </w:r>
    </w:p>
    <w:p w14:paraId="29F83D8A" w14:textId="77777777" w:rsidR="0072095E" w:rsidRPr="00D708AF" w:rsidRDefault="0072095E" w:rsidP="0072095E">
      <w:pPr>
        <w:ind w:firstLine="420"/>
        <w:rPr>
          <w:b/>
          <w:bCs/>
        </w:rPr>
      </w:pPr>
      <w:r w:rsidRPr="00D708AF">
        <w:rPr>
          <w:b/>
          <w:bCs/>
        </w:rPr>
        <w:t>3.4</w:t>
      </w:r>
      <w:r w:rsidRPr="00D708AF">
        <w:rPr>
          <w:b/>
          <w:bCs/>
        </w:rPr>
        <w:tab/>
        <w:t>ＲOC 和 AUC</w:t>
      </w:r>
    </w:p>
    <w:p w14:paraId="335D927A" w14:textId="77777777" w:rsidR="0072095E" w:rsidRDefault="0072095E" w:rsidP="0072095E">
      <w:pPr>
        <w:ind w:firstLine="420"/>
      </w:pPr>
      <w:r>
        <w:rPr>
          <w:rFonts w:hint="eastAsia"/>
        </w:rPr>
        <w:t>Ｒ</w:t>
      </w:r>
      <w:r>
        <w:t>OC( Ｒ</w:t>
      </w:r>
      <w:proofErr w:type="spellStart"/>
      <w:r>
        <w:t>eceiver</w:t>
      </w:r>
      <w:proofErr w:type="spellEnd"/>
      <w:r>
        <w:t xml:space="preserve"> Operating Characteristic  curve) 译为接收者操作特征曲线，而 AUC( Area Under the Curve of ＲOC) 为 ＲOC 曲线下的面积。通过表 3 可知，TP 表示检测为正样本，实际也是正样本，而 FP 表示检测为正样本，但实际为负样本。基于此，得出两个比值，即真正率  TPＲ (  True  Positive  Ｒate)  </w:t>
      </w:r>
      <w:proofErr w:type="gramStart"/>
      <w:r>
        <w:t>和假正率</w:t>
      </w:r>
      <w:proofErr w:type="gramEnd"/>
      <w:r>
        <w:t xml:space="preserve">  FPＲ (  False Positive Ｒate) ，用式表示</w:t>
      </w:r>
    </w:p>
    <w:p w14:paraId="27C926C4" w14:textId="77777777" w:rsidR="0072095E" w:rsidRDefault="0072095E" w:rsidP="0072095E">
      <w:pPr>
        <w:ind w:firstLine="420"/>
        <w:jc w:val="center"/>
      </w:pPr>
      <w:r>
        <w:rPr>
          <w:noProof/>
        </w:rPr>
        <w:drawing>
          <wp:inline distT="0" distB="0" distL="0" distR="0" wp14:anchorId="577E88A5" wp14:editId="2C4CF8B6">
            <wp:extent cx="2419350" cy="466725"/>
            <wp:effectExtent l="0" t="0" r="0" b="9525"/>
            <wp:docPr id="1662273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73973" name=""/>
                    <pic:cNvPicPr/>
                  </pic:nvPicPr>
                  <pic:blipFill>
                    <a:blip r:embed="rId17"/>
                    <a:stretch>
                      <a:fillRect/>
                    </a:stretch>
                  </pic:blipFill>
                  <pic:spPr>
                    <a:xfrm>
                      <a:off x="0" y="0"/>
                      <a:ext cx="2419350" cy="466725"/>
                    </a:xfrm>
                    <a:prstGeom prst="rect">
                      <a:avLst/>
                    </a:prstGeom>
                  </pic:spPr>
                </pic:pic>
              </a:graphicData>
            </a:graphic>
          </wp:inline>
        </w:drawing>
      </w:r>
    </w:p>
    <w:p w14:paraId="6AE0FBE0" w14:textId="77777777" w:rsidR="0072095E" w:rsidRDefault="0072095E" w:rsidP="0072095E">
      <w:pPr>
        <w:ind w:firstLine="420"/>
      </w:pPr>
      <w:r w:rsidRPr="006A0ED6">
        <w:rPr>
          <w:rFonts w:hint="eastAsia"/>
        </w:rPr>
        <w:t>式</w:t>
      </w:r>
      <w:r>
        <w:rPr>
          <w:rFonts w:hint="eastAsia"/>
        </w:rPr>
        <w:t>中</w:t>
      </w:r>
      <w:r w:rsidRPr="006A0ED6">
        <w:t>，TPＲ 表示</w:t>
      </w:r>
      <w:proofErr w:type="gramStart"/>
      <w:r w:rsidRPr="006A0ED6">
        <w:t>正确被</w:t>
      </w:r>
      <w:proofErr w:type="gramEnd"/>
      <w:r w:rsidRPr="006A0ED6">
        <w:t>检测出的正样本和实际的正样本的比值，FPＲ 表示被检测为正样本的负样本占实际的负样本的比值。在 ＲOC 曲线中，一般将 FPＲ 设为横坐标，TPＲ 设为纵坐标。因得到的显著</w:t>
      </w:r>
      <w:r w:rsidRPr="006A0ED6">
        <w:rPr>
          <w:rFonts w:hint="eastAsia"/>
        </w:rPr>
        <w:t>值</w:t>
      </w:r>
      <w:r w:rsidRPr="006A0ED6">
        <w:t xml:space="preserve"> S 的灰度值范围为［0，255］，</w:t>
      </w:r>
      <w:proofErr w:type="gramStart"/>
      <w:r w:rsidRPr="006A0ED6">
        <w:t>二值化后</w:t>
      </w:r>
      <w:proofErr w:type="gramEnd"/>
      <w:r w:rsidRPr="006A0ED6">
        <w:t>的区间为［0， 1］，</w:t>
      </w:r>
      <w:r w:rsidRPr="006A0ED6">
        <w:lastRenderedPageBreak/>
        <w:t>通过设置阈值对像素进行标记，若 S 中的某个像素的值大于阈值则标记为 1，否则为 0，</w:t>
      </w:r>
      <w:r>
        <w:t>最终能计算出 TPＲ 和 FPＲ 的值。</w:t>
      </w:r>
    </w:p>
    <w:p w14:paraId="542BB5F0" w14:textId="77777777" w:rsidR="0072095E" w:rsidRDefault="0072095E" w:rsidP="0072095E">
      <w:pPr>
        <w:ind w:firstLine="420"/>
      </w:pPr>
      <w:r>
        <w:rPr>
          <w:rFonts w:hint="eastAsia"/>
        </w:rPr>
        <w:t>Ｒ</w:t>
      </w:r>
      <w:r>
        <w:t>OC 曲线及其 AUC 如图 9 所示。从图 9 中可以看出，如果 ＲOC 曲线越靠近左上方，那么检测结果效果越好。同时，通过积分可以计算得到 AUC 的值，其值越大，则表示显著目标检测算法效果越好。</w:t>
      </w:r>
    </w:p>
    <w:p w14:paraId="2BEF91E1" w14:textId="77777777" w:rsidR="0072095E" w:rsidRDefault="0072095E" w:rsidP="0072095E">
      <w:pPr>
        <w:ind w:firstLine="420"/>
        <w:jc w:val="center"/>
      </w:pPr>
      <w:r>
        <w:rPr>
          <w:noProof/>
        </w:rPr>
        <w:drawing>
          <wp:inline distT="0" distB="0" distL="0" distR="0" wp14:anchorId="1FEE1EA2" wp14:editId="0D19EF64">
            <wp:extent cx="2133600" cy="1621790"/>
            <wp:effectExtent l="0" t="0" r="0" b="0"/>
            <wp:docPr id="6454033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1621790"/>
                    </a:xfrm>
                    <a:prstGeom prst="rect">
                      <a:avLst/>
                    </a:prstGeom>
                    <a:noFill/>
                  </pic:spPr>
                </pic:pic>
              </a:graphicData>
            </a:graphic>
          </wp:inline>
        </w:drawing>
      </w:r>
    </w:p>
    <w:p w14:paraId="20BC287A" w14:textId="77777777" w:rsidR="0072095E" w:rsidRDefault="0072095E" w:rsidP="0072095E">
      <w:pPr>
        <w:ind w:firstLine="420"/>
        <w:jc w:val="center"/>
      </w:pPr>
      <w:r w:rsidRPr="006A0ED6">
        <w:rPr>
          <w:rFonts w:hint="eastAsia"/>
        </w:rPr>
        <w:t>图</w:t>
      </w:r>
      <w:r w:rsidRPr="006A0ED6">
        <w:t xml:space="preserve"> 9  ＲOC 曲线及其 AUC</w:t>
      </w:r>
    </w:p>
    <w:p w14:paraId="6D698B96" w14:textId="77777777" w:rsidR="0072095E" w:rsidRPr="00D708AF" w:rsidRDefault="0072095E" w:rsidP="0072095E">
      <w:pPr>
        <w:ind w:firstLine="420"/>
        <w:rPr>
          <w:b/>
          <w:bCs/>
        </w:rPr>
      </w:pPr>
      <w:r w:rsidRPr="00D708AF">
        <w:rPr>
          <w:b/>
          <w:bCs/>
        </w:rPr>
        <w:t>3</w:t>
      </w:r>
      <w:r w:rsidRPr="00D708AF">
        <w:rPr>
          <w:rFonts w:hint="eastAsia"/>
          <w:b/>
          <w:bCs/>
        </w:rPr>
        <w:t>.</w:t>
      </w:r>
      <w:r w:rsidRPr="00D708AF">
        <w:rPr>
          <w:b/>
          <w:bCs/>
        </w:rPr>
        <w:t>5 S-measure</w:t>
      </w:r>
    </w:p>
    <w:p w14:paraId="051CED56" w14:textId="77777777" w:rsidR="0072095E" w:rsidRDefault="0072095E" w:rsidP="0072095E">
      <w:pPr>
        <w:ind w:firstLine="420"/>
      </w:pPr>
      <w:r>
        <w:rPr>
          <w:rFonts w:hint="eastAsia"/>
        </w:rPr>
        <w:t>以上所有的评测方法主要针对像素级别的误差评估，但</w:t>
      </w:r>
      <w:proofErr w:type="gramStart"/>
      <w:r>
        <w:rPr>
          <w:rFonts w:hint="eastAsia"/>
        </w:rPr>
        <w:t>对显著</w:t>
      </w:r>
      <w:proofErr w:type="gramEnd"/>
      <w:r>
        <w:rPr>
          <w:rFonts w:hint="eastAsia"/>
        </w:rPr>
        <w:t>性物体的结构性特性没有进行评测，</w:t>
      </w:r>
      <w:r>
        <w:t>Fan等针对以往的评测标准忽略了结构相似性，提出新的评测指标 S-measure。该评测指标主要由区域结构相似性度量和物体结构相似性度量组成，从而更好地</w:t>
      </w:r>
      <w:r>
        <w:rPr>
          <w:rFonts w:hint="eastAsia"/>
        </w:rPr>
        <w:t>评价前景物体，</w:t>
      </w:r>
      <w:proofErr w:type="gramStart"/>
      <w:r>
        <w:rPr>
          <w:rFonts w:hint="eastAsia"/>
        </w:rPr>
        <w:t>如显著</w:t>
      </w:r>
      <w:proofErr w:type="gramEnd"/>
      <w:r>
        <w:rPr>
          <w:rFonts w:hint="eastAsia"/>
        </w:rPr>
        <w:t>性物体。具体公式如下</w:t>
      </w:r>
      <w:r>
        <w:t>:</w:t>
      </w:r>
    </w:p>
    <w:p w14:paraId="41C9A8D3" w14:textId="77777777" w:rsidR="0072095E" w:rsidRDefault="0072095E" w:rsidP="0072095E">
      <w:pPr>
        <w:ind w:firstLine="420"/>
        <w:jc w:val="center"/>
      </w:pPr>
      <w:r>
        <w:rPr>
          <w:noProof/>
        </w:rPr>
        <w:drawing>
          <wp:inline distT="0" distB="0" distL="0" distR="0" wp14:anchorId="37018E32" wp14:editId="51B8D6D9">
            <wp:extent cx="1752600" cy="257175"/>
            <wp:effectExtent l="0" t="0" r="0" b="9525"/>
            <wp:docPr id="451777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77902" name=""/>
                    <pic:cNvPicPr/>
                  </pic:nvPicPr>
                  <pic:blipFill>
                    <a:blip r:embed="rId19"/>
                    <a:stretch>
                      <a:fillRect/>
                    </a:stretch>
                  </pic:blipFill>
                  <pic:spPr>
                    <a:xfrm>
                      <a:off x="0" y="0"/>
                      <a:ext cx="1752600" cy="257175"/>
                    </a:xfrm>
                    <a:prstGeom prst="rect">
                      <a:avLst/>
                    </a:prstGeom>
                  </pic:spPr>
                </pic:pic>
              </a:graphicData>
            </a:graphic>
          </wp:inline>
        </w:drawing>
      </w:r>
    </w:p>
    <w:p w14:paraId="705E8369" w14:textId="77777777" w:rsidR="0072095E" w:rsidRDefault="0072095E" w:rsidP="0072095E">
      <w:pPr>
        <w:ind w:firstLine="420"/>
      </w:pPr>
      <w:r>
        <w:rPr>
          <w:rFonts w:hint="eastAsia"/>
        </w:rPr>
        <w:t>式中，</w:t>
      </w:r>
      <w:r>
        <w:t>S 为结构性评测 S 度量值( S-measure) ; a 为权重参数，其取值范围为［0，1 ］，一般地，a 的值设置为0. 5。So 为结构相似性度量值:</w:t>
      </w:r>
    </w:p>
    <w:p w14:paraId="74E44E66" w14:textId="77777777" w:rsidR="0072095E" w:rsidRDefault="0072095E" w:rsidP="0072095E">
      <w:pPr>
        <w:ind w:firstLine="420"/>
        <w:jc w:val="center"/>
      </w:pPr>
      <w:r>
        <w:rPr>
          <w:noProof/>
        </w:rPr>
        <w:drawing>
          <wp:inline distT="0" distB="0" distL="0" distR="0" wp14:anchorId="3B1735FF" wp14:editId="047F5873">
            <wp:extent cx="1952625" cy="295275"/>
            <wp:effectExtent l="0" t="0" r="9525" b="9525"/>
            <wp:docPr id="1808590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90947" name=""/>
                    <pic:cNvPicPr/>
                  </pic:nvPicPr>
                  <pic:blipFill>
                    <a:blip r:embed="rId20"/>
                    <a:stretch>
                      <a:fillRect/>
                    </a:stretch>
                  </pic:blipFill>
                  <pic:spPr>
                    <a:xfrm>
                      <a:off x="0" y="0"/>
                      <a:ext cx="1952625" cy="295275"/>
                    </a:xfrm>
                    <a:prstGeom prst="rect">
                      <a:avLst/>
                    </a:prstGeom>
                  </pic:spPr>
                </pic:pic>
              </a:graphicData>
            </a:graphic>
          </wp:inline>
        </w:drawing>
      </w:r>
    </w:p>
    <w:p w14:paraId="75A0979D" w14:textId="77777777" w:rsidR="0072095E" w:rsidRDefault="0072095E" w:rsidP="0072095E">
      <w:pPr>
        <w:ind w:firstLine="420"/>
      </w:pPr>
      <w:r w:rsidRPr="006A0ED6">
        <w:rPr>
          <w:rFonts w:hint="eastAsia"/>
        </w:rPr>
        <w:t>式中，λ</w:t>
      </w:r>
      <w:r w:rsidRPr="006A0ED6">
        <w:t xml:space="preserve"> 为前景区域与整个图像区域的比值。作者通过实验得出前景和背景具有强烈的对比特性以及内部近似均匀分布特性，因此，OFG 和 OBG 分别为前景和背景相似性度量值，将两者通过 λ 参数加权求和，作为最终的物体结构性度量值 So。Sr  为区域结构相似性度量值:</w:t>
      </w:r>
    </w:p>
    <w:p w14:paraId="2CE545EB" w14:textId="77777777" w:rsidR="0072095E" w:rsidRDefault="0072095E" w:rsidP="0072095E">
      <w:pPr>
        <w:ind w:firstLine="420"/>
        <w:jc w:val="center"/>
      </w:pPr>
      <w:r>
        <w:rPr>
          <w:noProof/>
        </w:rPr>
        <w:drawing>
          <wp:inline distT="0" distB="0" distL="0" distR="0" wp14:anchorId="2470DAF8" wp14:editId="188D0F7F">
            <wp:extent cx="1657350" cy="447675"/>
            <wp:effectExtent l="0" t="0" r="0" b="9525"/>
            <wp:docPr id="50731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1892" name=""/>
                    <pic:cNvPicPr/>
                  </pic:nvPicPr>
                  <pic:blipFill>
                    <a:blip r:embed="rId21"/>
                    <a:stretch>
                      <a:fillRect/>
                    </a:stretch>
                  </pic:blipFill>
                  <pic:spPr>
                    <a:xfrm>
                      <a:off x="0" y="0"/>
                      <a:ext cx="1657350" cy="447675"/>
                    </a:xfrm>
                    <a:prstGeom prst="rect">
                      <a:avLst/>
                    </a:prstGeom>
                  </pic:spPr>
                </pic:pic>
              </a:graphicData>
            </a:graphic>
          </wp:inline>
        </w:drawing>
      </w:r>
    </w:p>
    <w:p w14:paraId="72B800CA" w14:textId="77777777" w:rsidR="0072095E" w:rsidRDefault="0072095E" w:rsidP="0072095E">
      <w:pPr>
        <w:ind w:firstLine="420"/>
      </w:pPr>
      <w:r w:rsidRPr="006A0ED6">
        <w:rPr>
          <w:rFonts w:hint="eastAsia"/>
        </w:rPr>
        <w:t>即在计算区域相似性度量值时，将真值和检测的结果切分成</w:t>
      </w:r>
      <w:r w:rsidRPr="006A0ED6">
        <w:t xml:space="preserve"> k × k 块，然后用结构性评价指标 SSIM［74］计算</w:t>
      </w:r>
      <w:r w:rsidRPr="006A0ED6">
        <w:rPr>
          <w:rFonts w:hint="eastAsia"/>
        </w:rPr>
        <w:t>每一块的</w:t>
      </w:r>
      <w:r w:rsidRPr="006A0ED6">
        <w:t xml:space="preserve"> </w:t>
      </w:r>
      <w:proofErr w:type="spellStart"/>
      <w:r w:rsidRPr="006A0ED6">
        <w:t>ssim</w:t>
      </w:r>
      <w:proofErr w:type="spellEnd"/>
      <w:r w:rsidRPr="006A0ED6">
        <w:t>( k) ，再加上每块</w:t>
      </w:r>
      <w:proofErr w:type="gramStart"/>
      <w:r w:rsidRPr="006A0ED6">
        <w:t>占前景</w:t>
      </w:r>
      <w:proofErr w:type="gramEnd"/>
      <w:r w:rsidRPr="006A0ED6">
        <w:t>的比例权重 w ，</w:t>
      </w:r>
      <w:r w:rsidRPr="006A0ED6">
        <w:rPr>
          <w:rFonts w:hint="eastAsia"/>
        </w:rPr>
        <w:t>最后将每块的乘积相加得到区域相似性度量值</w:t>
      </w:r>
      <w:r w:rsidRPr="006A0ED6">
        <w:t xml:space="preserve"> Sr。通过在相关数据集上进行实验，表明了 S-measure 评测指标具有很强的鲁棒性和稳定性，因其计算方式简单、计算速度快，将被广泛运用于显著性物体检测当中。</w:t>
      </w:r>
    </w:p>
    <w:p w14:paraId="18033CF9" w14:textId="77777777" w:rsidR="0072095E" w:rsidRPr="00D708AF" w:rsidRDefault="0072095E" w:rsidP="0072095E">
      <w:pPr>
        <w:rPr>
          <w:sz w:val="24"/>
          <w:szCs w:val="24"/>
        </w:rPr>
      </w:pPr>
      <w:r w:rsidRPr="00D708AF">
        <w:rPr>
          <w:rFonts w:hint="eastAsia"/>
          <w:sz w:val="24"/>
          <w:szCs w:val="24"/>
        </w:rPr>
        <w:t xml:space="preserve">四、 </w:t>
      </w:r>
      <w:r w:rsidRPr="00D708AF">
        <w:rPr>
          <w:sz w:val="24"/>
          <w:szCs w:val="24"/>
        </w:rPr>
        <w:t>显著性物体检测的应用</w:t>
      </w:r>
    </w:p>
    <w:p w14:paraId="4F46CC09" w14:textId="77777777" w:rsidR="0072095E" w:rsidRDefault="0072095E" w:rsidP="0072095E">
      <w:pPr>
        <w:ind w:firstLine="420"/>
      </w:pPr>
      <w:r>
        <w:rPr>
          <w:rFonts w:hint="eastAsia"/>
        </w:rPr>
        <w:t>显著性物体检测的相关方法的不断出现、数据集的不断更新和评价标准的更加有效，使得显著性物体检测的应用范围越来越广。正如在本文开始所述，显著性物体</w:t>
      </w:r>
      <w:proofErr w:type="gramStart"/>
      <w:r>
        <w:rPr>
          <w:rFonts w:hint="eastAsia"/>
        </w:rPr>
        <w:t>检测既</w:t>
      </w:r>
      <w:proofErr w:type="gramEnd"/>
      <w:r>
        <w:rPr>
          <w:rFonts w:hint="eastAsia"/>
        </w:rPr>
        <w:t>可以应用于各种任务的预处理，也可以用于完成相关任务的检测。本节介绍了近年来显著物体检测在多个领域的应用。</w:t>
      </w:r>
      <w:r w:rsidRPr="006A0ED6">
        <w:rPr>
          <w:rFonts w:hint="eastAsia"/>
        </w:rPr>
        <w:t>显著性物体检测可以应用在计算机视觉、计算机图形学、多媒体等众多领</w:t>
      </w:r>
      <w:r w:rsidRPr="006A0ED6">
        <w:rPr>
          <w:rFonts w:hint="eastAsia"/>
        </w:rPr>
        <w:lastRenderedPageBreak/>
        <w:t>域的许多任务中。下面分别介绍其代表性的工作。</w:t>
      </w:r>
    </w:p>
    <w:p w14:paraId="6A0E5C38" w14:textId="77777777" w:rsidR="0072095E" w:rsidRPr="00D708AF" w:rsidRDefault="0072095E" w:rsidP="0072095E">
      <w:pPr>
        <w:ind w:firstLine="420"/>
        <w:rPr>
          <w:b/>
          <w:bCs/>
        </w:rPr>
      </w:pPr>
      <w:r w:rsidRPr="00D708AF">
        <w:rPr>
          <w:b/>
          <w:bCs/>
        </w:rPr>
        <w:t>4.1</w:t>
      </w:r>
      <w:r w:rsidRPr="00D708AF">
        <w:rPr>
          <w:b/>
          <w:bCs/>
        </w:rPr>
        <w:tab/>
        <w:t>计算机视觉</w:t>
      </w:r>
    </w:p>
    <w:p w14:paraId="43F4C036" w14:textId="77777777" w:rsidR="0072095E" w:rsidRDefault="0072095E" w:rsidP="0072095E">
      <w:pPr>
        <w:ind w:firstLine="420"/>
      </w:pPr>
      <w:r>
        <w:rPr>
          <w:rFonts w:hint="eastAsia"/>
        </w:rPr>
        <w:t>计算机视觉中有各种各样的视觉任务，这里主要列举了显著性物体检测在目标检测、目标识别、目标分割和目标跟踪等方面的应用。</w:t>
      </w:r>
    </w:p>
    <w:p w14:paraId="1F7EB8BA" w14:textId="77777777" w:rsidR="0072095E" w:rsidRDefault="0072095E" w:rsidP="0072095E">
      <w:pPr>
        <w:ind w:firstLine="420"/>
      </w:pPr>
      <w:r>
        <w:rPr>
          <w:rFonts w:hint="eastAsia"/>
        </w:rPr>
        <w:t>在目标检测任务当中，主要任务是把目标的轮廓从背景中检测出来。</w:t>
      </w:r>
      <w:r>
        <w:t>针对水下复杂</w:t>
      </w:r>
      <w:r w:rsidRPr="006A0ED6">
        <w:rPr>
          <w:rFonts w:hint="eastAsia"/>
        </w:rPr>
        <w:t>环境，如何从大量的水下场景的视频和图像中检测物体的轮廓，是一项具有挑战的任务</w:t>
      </w:r>
      <w:r w:rsidRPr="006A0ED6">
        <w:t>。</w:t>
      </w:r>
    </w:p>
    <w:p w14:paraId="5B817AA1" w14:textId="77777777" w:rsidR="0072095E" w:rsidRDefault="0072095E" w:rsidP="0072095E">
      <w:pPr>
        <w:ind w:firstLine="420"/>
        <w:jc w:val="center"/>
      </w:pPr>
      <w:r>
        <w:rPr>
          <w:noProof/>
        </w:rPr>
        <w:drawing>
          <wp:inline distT="0" distB="0" distL="0" distR="0" wp14:anchorId="769845D6" wp14:editId="4ABC269E">
            <wp:extent cx="4151630" cy="1901825"/>
            <wp:effectExtent l="0" t="0" r="1270" b="3175"/>
            <wp:docPr id="108783689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1630" cy="1901825"/>
                    </a:xfrm>
                    <a:prstGeom prst="rect">
                      <a:avLst/>
                    </a:prstGeom>
                    <a:noFill/>
                  </pic:spPr>
                </pic:pic>
              </a:graphicData>
            </a:graphic>
          </wp:inline>
        </w:drawing>
      </w:r>
    </w:p>
    <w:p w14:paraId="114A6222" w14:textId="77777777" w:rsidR="0072095E" w:rsidRDefault="0072095E" w:rsidP="0072095E">
      <w:pPr>
        <w:ind w:firstLine="420"/>
        <w:jc w:val="center"/>
      </w:pPr>
      <w:r w:rsidRPr="006A0ED6">
        <w:rPr>
          <w:rFonts w:hint="eastAsia"/>
        </w:rPr>
        <w:t>图</w:t>
      </w:r>
      <w:r w:rsidRPr="006A0ED6">
        <w:t xml:space="preserve"> 10 基于显著物体检测的水下目标轮廓检测流程图</w:t>
      </w:r>
    </w:p>
    <w:p w14:paraId="6DA37E8D" w14:textId="77777777" w:rsidR="0072095E" w:rsidRDefault="0072095E" w:rsidP="0072095E">
      <w:pPr>
        <w:ind w:firstLine="420"/>
      </w:pPr>
      <w:r w:rsidRPr="006A0ED6">
        <w:rPr>
          <w:rFonts w:hint="eastAsia"/>
        </w:rPr>
        <w:t>在目标识别的任务当中，需要检测到物体，并识别出物体所属于的类别。</w:t>
      </w:r>
      <w:r w:rsidRPr="006A0ED6">
        <w:t>针对细粒度图像识别问题，</w:t>
      </w:r>
      <w:proofErr w:type="gramStart"/>
      <w:r w:rsidRPr="006A0ED6">
        <w:t>判别类间物体</w:t>
      </w:r>
      <w:proofErr w:type="gramEnd"/>
      <w:r w:rsidRPr="006A0ED6">
        <w:t>类别，即在识别出物体所属鸟类( 大类)  的同时判断该物体具体属于哪种鸟类( 小类) 。</w:t>
      </w:r>
    </w:p>
    <w:p w14:paraId="343ADD03" w14:textId="77777777" w:rsidR="0072095E" w:rsidRDefault="0072095E" w:rsidP="0072095E">
      <w:pPr>
        <w:ind w:firstLine="420"/>
      </w:pPr>
      <w:r>
        <w:rPr>
          <w:noProof/>
        </w:rPr>
        <w:drawing>
          <wp:inline distT="0" distB="0" distL="0" distR="0" wp14:anchorId="2F224940" wp14:editId="5160EB86">
            <wp:extent cx="5279390" cy="2621280"/>
            <wp:effectExtent l="0" t="0" r="0" b="7620"/>
            <wp:docPr id="13987089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2621280"/>
                    </a:xfrm>
                    <a:prstGeom prst="rect">
                      <a:avLst/>
                    </a:prstGeom>
                    <a:noFill/>
                  </pic:spPr>
                </pic:pic>
              </a:graphicData>
            </a:graphic>
          </wp:inline>
        </w:drawing>
      </w:r>
    </w:p>
    <w:p w14:paraId="513D843F" w14:textId="77777777" w:rsidR="0072095E" w:rsidRDefault="0072095E" w:rsidP="0072095E">
      <w:pPr>
        <w:ind w:firstLine="420"/>
        <w:jc w:val="center"/>
      </w:pPr>
      <w:r w:rsidRPr="006A0ED6">
        <w:rPr>
          <w:rFonts w:hint="eastAsia"/>
        </w:rPr>
        <w:t>图</w:t>
      </w:r>
      <w:r w:rsidRPr="006A0ED6">
        <w:t xml:space="preserve"> 11  递归注意卷积神经网络的细颗粒度图像识别流程图</w:t>
      </w:r>
    </w:p>
    <w:p w14:paraId="40073BA7" w14:textId="77777777" w:rsidR="0072095E" w:rsidRDefault="0072095E" w:rsidP="0072095E">
      <w:pPr>
        <w:ind w:firstLine="420"/>
      </w:pPr>
      <w:r>
        <w:rPr>
          <w:rFonts w:hint="eastAsia"/>
        </w:rPr>
        <w:t>在目标分割任务当中，主要是将目标从背景中分离出来，并且找到目标物体的轮廓，在视频中的目标分割使用较多。</w:t>
      </w:r>
    </w:p>
    <w:p w14:paraId="70885C8B" w14:textId="77777777" w:rsidR="0072095E" w:rsidRDefault="0072095E" w:rsidP="0072095E">
      <w:pPr>
        <w:ind w:firstLine="420"/>
        <w:jc w:val="center"/>
      </w:pPr>
      <w:r>
        <w:rPr>
          <w:noProof/>
        </w:rPr>
        <w:lastRenderedPageBreak/>
        <w:drawing>
          <wp:inline distT="0" distB="0" distL="0" distR="0" wp14:anchorId="0E385444" wp14:editId="22056D5A">
            <wp:extent cx="5383530" cy="1652270"/>
            <wp:effectExtent l="0" t="0" r="7620" b="5080"/>
            <wp:docPr id="8577403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3530" cy="1652270"/>
                    </a:xfrm>
                    <a:prstGeom prst="rect">
                      <a:avLst/>
                    </a:prstGeom>
                    <a:noFill/>
                  </pic:spPr>
                </pic:pic>
              </a:graphicData>
            </a:graphic>
          </wp:inline>
        </w:drawing>
      </w:r>
    </w:p>
    <w:p w14:paraId="3A532965" w14:textId="77777777" w:rsidR="0072095E" w:rsidRDefault="0072095E" w:rsidP="0072095E">
      <w:pPr>
        <w:ind w:firstLine="420"/>
        <w:jc w:val="center"/>
      </w:pPr>
      <w:r w:rsidRPr="006A0ED6">
        <w:rPr>
          <w:rFonts w:hint="eastAsia"/>
        </w:rPr>
        <w:t>图</w:t>
      </w:r>
      <w:r w:rsidRPr="006A0ED6">
        <w:t xml:space="preserve"> 12 基于显著性检测的视频目标分割流程图</w:t>
      </w:r>
    </w:p>
    <w:p w14:paraId="2367ECEC" w14:textId="77777777" w:rsidR="0072095E" w:rsidRDefault="0072095E" w:rsidP="0072095E">
      <w:pPr>
        <w:ind w:firstLine="420"/>
      </w:pPr>
      <w:r w:rsidRPr="006A0ED6">
        <w:rPr>
          <w:rFonts w:hint="eastAsia"/>
        </w:rPr>
        <w:t>目标跟踪任务中，需要先检测出目标，在目标后续的运动</w:t>
      </w:r>
      <w:proofErr w:type="gramStart"/>
      <w:r w:rsidRPr="006A0ED6">
        <w:rPr>
          <w:rFonts w:hint="eastAsia"/>
        </w:rPr>
        <w:t>帧</w:t>
      </w:r>
      <w:proofErr w:type="gramEnd"/>
      <w:r w:rsidRPr="006A0ED6">
        <w:rPr>
          <w:rFonts w:hint="eastAsia"/>
        </w:rPr>
        <w:t>当中，根据目标的位置变化和大小变化等，实现目标的锁定。</w:t>
      </w:r>
    </w:p>
    <w:p w14:paraId="64F8DC6B" w14:textId="77777777" w:rsidR="0072095E" w:rsidRDefault="0072095E" w:rsidP="0072095E">
      <w:pPr>
        <w:ind w:firstLine="420"/>
        <w:jc w:val="center"/>
      </w:pPr>
      <w:r>
        <w:rPr>
          <w:noProof/>
        </w:rPr>
        <w:drawing>
          <wp:inline distT="0" distB="0" distL="0" distR="0" wp14:anchorId="4540D576" wp14:editId="6349D972">
            <wp:extent cx="3072765" cy="1896110"/>
            <wp:effectExtent l="0" t="0" r="0" b="8890"/>
            <wp:docPr id="10377867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2765" cy="1896110"/>
                    </a:xfrm>
                    <a:prstGeom prst="rect">
                      <a:avLst/>
                    </a:prstGeom>
                    <a:noFill/>
                  </pic:spPr>
                </pic:pic>
              </a:graphicData>
            </a:graphic>
          </wp:inline>
        </w:drawing>
      </w:r>
    </w:p>
    <w:p w14:paraId="3A2CE809" w14:textId="77777777" w:rsidR="0072095E" w:rsidRDefault="0072095E" w:rsidP="0072095E">
      <w:pPr>
        <w:ind w:firstLine="420"/>
        <w:jc w:val="center"/>
      </w:pPr>
      <w:r w:rsidRPr="006A0ED6">
        <w:rPr>
          <w:rFonts w:hint="eastAsia"/>
        </w:rPr>
        <w:t>图</w:t>
      </w:r>
      <w:r w:rsidRPr="006A0ED6">
        <w:t xml:space="preserve"> 13 基于显著性检测的海上目标跟踪示意图</w:t>
      </w:r>
    </w:p>
    <w:p w14:paraId="67CE8213" w14:textId="77777777" w:rsidR="0072095E" w:rsidRDefault="0072095E" w:rsidP="0072095E">
      <w:pPr>
        <w:ind w:firstLine="420"/>
      </w:pPr>
      <w:r w:rsidRPr="00D708AF">
        <w:rPr>
          <w:b/>
          <w:bCs/>
        </w:rPr>
        <w:t>4.2</w:t>
      </w:r>
      <w:r>
        <w:tab/>
        <w:t>计算机图形学</w:t>
      </w:r>
    </w:p>
    <w:p w14:paraId="786106D0" w14:textId="77777777" w:rsidR="0072095E" w:rsidRDefault="0072095E" w:rsidP="0072095E">
      <w:pPr>
        <w:ind w:firstLine="420"/>
      </w:pPr>
      <w:r>
        <w:rPr>
          <w:rFonts w:hint="eastAsia"/>
        </w:rPr>
        <w:t>在计算机图形学领域，显著性物体检测也有广泛的应用。显著性物体检测算法一般先找到图片中的最显著的目标，通过其他方法再次优化该目标，然后实现背景和目标的分离、目标的大小调整、颜色渲染和缩放等操作。</w:t>
      </w:r>
    </w:p>
    <w:p w14:paraId="3D4F59B1" w14:textId="77777777" w:rsidR="0072095E" w:rsidRDefault="0072095E" w:rsidP="0072095E">
      <w:pPr>
        <w:ind w:firstLine="420"/>
      </w:pPr>
      <w:r w:rsidRPr="00D708AF">
        <w:rPr>
          <w:b/>
          <w:bCs/>
        </w:rPr>
        <w:t>4.3</w:t>
      </w:r>
      <w:r>
        <w:tab/>
        <w:t>多媒体</w:t>
      </w:r>
    </w:p>
    <w:p w14:paraId="2830A628" w14:textId="77777777" w:rsidR="0072095E" w:rsidRDefault="0072095E" w:rsidP="0072095E">
      <w:pPr>
        <w:ind w:firstLine="420"/>
      </w:pPr>
      <w:r>
        <w:rPr>
          <w:rFonts w:hint="eastAsia"/>
        </w:rPr>
        <w:t>在多媒体领域，主要涉及图像和视频的压缩和图像的检索。如在文献［</w:t>
      </w:r>
      <w:r>
        <w:t>83］中，作者将显著性检测方法应用在图像压缩方面，从而以较少的计算量来产生高质量的压缩图像，实现高压缩率。</w:t>
      </w:r>
    </w:p>
    <w:p w14:paraId="6D63119D" w14:textId="77777777" w:rsidR="0072095E" w:rsidRPr="00D708AF" w:rsidRDefault="0072095E" w:rsidP="0072095E">
      <w:pPr>
        <w:rPr>
          <w:sz w:val="24"/>
          <w:szCs w:val="24"/>
        </w:rPr>
      </w:pPr>
      <w:r w:rsidRPr="00D708AF">
        <w:rPr>
          <w:rFonts w:hint="eastAsia"/>
          <w:sz w:val="24"/>
          <w:szCs w:val="24"/>
        </w:rPr>
        <w:t>五、</w:t>
      </w:r>
      <w:r w:rsidRPr="00D708AF">
        <w:rPr>
          <w:sz w:val="24"/>
          <w:szCs w:val="24"/>
        </w:rPr>
        <w:t>总结与展望</w:t>
      </w:r>
    </w:p>
    <w:p w14:paraId="0CA7A003" w14:textId="77777777" w:rsidR="0072095E" w:rsidRDefault="0072095E" w:rsidP="0072095E">
      <w:pPr>
        <w:ind w:firstLine="420"/>
      </w:pPr>
      <w:r>
        <w:rPr>
          <w:rFonts w:hint="eastAsia"/>
        </w:rPr>
        <w:t>主要介绍了显著性物体检测的方法、数据集、评价标准及其在多个领域的应用。总的说来，显著性物体检测仍然是一个非常具有挑战性的工作，具有十分重要的研究价值。目前，显著性物体检测的首选方法是基于深度学习的方法，具有较高的检测精度，可适应于复杂场景下的物体检测。未来，显著性物体检测将更加关注网络模型的大小、检测的精度以及实时性方面，作为视觉任务的前序的预处理，为各种实际的应用任务服务。</w:t>
      </w:r>
    </w:p>
    <w:p w14:paraId="15B23CD4" w14:textId="77777777" w:rsidR="0072095E" w:rsidRDefault="0072095E" w:rsidP="0072095E">
      <w:pPr>
        <w:ind w:firstLine="420"/>
      </w:pPr>
      <w:r>
        <w:rPr>
          <w:rFonts w:hint="eastAsia"/>
        </w:rPr>
        <w:t>另外，本文初始部分提到过，人类的选择性视觉注意机制包含两个方面，一个是选择场景中比较醒目的区域，既涉及自下而上的视觉处理过程，也涉及自顶向下的视觉处理过程</w:t>
      </w:r>
      <w:r>
        <w:t>; 另一个是选择场景中感兴趣的区域，主要涉及自顶向下的视觉处理过程。比较醒目的区域与感兴趣的区域在视觉场景中并不总是一致的。例如，驾驶员在驾驶车辆行驶在道路上时，需要经常关注交通标志牌和信号灯，以便于按照交规采取正确的行动，然而在复杂的交通场景中，交通标志牌和信号灯常常</w:t>
      </w:r>
      <w:r>
        <w:rPr>
          <w:rFonts w:hint="eastAsia"/>
        </w:rPr>
        <w:t>不</w:t>
      </w:r>
      <w:r>
        <w:t>处于醒目位置。到目前为止，在视觉注意力相</w:t>
      </w:r>
      <w:r w:rsidRPr="004A4FC9">
        <w:rPr>
          <w:rFonts w:hint="eastAsia"/>
        </w:rPr>
        <w:t>关的研究中，</w:t>
      </w:r>
      <w:r w:rsidRPr="004A4FC9">
        <w:rPr>
          <w:rFonts w:hint="eastAsia"/>
        </w:rPr>
        <w:lastRenderedPageBreak/>
        <w:t>人们关注的基本都是比较醒目的区域，对于感兴趣区域的视觉选择注意方面，未有有效的研究。关于感兴趣区域的视觉选择注意模型和计算方法的研究具有极大的挑战性，并且在这一方面的突破将有助于视觉信息处理技术、类</w:t>
      </w:r>
      <w:proofErr w:type="gramStart"/>
      <w:r w:rsidRPr="004A4FC9">
        <w:rPr>
          <w:rFonts w:hint="eastAsia"/>
        </w:rPr>
        <w:t>脑计算</w:t>
      </w:r>
      <w:proofErr w:type="gramEnd"/>
      <w:r w:rsidRPr="004A4FC9">
        <w:rPr>
          <w:rFonts w:hint="eastAsia"/>
        </w:rPr>
        <w:t>等领域的发展，值得关注研究。</w:t>
      </w:r>
    </w:p>
    <w:p w14:paraId="5F8FCBF6" w14:textId="77777777" w:rsidR="00701249" w:rsidRPr="0072095E" w:rsidRDefault="00701249"/>
    <w:sectPr w:rsidR="00701249" w:rsidRPr="007209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EB125" w14:textId="77777777" w:rsidR="005540E5" w:rsidRDefault="005540E5" w:rsidP="0072095E">
      <w:r>
        <w:separator/>
      </w:r>
    </w:p>
  </w:endnote>
  <w:endnote w:type="continuationSeparator" w:id="0">
    <w:p w14:paraId="6176C438" w14:textId="77777777" w:rsidR="005540E5" w:rsidRDefault="005540E5" w:rsidP="00720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F96E4" w14:textId="77777777" w:rsidR="005540E5" w:rsidRDefault="005540E5" w:rsidP="0072095E">
      <w:r>
        <w:separator/>
      </w:r>
    </w:p>
  </w:footnote>
  <w:footnote w:type="continuationSeparator" w:id="0">
    <w:p w14:paraId="1CF08BAB" w14:textId="77777777" w:rsidR="005540E5" w:rsidRDefault="005540E5" w:rsidP="0072095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407"/>
    <w:rsid w:val="002F0F9C"/>
    <w:rsid w:val="005540E5"/>
    <w:rsid w:val="00632D66"/>
    <w:rsid w:val="00701249"/>
    <w:rsid w:val="0072095E"/>
    <w:rsid w:val="00900407"/>
    <w:rsid w:val="00A22136"/>
    <w:rsid w:val="00B81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5CE303E5-588B-48A2-8219-8A72E86A4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095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095E"/>
    <w:pPr>
      <w:tabs>
        <w:tab w:val="center" w:pos="4153"/>
        <w:tab w:val="right" w:pos="8306"/>
      </w:tabs>
      <w:snapToGrid w:val="0"/>
      <w:jc w:val="center"/>
    </w:pPr>
    <w:rPr>
      <w:sz w:val="18"/>
      <w:szCs w:val="18"/>
    </w:rPr>
  </w:style>
  <w:style w:type="character" w:customStyle="1" w:styleId="a4">
    <w:name w:val="页眉 字符"/>
    <w:basedOn w:val="a0"/>
    <w:link w:val="a3"/>
    <w:uiPriority w:val="99"/>
    <w:rsid w:val="0072095E"/>
    <w:rPr>
      <w:sz w:val="18"/>
      <w:szCs w:val="18"/>
    </w:rPr>
  </w:style>
  <w:style w:type="paragraph" w:styleId="a5">
    <w:name w:val="footer"/>
    <w:basedOn w:val="a"/>
    <w:link w:val="a6"/>
    <w:uiPriority w:val="99"/>
    <w:unhideWhenUsed/>
    <w:rsid w:val="0072095E"/>
    <w:pPr>
      <w:tabs>
        <w:tab w:val="center" w:pos="4153"/>
        <w:tab w:val="right" w:pos="8306"/>
      </w:tabs>
      <w:snapToGrid w:val="0"/>
      <w:jc w:val="left"/>
    </w:pPr>
    <w:rPr>
      <w:sz w:val="18"/>
      <w:szCs w:val="18"/>
    </w:rPr>
  </w:style>
  <w:style w:type="character" w:customStyle="1" w:styleId="a6">
    <w:name w:val="页脚 字符"/>
    <w:basedOn w:val="a0"/>
    <w:link w:val="a5"/>
    <w:uiPriority w:val="99"/>
    <w:rsid w:val="0072095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665</Words>
  <Characters>3797</Characters>
  <Application>Microsoft Office Word</Application>
  <DocSecurity>0</DocSecurity>
  <Lines>31</Lines>
  <Paragraphs>8</Paragraphs>
  <ScaleCrop>false</ScaleCrop>
  <Company/>
  <LinksUpToDate>false</LinksUpToDate>
  <CharactersWithSpaces>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梓任 王</dc:creator>
  <cp:keywords/>
  <dc:description/>
  <cp:lastModifiedBy>梓任 王</cp:lastModifiedBy>
  <cp:revision>2</cp:revision>
  <dcterms:created xsi:type="dcterms:W3CDTF">2024-06-23T10:47:00Z</dcterms:created>
  <dcterms:modified xsi:type="dcterms:W3CDTF">2024-06-23T10:47:00Z</dcterms:modified>
</cp:coreProperties>
</file>