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647E" w14:textId="77777777" w:rsidR="002345EF" w:rsidRPr="002345EF" w:rsidRDefault="002345EF" w:rsidP="002345EF">
      <w:pPr>
        <w:jc w:val="center"/>
        <w:rPr>
          <w:b/>
          <w:bCs/>
          <w:sz w:val="28"/>
          <w:szCs w:val="28"/>
        </w:rPr>
      </w:pPr>
      <w:r w:rsidRPr="002345EF">
        <w:rPr>
          <w:b/>
          <w:bCs/>
          <w:sz w:val="28"/>
          <w:szCs w:val="28"/>
        </w:rPr>
        <w:t>核心算法设计与骨骼特征提取</w:t>
      </w:r>
    </w:p>
    <w:p w14:paraId="5E564647" w14:textId="4F3C36BB" w:rsidR="002345EF" w:rsidRPr="002345EF" w:rsidRDefault="002345EF" w:rsidP="002345EF">
      <w:pPr>
        <w:jc w:val="right"/>
        <w:rPr>
          <w:b/>
          <w:bCs/>
        </w:rPr>
      </w:pPr>
      <w:r>
        <w:rPr>
          <w:rFonts w:hint="eastAsia"/>
          <w:b/>
          <w:bCs/>
        </w:rPr>
        <w:t>组长：张巧慧</w:t>
      </w:r>
      <w:r>
        <w:rPr>
          <w:rFonts w:hint="eastAsia"/>
          <w:b/>
          <w:bCs/>
        </w:rPr>
        <w:t xml:space="preserve"> 1231001059</w:t>
      </w:r>
    </w:p>
    <w:p w14:paraId="5849B4C7" w14:textId="77777777" w:rsidR="00B76CEF" w:rsidRPr="00B76CEF" w:rsidRDefault="00B76CEF" w:rsidP="00B76CEF">
      <w:pPr>
        <w:rPr>
          <w:b/>
          <w:bCs/>
        </w:rPr>
      </w:pPr>
      <w:r w:rsidRPr="00B76CEF">
        <w:rPr>
          <w:b/>
          <w:bCs/>
        </w:rPr>
        <w:t>一、</w:t>
      </w:r>
      <w:r w:rsidRPr="00B76CEF">
        <w:rPr>
          <w:b/>
          <w:bCs/>
        </w:rPr>
        <w:t xml:space="preserve"> </w:t>
      </w:r>
      <w:r w:rsidRPr="00B76CEF">
        <w:rPr>
          <w:b/>
          <w:bCs/>
        </w:rPr>
        <w:t>引言与系统总体架构</w:t>
      </w:r>
    </w:p>
    <w:p w14:paraId="67BAACD1" w14:textId="77777777" w:rsidR="00766739" w:rsidRPr="00766739" w:rsidRDefault="00766739" w:rsidP="00766739">
      <w:r w:rsidRPr="00766739">
        <w:t>近年来，基于计算机视觉的人体动作识别技术广泛应用于医疗康复、智能健身和人机交互等领域。传统康复训练通常依赖人工指导，不仅成本较高，而且难以满足居家康复过程中实时反馈的需求。因此，本项目设计并实现了一套基于单目摄像头的康复动作识别系统，可对深蹲、单腿站立、开合跳等动作进行实时识别，并提供相应的反馈。</w:t>
      </w:r>
    </w:p>
    <w:p w14:paraId="7F84B360" w14:textId="77777777" w:rsidR="00766739" w:rsidRDefault="00766739" w:rsidP="00766739">
      <w:r w:rsidRPr="00766739">
        <w:t>整个系统采用</w:t>
      </w:r>
      <w:r w:rsidRPr="00766739">
        <w:t>"</w:t>
      </w:r>
      <w:r w:rsidRPr="00766739">
        <w:t>离线训练、在线推理</w:t>
      </w:r>
      <w:r w:rsidRPr="00766739">
        <w:t>"</w:t>
      </w:r>
      <w:r w:rsidRPr="00766739">
        <w:t>的设计思路。在训练阶段，利用公开数据集和自采集数据完成模型训练；在部署阶段，仅保留摄像头采集、人体骨骼点提取和动作识别三个核心模块，实现实时流式推理。这样的设计既保证了模型训练效果，又降低了部署端的计算开销，使系统能够在普通摄像头环境下稳定运行。</w:t>
      </w:r>
    </w:p>
    <w:p w14:paraId="308331A9" w14:textId="77777777" w:rsidR="00766739" w:rsidRPr="00766739" w:rsidRDefault="00766739" w:rsidP="00766739">
      <w:pPr>
        <w:rPr>
          <w:rFonts w:hint="eastAsia"/>
        </w:rPr>
      </w:pPr>
    </w:p>
    <w:p w14:paraId="6CD95191" w14:textId="77777777" w:rsidR="00B76CEF" w:rsidRDefault="00B76CEF" w:rsidP="00B76CEF">
      <w:pPr>
        <w:rPr>
          <w:b/>
          <w:bCs/>
        </w:rPr>
      </w:pPr>
      <w:r w:rsidRPr="00B76CEF">
        <w:rPr>
          <w:b/>
          <w:bCs/>
        </w:rPr>
        <w:t>图</w:t>
      </w:r>
      <w:r w:rsidRPr="00B76CEF">
        <w:rPr>
          <w:b/>
          <w:bCs/>
        </w:rPr>
        <w:t xml:space="preserve"> 1</w:t>
      </w:r>
      <w:r w:rsidRPr="00B76CEF">
        <w:rPr>
          <w:b/>
          <w:bCs/>
        </w:rPr>
        <w:t>：双轨制动作识别系统架构图</w:t>
      </w:r>
    </w:p>
    <w:p w14:paraId="117BBC8E" w14:textId="76D45A52" w:rsidR="006D4D08" w:rsidRPr="00B76CEF" w:rsidRDefault="006D4D08" w:rsidP="006D4D0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0F438F" wp14:editId="16AC9170">
            <wp:extent cx="4608998" cy="2240728"/>
            <wp:effectExtent l="0" t="0" r="1270" b="7620"/>
            <wp:docPr id="83743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2" t="9085" r="7078" b="1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239" cy="224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A5FD6" w14:textId="2AD86DB0" w:rsidR="00B76CEF" w:rsidRDefault="00B76CEF" w:rsidP="00B76CEF">
      <w:r w:rsidRPr="00B76CEF">
        <w:t>如上图所示，我们让模型尽可能多地学习各种复杂数据</w:t>
      </w:r>
      <w:r w:rsidR="00766739">
        <w:rPr>
          <w:rFonts w:hint="eastAsia"/>
        </w:rPr>
        <w:t>，并且</w:t>
      </w:r>
      <w:r w:rsidRPr="00B76CEF">
        <w:t>为普通摄像头量身定制了一套极度纯净、抗抖动的专属推理管线，从而兼顾了学术要求与工程落地。</w:t>
      </w:r>
    </w:p>
    <w:p w14:paraId="7FF1C305" w14:textId="77777777" w:rsidR="006D4D08" w:rsidRPr="00766739" w:rsidRDefault="006D4D08" w:rsidP="00B76CEF">
      <w:pPr>
        <w:rPr>
          <w:rFonts w:hint="eastAsia"/>
        </w:rPr>
      </w:pPr>
    </w:p>
    <w:p w14:paraId="3FAB7D91" w14:textId="77777777" w:rsidR="00B76CEF" w:rsidRPr="00B76CEF" w:rsidRDefault="00B76CEF" w:rsidP="00B76CEF">
      <w:pPr>
        <w:rPr>
          <w:b/>
          <w:bCs/>
        </w:rPr>
      </w:pPr>
      <w:r w:rsidRPr="00B76CEF">
        <w:rPr>
          <w:b/>
          <w:bCs/>
        </w:rPr>
        <w:t>二、</w:t>
      </w:r>
      <w:r w:rsidRPr="00B76CEF">
        <w:rPr>
          <w:b/>
          <w:bCs/>
        </w:rPr>
        <w:t xml:space="preserve"> </w:t>
      </w:r>
      <w:r w:rsidRPr="00B76CEF">
        <w:rPr>
          <w:b/>
          <w:bCs/>
        </w:rPr>
        <w:t>跨模态核心骨骼点特征工程</w:t>
      </w:r>
    </w:p>
    <w:p w14:paraId="067814D3" w14:textId="77777777" w:rsidR="00766739" w:rsidRPr="00766739" w:rsidRDefault="00766739" w:rsidP="00766739">
      <w:r w:rsidRPr="00766739">
        <w:t>模型训练过程中，需要同时使用自采集数据和公开数据集进行训练。其中，自采集数据由</w:t>
      </w:r>
      <w:r w:rsidRPr="00766739">
        <w:t xml:space="preserve"> </w:t>
      </w:r>
      <w:proofErr w:type="spellStart"/>
      <w:r w:rsidRPr="00766739">
        <w:t>MediaPipe</w:t>
      </w:r>
      <w:proofErr w:type="spellEnd"/>
      <w:r w:rsidRPr="00766739">
        <w:t xml:space="preserve"> </w:t>
      </w:r>
      <w:r w:rsidRPr="00766739">
        <w:t>提取人体骨骼，共包含</w:t>
      </w:r>
      <w:r w:rsidRPr="00766739">
        <w:t>33</w:t>
      </w:r>
      <w:r w:rsidRPr="00766739">
        <w:t>个关键点，每个关键点包含</w:t>
      </w:r>
      <w:r w:rsidRPr="00766739">
        <w:t>(x</w:t>
      </w:r>
      <w:r w:rsidRPr="00766739">
        <w:t>、</w:t>
      </w:r>
      <w:r w:rsidRPr="00766739">
        <w:t>y</w:t>
      </w:r>
      <w:r w:rsidRPr="00766739">
        <w:t>、</w:t>
      </w:r>
      <w:r w:rsidRPr="00766739">
        <w:t>z)</w:t>
      </w:r>
      <w:r w:rsidRPr="00766739">
        <w:t>坐标以及可见度</w:t>
      </w:r>
      <w:r w:rsidRPr="00766739">
        <w:t>(visibility)</w:t>
      </w:r>
      <w:r w:rsidRPr="00766739">
        <w:t>信息；公开数据集</w:t>
      </w:r>
      <w:r w:rsidRPr="00766739">
        <w:t>NTU RGB+D</w:t>
      </w:r>
      <w:r w:rsidRPr="00766739">
        <w:t>包含</w:t>
      </w:r>
      <w:r w:rsidRPr="00766739">
        <w:t>25</w:t>
      </w:r>
      <w:r w:rsidRPr="00766739">
        <w:t>个骨骼</w:t>
      </w:r>
      <w:r w:rsidRPr="00766739">
        <w:lastRenderedPageBreak/>
        <w:t>点，仅提供三维坐标信息。</w:t>
      </w:r>
    </w:p>
    <w:p w14:paraId="47C39C46" w14:textId="77777777" w:rsidR="00766739" w:rsidRPr="00766739" w:rsidRDefault="00766739" w:rsidP="00766739">
      <w:r w:rsidRPr="00766739">
        <w:t>由于两种数据来源采用不同的骨骼定义方式，如果直接使用原始数据进行训练，会导致相同维度对应的实际关节点不同，从而影响模型学习效果。</w:t>
      </w:r>
    </w:p>
    <w:p w14:paraId="578FCB24" w14:textId="77777777" w:rsidR="00B76CEF" w:rsidRDefault="00B76CEF" w:rsidP="00B76CEF">
      <w:r w:rsidRPr="00B76CEF">
        <w:t>因此，我通过查阅两份数据的官方文档，提取了它们共同拥有的</w:t>
      </w:r>
      <w:r w:rsidRPr="00B76CEF">
        <w:t xml:space="preserve"> </w:t>
      </w:r>
      <w:r w:rsidRPr="00B76CEF">
        <w:rPr>
          <w:b/>
          <w:bCs/>
        </w:rPr>
        <w:t xml:space="preserve">12 </w:t>
      </w:r>
      <w:proofErr w:type="gramStart"/>
      <w:r w:rsidRPr="00B76CEF">
        <w:rPr>
          <w:b/>
          <w:bCs/>
        </w:rPr>
        <w:t>个</w:t>
      </w:r>
      <w:proofErr w:type="gramEnd"/>
      <w:r w:rsidRPr="00B76CEF">
        <w:rPr>
          <w:b/>
          <w:bCs/>
        </w:rPr>
        <w:t>核心肢体大关节</w:t>
      </w:r>
      <w:r w:rsidRPr="00B76CEF">
        <w:t>，并制作了严格的映射表：</w:t>
      </w:r>
    </w:p>
    <w:p w14:paraId="2AA37F72" w14:textId="77777777" w:rsidR="002E78FD" w:rsidRPr="00B76CEF" w:rsidRDefault="002E78FD" w:rsidP="00B76CEF">
      <w:pPr>
        <w:rPr>
          <w:rFonts w:hint="eastAsia"/>
        </w:rPr>
      </w:pPr>
    </w:p>
    <w:p w14:paraId="4271063C" w14:textId="77777777" w:rsidR="00B76CEF" w:rsidRPr="00B76CEF" w:rsidRDefault="00B76CEF" w:rsidP="00B76CEF">
      <w:r w:rsidRPr="00B76CEF">
        <w:rPr>
          <w:b/>
          <w:bCs/>
        </w:rPr>
        <w:t>表</w:t>
      </w:r>
      <w:r w:rsidRPr="00B76CEF">
        <w:rPr>
          <w:b/>
          <w:bCs/>
        </w:rPr>
        <w:t xml:space="preserve"> 1</w:t>
      </w:r>
      <w:r w:rsidRPr="00B76CEF">
        <w:rPr>
          <w:b/>
          <w:bCs/>
        </w:rPr>
        <w:t>：跨模态骨骼关节语义对齐映射表</w:t>
      </w:r>
    </w:p>
    <w:tbl>
      <w:tblPr>
        <w:tblStyle w:val="OPExcelTableContent-3481"/>
        <w:tblW w:w="0" w:type="auto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ook w:val="01E0" w:firstRow="1" w:lastRow="1" w:firstColumn="1" w:lastColumn="1" w:noHBand="0" w:noVBand="0"/>
      </w:tblPr>
      <w:tblGrid>
        <w:gridCol w:w="1271"/>
        <w:gridCol w:w="1985"/>
        <w:gridCol w:w="1417"/>
        <w:gridCol w:w="1134"/>
        <w:gridCol w:w="2489"/>
      </w:tblGrid>
      <w:tr w:rsidR="00B76CEF" w:rsidRPr="00AE48A4" w14:paraId="0441156B" w14:textId="77777777" w:rsidTr="00AE4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050903B1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Cs/>
                <w:sz w:val="18"/>
                <w:szCs w:val="18"/>
              </w:rPr>
              <w:t>身体部位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45DF5340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proofErr w:type="spellStart"/>
            <w:r w:rsidRPr="00AE48A4">
              <w:rPr>
                <w:bCs/>
                <w:sz w:val="18"/>
                <w:szCs w:val="18"/>
              </w:rPr>
              <w:t>MediaPipe</w:t>
            </w:r>
            <w:proofErr w:type="spellEnd"/>
            <w:r w:rsidRPr="00AE48A4">
              <w:rPr>
                <w:bCs/>
                <w:sz w:val="18"/>
                <w:szCs w:val="18"/>
              </w:rPr>
              <w:t xml:space="preserve"> </w:t>
            </w:r>
            <w:r w:rsidRPr="00AE48A4">
              <w:rPr>
                <w:bCs/>
                <w:sz w:val="18"/>
                <w:szCs w:val="18"/>
              </w:rPr>
              <w:t>节点编号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23898FB3" w14:textId="4627021F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Cs/>
                <w:sz w:val="18"/>
                <w:szCs w:val="18"/>
              </w:rPr>
              <w:t>NTU</w:t>
            </w:r>
            <w:r w:rsidRPr="00AE48A4">
              <w:rPr>
                <w:bCs/>
                <w:sz w:val="18"/>
                <w:szCs w:val="18"/>
              </w:rPr>
              <w:t>节点编号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6F5A8A82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Cs/>
                <w:sz w:val="18"/>
                <w:szCs w:val="18"/>
              </w:rPr>
              <w:t>处理决定</w:t>
            </w:r>
          </w:p>
        </w:tc>
        <w:tc>
          <w:tcPr>
            <w:tcW w:w="24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7F809E2D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Cs/>
                <w:sz w:val="18"/>
                <w:szCs w:val="18"/>
              </w:rPr>
              <w:t>物理意义</w:t>
            </w:r>
          </w:p>
        </w:tc>
      </w:tr>
      <w:tr w:rsidR="00B76CEF" w:rsidRPr="00AE48A4" w14:paraId="0729CDBA" w14:textId="77777777" w:rsidTr="00AE48A4">
        <w:tc>
          <w:tcPr>
            <w:tcW w:w="1271" w:type="dxa"/>
            <w:shd w:val="clear" w:color="auto" w:fill="D9D9D9" w:themeFill="background1" w:themeFillShade="D9"/>
            <w:hideMark/>
          </w:tcPr>
          <w:p w14:paraId="4FDF6118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面部与五官</w:t>
            </w:r>
          </w:p>
        </w:tc>
        <w:tc>
          <w:tcPr>
            <w:tcW w:w="1985" w:type="dxa"/>
            <w:shd w:val="clear" w:color="auto" w:fill="D9D9D9" w:themeFill="background1" w:themeFillShade="D9"/>
            <w:hideMark/>
          </w:tcPr>
          <w:p w14:paraId="479CAA8A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0 - 10</w:t>
            </w:r>
          </w:p>
        </w:tc>
        <w:tc>
          <w:tcPr>
            <w:tcW w:w="1417" w:type="dxa"/>
            <w:shd w:val="clear" w:color="auto" w:fill="D9D9D9" w:themeFill="background1" w:themeFillShade="D9"/>
            <w:hideMark/>
          </w:tcPr>
          <w:p w14:paraId="60473B49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无对应</w:t>
            </w:r>
          </w:p>
        </w:tc>
        <w:tc>
          <w:tcPr>
            <w:tcW w:w="1134" w:type="dxa"/>
            <w:shd w:val="clear" w:color="auto" w:fill="D9D9D9" w:themeFill="background1" w:themeFillShade="D9"/>
            <w:hideMark/>
          </w:tcPr>
          <w:p w14:paraId="27BA407B" w14:textId="0DDDEDF8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剔除</w:t>
            </w:r>
          </w:p>
        </w:tc>
        <w:tc>
          <w:tcPr>
            <w:tcW w:w="2489" w:type="dxa"/>
            <w:shd w:val="clear" w:color="auto" w:fill="D9D9D9" w:themeFill="background1" w:themeFillShade="D9"/>
            <w:hideMark/>
          </w:tcPr>
          <w:p w14:paraId="2F4863CF" w14:textId="77777777" w:rsidR="00B76CEF" w:rsidRPr="00AE48A4" w:rsidRDefault="00B76CEF" w:rsidP="002E78FD">
            <w:pPr>
              <w:jc w:val="left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动作识别中属于无关噪声</w:t>
            </w:r>
          </w:p>
        </w:tc>
      </w:tr>
      <w:tr w:rsidR="00B76CEF" w:rsidRPr="00AE48A4" w14:paraId="184A27F9" w14:textId="77777777" w:rsidTr="00AE48A4">
        <w:tc>
          <w:tcPr>
            <w:tcW w:w="1271" w:type="dxa"/>
            <w:hideMark/>
          </w:tcPr>
          <w:p w14:paraId="69C5FDA8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手部指尖</w:t>
            </w:r>
          </w:p>
        </w:tc>
        <w:tc>
          <w:tcPr>
            <w:tcW w:w="1985" w:type="dxa"/>
            <w:hideMark/>
          </w:tcPr>
          <w:p w14:paraId="6BA112DC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17 - 22</w:t>
            </w:r>
          </w:p>
        </w:tc>
        <w:tc>
          <w:tcPr>
            <w:tcW w:w="1417" w:type="dxa"/>
            <w:hideMark/>
          </w:tcPr>
          <w:p w14:paraId="1D5D734A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21 - 24</w:t>
            </w:r>
          </w:p>
        </w:tc>
        <w:tc>
          <w:tcPr>
            <w:tcW w:w="1134" w:type="dxa"/>
            <w:hideMark/>
          </w:tcPr>
          <w:p w14:paraId="251CB0FB" w14:textId="15FEF8F8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剔除</w:t>
            </w:r>
          </w:p>
        </w:tc>
        <w:tc>
          <w:tcPr>
            <w:tcW w:w="2489" w:type="dxa"/>
            <w:hideMark/>
          </w:tcPr>
          <w:p w14:paraId="58BE5184" w14:textId="77777777" w:rsidR="00B76CEF" w:rsidRPr="00AE48A4" w:rsidRDefault="00B76CEF" w:rsidP="002E78FD">
            <w:pPr>
              <w:jc w:val="left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末端抖动大，容易引发误判</w:t>
            </w:r>
          </w:p>
        </w:tc>
      </w:tr>
      <w:tr w:rsidR="00B76CEF" w:rsidRPr="00AE48A4" w14:paraId="3912EE2C" w14:textId="77777777" w:rsidTr="00AE48A4">
        <w:tc>
          <w:tcPr>
            <w:tcW w:w="1271" w:type="dxa"/>
            <w:shd w:val="clear" w:color="auto" w:fill="D9D9D9" w:themeFill="background1" w:themeFillShade="D9"/>
            <w:hideMark/>
          </w:tcPr>
          <w:p w14:paraId="6FEC27F6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左</w:t>
            </w:r>
            <w:r w:rsidRPr="00AE48A4">
              <w:rPr>
                <w:b/>
                <w:bCs/>
                <w:sz w:val="18"/>
                <w:szCs w:val="18"/>
              </w:rPr>
              <w:t>/</w:t>
            </w:r>
            <w:r w:rsidRPr="00AE48A4">
              <w:rPr>
                <w:b/>
                <w:bCs/>
                <w:sz w:val="18"/>
                <w:szCs w:val="18"/>
              </w:rPr>
              <w:t>右</w:t>
            </w:r>
            <w:r w:rsidRPr="00AE48A4">
              <w:rPr>
                <w:b/>
                <w:bCs/>
                <w:sz w:val="18"/>
                <w:szCs w:val="18"/>
              </w:rPr>
              <w:t xml:space="preserve"> </w:t>
            </w:r>
            <w:r w:rsidRPr="00AE48A4">
              <w:rPr>
                <w:b/>
                <w:bCs/>
                <w:sz w:val="18"/>
                <w:szCs w:val="18"/>
              </w:rPr>
              <w:t>肩部</w:t>
            </w:r>
          </w:p>
        </w:tc>
        <w:tc>
          <w:tcPr>
            <w:tcW w:w="1985" w:type="dxa"/>
            <w:shd w:val="clear" w:color="auto" w:fill="D9D9D9" w:themeFill="background1" w:themeFillShade="D9"/>
            <w:hideMark/>
          </w:tcPr>
          <w:p w14:paraId="51C60486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11, 12</w:t>
            </w:r>
          </w:p>
        </w:tc>
        <w:tc>
          <w:tcPr>
            <w:tcW w:w="1417" w:type="dxa"/>
            <w:shd w:val="clear" w:color="auto" w:fill="D9D9D9" w:themeFill="background1" w:themeFillShade="D9"/>
            <w:hideMark/>
          </w:tcPr>
          <w:p w14:paraId="34A861C5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4, 8</w:t>
            </w:r>
          </w:p>
        </w:tc>
        <w:tc>
          <w:tcPr>
            <w:tcW w:w="1134" w:type="dxa"/>
            <w:shd w:val="clear" w:color="auto" w:fill="D9D9D9" w:themeFill="background1" w:themeFillShade="D9"/>
            <w:hideMark/>
          </w:tcPr>
          <w:p w14:paraId="3ABB9B48" w14:textId="71A20C92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保留</w:t>
            </w:r>
          </w:p>
        </w:tc>
        <w:tc>
          <w:tcPr>
            <w:tcW w:w="2489" w:type="dxa"/>
            <w:shd w:val="clear" w:color="auto" w:fill="D9D9D9" w:themeFill="background1" w:themeFillShade="D9"/>
            <w:hideMark/>
          </w:tcPr>
          <w:p w14:paraId="4A40F565" w14:textId="77777777" w:rsidR="00B76CEF" w:rsidRPr="00AE48A4" w:rsidRDefault="00B76CEF" w:rsidP="002E78FD">
            <w:pPr>
              <w:jc w:val="left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决定上半身姿态的核心</w:t>
            </w:r>
          </w:p>
        </w:tc>
      </w:tr>
      <w:tr w:rsidR="00B76CEF" w:rsidRPr="00AE48A4" w14:paraId="34BC2A9B" w14:textId="77777777" w:rsidTr="00AE48A4">
        <w:tc>
          <w:tcPr>
            <w:tcW w:w="1271" w:type="dxa"/>
            <w:tcBorders>
              <w:bottom w:val="single" w:sz="4" w:space="0" w:color="ADADAD" w:themeColor="background2" w:themeShade="BF"/>
            </w:tcBorders>
            <w:hideMark/>
          </w:tcPr>
          <w:p w14:paraId="2647D697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左</w:t>
            </w:r>
            <w:r w:rsidRPr="00AE48A4">
              <w:rPr>
                <w:b/>
                <w:bCs/>
                <w:sz w:val="18"/>
                <w:szCs w:val="18"/>
              </w:rPr>
              <w:t>/</w:t>
            </w:r>
            <w:r w:rsidRPr="00AE48A4">
              <w:rPr>
                <w:b/>
                <w:bCs/>
                <w:sz w:val="18"/>
                <w:szCs w:val="18"/>
              </w:rPr>
              <w:t>右</w:t>
            </w:r>
            <w:r w:rsidRPr="00AE48A4">
              <w:rPr>
                <w:b/>
                <w:bCs/>
                <w:sz w:val="18"/>
                <w:szCs w:val="18"/>
              </w:rPr>
              <w:t xml:space="preserve"> </w:t>
            </w:r>
            <w:r w:rsidRPr="00AE48A4">
              <w:rPr>
                <w:b/>
                <w:bCs/>
                <w:sz w:val="18"/>
                <w:szCs w:val="18"/>
              </w:rPr>
              <w:t>肘部</w:t>
            </w:r>
          </w:p>
        </w:tc>
        <w:tc>
          <w:tcPr>
            <w:tcW w:w="1985" w:type="dxa"/>
            <w:tcBorders>
              <w:bottom w:val="single" w:sz="4" w:space="0" w:color="ADADAD" w:themeColor="background2" w:themeShade="BF"/>
            </w:tcBorders>
            <w:hideMark/>
          </w:tcPr>
          <w:p w14:paraId="2D003912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13, 14</w:t>
            </w:r>
          </w:p>
        </w:tc>
        <w:tc>
          <w:tcPr>
            <w:tcW w:w="1417" w:type="dxa"/>
            <w:tcBorders>
              <w:bottom w:val="single" w:sz="4" w:space="0" w:color="ADADAD" w:themeColor="background2" w:themeShade="BF"/>
            </w:tcBorders>
            <w:hideMark/>
          </w:tcPr>
          <w:p w14:paraId="7C9A35B0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5, 9</w:t>
            </w:r>
          </w:p>
        </w:tc>
        <w:tc>
          <w:tcPr>
            <w:tcW w:w="1134" w:type="dxa"/>
            <w:tcBorders>
              <w:bottom w:val="single" w:sz="4" w:space="0" w:color="ADADAD" w:themeColor="background2" w:themeShade="BF"/>
            </w:tcBorders>
            <w:hideMark/>
          </w:tcPr>
          <w:p w14:paraId="430A8C16" w14:textId="70C92C01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保留</w:t>
            </w:r>
          </w:p>
        </w:tc>
        <w:tc>
          <w:tcPr>
            <w:tcW w:w="2489" w:type="dxa"/>
            <w:tcBorders>
              <w:bottom w:val="single" w:sz="4" w:space="0" w:color="ADADAD" w:themeColor="background2" w:themeShade="BF"/>
            </w:tcBorders>
            <w:hideMark/>
          </w:tcPr>
          <w:p w14:paraId="06ACF83F" w14:textId="77777777" w:rsidR="00B76CEF" w:rsidRPr="00AE48A4" w:rsidRDefault="00B76CEF" w:rsidP="002E78FD">
            <w:pPr>
              <w:jc w:val="left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决定手臂弯曲度（如扩胸）</w:t>
            </w:r>
          </w:p>
        </w:tc>
      </w:tr>
      <w:tr w:rsidR="00B76CEF" w:rsidRPr="00AE48A4" w14:paraId="37A4E27C" w14:textId="77777777" w:rsidTr="00AE48A4">
        <w:tc>
          <w:tcPr>
            <w:tcW w:w="1271" w:type="dxa"/>
            <w:tcBorders>
              <w:bottom w:val="nil"/>
            </w:tcBorders>
            <w:shd w:val="clear" w:color="auto" w:fill="D9D9D9" w:themeFill="background1" w:themeFillShade="D9"/>
            <w:hideMark/>
          </w:tcPr>
          <w:p w14:paraId="31BB4C1C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左</w:t>
            </w:r>
            <w:r w:rsidRPr="00AE48A4">
              <w:rPr>
                <w:b/>
                <w:bCs/>
                <w:sz w:val="18"/>
                <w:szCs w:val="18"/>
              </w:rPr>
              <w:t>/</w:t>
            </w:r>
            <w:r w:rsidRPr="00AE48A4">
              <w:rPr>
                <w:b/>
                <w:bCs/>
                <w:sz w:val="18"/>
                <w:szCs w:val="18"/>
              </w:rPr>
              <w:t>右</w:t>
            </w:r>
            <w:r w:rsidRPr="00AE48A4">
              <w:rPr>
                <w:b/>
                <w:bCs/>
                <w:sz w:val="18"/>
                <w:szCs w:val="18"/>
              </w:rPr>
              <w:t xml:space="preserve"> </w:t>
            </w:r>
            <w:r w:rsidRPr="00AE48A4">
              <w:rPr>
                <w:b/>
                <w:bCs/>
                <w:sz w:val="18"/>
                <w:szCs w:val="18"/>
              </w:rPr>
              <w:t>腕部</w:t>
            </w:r>
          </w:p>
        </w:tc>
        <w:tc>
          <w:tcPr>
            <w:tcW w:w="1985" w:type="dxa"/>
            <w:tcBorders>
              <w:bottom w:val="nil"/>
            </w:tcBorders>
            <w:shd w:val="clear" w:color="auto" w:fill="D9D9D9" w:themeFill="background1" w:themeFillShade="D9"/>
            <w:hideMark/>
          </w:tcPr>
          <w:p w14:paraId="796392CE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15, 16</w:t>
            </w:r>
          </w:p>
        </w:tc>
        <w:tc>
          <w:tcPr>
            <w:tcW w:w="1417" w:type="dxa"/>
            <w:tcBorders>
              <w:bottom w:val="nil"/>
            </w:tcBorders>
            <w:shd w:val="clear" w:color="auto" w:fill="D9D9D9" w:themeFill="background1" w:themeFillShade="D9"/>
            <w:hideMark/>
          </w:tcPr>
          <w:p w14:paraId="7C03D15C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6, 10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D9D9D9" w:themeFill="background1" w:themeFillShade="D9"/>
            <w:hideMark/>
          </w:tcPr>
          <w:p w14:paraId="39839F3F" w14:textId="70AA2303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保留</w:t>
            </w:r>
          </w:p>
        </w:tc>
        <w:tc>
          <w:tcPr>
            <w:tcW w:w="2489" w:type="dxa"/>
            <w:tcBorders>
              <w:bottom w:val="nil"/>
            </w:tcBorders>
            <w:shd w:val="clear" w:color="auto" w:fill="D9D9D9" w:themeFill="background1" w:themeFillShade="D9"/>
            <w:hideMark/>
          </w:tcPr>
          <w:p w14:paraId="0981123A" w14:textId="77777777" w:rsidR="00B76CEF" w:rsidRPr="00AE48A4" w:rsidRDefault="00B76CEF" w:rsidP="002E78FD">
            <w:pPr>
              <w:jc w:val="left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手臂末端发力点</w:t>
            </w:r>
          </w:p>
        </w:tc>
      </w:tr>
      <w:tr w:rsidR="00B76CEF" w:rsidRPr="00AE48A4" w14:paraId="336F3B20" w14:textId="77777777" w:rsidTr="00AE48A4">
        <w:tc>
          <w:tcPr>
            <w:tcW w:w="1271" w:type="dxa"/>
            <w:tcBorders>
              <w:top w:val="nil"/>
            </w:tcBorders>
            <w:hideMark/>
          </w:tcPr>
          <w:p w14:paraId="4B91775A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左</w:t>
            </w:r>
            <w:r w:rsidRPr="00AE48A4">
              <w:rPr>
                <w:b/>
                <w:bCs/>
                <w:sz w:val="18"/>
                <w:szCs w:val="18"/>
              </w:rPr>
              <w:t>/</w:t>
            </w:r>
            <w:r w:rsidRPr="00AE48A4">
              <w:rPr>
                <w:b/>
                <w:bCs/>
                <w:sz w:val="18"/>
                <w:szCs w:val="18"/>
              </w:rPr>
              <w:t>右</w:t>
            </w:r>
            <w:r w:rsidRPr="00AE48A4">
              <w:rPr>
                <w:b/>
                <w:bCs/>
                <w:sz w:val="18"/>
                <w:szCs w:val="18"/>
              </w:rPr>
              <w:t xml:space="preserve"> </w:t>
            </w:r>
            <w:r w:rsidRPr="00AE48A4">
              <w:rPr>
                <w:b/>
                <w:bCs/>
                <w:sz w:val="18"/>
                <w:szCs w:val="18"/>
              </w:rPr>
              <w:t>髋部</w:t>
            </w:r>
          </w:p>
        </w:tc>
        <w:tc>
          <w:tcPr>
            <w:tcW w:w="1985" w:type="dxa"/>
            <w:tcBorders>
              <w:top w:val="nil"/>
            </w:tcBorders>
            <w:hideMark/>
          </w:tcPr>
          <w:p w14:paraId="269C9C67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23, 24</w:t>
            </w:r>
          </w:p>
        </w:tc>
        <w:tc>
          <w:tcPr>
            <w:tcW w:w="1417" w:type="dxa"/>
            <w:tcBorders>
              <w:top w:val="nil"/>
            </w:tcBorders>
            <w:hideMark/>
          </w:tcPr>
          <w:p w14:paraId="6128D3B0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12, 16</w:t>
            </w:r>
          </w:p>
        </w:tc>
        <w:tc>
          <w:tcPr>
            <w:tcW w:w="1134" w:type="dxa"/>
            <w:tcBorders>
              <w:top w:val="nil"/>
            </w:tcBorders>
            <w:hideMark/>
          </w:tcPr>
          <w:p w14:paraId="764DF095" w14:textId="4A0E25A5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保留</w:t>
            </w:r>
          </w:p>
        </w:tc>
        <w:tc>
          <w:tcPr>
            <w:tcW w:w="2489" w:type="dxa"/>
            <w:tcBorders>
              <w:top w:val="nil"/>
            </w:tcBorders>
            <w:hideMark/>
          </w:tcPr>
          <w:p w14:paraId="271388AE" w14:textId="77777777" w:rsidR="00B76CEF" w:rsidRPr="00AE48A4" w:rsidRDefault="00B76CEF" w:rsidP="002E78FD">
            <w:pPr>
              <w:jc w:val="left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系统空间坐标系的原点核心</w:t>
            </w:r>
          </w:p>
        </w:tc>
      </w:tr>
      <w:tr w:rsidR="00B76CEF" w:rsidRPr="00AE48A4" w14:paraId="58823112" w14:textId="77777777" w:rsidTr="00AE48A4">
        <w:tc>
          <w:tcPr>
            <w:tcW w:w="1271" w:type="dxa"/>
            <w:shd w:val="clear" w:color="auto" w:fill="D9D9D9" w:themeFill="background1" w:themeFillShade="D9"/>
            <w:hideMark/>
          </w:tcPr>
          <w:p w14:paraId="4D3C1224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左</w:t>
            </w:r>
            <w:r w:rsidRPr="00AE48A4">
              <w:rPr>
                <w:b/>
                <w:bCs/>
                <w:sz w:val="18"/>
                <w:szCs w:val="18"/>
              </w:rPr>
              <w:t>/</w:t>
            </w:r>
            <w:r w:rsidRPr="00AE48A4">
              <w:rPr>
                <w:b/>
                <w:bCs/>
                <w:sz w:val="18"/>
                <w:szCs w:val="18"/>
              </w:rPr>
              <w:t>右</w:t>
            </w:r>
            <w:r w:rsidRPr="00AE48A4">
              <w:rPr>
                <w:b/>
                <w:bCs/>
                <w:sz w:val="18"/>
                <w:szCs w:val="18"/>
              </w:rPr>
              <w:t xml:space="preserve"> </w:t>
            </w:r>
            <w:r w:rsidRPr="00AE48A4">
              <w:rPr>
                <w:b/>
                <w:bCs/>
                <w:sz w:val="18"/>
                <w:szCs w:val="18"/>
              </w:rPr>
              <w:t>膝部</w:t>
            </w:r>
          </w:p>
        </w:tc>
        <w:tc>
          <w:tcPr>
            <w:tcW w:w="1985" w:type="dxa"/>
            <w:shd w:val="clear" w:color="auto" w:fill="D9D9D9" w:themeFill="background1" w:themeFillShade="D9"/>
            <w:hideMark/>
          </w:tcPr>
          <w:p w14:paraId="1490CEEA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25, 26</w:t>
            </w:r>
          </w:p>
        </w:tc>
        <w:tc>
          <w:tcPr>
            <w:tcW w:w="1417" w:type="dxa"/>
            <w:shd w:val="clear" w:color="auto" w:fill="D9D9D9" w:themeFill="background1" w:themeFillShade="D9"/>
            <w:hideMark/>
          </w:tcPr>
          <w:p w14:paraId="125EA6B3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13, 17</w:t>
            </w:r>
          </w:p>
        </w:tc>
        <w:tc>
          <w:tcPr>
            <w:tcW w:w="1134" w:type="dxa"/>
            <w:shd w:val="clear" w:color="auto" w:fill="D9D9D9" w:themeFill="background1" w:themeFillShade="D9"/>
            <w:hideMark/>
          </w:tcPr>
          <w:p w14:paraId="542DE3A3" w14:textId="1BC71903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保留</w:t>
            </w:r>
          </w:p>
        </w:tc>
        <w:tc>
          <w:tcPr>
            <w:tcW w:w="2489" w:type="dxa"/>
            <w:shd w:val="clear" w:color="auto" w:fill="D9D9D9" w:themeFill="background1" w:themeFillShade="D9"/>
            <w:hideMark/>
          </w:tcPr>
          <w:p w14:paraId="7F82D068" w14:textId="77777777" w:rsidR="00B76CEF" w:rsidRPr="00AE48A4" w:rsidRDefault="00B76CEF" w:rsidP="002E78FD">
            <w:pPr>
              <w:jc w:val="left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决定下半身姿态（如深蹲）</w:t>
            </w:r>
          </w:p>
        </w:tc>
      </w:tr>
      <w:tr w:rsidR="00B76CEF" w:rsidRPr="00AE48A4" w14:paraId="79FD4182" w14:textId="77777777" w:rsidTr="00AE48A4">
        <w:tc>
          <w:tcPr>
            <w:tcW w:w="1271" w:type="dxa"/>
            <w:hideMark/>
          </w:tcPr>
          <w:p w14:paraId="15A17328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左</w:t>
            </w:r>
            <w:r w:rsidRPr="00AE48A4">
              <w:rPr>
                <w:b/>
                <w:bCs/>
                <w:sz w:val="18"/>
                <w:szCs w:val="18"/>
              </w:rPr>
              <w:t>/</w:t>
            </w:r>
            <w:r w:rsidRPr="00AE48A4">
              <w:rPr>
                <w:b/>
                <w:bCs/>
                <w:sz w:val="18"/>
                <w:szCs w:val="18"/>
              </w:rPr>
              <w:t>右</w:t>
            </w:r>
            <w:r w:rsidRPr="00AE48A4">
              <w:rPr>
                <w:b/>
                <w:bCs/>
                <w:sz w:val="18"/>
                <w:szCs w:val="18"/>
              </w:rPr>
              <w:t xml:space="preserve"> </w:t>
            </w:r>
            <w:r w:rsidRPr="00AE48A4">
              <w:rPr>
                <w:b/>
                <w:bCs/>
                <w:sz w:val="18"/>
                <w:szCs w:val="18"/>
              </w:rPr>
              <w:t>踝部</w:t>
            </w:r>
          </w:p>
        </w:tc>
        <w:tc>
          <w:tcPr>
            <w:tcW w:w="1985" w:type="dxa"/>
            <w:hideMark/>
          </w:tcPr>
          <w:p w14:paraId="6DCB836B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27, 28</w:t>
            </w:r>
          </w:p>
        </w:tc>
        <w:tc>
          <w:tcPr>
            <w:tcW w:w="1417" w:type="dxa"/>
            <w:hideMark/>
          </w:tcPr>
          <w:p w14:paraId="337DA16C" w14:textId="77777777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14, 18</w:t>
            </w:r>
          </w:p>
        </w:tc>
        <w:tc>
          <w:tcPr>
            <w:tcW w:w="1134" w:type="dxa"/>
            <w:hideMark/>
          </w:tcPr>
          <w:p w14:paraId="75A68851" w14:textId="40175B69" w:rsidR="00B76CEF" w:rsidRPr="00AE48A4" w:rsidRDefault="00B76CEF" w:rsidP="002E78FD">
            <w:pPr>
              <w:jc w:val="center"/>
              <w:rPr>
                <w:sz w:val="18"/>
                <w:szCs w:val="18"/>
              </w:rPr>
            </w:pPr>
            <w:r w:rsidRPr="00AE48A4">
              <w:rPr>
                <w:b/>
                <w:bCs/>
                <w:sz w:val="18"/>
                <w:szCs w:val="18"/>
              </w:rPr>
              <w:t>保留</w:t>
            </w:r>
          </w:p>
        </w:tc>
        <w:tc>
          <w:tcPr>
            <w:tcW w:w="2489" w:type="dxa"/>
            <w:hideMark/>
          </w:tcPr>
          <w:p w14:paraId="10C894B3" w14:textId="77777777" w:rsidR="00B76CEF" w:rsidRPr="00AE48A4" w:rsidRDefault="00B76CEF" w:rsidP="002E78FD">
            <w:pPr>
              <w:jc w:val="left"/>
              <w:rPr>
                <w:sz w:val="18"/>
                <w:szCs w:val="18"/>
              </w:rPr>
            </w:pPr>
            <w:r w:rsidRPr="00AE48A4">
              <w:rPr>
                <w:sz w:val="18"/>
                <w:szCs w:val="18"/>
              </w:rPr>
              <w:t>腿部末端发力点</w:t>
            </w:r>
          </w:p>
        </w:tc>
      </w:tr>
    </w:tbl>
    <w:p w14:paraId="2D8AE9A4" w14:textId="77777777" w:rsidR="002E78FD" w:rsidRPr="00766739" w:rsidRDefault="002E78FD" w:rsidP="00B76CEF"/>
    <w:p w14:paraId="3D5D8969" w14:textId="77777777" w:rsidR="00766739" w:rsidRPr="00766739" w:rsidRDefault="00766739" w:rsidP="00766739">
      <w:r w:rsidRPr="00766739">
        <w:t>与此同时，去除了</w:t>
      </w:r>
      <w:proofErr w:type="spellStart"/>
      <w:r w:rsidRPr="00766739">
        <w:t>MediaPipe</w:t>
      </w:r>
      <w:proofErr w:type="spellEnd"/>
      <w:r w:rsidRPr="00766739">
        <w:t>中的</w:t>
      </w:r>
      <w:r w:rsidRPr="00766739">
        <w:t>visibility</w:t>
      </w:r>
      <w:r w:rsidRPr="00766739">
        <w:t>维度，使两种数据统一采用三维坐标表示。最终，每一帧数据均由</w:t>
      </w:r>
      <w:r w:rsidRPr="00766739">
        <w:t>12</w:t>
      </w:r>
      <w:r w:rsidRPr="00766739">
        <w:t>个关节组成，每个关节包含</w:t>
      </w:r>
      <w:r w:rsidRPr="00766739">
        <w:t>3</w:t>
      </w:r>
      <w:r w:rsidRPr="00766739">
        <w:t>个坐标值，因此输入特征维</w:t>
      </w:r>
      <w:proofErr w:type="gramStart"/>
      <w:r w:rsidRPr="00766739">
        <w:t>度统一</w:t>
      </w:r>
      <w:proofErr w:type="gramEnd"/>
      <w:r w:rsidRPr="00766739">
        <w:t>为：</w:t>
      </w:r>
    </w:p>
    <w:p w14:paraId="486D4508" w14:textId="77777777" w:rsidR="00766739" w:rsidRPr="00766739" w:rsidRDefault="00766739" w:rsidP="00766739">
      <w:r w:rsidRPr="00766739">
        <w:rPr>
          <w:b/>
          <w:bCs/>
        </w:rPr>
        <w:t>12 × 3 = 36</w:t>
      </w:r>
      <w:r w:rsidRPr="00766739">
        <w:rPr>
          <w:b/>
          <w:bCs/>
        </w:rPr>
        <w:t>维。</w:t>
      </w:r>
    </w:p>
    <w:p w14:paraId="0749D6C6" w14:textId="4A48F8B3" w:rsidR="00766739" w:rsidRPr="00766739" w:rsidRDefault="00766739" w:rsidP="00766739">
      <w:pPr>
        <w:rPr>
          <w:rFonts w:hint="eastAsia"/>
        </w:rPr>
      </w:pPr>
      <w:r w:rsidRPr="00766739">
        <w:t>经过上述处理，不同来源的数据具有一致的特征表示方式，提高了模型训练的稳定性，也减少了由于骨骼定义不同带来的误差。</w:t>
      </w:r>
    </w:p>
    <w:p w14:paraId="1D0B8788" w14:textId="77777777" w:rsidR="006D4D08" w:rsidRPr="00B76CEF" w:rsidRDefault="006D4D08" w:rsidP="00B76CEF">
      <w:pPr>
        <w:rPr>
          <w:rFonts w:hint="eastAsia"/>
        </w:rPr>
      </w:pPr>
    </w:p>
    <w:p w14:paraId="07F2A66F" w14:textId="77777777" w:rsidR="00B76CEF" w:rsidRPr="00B76CEF" w:rsidRDefault="00B76CEF" w:rsidP="00B76CEF">
      <w:pPr>
        <w:rPr>
          <w:b/>
          <w:bCs/>
        </w:rPr>
      </w:pPr>
      <w:r w:rsidRPr="00B76CEF">
        <w:rPr>
          <w:b/>
          <w:bCs/>
        </w:rPr>
        <w:t>三、</w:t>
      </w:r>
      <w:r w:rsidRPr="00B76CEF">
        <w:rPr>
          <w:b/>
          <w:bCs/>
        </w:rPr>
        <w:t xml:space="preserve"> </w:t>
      </w:r>
      <w:r w:rsidRPr="00B76CEF">
        <w:rPr>
          <w:b/>
          <w:bCs/>
        </w:rPr>
        <w:t>空间几何归一化（</w:t>
      </w:r>
      <w:r w:rsidRPr="00B76CEF">
        <w:rPr>
          <w:b/>
          <w:bCs/>
        </w:rPr>
        <w:t>Spatial Normalization</w:t>
      </w:r>
      <w:r w:rsidRPr="00B76CEF">
        <w:rPr>
          <w:b/>
          <w:bCs/>
        </w:rPr>
        <w:t>）</w:t>
      </w:r>
    </w:p>
    <w:p w14:paraId="02E79F88" w14:textId="77777777" w:rsidR="00B76CEF" w:rsidRPr="00B76CEF" w:rsidRDefault="00B76CEF" w:rsidP="00B76CEF">
      <w:r w:rsidRPr="00B76CEF">
        <w:t>在实机测试时，我们发现了一个致命问题：如果测试者离摄像头很近，他在画面里的坐标变化就大；如果离得很远或者身高较矮，坐标变化就小。这种</w:t>
      </w:r>
      <w:r w:rsidRPr="00B76CEF">
        <w:t>“</w:t>
      </w:r>
      <w:r w:rsidRPr="00B76CEF">
        <w:t>近大远小</w:t>
      </w:r>
      <w:r w:rsidRPr="00B76CEF">
        <w:t>”</w:t>
      </w:r>
      <w:r w:rsidRPr="00B76CEF">
        <w:t>的物理现象，会让</w:t>
      </w:r>
      <w:r w:rsidRPr="00B76CEF">
        <w:t xml:space="preserve"> AI </w:t>
      </w:r>
      <w:r w:rsidRPr="00B76CEF">
        <w:t>感到非常困惑。</w:t>
      </w:r>
    </w:p>
    <w:p w14:paraId="0ADFE885" w14:textId="77777777" w:rsidR="00B76CEF" w:rsidRPr="00B76CEF" w:rsidRDefault="00B76CEF" w:rsidP="00B76CEF">
      <w:r w:rsidRPr="00B76CEF">
        <w:t>为了解决这个问题，我引入了</w:t>
      </w:r>
      <w:r w:rsidRPr="00B76CEF">
        <w:t>“</w:t>
      </w:r>
      <w:r w:rsidRPr="00B76CEF">
        <w:t>盆骨中心绝对坐标平移</w:t>
      </w:r>
      <w:r w:rsidRPr="00B76CEF">
        <w:t>”</w:t>
      </w:r>
      <w:r w:rsidRPr="00B76CEF">
        <w:t>算法。</w:t>
      </w:r>
    </w:p>
    <w:p w14:paraId="4AE7EE11" w14:textId="7A217AA6" w:rsidR="00B76CEF" w:rsidRPr="00B76CEF" w:rsidRDefault="00B76CEF" w:rsidP="00B76CEF">
      <w:r w:rsidRPr="00B76CEF">
        <w:lastRenderedPageBreak/>
        <w:t>不管一个人在画面左边还是右边，我们都强行把他</w:t>
      </w:r>
      <w:r w:rsidRPr="00B76CEF">
        <w:t>“</w:t>
      </w:r>
      <w:r w:rsidRPr="00B76CEF">
        <w:t>拖</w:t>
      </w:r>
      <w:r w:rsidRPr="00B76CEF">
        <w:t>”</w:t>
      </w:r>
      <w:r w:rsidRPr="00B76CEF">
        <w:t>到画面的正中央。因为人体大多数动作都是以腰胯为核心的，所以我们把盆骨设定为世界的中心。</w:t>
      </w:r>
    </w:p>
    <w:p w14:paraId="3EA4D20A" w14:textId="77777777" w:rsidR="00B76CEF" w:rsidRPr="00B76CEF" w:rsidRDefault="00B76CEF" w:rsidP="00B76CEF">
      <w:r w:rsidRPr="00B76CEF">
        <w:t>具体的数学处理步骤如下：</w:t>
      </w:r>
    </w:p>
    <w:p w14:paraId="541AAC50" w14:textId="0259C9BA" w:rsidR="00B76CEF" w:rsidRPr="00B76CEF" w:rsidRDefault="00B76CEF" w:rsidP="00B76CEF">
      <w:r w:rsidRPr="00B76CEF">
        <w:t>首先，在任意第</w:t>
      </w:r>
      <w:r w:rsidRPr="00B76CEF">
        <w:t xml:space="preserve"> </w:t>
      </w:r>
      <w:r w:rsidR="006D4D08">
        <w:rPr>
          <w:rFonts w:hint="eastAsia"/>
        </w:rPr>
        <w:t>t</w:t>
      </w:r>
      <w:r w:rsidRPr="00B76CEF">
        <w:t xml:space="preserve"> </w:t>
      </w:r>
      <w:r w:rsidRPr="00B76CEF">
        <w:t>帧中，找到左髋关节</w:t>
      </w:r>
      <w:r w:rsidRPr="00B76CE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d>
      </m:oMath>
      <w:r w:rsidRPr="00B76CEF">
        <w:t>和右髋关节</w:t>
      </w:r>
      <w:r w:rsidRPr="00B76CE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</m:oMath>
      <w:r w:rsidRPr="00B76CEF">
        <w:t>。</w:t>
      </w:r>
    </w:p>
    <w:p w14:paraId="1E515B5F" w14:textId="662F051D" w:rsidR="00B76CEF" w:rsidRPr="00B76CEF" w:rsidRDefault="00B76CEF" w:rsidP="00B76CEF">
      <w:r w:rsidRPr="00B76CEF">
        <w:t>接着，计算出这两点的几何中点，也就是盆骨中心点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B76CEF">
        <w:t>：</w:t>
      </w:r>
    </w:p>
    <w:p w14:paraId="3850ECE4" w14:textId="64823EEB" w:rsidR="00B76CEF" w:rsidRPr="00B76CEF" w:rsidRDefault="006D4D08" w:rsidP="00B76CE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br/>
          </m:r>
        </m:oMath>
      </m:oMathPara>
      <w:r w:rsidR="00B76CEF" w:rsidRPr="00B76CEF">
        <w:t>最后，我们将</w:t>
      </w:r>
      <w:proofErr w:type="gramStart"/>
      <w:r w:rsidR="00B76CEF" w:rsidRPr="00B76CEF">
        <w:t>当前帧里所有</w:t>
      </w:r>
      <w:proofErr w:type="gramEnd"/>
      <w:r w:rsidR="00B76CEF" w:rsidRPr="00B76CEF">
        <w:t>的</w:t>
      </w:r>
      <w:r w:rsidR="00B76CEF" w:rsidRPr="00B76CEF">
        <w:t xml:space="preserve"> 12 </w:t>
      </w:r>
      <w:proofErr w:type="gramStart"/>
      <w:r w:rsidR="00B76CEF" w:rsidRPr="00B76CEF">
        <w:t>个</w:t>
      </w:r>
      <w:proofErr w:type="gramEnd"/>
      <w:r w:rsidR="00B76CEF" w:rsidRPr="00B76CEF">
        <w:t>关节</w:t>
      </w:r>
      <w:r w:rsidR="00B76CEF" w:rsidRPr="00B76CE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76CEF" w:rsidRPr="00B76CEF">
        <w:t xml:space="preserve"> </w:t>
      </w:r>
      <w:r w:rsidR="00B76CEF" w:rsidRPr="00B76CEF">
        <w:t>都减去这个中心点，得到一组全新的相对坐标</w:t>
      </w:r>
      <m:oMath>
        <m:r>
          <w:rPr>
            <w:rFonts w:ascii="Cambria Math" w:hAnsi="Cambria Math"/>
          </w:rPr>
          <m:t>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76CEF" w:rsidRPr="00B76CEF">
        <w:t>：</w:t>
      </w:r>
    </w:p>
    <w:p w14:paraId="3303741D" w14:textId="77777777" w:rsidR="00AE48A4" w:rsidRPr="00AE48A4" w:rsidRDefault="006D4D08" w:rsidP="00AE48A4">
      <m:oMathPara>
        <m:oMath>
          <m:r>
            <w:rPr>
              <w:rFonts w:ascii="Cambria Math" w:hAnsi="Cambria Math"/>
            </w:rPr>
            <m:t>J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  <w:r w:rsidR="00AE48A4" w:rsidRPr="00AE48A4">
        <w:t>经过坐标平移后，人体骨盆中心被移动到坐标系原点附近，所有关节均以人体自身作为参考系表示。</w:t>
      </w:r>
    </w:p>
    <w:p w14:paraId="268A4A16" w14:textId="77777777" w:rsidR="00AE48A4" w:rsidRPr="00AE48A4" w:rsidRDefault="00AE48A4" w:rsidP="00AE48A4">
      <w:r w:rsidRPr="00AE48A4">
        <w:t>这种处理方式能够有效减少人体位置变化、摄像头摆放位置以及拍摄距离带来的影响，使模型更加关注人体各关节之间的相对运动关系，从而提高动作识别的鲁棒性和泛化能力。</w:t>
      </w:r>
    </w:p>
    <w:p w14:paraId="32BFFFCB" w14:textId="224907C2" w:rsidR="006D4D08" w:rsidRPr="00B76CEF" w:rsidRDefault="006D4D08" w:rsidP="00B76CEF">
      <w:pPr>
        <w:rPr>
          <w:rFonts w:hint="eastAsia"/>
        </w:rPr>
      </w:pPr>
    </w:p>
    <w:p w14:paraId="1CACE14A" w14:textId="77777777" w:rsidR="00B76CEF" w:rsidRPr="00B76CEF" w:rsidRDefault="00B76CEF" w:rsidP="00B76CEF">
      <w:pPr>
        <w:rPr>
          <w:b/>
          <w:bCs/>
        </w:rPr>
      </w:pPr>
      <w:r w:rsidRPr="00B76CEF">
        <w:rPr>
          <w:b/>
          <w:bCs/>
        </w:rPr>
        <w:t>四、</w:t>
      </w:r>
      <w:r w:rsidRPr="00B76CEF">
        <w:rPr>
          <w:b/>
          <w:bCs/>
        </w:rPr>
        <w:t xml:space="preserve"> </w:t>
      </w:r>
      <w:r w:rsidRPr="00B76CEF">
        <w:rPr>
          <w:b/>
          <w:bCs/>
        </w:rPr>
        <w:t>基于</w:t>
      </w:r>
      <w:r w:rsidRPr="00B76CEF">
        <w:rPr>
          <w:b/>
          <w:bCs/>
        </w:rPr>
        <w:t xml:space="preserve"> LSTM </w:t>
      </w:r>
      <w:r w:rsidRPr="00B76CEF">
        <w:rPr>
          <w:b/>
          <w:bCs/>
        </w:rPr>
        <w:t>的时序动作建模</w:t>
      </w:r>
    </w:p>
    <w:p w14:paraId="2F4BA256" w14:textId="77777777" w:rsidR="00B76CEF" w:rsidRPr="00B76CEF" w:rsidRDefault="00B76CEF" w:rsidP="00B76CEF">
      <w:r w:rsidRPr="00B76CEF">
        <w:t>动作是一个连贯的过程。比如</w:t>
      </w:r>
      <w:r w:rsidRPr="00B76CEF">
        <w:t>“</w:t>
      </w:r>
      <w:r w:rsidRPr="00B76CEF">
        <w:t>坐下</w:t>
      </w:r>
      <w:r w:rsidRPr="00B76CEF">
        <w:t>”</w:t>
      </w:r>
      <w:r w:rsidRPr="00B76CEF">
        <w:t>和</w:t>
      </w:r>
      <w:r w:rsidRPr="00B76CEF">
        <w:t>“</w:t>
      </w:r>
      <w:r w:rsidRPr="00B76CEF">
        <w:t>起立</w:t>
      </w:r>
      <w:r w:rsidRPr="00B76CEF">
        <w:t>”</w:t>
      </w:r>
      <w:r w:rsidRPr="00B76CEF">
        <w:t>，在中间的某一瞬间，人体的姿势是一模一样的。如果像传统的图像识别（</w:t>
      </w:r>
      <w:r w:rsidRPr="00B76CEF">
        <w:t>CNN</w:t>
      </w:r>
      <w:r w:rsidRPr="00B76CEF">
        <w:t>）那样只看一张静态照片，</w:t>
      </w:r>
      <w:r w:rsidRPr="00B76CEF">
        <w:t xml:space="preserve">AI </w:t>
      </w:r>
      <w:r w:rsidRPr="00B76CEF">
        <w:t>根本无法判断你是在蹲下还是在站起。</w:t>
      </w:r>
    </w:p>
    <w:p w14:paraId="039F778A" w14:textId="010E47AB" w:rsidR="00B76CEF" w:rsidRPr="00B76CEF" w:rsidRDefault="00B76CEF" w:rsidP="00B76CEF">
      <w:r w:rsidRPr="00B76CEF">
        <w:t>因此，</w:t>
      </w:r>
      <w:r w:rsidR="00AE48A4">
        <w:rPr>
          <w:rFonts w:hint="eastAsia"/>
        </w:rPr>
        <w:t>本项目</w:t>
      </w:r>
      <w:r w:rsidR="00AE48A4" w:rsidRPr="00AE48A4">
        <w:t>采用长短期记忆网络（</w:t>
      </w:r>
      <w:r w:rsidR="00AE48A4" w:rsidRPr="00AE48A4">
        <w:t>LSTM</w:t>
      </w:r>
      <w:r w:rsidR="00AE48A4" w:rsidRPr="00AE48A4">
        <w:t>）进行动作时序建模。</w:t>
      </w:r>
      <w:r w:rsidRPr="00B76CEF">
        <w:t xml:space="preserve">LSTM </w:t>
      </w:r>
      <w:r w:rsidRPr="00B76CEF">
        <w:t>最强大的地方在于它有</w:t>
      </w:r>
      <w:r w:rsidRPr="00B76CEF">
        <w:t>“</w:t>
      </w:r>
      <w:r w:rsidRPr="00B76CEF">
        <w:t>记忆</w:t>
      </w:r>
      <w:r w:rsidRPr="00B76CEF">
        <w:t>”</w:t>
      </w:r>
      <w:r w:rsidRPr="00B76CEF">
        <w:t>。</w:t>
      </w:r>
    </w:p>
    <w:p w14:paraId="17B9A8C0" w14:textId="77777777" w:rsidR="00B76CEF" w:rsidRPr="00B76CEF" w:rsidRDefault="00B76CEF" w:rsidP="00B76CEF">
      <w:r w:rsidRPr="00B76CEF">
        <w:t>我们在代码中设计了一个</w:t>
      </w:r>
      <w:r w:rsidRPr="00B76CEF">
        <w:t>“</w:t>
      </w:r>
      <w:r w:rsidRPr="00B76CEF">
        <w:t>滑动窗口</w:t>
      </w:r>
      <w:r w:rsidRPr="00B76CEF">
        <w:t>”</w:t>
      </w:r>
      <w:r w:rsidRPr="00B76CEF">
        <w:t>（</w:t>
      </w:r>
      <w:r w:rsidRPr="00B76CEF">
        <w:t>Sliding Window</w:t>
      </w:r>
      <w:r w:rsidRPr="00B76CEF">
        <w:t>），它会时刻记录摄像头画面中过去</w:t>
      </w:r>
      <w:r w:rsidRPr="00B76CEF">
        <w:t xml:space="preserve"> 30 </w:t>
      </w:r>
      <w:r w:rsidRPr="00B76CEF">
        <w:t>帧（大约</w:t>
      </w:r>
      <w:r w:rsidRPr="00B76CEF">
        <w:t xml:space="preserve"> 1 </w:t>
      </w:r>
      <w:r w:rsidRPr="00B76CEF">
        <w:t>秒钟）的动作变化。</w:t>
      </w:r>
    </w:p>
    <w:p w14:paraId="488B8965" w14:textId="77777777" w:rsidR="00B76CEF" w:rsidRDefault="00B76CEF" w:rsidP="00B76CEF">
      <w:r w:rsidRPr="00B76CEF">
        <w:t>当数据像流水一样进入模型时，双层</w:t>
      </w:r>
      <w:r w:rsidRPr="00B76CEF">
        <w:t xml:space="preserve"> LSTM </w:t>
      </w:r>
      <w:r w:rsidRPr="00B76CEF">
        <w:t>网络（加入</w:t>
      </w:r>
      <w:r w:rsidRPr="00B76CEF">
        <w:t xml:space="preserve"> Dropout </w:t>
      </w:r>
      <w:r w:rsidRPr="00B76CEF">
        <w:t>防止死记硬背）会串联起这</w:t>
      </w:r>
      <w:r w:rsidRPr="00B76CEF">
        <w:t xml:space="preserve"> 30 </w:t>
      </w:r>
      <w:r w:rsidRPr="00B76CEF">
        <w:t>帧的上下文关系，捕捉骨骼点随时间移动的轨迹。模型最终只会输出最后一个时间步的判断结果，将其转化为</w:t>
      </w:r>
      <w:r w:rsidRPr="00B76CEF">
        <w:t xml:space="preserve"> 5 </w:t>
      </w:r>
      <w:r w:rsidRPr="00B76CEF">
        <w:t>种特定动作的概率。这种</w:t>
      </w:r>
      <w:r w:rsidRPr="00B76CEF">
        <w:t>“</w:t>
      </w:r>
      <w:r w:rsidRPr="00B76CEF">
        <w:t>看视频</w:t>
      </w:r>
      <w:r w:rsidRPr="00B76CEF">
        <w:t>”</w:t>
      </w:r>
      <w:r w:rsidRPr="00B76CEF">
        <w:t>而不是</w:t>
      </w:r>
      <w:r w:rsidRPr="00B76CEF">
        <w:t>“</w:t>
      </w:r>
      <w:r w:rsidRPr="00B76CEF">
        <w:t>看照片</w:t>
      </w:r>
      <w:r w:rsidRPr="00B76CEF">
        <w:t>”</w:t>
      </w:r>
      <w:r w:rsidRPr="00B76CEF">
        <w:t>的建模方式，极大地提升了动作识别的准确率。</w:t>
      </w:r>
    </w:p>
    <w:p w14:paraId="1C382DDA" w14:textId="388FEA70" w:rsidR="00AE48A4" w:rsidRDefault="00AE48A4" w:rsidP="00B76CEF">
      <w:pPr>
        <w:rPr>
          <w:rFonts w:hint="eastAsia"/>
        </w:rPr>
      </w:pPr>
      <w:r w:rsidRPr="00AE48A4">
        <w:t>相比仅使用单帧姿态进行分类，</w:t>
      </w:r>
      <w:r w:rsidRPr="00AE48A4">
        <w:t>LSTM</w:t>
      </w:r>
      <w:r w:rsidRPr="00AE48A4">
        <w:t>能够充分利用动作的时间信息，因此在深</w:t>
      </w:r>
      <w:r w:rsidRPr="00AE48A4">
        <w:lastRenderedPageBreak/>
        <w:t>蹲、开合跳等连续动作识别中具有更好的识别效果，同时对短时间内的骨骼抖动也具有一定的抗干扰能力。</w:t>
      </w:r>
    </w:p>
    <w:p w14:paraId="3C5B53D9" w14:textId="77777777" w:rsidR="006D4D08" w:rsidRPr="00AE48A4" w:rsidRDefault="006D4D08" w:rsidP="00B76CEF">
      <w:pPr>
        <w:rPr>
          <w:rFonts w:hint="eastAsia"/>
        </w:rPr>
      </w:pPr>
    </w:p>
    <w:p w14:paraId="3A796C77" w14:textId="77777777" w:rsidR="00F40578" w:rsidRPr="00F40578" w:rsidRDefault="00F40578" w:rsidP="00F40578">
      <w:pPr>
        <w:rPr>
          <w:b/>
          <w:bCs/>
        </w:rPr>
      </w:pPr>
      <w:r w:rsidRPr="00F40578">
        <w:rPr>
          <w:b/>
          <w:bCs/>
        </w:rPr>
        <w:t>五、</w:t>
      </w:r>
      <w:r w:rsidRPr="00F40578">
        <w:rPr>
          <w:b/>
          <w:bCs/>
        </w:rPr>
        <w:t xml:space="preserve"> </w:t>
      </w:r>
      <w:r w:rsidRPr="00F40578">
        <w:rPr>
          <w:b/>
          <w:bCs/>
        </w:rPr>
        <w:t>个人贡献总结</w:t>
      </w:r>
    </w:p>
    <w:p w14:paraId="224B5230" w14:textId="3E9CC16C" w:rsidR="00F40578" w:rsidRPr="00F40578" w:rsidRDefault="00F40578" w:rsidP="00F40578">
      <w:pPr>
        <w:rPr>
          <w:rFonts w:hint="eastAsia"/>
        </w:rPr>
      </w:pPr>
      <w:r w:rsidRPr="00F40578">
        <w:t>在此次项目中，我作为组长主要负责了系统整体架构的规划、核心数据的特征处理，以及项目最终的统筹交付。具体贡献如下：</w:t>
      </w:r>
    </w:p>
    <w:p w14:paraId="26719581" w14:textId="5CF7C0EA" w:rsidR="00F40578" w:rsidRPr="00F40578" w:rsidRDefault="00F40578" w:rsidP="00F40578">
      <w:pPr>
        <w:numPr>
          <w:ilvl w:val="0"/>
          <w:numId w:val="4"/>
        </w:numPr>
      </w:pPr>
      <w:r w:rsidRPr="00F40578">
        <w:rPr>
          <w:b/>
          <w:bCs/>
        </w:rPr>
        <w:t>统筹</w:t>
      </w:r>
      <w:r w:rsidRPr="00F40578">
        <w:rPr>
          <w:b/>
          <w:bCs/>
        </w:rPr>
        <w:t>“</w:t>
      </w:r>
      <w:r w:rsidRPr="00F40578">
        <w:rPr>
          <w:b/>
          <w:bCs/>
        </w:rPr>
        <w:t>双轨制</w:t>
      </w:r>
      <w:r w:rsidRPr="00F40578">
        <w:rPr>
          <w:b/>
          <w:bCs/>
        </w:rPr>
        <w:t>”</w:t>
      </w:r>
      <w:r w:rsidRPr="00F40578">
        <w:rPr>
          <w:b/>
          <w:bCs/>
        </w:rPr>
        <w:t>系统架构：</w:t>
      </w:r>
      <w:r w:rsidRPr="00F40578">
        <w:t xml:space="preserve"> </w:t>
      </w:r>
      <w:r w:rsidRPr="00F40578">
        <w:t>考虑到</w:t>
      </w:r>
      <w:r>
        <w:rPr>
          <w:rFonts w:hint="eastAsia"/>
        </w:rPr>
        <w:t>不同的</w:t>
      </w:r>
      <w:r w:rsidRPr="00F40578">
        <w:t>应用场景，我设计了</w:t>
      </w:r>
      <w:r w:rsidRPr="00F40578">
        <w:t>“</w:t>
      </w:r>
      <w:r w:rsidRPr="00F40578">
        <w:t>学术验证版</w:t>
      </w:r>
      <w:r w:rsidRPr="00F40578">
        <w:t>”</w:t>
      </w:r>
      <w:r w:rsidRPr="00F40578">
        <w:t>与</w:t>
      </w:r>
      <w:r w:rsidRPr="00F40578">
        <w:t>“</w:t>
      </w:r>
      <w:r w:rsidRPr="00F40578">
        <w:t>工程部署版</w:t>
      </w:r>
      <w:r w:rsidRPr="00F40578">
        <w:t>”</w:t>
      </w:r>
      <w:r w:rsidRPr="00F40578">
        <w:t>两条并行的技术路线。这既兼顾了不同数据集混合训练的需求，又确保了普通单目摄像头在实机演示时的流畅与稳定。</w:t>
      </w:r>
    </w:p>
    <w:p w14:paraId="6E81406A" w14:textId="77777777" w:rsidR="00F40578" w:rsidRPr="00F40578" w:rsidRDefault="00F40578" w:rsidP="00F40578">
      <w:pPr>
        <w:numPr>
          <w:ilvl w:val="0"/>
          <w:numId w:val="4"/>
        </w:numPr>
      </w:pPr>
      <w:r w:rsidRPr="00F40578">
        <w:rPr>
          <w:b/>
          <w:bCs/>
        </w:rPr>
        <w:t>主导骨骼点特征对齐：</w:t>
      </w:r>
      <w:r w:rsidRPr="00F40578">
        <w:t xml:space="preserve"> </w:t>
      </w:r>
      <w:r w:rsidRPr="00F40578">
        <w:t>在混合使用不同数据集时，我发现直接截取维度会导致不同部位的骨骼点错位，影响模型的真实识别能力。为此，我重新梳理了两种数据的骨骼点定义，挑选并严格对齐了</w:t>
      </w:r>
      <w:r w:rsidRPr="00F40578">
        <w:t xml:space="preserve"> 12 </w:t>
      </w:r>
      <w:proofErr w:type="gramStart"/>
      <w:r w:rsidRPr="00F40578">
        <w:t>个</w:t>
      </w:r>
      <w:proofErr w:type="gramEnd"/>
      <w:r w:rsidRPr="00F40578">
        <w:t>肢体核心大关节，彻底解决了</w:t>
      </w:r>
      <w:r w:rsidRPr="00F40578">
        <w:t xml:space="preserve"> </w:t>
      </w:r>
      <w:proofErr w:type="spellStart"/>
      <w:r w:rsidRPr="00F40578">
        <w:t>MediaPipe</w:t>
      </w:r>
      <w:proofErr w:type="spellEnd"/>
      <w:r w:rsidRPr="00F40578">
        <w:t xml:space="preserve"> </w:t>
      </w:r>
      <w:r w:rsidRPr="00F40578">
        <w:t>和</w:t>
      </w:r>
      <w:r w:rsidRPr="00F40578">
        <w:t xml:space="preserve"> NTU </w:t>
      </w:r>
      <w:r w:rsidRPr="00F40578">
        <w:t>数据集标准不统一的问题。</w:t>
      </w:r>
    </w:p>
    <w:p w14:paraId="6F911871" w14:textId="77777777" w:rsidR="00F40578" w:rsidRPr="00F40578" w:rsidRDefault="00F40578" w:rsidP="00F40578">
      <w:pPr>
        <w:numPr>
          <w:ilvl w:val="0"/>
          <w:numId w:val="4"/>
        </w:numPr>
      </w:pPr>
      <w:r w:rsidRPr="00F40578">
        <w:rPr>
          <w:b/>
          <w:bCs/>
        </w:rPr>
        <w:t>设计空间坐标归一化算法：</w:t>
      </w:r>
      <w:r w:rsidRPr="00F40578">
        <w:t xml:space="preserve"> </w:t>
      </w:r>
      <w:r w:rsidRPr="00F40578">
        <w:t>针对实机演示时，测试者的身高差异和站位远近会严重干扰识别结果的问题，我推导并编写了以盆骨中心为原点的坐标平移算法。该算法相当于把画面里的人都拉到统一的位置标准下进行衡量，大大提升了系统在复杂环境下的抗干扰能力。</w:t>
      </w:r>
    </w:p>
    <w:p w14:paraId="5461D45E" w14:textId="035742C8" w:rsidR="002E78FD" w:rsidRDefault="00F40578" w:rsidP="00DE22C3">
      <w:pPr>
        <w:numPr>
          <w:ilvl w:val="0"/>
          <w:numId w:val="4"/>
        </w:numPr>
      </w:pPr>
      <w:r w:rsidRPr="00F40578">
        <w:rPr>
          <w:b/>
          <w:bCs/>
        </w:rPr>
        <w:t>推进数据处理闭环与工程交付：</w:t>
      </w:r>
      <w:r w:rsidRPr="00F40578">
        <w:t xml:space="preserve"> </w:t>
      </w:r>
      <w:r w:rsidRPr="00F40578">
        <w:t>带领小组完成了从海量原始数据筛选、清洗</w:t>
      </w:r>
      <w:proofErr w:type="gramStart"/>
      <w:r w:rsidRPr="00F40578">
        <w:t>到特征</w:t>
      </w:r>
      <w:proofErr w:type="gramEnd"/>
      <w:r w:rsidRPr="00F40578">
        <w:t>标准化的完整自动化流程。同时规范了代码标准与工程目录，最终在严谨的数据处理加持下，模型取得了</w:t>
      </w:r>
      <w:r w:rsidRPr="00F40578">
        <w:t xml:space="preserve"> 92.25% </w:t>
      </w:r>
      <w:r w:rsidRPr="00F40578">
        <w:t>的高准确率。</w:t>
      </w:r>
    </w:p>
    <w:p w14:paraId="18825616" w14:textId="77777777" w:rsidR="00F40578" w:rsidRPr="00F40578" w:rsidRDefault="00F40578" w:rsidP="00F40578">
      <w:pPr>
        <w:ind w:left="720"/>
        <w:rPr>
          <w:rFonts w:hint="eastAsia"/>
        </w:rPr>
      </w:pPr>
    </w:p>
    <w:p w14:paraId="79001F10" w14:textId="61623A01" w:rsidR="00DE22C3" w:rsidRPr="00DE22C3" w:rsidRDefault="00DE22C3" w:rsidP="00DE22C3">
      <w:r w:rsidRPr="00DE22C3">
        <w:t>本次项目的开发实践让我深刻体会到：在计算机视觉与深度学习的工程应用中，</w:t>
      </w:r>
      <w:r w:rsidR="00F40578">
        <w:rPr>
          <w:rFonts w:hint="eastAsia"/>
        </w:rPr>
        <w:t>好</w:t>
      </w:r>
      <w:r w:rsidRPr="00DE22C3">
        <w:t>的算法架构是系统的引擎，而严谨、规范且符合真实物理逻辑的特征工程，则是驱动引擎高效且稳定运转的核心基石。</w:t>
      </w:r>
    </w:p>
    <w:p w14:paraId="7199A2E0" w14:textId="77777777" w:rsidR="00720129" w:rsidRPr="00DE22C3" w:rsidRDefault="00720129" w:rsidP="002345EF"/>
    <w:sectPr w:rsidR="00720129" w:rsidRPr="00DE22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E57F2"/>
    <w:multiLevelType w:val="multilevel"/>
    <w:tmpl w:val="3E9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11E93"/>
    <w:multiLevelType w:val="multilevel"/>
    <w:tmpl w:val="572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672E8"/>
    <w:multiLevelType w:val="multilevel"/>
    <w:tmpl w:val="DA1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90FC0"/>
    <w:multiLevelType w:val="multilevel"/>
    <w:tmpl w:val="BB3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094218">
    <w:abstractNumId w:val="0"/>
  </w:num>
  <w:num w:numId="2" w16cid:durableId="236523845">
    <w:abstractNumId w:val="3"/>
  </w:num>
  <w:num w:numId="3" w16cid:durableId="1050350303">
    <w:abstractNumId w:val="1"/>
  </w:num>
  <w:num w:numId="4" w16cid:durableId="211425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ED3"/>
    <w:rsid w:val="000A5ED3"/>
    <w:rsid w:val="000C671F"/>
    <w:rsid w:val="001A164D"/>
    <w:rsid w:val="001E0ED0"/>
    <w:rsid w:val="002345EF"/>
    <w:rsid w:val="002E78FD"/>
    <w:rsid w:val="0030731B"/>
    <w:rsid w:val="003E43F5"/>
    <w:rsid w:val="003F13CF"/>
    <w:rsid w:val="004D258F"/>
    <w:rsid w:val="004D5D9D"/>
    <w:rsid w:val="005545B1"/>
    <w:rsid w:val="006003E5"/>
    <w:rsid w:val="00606BB1"/>
    <w:rsid w:val="00637C5F"/>
    <w:rsid w:val="006D4D08"/>
    <w:rsid w:val="00720129"/>
    <w:rsid w:val="00752537"/>
    <w:rsid w:val="00766739"/>
    <w:rsid w:val="008331CA"/>
    <w:rsid w:val="00995313"/>
    <w:rsid w:val="00AE48A4"/>
    <w:rsid w:val="00B14C6D"/>
    <w:rsid w:val="00B60129"/>
    <w:rsid w:val="00B76CEF"/>
    <w:rsid w:val="00D9378A"/>
    <w:rsid w:val="00DE22C3"/>
    <w:rsid w:val="00E719D9"/>
    <w:rsid w:val="00F40578"/>
    <w:rsid w:val="00FB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3EFEAE"/>
  <w15:chartTrackingRefBased/>
  <w15:docId w15:val="{ED642DAC-A95A-4B85-8CCF-CEDC4A8D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5EF"/>
    <w:pPr>
      <w:widowControl w:val="0"/>
      <w:spacing w:line="360" w:lineRule="auto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0C671F"/>
    <w:pPr>
      <w:keepNext/>
      <w:keepLines/>
      <w:spacing w:before="480" w:after="80"/>
      <w:outlineLvl w:val="0"/>
    </w:pPr>
    <w:rPr>
      <w:rFonts w:asciiTheme="majorHAnsi" w:eastAsia="幼圆" w:hAnsiTheme="majorHAnsi" w:cstheme="majorBidi"/>
      <w:b/>
      <w:color w:val="0F4761" w:themeColor="accent1" w:themeShade="BF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731B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E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ED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ED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ED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ED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ED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ED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71F"/>
    <w:rPr>
      <w:rFonts w:asciiTheme="majorHAnsi" w:eastAsia="幼圆" w:hAnsiTheme="majorHAnsi" w:cstheme="majorBidi"/>
      <w:b/>
      <w:color w:val="0F4761" w:themeColor="accent1" w:themeShade="BF"/>
      <w:sz w:val="30"/>
      <w:szCs w:val="48"/>
    </w:rPr>
  </w:style>
  <w:style w:type="paragraph" w:styleId="a3">
    <w:name w:val="Title"/>
    <w:basedOn w:val="a"/>
    <w:next w:val="a"/>
    <w:link w:val="a4"/>
    <w:uiPriority w:val="10"/>
    <w:qFormat/>
    <w:rsid w:val="00E719D9"/>
    <w:pPr>
      <w:spacing w:after="80"/>
      <w:contextualSpacing/>
      <w:jc w:val="center"/>
    </w:pPr>
    <w:rPr>
      <w:rFonts w:asciiTheme="majorHAnsi" w:eastAsia="黑体" w:hAnsiTheme="majorHAnsi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E719D9"/>
    <w:rPr>
      <w:rFonts w:asciiTheme="majorHAnsi" w:eastAsia="黑体" w:hAnsiTheme="majorHAnsi" w:cstheme="majorBidi"/>
      <w:spacing w:val="-10"/>
      <w:kern w:val="28"/>
      <w:sz w:val="32"/>
      <w:szCs w:val="56"/>
    </w:rPr>
  </w:style>
  <w:style w:type="character" w:customStyle="1" w:styleId="20">
    <w:name w:val="标题 2 字符"/>
    <w:basedOn w:val="a0"/>
    <w:link w:val="2"/>
    <w:uiPriority w:val="9"/>
    <w:rsid w:val="0030731B"/>
    <w:rPr>
      <w:rFonts w:asciiTheme="majorHAnsi" w:eastAsia="黑体" w:hAnsiTheme="majorHAnsi" w:cstheme="majorBidi"/>
      <w:b/>
      <w:color w:val="000000" w:themeColor="text1"/>
      <w:sz w:val="28"/>
      <w:szCs w:val="40"/>
    </w:rPr>
  </w:style>
  <w:style w:type="paragraph" w:customStyle="1" w:styleId="11">
    <w:name w:val="样式1"/>
    <w:basedOn w:val="a"/>
    <w:link w:val="12"/>
    <w:qFormat/>
    <w:rsid w:val="003F13CF"/>
    <w:pPr>
      <w:framePr w:wrap="notBeside" w:vAnchor="text" w:hAnchor="text" w:y="1"/>
      <w:shd w:val="clear" w:color="auto" w:fill="FCF9F0"/>
      <w:spacing w:before="120" w:after="120" w:line="180" w:lineRule="atLeast"/>
      <w:jc w:val="left"/>
    </w:pPr>
    <w:rPr>
      <w:rFonts w:ascii="Courier New" w:eastAsia="Courier New" w:hAnsi="Courier New" w:cs="Courier New"/>
      <w:color w:val="595959" w:themeColor="text1" w:themeTint="A6"/>
    </w:rPr>
  </w:style>
  <w:style w:type="character" w:customStyle="1" w:styleId="12">
    <w:name w:val="样式1 字符"/>
    <w:basedOn w:val="a0"/>
    <w:link w:val="11"/>
    <w:rsid w:val="003F13CF"/>
    <w:rPr>
      <w:rFonts w:ascii="Courier New" w:eastAsia="Courier New" w:hAnsi="Courier New" w:cs="Courier New"/>
      <w:color w:val="595959" w:themeColor="text1" w:themeTint="A6"/>
      <w:shd w:val="clear" w:color="auto" w:fill="FCF9F0"/>
    </w:rPr>
  </w:style>
  <w:style w:type="character" w:customStyle="1" w:styleId="30">
    <w:name w:val="标题 3 字符"/>
    <w:basedOn w:val="a0"/>
    <w:link w:val="3"/>
    <w:uiPriority w:val="9"/>
    <w:semiHidden/>
    <w:rsid w:val="000A5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5ED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5ED3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5ED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5ED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5ED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5ED3"/>
    <w:rPr>
      <w:rFonts w:asciiTheme="minorHAnsi" w:eastAsiaTheme="majorEastAsia" w:hAnsiTheme="minorHAnsi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0A5E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5E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E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5E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E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E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5E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5ED3"/>
    <w:rPr>
      <w:b/>
      <w:bCs/>
      <w:smallCaps/>
      <w:color w:val="0F4761" w:themeColor="accent1" w:themeShade="BF"/>
      <w:spacing w:val="5"/>
    </w:rPr>
  </w:style>
  <w:style w:type="table" w:customStyle="1" w:styleId="OPExcelTableContent-3439">
    <w:name w:val="OP_ExcelTableContent-3439"/>
    <w:basedOn w:val="a1"/>
    <w:rsid w:val="006D4D08"/>
    <w:rPr>
      <w:color w:val="000000"/>
    </w:rPr>
    <w:tblPr>
      <w:tblStyleRowBandSize w:val="1"/>
      <w:tblBorders>
        <w:top w:val="single" w:sz="4" w:space="0" w:color="B9D7EA"/>
        <w:bottom w:val="single" w:sz="4" w:space="0" w:color="B9D7EA"/>
        <w:insideH w:val="dotted" w:sz="4" w:space="0" w:color="DDDDD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B9D7EA"/>
      </w:tcPr>
    </w:tblStylePr>
    <w:tblStylePr w:type="lastRow">
      <w:tblPr/>
      <w:tcPr>
        <w:tcBorders>
          <w:top w:val="single" w:sz="4" w:space="0" w:color="B9D7EA"/>
          <w:left w:val="nil"/>
          <w:bottom w:val="single" w:sz="4" w:space="0" w:color="B9D7EA"/>
          <w:insideV w:val="nil"/>
        </w:tcBorders>
        <w:shd w:val="clear" w:color="auto" w:fill="B9D7EA"/>
      </w:tcPr>
    </w:tblStylePr>
    <w:tblStylePr w:type="firstCol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D6E6F2"/>
      </w:tcPr>
    </w:tblStylePr>
    <w:tblStylePr w:type="band1Horz"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BFC"/>
      </w:tcPr>
    </w:tblStylePr>
  </w:style>
  <w:style w:type="table" w:customStyle="1" w:styleId="OPExcelTableContent-3481">
    <w:name w:val="OP_ExcelTableContent-3481"/>
    <w:basedOn w:val="a1"/>
    <w:rsid w:val="006D4D08"/>
    <w:rPr>
      <w:color w:val="000000"/>
    </w:rPr>
    <w:tblPr>
      <w:tblBorders>
        <w:top w:val="single" w:sz="4" w:space="0" w:color="FFC94A"/>
        <w:left w:val="single" w:sz="4" w:space="0" w:color="FFC94A"/>
        <w:bottom w:val="single" w:sz="4" w:space="0" w:color="FFC94A"/>
        <w:right w:val="single" w:sz="4" w:space="0" w:color="FFC94A"/>
        <w:insideH w:val="single" w:sz="4" w:space="0" w:color="FFC94A"/>
        <w:insideV w:val="single" w:sz="4" w:space="0" w:color="FFC94A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FFC94A"/>
          <w:left w:val="single" w:sz="4" w:space="0" w:color="FFC94A"/>
          <w:bottom w:val="single" w:sz="4" w:space="0" w:color="FFC94A"/>
          <w:right w:val="single" w:sz="4" w:space="0" w:color="FFC94A"/>
          <w:insideH w:val="single" w:sz="4" w:space="0" w:color="FFC94A"/>
          <w:insideV w:val="single" w:sz="4" w:space="0" w:color="FFC94A"/>
        </w:tcBorders>
        <w:shd w:val="clear" w:color="auto" w:fill="FFC94A"/>
      </w:tcPr>
    </w:tblStylePr>
  </w:style>
  <w:style w:type="character" w:styleId="ae">
    <w:name w:val="Placeholder Text"/>
    <w:basedOn w:val="a0"/>
    <w:uiPriority w:val="99"/>
    <w:semiHidden/>
    <w:rsid w:val="006D4D08"/>
    <w:rPr>
      <w:color w:val="666666"/>
    </w:rPr>
  </w:style>
  <w:style w:type="paragraph" w:styleId="af">
    <w:name w:val="Normal (Web)"/>
    <w:basedOn w:val="a"/>
    <w:uiPriority w:val="99"/>
    <w:semiHidden/>
    <w:unhideWhenUsed/>
    <w:rsid w:val="00F40578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  <w14:ligatures w14:val="none"/>
    </w:rPr>
  </w:style>
  <w:style w:type="paragraph" w:customStyle="1" w:styleId="DecimalAligned">
    <w:name w:val="Decimal Aligned"/>
    <w:basedOn w:val="a"/>
    <w:uiPriority w:val="40"/>
    <w:qFormat/>
    <w:rsid w:val="00766739"/>
    <w:pPr>
      <w:widowControl/>
      <w:tabs>
        <w:tab w:val="decimal" w:pos="360"/>
      </w:tabs>
      <w:spacing w:after="200" w:line="276" w:lineRule="auto"/>
      <w:jc w:val="left"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paragraph" w:styleId="af0">
    <w:name w:val="footnote text"/>
    <w:basedOn w:val="a"/>
    <w:link w:val="af1"/>
    <w:uiPriority w:val="99"/>
    <w:unhideWhenUsed/>
    <w:rsid w:val="00766739"/>
    <w:pPr>
      <w:widowControl/>
      <w:spacing w:line="240" w:lineRule="auto"/>
      <w:jc w:val="left"/>
    </w:pPr>
    <w:rPr>
      <w:rFonts w:asciiTheme="minorHAnsi" w:eastAsiaTheme="minorEastAsia" w:hAnsiTheme="minorHAnsi"/>
      <w:kern w:val="0"/>
      <w:sz w:val="20"/>
      <w14:ligatures w14:val="none"/>
    </w:rPr>
  </w:style>
  <w:style w:type="character" w:customStyle="1" w:styleId="af1">
    <w:name w:val="脚注文本 字符"/>
    <w:basedOn w:val="a0"/>
    <w:link w:val="af0"/>
    <w:uiPriority w:val="99"/>
    <w:rsid w:val="00766739"/>
    <w:rPr>
      <w:rFonts w:asciiTheme="minorHAnsi" w:eastAsiaTheme="minorEastAsia" w:hAnsiTheme="minorHAnsi"/>
      <w:kern w:val="0"/>
      <w14:ligatures w14:val="none"/>
    </w:rPr>
  </w:style>
  <w:style w:type="character" w:styleId="af2">
    <w:name w:val="Subtle Emphasis"/>
    <w:basedOn w:val="a0"/>
    <w:uiPriority w:val="19"/>
    <w:qFormat/>
    <w:rsid w:val="00766739"/>
    <w:rPr>
      <w:i/>
      <w:iCs/>
    </w:rPr>
  </w:style>
  <w:style w:type="table" w:styleId="-1">
    <w:name w:val="Light Shading Accent 1"/>
    <w:basedOn w:val="a1"/>
    <w:uiPriority w:val="60"/>
    <w:rsid w:val="00766739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1395</Words>
  <Characters>1521</Characters>
  <Application>Microsoft Office Word</Application>
  <DocSecurity>0</DocSecurity>
  <Lines>66</Lines>
  <Paragraphs>63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巧慧 张</dc:creator>
  <cp:keywords/>
  <dc:description/>
  <cp:lastModifiedBy>巧慧 张</cp:lastModifiedBy>
  <cp:revision>7</cp:revision>
  <dcterms:created xsi:type="dcterms:W3CDTF">2026-06-29T14:10:00Z</dcterms:created>
  <dcterms:modified xsi:type="dcterms:W3CDTF">2026-06-30T14:08:00Z</dcterms:modified>
</cp:coreProperties>
</file>