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C5360" w14:textId="77777777" w:rsidR="00272E9B" w:rsidRDefault="00000000" w:rsidP="00C8563D">
      <w:pPr>
        <w:pStyle w:val="a4"/>
        <w:rPr>
          <w:lang w:eastAsia="zh-CN"/>
        </w:rPr>
      </w:pPr>
      <w:bookmarkStart w:id="0" w:name="计算机视觉课程项目个人任务总结"/>
      <w:r>
        <w:rPr>
          <w:lang w:eastAsia="zh-CN"/>
        </w:rPr>
        <w:t>《计算机视觉》课程项目个人任务总结</w:t>
      </w:r>
    </w:p>
    <w:p w14:paraId="43E732DC" w14:textId="77777777" w:rsidR="00272E9B" w:rsidRDefault="00000000">
      <w:pPr>
        <w:pStyle w:val="a8"/>
        <w:rPr>
          <w:lang w:eastAsia="zh-CN"/>
        </w:rPr>
      </w:pPr>
      <w:r>
        <w:rPr>
          <w:lang w:eastAsia="zh-CN"/>
        </w:rPr>
        <w:t>1231001003</w:t>
      </w:r>
    </w:p>
    <w:p w14:paraId="1797097A" w14:textId="77777777" w:rsidR="00272E9B" w:rsidRDefault="00000000">
      <w:pPr>
        <w:pStyle w:val="2"/>
        <w:rPr>
          <w:lang w:eastAsia="zh-CN"/>
        </w:rPr>
      </w:pPr>
      <w:bookmarkStart w:id="1" w:name="学术诚信承诺"/>
      <w:r>
        <w:rPr>
          <w:lang w:eastAsia="zh-CN"/>
        </w:rPr>
        <w:t>学术诚信承诺</w:t>
      </w:r>
    </w:p>
    <w:p w14:paraId="185341D9" w14:textId="77777777" w:rsidR="00272E9B" w:rsidRDefault="00000000" w:rsidP="00F4770F">
      <w:pPr>
        <w:pStyle w:val="FirstParagraph"/>
      </w:pPr>
      <w:r>
        <w:t>本人承诺：自</w:t>
      </w:r>
      <w:r>
        <w:t>2025</w:t>
      </w:r>
      <w:r>
        <w:t>年</w:t>
      </w:r>
      <w:r>
        <w:t>2</w:t>
      </w:r>
      <w:r>
        <w:t>月起，</w:t>
      </w:r>
      <w:r>
        <w:rPr>
          <w:b/>
          <w:bCs/>
        </w:rPr>
        <w:t>绝不</w:t>
      </w:r>
      <w:r>
        <w:t>在任何形式的课程任务提交中主动以任何形式引入任何形式的大语言模型生成内容，并</w:t>
      </w:r>
      <w:proofErr w:type="gramStart"/>
      <w:r>
        <w:t>依学术</w:t>
      </w:r>
      <w:proofErr w:type="gramEnd"/>
      <w:r>
        <w:t>惯例，在个人参与并可查证范围内标注</w:t>
      </w:r>
      <w:r>
        <w:rPr>
          <w:b/>
          <w:bCs/>
        </w:rPr>
        <w:t>所有</w:t>
      </w:r>
      <w:r>
        <w:t>外部参考；如有违反，</w:t>
      </w:r>
      <w:proofErr w:type="gramStart"/>
      <w:r>
        <w:t>即日当遭天打五雷轰</w:t>
      </w:r>
      <w:proofErr w:type="gramEnd"/>
      <w:r>
        <w:t>！</w:t>
      </w:r>
    </w:p>
    <w:p w14:paraId="4D11E1F8" w14:textId="77777777" w:rsidR="00272E9B" w:rsidRDefault="00000000">
      <w:pPr>
        <w:pStyle w:val="2"/>
      </w:pPr>
      <w:bookmarkStart w:id="2" w:name="个人分工"/>
      <w:bookmarkEnd w:id="1"/>
      <w:proofErr w:type="spellStart"/>
      <w:r>
        <w:t>个人分工</w:t>
      </w:r>
      <w:proofErr w:type="spellEnd"/>
    </w:p>
    <w:p w14:paraId="4216D384" w14:textId="77777777" w:rsidR="00272E9B" w:rsidRDefault="00000000">
      <w:pPr>
        <w:numPr>
          <w:ilvl w:val="0"/>
          <w:numId w:val="2"/>
        </w:numPr>
        <w:rPr>
          <w:lang w:eastAsia="zh-CN"/>
        </w:rPr>
      </w:pPr>
      <w:r>
        <w:rPr>
          <w:lang w:eastAsia="zh-CN"/>
        </w:rPr>
        <w:t>前期文献整理与题设分析；</w:t>
      </w:r>
    </w:p>
    <w:p w14:paraId="00BD426D" w14:textId="77777777" w:rsidR="00272E9B" w:rsidRDefault="00000000">
      <w:pPr>
        <w:numPr>
          <w:ilvl w:val="1"/>
          <w:numId w:val="3"/>
        </w:numPr>
      </w:pPr>
      <w:proofErr w:type="spellStart"/>
      <w:r>
        <w:t>整理领域内核心文献</w:t>
      </w:r>
      <w:proofErr w:type="spellEnd"/>
      <w:r>
        <w:t>；</w:t>
      </w:r>
    </w:p>
    <w:p w14:paraId="77AA1068" w14:textId="77777777" w:rsidR="00272E9B" w:rsidRDefault="00000000">
      <w:pPr>
        <w:numPr>
          <w:ilvl w:val="1"/>
          <w:numId w:val="3"/>
        </w:numPr>
        <w:rPr>
          <w:lang w:eastAsia="zh-CN"/>
        </w:rPr>
      </w:pPr>
      <w:r>
        <w:rPr>
          <w:lang w:eastAsia="zh-CN"/>
        </w:rPr>
        <w:t>总结现有系统实现途径；</w:t>
      </w:r>
    </w:p>
    <w:p w14:paraId="52446A8E" w14:textId="77777777" w:rsidR="00272E9B" w:rsidRDefault="00000000">
      <w:pPr>
        <w:numPr>
          <w:ilvl w:val="0"/>
          <w:numId w:val="2"/>
        </w:numPr>
        <w:rPr>
          <w:lang w:eastAsia="zh-CN"/>
        </w:rPr>
      </w:pPr>
      <w:r>
        <w:rPr>
          <w:lang w:eastAsia="zh-CN"/>
        </w:rPr>
        <w:t>前期前端架构实现、数据集接入；</w:t>
      </w:r>
    </w:p>
    <w:p w14:paraId="25B8A9DF" w14:textId="77777777" w:rsidR="00272E9B" w:rsidRDefault="00000000">
      <w:pPr>
        <w:numPr>
          <w:ilvl w:val="1"/>
          <w:numId w:val="4"/>
        </w:numPr>
      </w:pPr>
      <w:proofErr w:type="spellStart"/>
      <w:r>
        <w:t>搭建系统环境</w:t>
      </w:r>
      <w:proofErr w:type="spellEnd"/>
      <w:r>
        <w:t>；</w:t>
      </w:r>
    </w:p>
    <w:p w14:paraId="38599326" w14:textId="77777777" w:rsidR="00272E9B" w:rsidRDefault="00000000">
      <w:pPr>
        <w:numPr>
          <w:ilvl w:val="1"/>
          <w:numId w:val="4"/>
        </w:numPr>
        <w:rPr>
          <w:lang w:eastAsia="zh-CN"/>
        </w:rPr>
      </w:pPr>
      <w:r>
        <w:rPr>
          <w:lang w:eastAsia="zh-CN"/>
        </w:rPr>
        <w:t>实现基于</w:t>
      </w:r>
      <w:proofErr w:type="spellStart"/>
      <w:r>
        <w:rPr>
          <w:lang w:eastAsia="zh-CN"/>
        </w:rPr>
        <w:t>FaceMesh</w:t>
      </w:r>
      <w:proofErr w:type="spellEnd"/>
      <w:r>
        <w:rPr>
          <w:lang w:eastAsia="zh-CN"/>
        </w:rPr>
        <w:t>的眼部图像截取与标准化；</w:t>
      </w:r>
    </w:p>
    <w:p w14:paraId="5F6EE90D" w14:textId="77777777" w:rsidR="00272E9B" w:rsidRDefault="00000000">
      <w:pPr>
        <w:numPr>
          <w:ilvl w:val="1"/>
          <w:numId w:val="4"/>
        </w:numPr>
        <w:rPr>
          <w:lang w:eastAsia="zh-CN"/>
        </w:rPr>
      </w:pPr>
      <w:r>
        <w:rPr>
          <w:lang w:eastAsia="zh-CN"/>
        </w:rPr>
        <w:t>实现</w:t>
      </w:r>
      <w:proofErr w:type="spellStart"/>
      <w:r>
        <w:rPr>
          <w:lang w:eastAsia="zh-CN"/>
        </w:rPr>
        <w:t>MPIIGaze</w:t>
      </w:r>
      <w:proofErr w:type="spellEnd"/>
      <w:r>
        <w:rPr>
          <w:lang w:eastAsia="zh-CN"/>
        </w:rPr>
        <w:t>数据集读入；</w:t>
      </w:r>
    </w:p>
    <w:p w14:paraId="3CEF862B" w14:textId="77777777" w:rsidR="00272E9B" w:rsidRDefault="00000000">
      <w:pPr>
        <w:numPr>
          <w:ilvl w:val="0"/>
          <w:numId w:val="2"/>
        </w:numPr>
        <w:rPr>
          <w:lang w:eastAsia="zh-CN"/>
        </w:rPr>
      </w:pPr>
      <w:r>
        <w:rPr>
          <w:lang w:eastAsia="zh-CN"/>
        </w:rPr>
        <w:t>中期系统原型调试与模型训练；</w:t>
      </w:r>
    </w:p>
    <w:p w14:paraId="4BFAEF6B" w14:textId="77777777" w:rsidR="00272E9B" w:rsidRDefault="00000000">
      <w:pPr>
        <w:numPr>
          <w:ilvl w:val="1"/>
          <w:numId w:val="5"/>
        </w:numPr>
        <w:rPr>
          <w:lang w:eastAsia="zh-CN"/>
        </w:rPr>
      </w:pPr>
      <w:r>
        <w:rPr>
          <w:lang w:eastAsia="zh-CN"/>
        </w:rPr>
        <w:t>早期实验性模型摸索与训练；</w:t>
      </w:r>
    </w:p>
    <w:p w14:paraId="74BFC6DE" w14:textId="77777777" w:rsidR="00272E9B" w:rsidRDefault="00000000">
      <w:pPr>
        <w:numPr>
          <w:ilvl w:val="2"/>
          <w:numId w:val="6"/>
        </w:numPr>
        <w:rPr>
          <w:lang w:eastAsia="zh-CN"/>
        </w:rPr>
      </w:pPr>
      <w:r>
        <w:rPr>
          <w:lang w:eastAsia="zh-CN"/>
        </w:rPr>
        <w:t>简单</w:t>
      </w:r>
      <w:r>
        <w:rPr>
          <w:lang w:eastAsia="zh-CN"/>
        </w:rPr>
        <w:t>CNN</w:t>
      </w:r>
      <w:r>
        <w:rPr>
          <w:lang w:eastAsia="zh-CN"/>
        </w:rPr>
        <w:t>模型识别能力甚微；</w:t>
      </w:r>
    </w:p>
    <w:p w14:paraId="7C3D1B2C" w14:textId="77777777" w:rsidR="00272E9B" w:rsidRDefault="00000000">
      <w:pPr>
        <w:numPr>
          <w:ilvl w:val="1"/>
          <w:numId w:val="5"/>
        </w:numPr>
        <w:rPr>
          <w:lang w:eastAsia="zh-CN"/>
        </w:rPr>
      </w:pPr>
      <w:r>
        <w:rPr>
          <w:lang w:eastAsia="zh-CN"/>
        </w:rPr>
        <w:t>早期预测结果可视化（用于调试）；</w:t>
      </w:r>
    </w:p>
    <w:p w14:paraId="4F484FCF" w14:textId="77777777" w:rsidR="00272E9B" w:rsidRDefault="00000000">
      <w:pPr>
        <w:numPr>
          <w:ilvl w:val="0"/>
          <w:numId w:val="2"/>
        </w:numPr>
        <w:rPr>
          <w:lang w:eastAsia="zh-CN"/>
        </w:rPr>
      </w:pPr>
      <w:r>
        <w:rPr>
          <w:lang w:eastAsia="zh-CN"/>
        </w:rPr>
        <w:t>（不过后期就被架空了）</w:t>
      </w:r>
    </w:p>
    <w:p w14:paraId="242A9689" w14:textId="77777777" w:rsidR="00272E9B" w:rsidRDefault="00000000">
      <w:pPr>
        <w:numPr>
          <w:ilvl w:val="0"/>
          <w:numId w:val="2"/>
        </w:numPr>
        <w:rPr>
          <w:lang w:eastAsia="zh-CN"/>
        </w:rPr>
      </w:pPr>
      <w:r>
        <w:rPr>
          <w:lang w:eastAsia="zh-CN"/>
        </w:rPr>
        <w:t>末期整理项目改进方向；</w:t>
      </w:r>
    </w:p>
    <w:p w14:paraId="10DDD38C" w14:textId="77777777" w:rsidR="00272E9B" w:rsidRDefault="00000000">
      <w:pPr>
        <w:numPr>
          <w:ilvl w:val="1"/>
          <w:numId w:val="7"/>
        </w:numPr>
      </w:pPr>
      <w:proofErr w:type="spellStart"/>
      <w:r>
        <w:t>后续展开</w:t>
      </w:r>
      <w:proofErr w:type="spellEnd"/>
    </w:p>
    <w:p w14:paraId="29096A2B" w14:textId="77777777" w:rsidR="00272E9B" w:rsidRDefault="00000000">
      <w:pPr>
        <w:numPr>
          <w:ilvl w:val="0"/>
          <w:numId w:val="2"/>
        </w:numPr>
        <w:rPr>
          <w:lang w:eastAsia="zh-CN"/>
        </w:rPr>
      </w:pPr>
      <w:r>
        <w:rPr>
          <w:lang w:eastAsia="zh-CN"/>
        </w:rPr>
        <w:t>辅助其他组员完成环境配置工作；</w:t>
      </w:r>
    </w:p>
    <w:p w14:paraId="693AB1F6" w14:textId="77777777" w:rsidR="00272E9B" w:rsidRDefault="00000000">
      <w:pPr>
        <w:numPr>
          <w:ilvl w:val="0"/>
          <w:numId w:val="2"/>
        </w:numPr>
        <w:rPr>
          <w:lang w:eastAsia="zh-CN"/>
        </w:rPr>
      </w:pPr>
      <w:r>
        <w:rPr>
          <w:lang w:eastAsia="zh-CN"/>
        </w:rPr>
        <w:t>部分汇报的</w:t>
      </w:r>
      <w:r>
        <w:rPr>
          <w:lang w:eastAsia="zh-CN"/>
        </w:rPr>
        <w:t>PPT</w:t>
      </w:r>
      <w:r>
        <w:rPr>
          <w:lang w:eastAsia="zh-CN"/>
        </w:rPr>
        <w:t>及文稿制作；</w:t>
      </w:r>
    </w:p>
    <w:p w14:paraId="0BCA0901" w14:textId="77777777" w:rsidR="00272E9B" w:rsidRDefault="00000000">
      <w:pPr>
        <w:pStyle w:val="2"/>
        <w:rPr>
          <w:lang w:eastAsia="zh-CN"/>
        </w:rPr>
      </w:pPr>
      <w:bookmarkStart w:id="3" w:name="实验内容个人负责版本"/>
      <w:bookmarkEnd w:id="2"/>
      <w:r>
        <w:rPr>
          <w:lang w:eastAsia="zh-CN"/>
        </w:rPr>
        <w:lastRenderedPageBreak/>
        <w:t>实验内容（个人负责版本）</w:t>
      </w:r>
    </w:p>
    <w:p w14:paraId="60C82EA6" w14:textId="77777777" w:rsidR="00272E9B" w:rsidRDefault="00000000" w:rsidP="00F4770F">
      <w:pPr>
        <w:pStyle w:val="FirstParagraph"/>
      </w:pPr>
      <w:r>
        <w:t>在具体实验中，个人主要负责系统前端（视线估计部分，相对于后端数据处理部分）的早期版本实现。事实上，个人负责的系统实现完全没有出现在最终成品系统中。</w:t>
      </w:r>
    </w:p>
    <w:p w14:paraId="7AB2747C" w14:textId="77777777" w:rsidR="00272E9B" w:rsidRDefault="00000000">
      <w:pPr>
        <w:pStyle w:val="a0"/>
        <w:rPr>
          <w:lang w:eastAsia="zh-CN"/>
        </w:rPr>
      </w:pPr>
      <w:r>
        <w:rPr>
          <w:lang w:eastAsia="zh-CN"/>
        </w:rPr>
        <w:t>在本人所实现的系统版本中，输入图像首先被输入</w:t>
      </w:r>
      <w:proofErr w:type="spellStart"/>
      <w:r>
        <w:rPr>
          <w:lang w:eastAsia="zh-CN"/>
        </w:rPr>
        <w:t>MediaPipe</w:t>
      </w:r>
      <w:proofErr w:type="spellEnd"/>
      <w:r>
        <w:rPr>
          <w:lang w:eastAsia="zh-CN"/>
        </w:rPr>
        <w:t>中</w:t>
      </w:r>
      <w:proofErr w:type="spellStart"/>
      <w:r>
        <w:rPr>
          <w:lang w:eastAsia="zh-CN"/>
        </w:rPr>
        <w:t>FaceMesh</w:t>
      </w:r>
      <w:proofErr w:type="spellEnd"/>
      <w:r>
        <w:rPr>
          <w:lang w:eastAsia="zh-CN"/>
        </w:rPr>
        <w:t>模型，由该模型计算得到一系列面部特征点，我们从这些特征点中选择若干，得到一个恰好包围眼眶的轴对齐边界框；截取该边界框中图像，输入视线预测模型，得到被试的视线朝向。</w:t>
      </w:r>
    </w:p>
    <w:p w14:paraId="2B2BC59D" w14:textId="77777777" w:rsidR="00272E9B" w:rsidRDefault="00000000">
      <w:pPr>
        <w:pStyle w:val="3"/>
        <w:rPr>
          <w:lang w:eastAsia="zh-CN"/>
        </w:rPr>
      </w:pPr>
      <w:bookmarkStart w:id="4" w:name="眼眶提取阶段"/>
      <w:r>
        <w:rPr>
          <w:lang w:eastAsia="zh-CN"/>
        </w:rPr>
        <w:t>眼眶提取阶段</w:t>
      </w:r>
    </w:p>
    <w:p w14:paraId="4948E895" w14:textId="77777777" w:rsidR="00272E9B" w:rsidRDefault="00000000">
      <w:pPr>
        <w:pStyle w:val="a8"/>
        <w:rPr>
          <w:lang w:eastAsia="zh-CN"/>
        </w:rPr>
      </w:pPr>
      <w:r>
        <w:rPr>
          <w:lang w:eastAsia="zh-CN"/>
        </w:rPr>
        <w:t>需说明，个人所实现版本与先前曾展示的检测眼眶（瞳孔）位置作为</w:t>
      </w:r>
      <w:r>
        <w:rPr>
          <w:lang w:eastAsia="zh-CN"/>
        </w:rPr>
        <w:t>“</w:t>
      </w:r>
      <w:r>
        <w:rPr>
          <w:lang w:eastAsia="zh-CN"/>
        </w:rPr>
        <w:t>伪预测结果</w:t>
      </w:r>
      <w:r>
        <w:rPr>
          <w:lang w:eastAsia="zh-CN"/>
        </w:rPr>
        <w:t>”</w:t>
      </w:r>
      <w:r>
        <w:rPr>
          <w:lang w:eastAsia="zh-CN"/>
        </w:rPr>
        <w:t>用以测试后端功能的方案并非同一方案。</w:t>
      </w:r>
    </w:p>
    <w:p w14:paraId="0D0F8016" w14:textId="77777777" w:rsidR="00272E9B" w:rsidRDefault="00000000" w:rsidP="00F4770F">
      <w:pPr>
        <w:pStyle w:val="FirstParagraph"/>
      </w:pPr>
      <w:r>
        <w:t>系统将图像送入</w:t>
      </w:r>
      <w:proofErr w:type="spellStart"/>
      <w:r>
        <w:t>FaceMesh</w:t>
      </w:r>
      <w:proofErr w:type="spellEnd"/>
      <w:r>
        <w:t>模型，由该模型得到数百个相关特征点，如图：</w:t>
      </w:r>
    </w:p>
    <w:p w14:paraId="26B18B4F" w14:textId="77777777" w:rsidR="00272E9B" w:rsidRDefault="00000000">
      <w:pPr>
        <w:pStyle w:val="a0"/>
      </w:pPr>
      <w:r>
        <w:rPr>
          <w:noProof/>
        </w:rPr>
        <w:drawing>
          <wp:inline distT="0" distB="0" distL="0" distR="0" wp14:anchorId="0F42274B" wp14:editId="77EA1340">
            <wp:extent cx="5334000" cy="3006575"/>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Users\angca\Desktop\media\image-20260525125920265.png"/>
                    <pic:cNvPicPr>
                      <a:picLocks noChangeAspect="1" noChangeArrowheads="1"/>
                    </pic:cNvPicPr>
                  </pic:nvPicPr>
                  <pic:blipFill>
                    <a:blip r:embed="rId7"/>
                    <a:stretch>
                      <a:fillRect/>
                    </a:stretch>
                  </pic:blipFill>
                  <pic:spPr bwMode="auto">
                    <a:xfrm>
                      <a:off x="0" y="0"/>
                      <a:ext cx="5334000" cy="3006575"/>
                    </a:xfrm>
                    <a:prstGeom prst="rect">
                      <a:avLst/>
                    </a:prstGeom>
                    <a:noFill/>
                    <a:ln w="9525">
                      <a:noFill/>
                      <a:headEnd/>
                      <a:tailEnd/>
                    </a:ln>
                  </pic:spPr>
                </pic:pic>
              </a:graphicData>
            </a:graphic>
          </wp:inline>
        </w:drawing>
      </w:r>
    </w:p>
    <w:p w14:paraId="043A1BD6" w14:textId="77777777" w:rsidR="00272E9B" w:rsidRDefault="00000000" w:rsidP="00F4770F">
      <w:pPr>
        <w:pStyle w:val="a0"/>
        <w:ind w:firstLine="720"/>
        <w:rPr>
          <w:lang w:eastAsia="zh-CN"/>
        </w:rPr>
      </w:pPr>
      <w:r>
        <w:rPr>
          <w:lang w:eastAsia="zh-CN"/>
        </w:rPr>
        <w:t>系统会从其中按编号（位置）选择四个固定的特征点，生成一个恰好能包含这些边界点的轴对齐边界框；固定中心缩放之，使其符合长宽比</w:t>
      </w:r>
      <w:r>
        <w:rPr>
          <w:lang w:eastAsia="zh-CN"/>
        </w:rPr>
        <w:t>3:5</w:t>
      </w:r>
      <w:r>
        <w:rPr>
          <w:lang w:eastAsia="zh-CN"/>
        </w:rPr>
        <w:t>（与</w:t>
      </w:r>
      <w:proofErr w:type="spellStart"/>
      <w:r>
        <w:rPr>
          <w:lang w:eastAsia="zh-CN"/>
        </w:rPr>
        <w:t>MPIIGaze</w:t>
      </w:r>
      <w:proofErr w:type="spellEnd"/>
      <w:r>
        <w:rPr>
          <w:lang w:eastAsia="zh-CN"/>
        </w:rPr>
        <w:t>数据集相适配），得到眼眶图像，灰度化后传入模型：</w:t>
      </w:r>
    </w:p>
    <w:p w14:paraId="444A94D1" w14:textId="77777777" w:rsidR="00272E9B" w:rsidRDefault="00000000">
      <w:pPr>
        <w:pStyle w:val="a0"/>
      </w:pPr>
      <w:r>
        <w:rPr>
          <w:noProof/>
        </w:rPr>
        <w:lastRenderedPageBreak/>
        <w:drawing>
          <wp:inline distT="0" distB="0" distL="0" distR="0" wp14:anchorId="69F1887E" wp14:editId="720E288E">
            <wp:extent cx="5334000" cy="3049070"/>
            <wp:effectExtent l="0" t="0" r="0" b="0"/>
            <wp:docPr id="26" name="Picture" title="fig:"/>
            <wp:cNvGraphicFramePr/>
            <a:graphic xmlns:a="http://schemas.openxmlformats.org/drawingml/2006/main">
              <a:graphicData uri="http://schemas.openxmlformats.org/drawingml/2006/picture">
                <pic:pic xmlns:pic="http://schemas.openxmlformats.org/drawingml/2006/picture">
                  <pic:nvPicPr>
                    <pic:cNvPr id="27" name="Picture" descr="C:\Users\angca\Desktop\media\image-20260525130115674.png"/>
                    <pic:cNvPicPr>
                      <a:picLocks noChangeAspect="1" noChangeArrowheads="1"/>
                    </pic:cNvPicPr>
                  </pic:nvPicPr>
                  <pic:blipFill>
                    <a:blip r:embed="rId8"/>
                    <a:stretch>
                      <a:fillRect/>
                    </a:stretch>
                  </pic:blipFill>
                  <pic:spPr bwMode="auto">
                    <a:xfrm>
                      <a:off x="0" y="0"/>
                      <a:ext cx="5334000" cy="3049070"/>
                    </a:xfrm>
                    <a:prstGeom prst="rect">
                      <a:avLst/>
                    </a:prstGeom>
                    <a:noFill/>
                    <a:ln w="9525">
                      <a:noFill/>
                      <a:headEnd/>
                      <a:tailEnd/>
                    </a:ln>
                  </pic:spPr>
                </pic:pic>
              </a:graphicData>
            </a:graphic>
          </wp:inline>
        </w:drawing>
      </w:r>
    </w:p>
    <w:p w14:paraId="7C3BF8FA" w14:textId="77777777" w:rsidR="00272E9B" w:rsidRDefault="00000000">
      <w:pPr>
        <w:pStyle w:val="a0"/>
        <w:rPr>
          <w:lang w:eastAsia="zh-CN"/>
        </w:rPr>
      </w:pPr>
      <w:r>
        <w:rPr>
          <w:lang w:eastAsia="zh-CN"/>
        </w:rPr>
        <w:t>在被试正视摄像头时，截取效果尚可，否则极易截取到无关区域；但可以保证眼眶部分的完整性。</w:t>
      </w:r>
    </w:p>
    <w:p w14:paraId="23CB93F8" w14:textId="77777777" w:rsidR="00272E9B" w:rsidRDefault="00000000">
      <w:pPr>
        <w:pStyle w:val="3"/>
        <w:rPr>
          <w:lang w:eastAsia="zh-CN"/>
        </w:rPr>
      </w:pPr>
      <w:bookmarkStart w:id="5" w:name="视线估测阶段"/>
      <w:bookmarkEnd w:id="4"/>
      <w:r>
        <w:rPr>
          <w:lang w:eastAsia="zh-CN"/>
        </w:rPr>
        <w:t>视线估测阶段</w:t>
      </w:r>
    </w:p>
    <w:p w14:paraId="53F86264" w14:textId="77777777" w:rsidR="00272E9B" w:rsidRDefault="00000000" w:rsidP="00F4770F">
      <w:pPr>
        <w:pStyle w:val="FirstParagraph"/>
      </w:pPr>
      <w:r>
        <w:t>我们采用单一的</w:t>
      </w:r>
      <w:r>
        <w:t>CNN</w:t>
      </w:r>
      <w:r>
        <w:t>，使用被试者的眼眶图像作为输入，给出预测结果：</w:t>
      </w:r>
    </w:p>
    <w:p w14:paraId="7AE3733C" w14:textId="77777777" w:rsidR="00272E9B" w:rsidRDefault="00000000">
      <w:pPr>
        <w:pStyle w:val="a0"/>
      </w:pPr>
      <w:r>
        <w:rPr>
          <w:noProof/>
        </w:rPr>
        <w:drawing>
          <wp:inline distT="0" distB="0" distL="0" distR="0" wp14:anchorId="2436C72C" wp14:editId="6483B8ED">
            <wp:extent cx="5334000" cy="2968171"/>
            <wp:effectExtent l="0" t="0" r="0" b="0"/>
            <wp:docPr id="30" name="Picture" title="fig:"/>
            <wp:cNvGraphicFramePr/>
            <a:graphic xmlns:a="http://schemas.openxmlformats.org/drawingml/2006/main">
              <a:graphicData uri="http://schemas.openxmlformats.org/drawingml/2006/picture">
                <pic:pic xmlns:pic="http://schemas.openxmlformats.org/drawingml/2006/picture">
                  <pic:nvPicPr>
                    <pic:cNvPr id="31" name="Picture" descr="C:\Users\angca\Desktop\media\image-20260525132409587.png"/>
                    <pic:cNvPicPr>
                      <a:picLocks noChangeAspect="1" noChangeArrowheads="1"/>
                    </pic:cNvPicPr>
                  </pic:nvPicPr>
                  <pic:blipFill>
                    <a:blip r:embed="rId9"/>
                    <a:stretch>
                      <a:fillRect/>
                    </a:stretch>
                  </pic:blipFill>
                  <pic:spPr bwMode="auto">
                    <a:xfrm>
                      <a:off x="0" y="0"/>
                      <a:ext cx="5334000" cy="2968171"/>
                    </a:xfrm>
                    <a:prstGeom prst="rect">
                      <a:avLst/>
                    </a:prstGeom>
                    <a:noFill/>
                    <a:ln w="9525">
                      <a:noFill/>
                      <a:headEnd/>
                      <a:tailEnd/>
                    </a:ln>
                  </pic:spPr>
                </pic:pic>
              </a:graphicData>
            </a:graphic>
          </wp:inline>
        </w:drawing>
      </w:r>
    </w:p>
    <w:p w14:paraId="02C8CDFF" w14:textId="77777777" w:rsidR="00272E9B" w:rsidRDefault="00000000">
      <w:pPr>
        <w:pStyle w:val="a0"/>
        <w:rPr>
          <w:lang w:eastAsia="zh-CN"/>
        </w:rPr>
      </w:pPr>
      <w:r>
        <w:rPr>
          <w:lang w:eastAsia="zh-CN"/>
        </w:rPr>
        <w:t>为方便即时且直观地查看预测结果，这里在原图上方添加了一层简单的可视化以供调试。其中，左右两侧数字分别为视线和头部三维视线估计，红色方框为传入模型的眼眶范围；绿色标线指示被试视线朝向，其中红色圆圈对应</w:t>
      </w:r>
      <w:proofErr w:type="gramStart"/>
      <w:r>
        <w:rPr>
          <w:lang w:eastAsia="zh-CN"/>
        </w:rPr>
        <w:t>一</w:t>
      </w:r>
      <w:proofErr w:type="gramEnd"/>
      <w:r>
        <w:rPr>
          <w:lang w:eastAsia="zh-CN"/>
        </w:rPr>
        <w:t>基准值。</w:t>
      </w:r>
    </w:p>
    <w:p w14:paraId="6C93533A" w14:textId="77777777" w:rsidR="00272E9B" w:rsidRDefault="00000000">
      <w:pPr>
        <w:pStyle w:val="a0"/>
        <w:rPr>
          <w:lang w:eastAsia="zh-CN"/>
        </w:rPr>
      </w:pPr>
      <w:r>
        <w:rPr>
          <w:lang w:eastAsia="zh-CN"/>
        </w:rPr>
        <w:lastRenderedPageBreak/>
        <w:t>这里我们一共使用了三版模型架构：</w:t>
      </w:r>
    </w:p>
    <w:p w14:paraId="6AECBCA0" w14:textId="77777777" w:rsidR="00272E9B" w:rsidRDefault="00000000">
      <w:pPr>
        <w:numPr>
          <w:ilvl w:val="0"/>
          <w:numId w:val="8"/>
        </w:numPr>
        <w:rPr>
          <w:lang w:eastAsia="zh-CN"/>
        </w:rPr>
      </w:pPr>
      <w:r>
        <w:rPr>
          <w:lang w:eastAsia="zh-CN"/>
        </w:rPr>
        <w:t>模型</w:t>
      </w:r>
      <w:r>
        <w:rPr>
          <w:lang w:eastAsia="zh-CN"/>
        </w:rPr>
        <w:t>I</w:t>
      </w:r>
      <w:r>
        <w:rPr>
          <w:lang w:eastAsia="zh-CN"/>
        </w:rPr>
        <w:t>：除输入输出维度适配数据集和损失函数为</w:t>
      </w:r>
      <w:r>
        <w:rPr>
          <w:lang w:eastAsia="zh-CN"/>
        </w:rPr>
        <w:t>MSE</w:t>
      </w:r>
      <w:r>
        <w:rPr>
          <w:lang w:eastAsia="zh-CN"/>
        </w:rPr>
        <w:t>损失函数外，与传统</w:t>
      </w:r>
      <w:r>
        <w:rPr>
          <w:lang w:eastAsia="zh-CN"/>
        </w:rPr>
        <w:t>LeNet</w:t>
      </w:r>
      <w:r>
        <w:rPr>
          <w:lang w:eastAsia="zh-CN"/>
        </w:rPr>
        <w:t>无异；</w:t>
      </w:r>
    </w:p>
    <w:p w14:paraId="170D2DE7" w14:textId="77777777" w:rsidR="00272E9B" w:rsidRDefault="00000000">
      <w:pPr>
        <w:numPr>
          <w:ilvl w:val="0"/>
          <w:numId w:val="8"/>
        </w:numPr>
        <w:rPr>
          <w:lang w:eastAsia="zh-CN"/>
        </w:rPr>
      </w:pPr>
      <w:r>
        <w:rPr>
          <w:lang w:eastAsia="zh-CN"/>
        </w:rPr>
        <w:t>模型</w:t>
      </w:r>
      <w:r>
        <w:rPr>
          <w:lang w:eastAsia="zh-CN"/>
        </w:rPr>
        <w:t>II</w:t>
      </w:r>
      <w:r>
        <w:rPr>
          <w:lang w:eastAsia="zh-CN"/>
        </w:rPr>
        <w:t>：增设一层卷积层旨在提升图像全局特征提取能力；</w:t>
      </w:r>
    </w:p>
    <w:p w14:paraId="6FA6C06C" w14:textId="77777777" w:rsidR="00272E9B" w:rsidRDefault="00000000">
      <w:pPr>
        <w:numPr>
          <w:ilvl w:val="0"/>
          <w:numId w:val="8"/>
        </w:numPr>
        <w:rPr>
          <w:lang w:eastAsia="zh-CN"/>
        </w:rPr>
      </w:pPr>
      <w:r>
        <w:rPr>
          <w:lang w:eastAsia="zh-CN"/>
        </w:rPr>
        <w:t>模型</w:t>
      </w:r>
      <w:r>
        <w:rPr>
          <w:lang w:eastAsia="zh-CN"/>
        </w:rPr>
        <w:t>III</w:t>
      </w:r>
      <w:r>
        <w:rPr>
          <w:lang w:eastAsia="zh-CN"/>
        </w:rPr>
        <w:t>：模型</w:t>
      </w:r>
      <w:r>
        <w:rPr>
          <w:lang w:eastAsia="zh-CN"/>
        </w:rPr>
        <w:t>II</w:t>
      </w:r>
      <w:r>
        <w:rPr>
          <w:lang w:eastAsia="zh-CN"/>
        </w:rPr>
        <w:t>的基础上，</w:t>
      </w:r>
      <w:proofErr w:type="gramStart"/>
      <w:r>
        <w:rPr>
          <w:lang w:eastAsia="zh-CN"/>
        </w:rPr>
        <w:t>只预测</w:t>
      </w:r>
      <w:proofErr w:type="gramEnd"/>
      <w:r>
        <w:rPr>
          <w:lang w:eastAsia="zh-CN"/>
        </w:rPr>
        <w:t>屏幕所在平面内的视线朝向（二维）；</w:t>
      </w:r>
    </w:p>
    <w:p w14:paraId="6B30D057" w14:textId="77777777" w:rsidR="00272E9B" w:rsidRDefault="00000000">
      <w:pPr>
        <w:pStyle w:val="3"/>
        <w:rPr>
          <w:lang w:eastAsia="zh-CN"/>
        </w:rPr>
      </w:pPr>
      <w:bookmarkStart w:id="6" w:name="实验结果"/>
      <w:bookmarkEnd w:id="5"/>
      <w:r>
        <w:rPr>
          <w:lang w:eastAsia="zh-CN"/>
        </w:rPr>
        <w:t>实验结果</w:t>
      </w:r>
    </w:p>
    <w:p w14:paraId="4AB58307" w14:textId="77777777" w:rsidR="00272E9B" w:rsidRDefault="00000000" w:rsidP="00F4770F">
      <w:pPr>
        <w:pStyle w:val="FirstParagraph"/>
      </w:pPr>
      <w:r>
        <w:t>在</w:t>
      </w:r>
      <w:proofErr w:type="spellStart"/>
      <w:r>
        <w:t>MPIIGaze</w:t>
      </w:r>
      <w:proofErr w:type="spellEnd"/>
      <w:r>
        <w:t>数据集上，模型训练与验证损失呈显著收敛趋势，其中模型</w:t>
      </w:r>
      <w:r>
        <w:t>II</w:t>
      </w:r>
      <w:r>
        <w:t>在</w:t>
      </w:r>
      <w:r>
        <w:t>1000</w:t>
      </w:r>
      <w:r>
        <w:t>轮训练后的验证损失稳定在</w:t>
      </w:r>
      <w:r>
        <w:t>0.07</w:t>
      </w:r>
      <w:r>
        <w:t>左右；这一数值下，各输出分量的均方误差约在：</w:t>
      </w:r>
    </w:p>
    <w:p w14:paraId="30709343" w14:textId="77777777" w:rsidR="00272E9B" w:rsidRDefault="00000000">
      <w:pPr>
        <w:pStyle w:val="a0"/>
      </w:pPr>
      <m:oMathPara>
        <m:oMathParaPr>
          <m:jc m:val="center"/>
        </m:oMathParaPr>
        <m:oMath>
          <m:f>
            <m:fPr>
              <m:ctrlPr>
                <w:rPr>
                  <w:rFonts w:ascii="Cambria Math" w:hAnsi="Cambria Math"/>
                </w:rPr>
              </m:ctrlPr>
            </m:fPr>
            <m:num>
              <m:r>
                <w:rPr>
                  <w:rFonts w:ascii="Cambria Math" w:hAnsi="Cambria Math"/>
                </w:rPr>
                <m:t>0.07</m:t>
              </m:r>
            </m:num>
            <m:den>
              <m:r>
                <w:rPr>
                  <w:rFonts w:ascii="Cambria Math" w:hAnsi="Cambria Math"/>
                </w:rPr>
                <m:t>6</m:t>
              </m:r>
            </m:den>
          </m:f>
          <m:r>
            <m:rPr>
              <m:sty m:val="p"/>
            </m:rPr>
            <w:rPr>
              <w:rFonts w:ascii="Cambria Math" w:hAnsi="Cambria Math"/>
            </w:rPr>
            <m:t>≈</m:t>
          </m:r>
          <m:r>
            <w:rPr>
              <w:rFonts w:ascii="Cambria Math" w:hAnsi="Cambria Math"/>
            </w:rPr>
            <m:t>0.1166667</m:t>
          </m:r>
        </m:oMath>
      </m:oMathPara>
    </w:p>
    <w:p w14:paraId="69CE4482" w14:textId="77777777" w:rsidR="00272E9B" w:rsidRDefault="00000000" w:rsidP="00F4770F">
      <w:pPr>
        <w:pStyle w:val="FirstParagraph"/>
      </w:pPr>
      <w:r>
        <w:t>看似模型具有一定预测能力。但在实测中，模型的几乎没有视线估计能力。在被试显著移动视线时，输出的视线朝向存在一定的特异性变化，但与实际视线方向并不一致。例如，当被试向左移动视线时，模型输出也会微弱地向左偏移；但当被试向右移动视线，预测结果则可能稳定的中心不变。</w:t>
      </w:r>
    </w:p>
    <w:p w14:paraId="292720E5" w14:textId="77777777" w:rsidR="00272E9B" w:rsidRDefault="00000000" w:rsidP="00F4770F">
      <w:pPr>
        <w:pStyle w:val="a0"/>
        <w:ind w:firstLine="720"/>
        <w:rPr>
          <w:lang w:eastAsia="zh-CN"/>
        </w:rPr>
      </w:pPr>
      <w:r>
        <w:rPr>
          <w:lang w:eastAsia="zh-CN"/>
        </w:rPr>
        <w:t>原因做如下猜想：因为训练数据中各分量的取值相对集中，模型即使只是简单地在训练集标签的一个质心附近给出一个相对随机的预测结果，也很容易达到一个看似</w:t>
      </w:r>
      <w:r>
        <w:rPr>
          <w:lang w:eastAsia="zh-CN"/>
        </w:rPr>
        <w:t>“</w:t>
      </w:r>
      <w:r>
        <w:rPr>
          <w:lang w:eastAsia="zh-CN"/>
        </w:rPr>
        <w:t>优秀</w:t>
      </w:r>
      <w:r>
        <w:rPr>
          <w:lang w:eastAsia="zh-CN"/>
        </w:rPr>
        <w:t>”</w:t>
      </w:r>
      <w:r>
        <w:rPr>
          <w:lang w:eastAsia="zh-CN"/>
        </w:rPr>
        <w:t>的预测效果；而且，模型规模有限，不能突破限制，实际地学习到所预期的估计能力，故很容易陷入这样一个</w:t>
      </w:r>
      <w:r>
        <w:rPr>
          <w:lang w:eastAsia="zh-CN"/>
        </w:rPr>
        <w:t>“</w:t>
      </w:r>
      <w:r>
        <w:rPr>
          <w:lang w:eastAsia="zh-CN"/>
        </w:rPr>
        <w:t>伪最优</w:t>
      </w:r>
      <w:r>
        <w:rPr>
          <w:lang w:eastAsia="zh-CN"/>
        </w:rPr>
        <w:t>”</w:t>
      </w:r>
      <w:r>
        <w:rPr>
          <w:lang w:eastAsia="zh-CN"/>
        </w:rPr>
        <w:t>。个人曾考虑使用更陡峭的损失函数以期取得更优效果，但在可行性考察阶段就因其它事务繁忙而搁置。</w:t>
      </w:r>
    </w:p>
    <w:p w14:paraId="5D25B9B8" w14:textId="77777777" w:rsidR="00272E9B" w:rsidRDefault="00000000">
      <w:pPr>
        <w:pStyle w:val="2"/>
        <w:rPr>
          <w:lang w:eastAsia="zh-CN"/>
        </w:rPr>
      </w:pPr>
      <w:bookmarkStart w:id="7" w:name="改建方向"/>
      <w:bookmarkEnd w:id="3"/>
      <w:bookmarkEnd w:id="6"/>
      <w:r>
        <w:rPr>
          <w:lang w:eastAsia="zh-CN"/>
        </w:rPr>
        <w:t>改建方向</w:t>
      </w:r>
    </w:p>
    <w:p w14:paraId="0B52C175" w14:textId="77777777" w:rsidR="00272E9B" w:rsidRDefault="00000000">
      <w:pPr>
        <w:pStyle w:val="3"/>
        <w:rPr>
          <w:lang w:eastAsia="zh-CN"/>
        </w:rPr>
      </w:pPr>
      <w:bookmarkStart w:id="8" w:name="基于最终提交方案"/>
      <w:r>
        <w:rPr>
          <w:lang w:eastAsia="zh-CN"/>
        </w:rPr>
        <w:t>基于最终提交方案</w:t>
      </w:r>
    </w:p>
    <w:p w14:paraId="00D4516B" w14:textId="77777777" w:rsidR="00272E9B" w:rsidRDefault="00000000">
      <w:pPr>
        <w:numPr>
          <w:ilvl w:val="0"/>
          <w:numId w:val="9"/>
        </w:numPr>
        <w:rPr>
          <w:lang w:eastAsia="zh-CN"/>
        </w:rPr>
      </w:pPr>
      <w:r>
        <w:rPr>
          <w:lang w:eastAsia="zh-CN"/>
        </w:rPr>
        <w:t>更适配的插值函数</w:t>
      </w:r>
      <w:r>
        <w:rPr>
          <w:lang w:eastAsia="zh-CN"/>
        </w:rPr>
        <w:t>?</w:t>
      </w:r>
      <w:r>
        <w:rPr>
          <w:lang w:eastAsia="zh-CN"/>
        </w:rPr>
        <w:t>以使用更少的校准点；</w:t>
      </w:r>
    </w:p>
    <w:p w14:paraId="6C4413EA" w14:textId="77777777" w:rsidR="00272E9B" w:rsidRDefault="00000000">
      <w:pPr>
        <w:numPr>
          <w:ilvl w:val="1"/>
          <w:numId w:val="10"/>
        </w:numPr>
        <w:rPr>
          <w:lang w:eastAsia="zh-CN"/>
        </w:rPr>
      </w:pPr>
      <w:proofErr w:type="gramStart"/>
      <w:r>
        <w:rPr>
          <w:lang w:eastAsia="zh-CN"/>
        </w:rPr>
        <w:t>弦</w:t>
      </w:r>
      <w:proofErr w:type="gramEnd"/>
      <w:r>
        <w:rPr>
          <w:lang w:eastAsia="zh-CN"/>
        </w:rPr>
        <w:t>函数</w:t>
      </w:r>
      <m:oMath>
        <m:r>
          <w:rPr>
            <w:rFonts w:ascii="Cambria Math" w:hAnsi="Cambria Math"/>
            <w:lang w:eastAsia="zh-CN"/>
          </w:rPr>
          <m:t>A</m:t>
        </m:r>
        <m:r>
          <m:rPr>
            <m:sty m:val="p"/>
          </m:rPr>
          <w:rPr>
            <w:rFonts w:ascii="Cambria Math" w:hAnsi="Cambria Math"/>
            <w:lang w:eastAsia="zh-CN"/>
          </w:rPr>
          <m:t>tan</m:t>
        </m:r>
        <m:d>
          <m:dPr>
            <m:ctrlPr>
              <w:rPr>
                <w:rFonts w:ascii="Cambria Math" w:hAnsi="Cambria Math"/>
              </w:rPr>
            </m:ctrlPr>
          </m:dPr>
          <m:e>
            <m:r>
              <w:rPr>
                <w:rFonts w:ascii="Cambria Math" w:hAnsi="Cambria Math"/>
                <w:lang w:eastAsia="zh-CN"/>
              </w:rPr>
              <m:t>ωx</m:t>
            </m:r>
            <m:r>
              <m:rPr>
                <m:sty m:val="p"/>
              </m:rPr>
              <w:rPr>
                <w:rFonts w:ascii="Cambria Math" w:hAnsi="Cambria Math"/>
                <w:lang w:eastAsia="zh-CN"/>
              </w:rPr>
              <m:t>+</m:t>
            </m:r>
            <m:r>
              <w:rPr>
                <w:rFonts w:ascii="Cambria Math" w:hAnsi="Cambria Math"/>
                <w:lang w:eastAsia="zh-CN"/>
              </w:rPr>
              <m:t>ϕ</m:t>
            </m:r>
          </m:e>
        </m:d>
        <m:r>
          <m:rPr>
            <m:sty m:val="p"/>
          </m:rPr>
          <w:rPr>
            <w:rFonts w:ascii="Cambria Math" w:hAnsi="Cambria Math"/>
            <w:lang w:eastAsia="zh-CN"/>
          </w:rPr>
          <m:t>+</m:t>
        </m:r>
        <m:r>
          <w:rPr>
            <w:rFonts w:ascii="Cambria Math" w:hAnsi="Cambria Math"/>
            <w:lang w:eastAsia="zh-CN"/>
          </w:rPr>
          <m:t>B</m:t>
        </m:r>
      </m:oMath>
      <w:r>
        <w:rPr>
          <w:lang w:eastAsia="zh-CN"/>
        </w:rPr>
        <w:t>（直接符合几何模型）；</w:t>
      </w:r>
    </w:p>
    <w:p w14:paraId="0ABCF1FF" w14:textId="77777777" w:rsidR="00272E9B" w:rsidRDefault="00000000">
      <w:pPr>
        <w:numPr>
          <w:ilvl w:val="1"/>
          <w:numId w:val="10"/>
        </w:numPr>
        <w:rPr>
          <w:lang w:eastAsia="zh-CN"/>
        </w:rPr>
      </w:pPr>
      <w:r>
        <w:rPr>
          <w:lang w:eastAsia="zh-CN"/>
        </w:rPr>
        <w:t>高次多项式？（虽然太高次大概率更难拟合）；</w:t>
      </w:r>
    </w:p>
    <w:p w14:paraId="0D9C7791" w14:textId="77777777" w:rsidR="00272E9B" w:rsidRDefault="00000000">
      <w:pPr>
        <w:numPr>
          <w:ilvl w:val="0"/>
          <w:numId w:val="9"/>
        </w:numPr>
        <w:rPr>
          <w:lang w:eastAsia="zh-CN"/>
        </w:rPr>
      </w:pPr>
      <w:r>
        <w:rPr>
          <w:lang w:eastAsia="zh-CN"/>
        </w:rPr>
        <w:t>多摄像头用以实时矫正；</w:t>
      </w:r>
    </w:p>
    <w:p w14:paraId="46A3A46E" w14:textId="77777777" w:rsidR="00272E9B" w:rsidRDefault="00000000">
      <w:pPr>
        <w:numPr>
          <w:ilvl w:val="1"/>
          <w:numId w:val="11"/>
        </w:numPr>
      </w:pPr>
      <w:r>
        <w:t>多视角</w:t>
      </w:r>
      <w:r>
        <w:t>3</w:t>
      </w:r>
      <w:r>
        <w:t>维位置重建；</w:t>
      </w:r>
    </w:p>
    <w:p w14:paraId="0EE7F6FE" w14:textId="77777777" w:rsidR="00272E9B" w:rsidRDefault="00000000">
      <w:pPr>
        <w:numPr>
          <w:ilvl w:val="1"/>
          <w:numId w:val="11"/>
        </w:numPr>
        <w:rPr>
          <w:lang w:eastAsia="zh-CN"/>
        </w:rPr>
      </w:pPr>
      <w:r>
        <w:rPr>
          <w:lang w:eastAsia="zh-CN"/>
        </w:rPr>
        <w:t>考虑结合</w:t>
      </w:r>
      <w:r>
        <w:rPr>
          <w:lang w:eastAsia="zh-CN"/>
        </w:rPr>
        <w:t>MPU6050</w:t>
      </w:r>
      <w:r>
        <w:rPr>
          <w:lang w:eastAsia="zh-CN"/>
        </w:rPr>
        <w:t>等加速度传感器追踪微小运动；</w:t>
      </w:r>
    </w:p>
    <w:p w14:paraId="73FB1861" w14:textId="77777777" w:rsidR="00272E9B" w:rsidRDefault="00000000">
      <w:pPr>
        <w:numPr>
          <w:ilvl w:val="2"/>
          <w:numId w:val="12"/>
        </w:numPr>
        <w:rPr>
          <w:lang w:eastAsia="zh-CN"/>
        </w:rPr>
      </w:pPr>
      <w:r>
        <w:rPr>
          <w:lang w:eastAsia="zh-CN"/>
        </w:rPr>
        <w:t>但单纯使用会存在误差积累问题；</w:t>
      </w:r>
    </w:p>
    <w:p w14:paraId="02E34497" w14:textId="77777777" w:rsidR="00272E9B" w:rsidRDefault="00000000">
      <w:pPr>
        <w:numPr>
          <w:ilvl w:val="0"/>
          <w:numId w:val="9"/>
        </w:numPr>
      </w:pPr>
      <w:r>
        <w:t xml:space="preserve">Web </w:t>
      </w:r>
      <w:proofErr w:type="spellStart"/>
      <w:r>
        <w:t>Server</w:t>
      </w:r>
      <w:r>
        <w:t>（或其它形式用户友好服务亦可</w:t>
      </w:r>
      <w:proofErr w:type="spellEnd"/>
      <w:r>
        <w:t>）；</w:t>
      </w:r>
    </w:p>
    <w:p w14:paraId="63CB185D" w14:textId="77777777" w:rsidR="00272E9B" w:rsidRDefault="00000000">
      <w:pPr>
        <w:numPr>
          <w:ilvl w:val="1"/>
          <w:numId w:val="13"/>
        </w:numPr>
        <w:rPr>
          <w:lang w:eastAsia="zh-CN"/>
        </w:rPr>
      </w:pPr>
      <w:r>
        <w:rPr>
          <w:lang w:eastAsia="zh-CN"/>
        </w:rPr>
        <w:lastRenderedPageBreak/>
        <w:t>长时监督，构建可视化报表（如课程听课情况）；</w:t>
      </w:r>
    </w:p>
    <w:p w14:paraId="01729AE2" w14:textId="77777777" w:rsidR="00272E9B" w:rsidRDefault="00000000">
      <w:pPr>
        <w:numPr>
          <w:ilvl w:val="1"/>
          <w:numId w:val="13"/>
        </w:numPr>
        <w:rPr>
          <w:lang w:eastAsia="zh-CN"/>
        </w:rPr>
      </w:pPr>
      <w:r>
        <w:rPr>
          <w:lang w:eastAsia="zh-CN"/>
        </w:rPr>
        <w:t>如果此类</w:t>
      </w:r>
      <w:r>
        <w:rPr>
          <w:lang w:eastAsia="zh-CN"/>
        </w:rPr>
        <w:t>GUI</w:t>
      </w:r>
      <w:r>
        <w:rPr>
          <w:lang w:eastAsia="zh-CN"/>
        </w:rPr>
        <w:t>实用性有限，向上层提供</w:t>
      </w:r>
      <w:r>
        <w:rPr>
          <w:lang w:eastAsia="zh-CN"/>
        </w:rPr>
        <w:t>API</w:t>
      </w:r>
      <w:r>
        <w:rPr>
          <w:lang w:eastAsia="zh-CN"/>
        </w:rPr>
        <w:t>（适配</w:t>
      </w:r>
      <w:proofErr w:type="spellStart"/>
      <w:r>
        <w:rPr>
          <w:lang w:eastAsia="zh-CN"/>
        </w:rPr>
        <w:t>PsychoPy</w:t>
      </w:r>
      <w:proofErr w:type="spellEnd"/>
      <w:r>
        <w:rPr>
          <w:lang w:eastAsia="zh-CN"/>
        </w:rPr>
        <w:t>实验）；</w:t>
      </w:r>
    </w:p>
    <w:p w14:paraId="24AC7438" w14:textId="77777777" w:rsidR="00272E9B" w:rsidRDefault="00000000">
      <w:pPr>
        <w:numPr>
          <w:ilvl w:val="0"/>
          <w:numId w:val="9"/>
        </w:numPr>
        <w:rPr>
          <w:lang w:eastAsia="zh-CN"/>
        </w:rPr>
      </w:pPr>
      <w:r>
        <w:rPr>
          <w:lang w:eastAsia="zh-CN"/>
        </w:rPr>
        <w:t>避免佩戴眼镜对估计结果的影响：</w:t>
      </w:r>
    </w:p>
    <w:p w14:paraId="06F350F4" w14:textId="77777777" w:rsidR="00272E9B" w:rsidRDefault="00000000">
      <w:pPr>
        <w:numPr>
          <w:ilvl w:val="1"/>
          <w:numId w:val="14"/>
        </w:numPr>
        <w:rPr>
          <w:lang w:eastAsia="zh-CN"/>
        </w:rPr>
      </w:pPr>
      <w:r>
        <w:rPr>
          <w:lang w:eastAsia="zh-CN"/>
        </w:rPr>
        <w:t>存在同时</w:t>
      </w:r>
      <w:proofErr w:type="gramStart"/>
      <w:r>
        <w:rPr>
          <w:lang w:eastAsia="zh-CN"/>
        </w:rPr>
        <w:t>包含佩镜</w:t>
      </w:r>
      <w:proofErr w:type="gramEnd"/>
      <w:r>
        <w:rPr>
          <w:lang w:eastAsia="zh-CN"/>
        </w:rPr>
        <w:t xml:space="preserve"> / </w:t>
      </w:r>
      <w:r>
        <w:rPr>
          <w:lang w:eastAsia="zh-CN"/>
        </w:rPr>
        <w:t>裸眼被试者的数据集；</w:t>
      </w:r>
    </w:p>
    <w:p w14:paraId="3F755FFE" w14:textId="77777777" w:rsidR="00272E9B" w:rsidRDefault="00000000">
      <w:pPr>
        <w:pStyle w:val="3"/>
      </w:pPr>
      <w:bookmarkStart w:id="9" w:name="基于个人版本"/>
      <w:bookmarkEnd w:id="8"/>
      <w:proofErr w:type="spellStart"/>
      <w:r>
        <w:t>基于个人版本</w:t>
      </w:r>
      <w:proofErr w:type="spellEnd"/>
    </w:p>
    <w:p w14:paraId="14F07013" w14:textId="77777777" w:rsidR="00272E9B" w:rsidRDefault="00000000">
      <w:pPr>
        <w:numPr>
          <w:ilvl w:val="0"/>
          <w:numId w:val="15"/>
        </w:numPr>
      </w:pPr>
      <w:r>
        <w:t>上述所有</w:t>
      </w:r>
    </w:p>
    <w:p w14:paraId="67084E22" w14:textId="77777777" w:rsidR="00272E9B" w:rsidRDefault="00000000">
      <w:pPr>
        <w:numPr>
          <w:ilvl w:val="0"/>
          <w:numId w:val="15"/>
        </w:numPr>
        <w:rPr>
          <w:lang w:eastAsia="zh-CN"/>
        </w:rPr>
      </w:pPr>
      <w:r>
        <w:rPr>
          <w:lang w:eastAsia="zh-CN"/>
        </w:rPr>
        <w:t>验证图像规格化方法的合理性；</w:t>
      </w:r>
    </w:p>
    <w:p w14:paraId="44AA6843" w14:textId="77777777" w:rsidR="00272E9B" w:rsidRDefault="00000000">
      <w:pPr>
        <w:numPr>
          <w:ilvl w:val="1"/>
          <w:numId w:val="16"/>
        </w:numPr>
        <w:rPr>
          <w:lang w:eastAsia="zh-CN"/>
        </w:rPr>
      </w:pPr>
      <w:proofErr w:type="spellStart"/>
      <w:r>
        <w:rPr>
          <w:lang w:eastAsia="zh-CN"/>
        </w:rPr>
        <w:t>FaceMesh</w:t>
      </w:r>
      <w:proofErr w:type="spellEnd"/>
      <w:r>
        <w:rPr>
          <w:lang w:eastAsia="zh-CN"/>
        </w:rPr>
        <w:t>在被试侧脸时给出的预测结果严重扭曲，且不稳定；</w:t>
      </w:r>
    </w:p>
    <w:p w14:paraId="586E9A1F" w14:textId="77777777" w:rsidR="00272E9B" w:rsidRDefault="00000000">
      <w:pPr>
        <w:numPr>
          <w:ilvl w:val="0"/>
          <w:numId w:val="15"/>
        </w:numPr>
        <w:rPr>
          <w:lang w:eastAsia="zh-CN"/>
        </w:rPr>
      </w:pPr>
      <w:r>
        <w:rPr>
          <w:lang w:eastAsia="zh-CN"/>
        </w:rPr>
        <w:t>更换更好的实现估计模型架构；</w:t>
      </w:r>
    </w:p>
    <w:p w14:paraId="261B718D" w14:textId="77777777" w:rsidR="00272E9B" w:rsidRDefault="00000000">
      <w:pPr>
        <w:numPr>
          <w:ilvl w:val="1"/>
          <w:numId w:val="17"/>
        </w:numPr>
        <w:rPr>
          <w:lang w:eastAsia="zh-CN"/>
        </w:rPr>
      </w:pPr>
      <w:r>
        <w:rPr>
          <w:lang w:eastAsia="zh-CN"/>
        </w:rPr>
        <w:t>对左右眼分别训练预测模型；</w:t>
      </w:r>
    </w:p>
    <w:p w14:paraId="05E00358" w14:textId="77777777" w:rsidR="00272E9B" w:rsidRDefault="00000000">
      <w:pPr>
        <w:numPr>
          <w:ilvl w:val="1"/>
          <w:numId w:val="17"/>
        </w:numPr>
        <w:rPr>
          <w:lang w:eastAsia="zh-CN"/>
        </w:rPr>
      </w:pPr>
      <w:r>
        <w:rPr>
          <w:lang w:eastAsia="zh-CN"/>
        </w:rPr>
        <w:t>按预测区间分类、使用增长率更大的损失函数等，总之增大误差的惩罚力度；</w:t>
      </w:r>
    </w:p>
    <w:p w14:paraId="7DED07A1" w14:textId="77777777" w:rsidR="00272E9B" w:rsidRDefault="00000000">
      <w:pPr>
        <w:numPr>
          <w:ilvl w:val="1"/>
          <w:numId w:val="17"/>
        </w:numPr>
      </w:pPr>
      <w:proofErr w:type="spellStart"/>
      <w:r>
        <w:t>若算力允许，考虑全面部</w:t>
      </w:r>
      <w:r>
        <w:t>Appearance-Based</w:t>
      </w:r>
      <w:r>
        <w:t>方法</w:t>
      </w:r>
      <w:proofErr w:type="spellEnd"/>
      <w:r>
        <w:t>；</w:t>
      </w:r>
    </w:p>
    <w:p w14:paraId="094AA254" w14:textId="77777777" w:rsidR="00272E9B" w:rsidRDefault="00000000">
      <w:pPr>
        <w:numPr>
          <w:ilvl w:val="0"/>
          <w:numId w:val="15"/>
        </w:numPr>
        <w:rPr>
          <w:lang w:eastAsia="zh-CN"/>
        </w:rPr>
      </w:pPr>
      <w:r>
        <w:rPr>
          <w:lang w:eastAsia="zh-CN"/>
        </w:rPr>
        <w:t>考虑多</w:t>
      </w:r>
      <w:proofErr w:type="gramStart"/>
      <w:r>
        <w:rPr>
          <w:lang w:eastAsia="zh-CN"/>
        </w:rPr>
        <w:t>帧同时</w:t>
      </w:r>
      <w:proofErr w:type="gramEnd"/>
      <w:r>
        <w:rPr>
          <w:lang w:eastAsia="zh-CN"/>
        </w:rPr>
        <w:t>预测（滑动窗口）；</w:t>
      </w:r>
      <w:bookmarkEnd w:id="0"/>
      <w:bookmarkEnd w:id="7"/>
      <w:bookmarkEnd w:id="9"/>
    </w:p>
    <w:sectPr w:rsidR="00272E9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F7893" w14:textId="77777777" w:rsidR="00E74A25" w:rsidRDefault="00E74A25">
      <w:pPr>
        <w:spacing w:after="0"/>
      </w:pPr>
      <w:r>
        <w:separator/>
      </w:r>
    </w:p>
  </w:endnote>
  <w:endnote w:type="continuationSeparator" w:id="0">
    <w:p w14:paraId="6ADCDD68" w14:textId="77777777" w:rsidR="00E74A25" w:rsidRDefault="00E74A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9E1479" w14:textId="77777777" w:rsidR="00E74A25" w:rsidRDefault="00E74A25">
      <w:r>
        <w:separator/>
      </w:r>
    </w:p>
  </w:footnote>
  <w:footnote w:type="continuationSeparator" w:id="0">
    <w:p w14:paraId="35569DDC" w14:textId="77777777" w:rsidR="00E74A25" w:rsidRDefault="00E74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634AE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529D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56420729">
    <w:abstractNumId w:val="0"/>
  </w:num>
  <w:num w:numId="2" w16cid:durableId="1117065417">
    <w:abstractNumId w:val="1"/>
  </w:num>
  <w:num w:numId="3" w16cid:durableId="2043313684">
    <w:abstractNumId w:val="1"/>
  </w:num>
  <w:num w:numId="4" w16cid:durableId="868450239">
    <w:abstractNumId w:val="1"/>
  </w:num>
  <w:num w:numId="5" w16cid:durableId="328484906">
    <w:abstractNumId w:val="1"/>
  </w:num>
  <w:num w:numId="6" w16cid:durableId="1256867013">
    <w:abstractNumId w:val="1"/>
  </w:num>
  <w:num w:numId="7" w16cid:durableId="1604533053">
    <w:abstractNumId w:val="1"/>
  </w:num>
  <w:num w:numId="8" w16cid:durableId="1953173183">
    <w:abstractNumId w:val="1"/>
  </w:num>
  <w:num w:numId="9" w16cid:durableId="2142072214">
    <w:abstractNumId w:val="1"/>
  </w:num>
  <w:num w:numId="10" w16cid:durableId="1755936626">
    <w:abstractNumId w:val="1"/>
  </w:num>
  <w:num w:numId="11" w16cid:durableId="697924889">
    <w:abstractNumId w:val="1"/>
  </w:num>
  <w:num w:numId="12" w16cid:durableId="938413240">
    <w:abstractNumId w:val="1"/>
  </w:num>
  <w:num w:numId="13" w16cid:durableId="102891829">
    <w:abstractNumId w:val="1"/>
  </w:num>
  <w:num w:numId="14" w16cid:durableId="179663561">
    <w:abstractNumId w:val="1"/>
  </w:num>
  <w:num w:numId="15" w16cid:durableId="1197540685">
    <w:abstractNumId w:val="1"/>
  </w:num>
  <w:num w:numId="16" w16cid:durableId="1590118301">
    <w:abstractNumId w:val="1"/>
  </w:num>
  <w:num w:numId="17" w16cid:durableId="1390110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2E9B"/>
    <w:rsid w:val="00272E9B"/>
    <w:rsid w:val="00C8563D"/>
    <w:rsid w:val="00E74A25"/>
    <w:rsid w:val="00F4770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C590"/>
  <w15:docId w15:val="{22E87669-D903-40D6-BCA0-2762612C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rsid w:val="00F4770F"/>
    <w:pPr>
      <w:ind w:firstLine="720"/>
    </w:pPr>
    <w:rPr>
      <w:lang w:eastAsia="zh-CN"/>
    </w:rPr>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昂 曹</cp:lastModifiedBy>
  <cp:revision>3</cp:revision>
  <dcterms:created xsi:type="dcterms:W3CDTF">2026-06-30T15:05:00Z</dcterms:created>
  <dcterms:modified xsi:type="dcterms:W3CDTF">2026-06-30T15:09:00Z</dcterms:modified>
</cp:coreProperties>
</file>