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4521" w14:textId="5C5AD073" w:rsidR="00D9016F" w:rsidRPr="002B541E" w:rsidRDefault="00D9016F" w:rsidP="00306153">
      <w:pPr>
        <w:widowControl/>
        <w:spacing w:line="360" w:lineRule="auto"/>
        <w:jc w:val="center"/>
        <w:rPr>
          <w:rFonts w:ascii="Times New Roman" w:eastAsia="黑体" w:hAnsi="Times New Roman" w:cs="Segoe UI"/>
          <w:color w:val="1F2328"/>
          <w:sz w:val="44"/>
          <w:szCs w:val="44"/>
          <w:shd w:val="clear" w:color="auto" w:fill="FFFFFF"/>
        </w:rPr>
      </w:pPr>
      <w:r w:rsidRPr="002B541E">
        <w:rPr>
          <w:rFonts w:ascii="Times New Roman" w:eastAsia="黑体" w:hAnsi="Times New Roman" w:cs="Segoe UI"/>
          <w:color w:val="1F2328"/>
          <w:sz w:val="44"/>
          <w:szCs w:val="44"/>
          <w:shd w:val="clear" w:color="auto" w:fill="FFFFFF"/>
        </w:rPr>
        <w:t>特定物体识别</w:t>
      </w:r>
    </w:p>
    <w:p w14:paraId="22FBC5EA" w14:textId="4F44FA2E" w:rsidR="00D9016F" w:rsidRPr="002B541E" w:rsidRDefault="00D9016F" w:rsidP="00306153">
      <w:pPr>
        <w:widowControl/>
        <w:spacing w:line="360" w:lineRule="auto"/>
        <w:jc w:val="center"/>
        <w:rPr>
          <w:rFonts w:ascii="Times New Roman" w:eastAsia="黑体" w:hAnsi="Times New Roman" w:cs="Segoe UI"/>
          <w:color w:val="1F2328"/>
          <w:sz w:val="44"/>
          <w:szCs w:val="44"/>
          <w:shd w:val="clear" w:color="auto" w:fill="FFFFFF"/>
        </w:rPr>
      </w:pPr>
      <w:r w:rsidRPr="002B541E">
        <w:rPr>
          <w:rFonts w:ascii="Times New Roman" w:eastAsia="黑体" w:hAnsi="Times New Roman" w:cs="Segoe UI" w:hint="eastAsia"/>
          <w:color w:val="1F2328"/>
          <w:sz w:val="44"/>
          <w:szCs w:val="44"/>
          <w:shd w:val="clear" w:color="auto" w:fill="FFFFFF"/>
        </w:rPr>
        <w:t>（细胞检测与计数）</w:t>
      </w:r>
    </w:p>
    <w:p w14:paraId="419EB7C4" w14:textId="1D79857D" w:rsidR="00D9016F" w:rsidRPr="00F5610B" w:rsidRDefault="00E30BF0" w:rsidP="00306153">
      <w:pPr>
        <w:widowControl/>
        <w:spacing w:line="360" w:lineRule="auto"/>
        <w:jc w:val="center"/>
        <w:rPr>
          <w:rFonts w:ascii="Times New Roman" w:eastAsia="楷体" w:hAnsi="Times New Roman" w:cs="Arial" w:hint="eastAsia"/>
          <w:color w:val="000000"/>
          <w:kern w:val="0"/>
          <w:sz w:val="28"/>
          <w:szCs w:val="28"/>
          <w14:ligatures w14:val="none"/>
        </w:rPr>
      </w:pPr>
      <w:r>
        <w:rPr>
          <w:rFonts w:ascii="Times New Roman" w:eastAsia="楷体" w:hAnsi="Times New Roman" w:cs="Segoe UI" w:hint="eastAsia"/>
          <w:color w:val="1F2328"/>
          <w:sz w:val="28"/>
          <w:szCs w:val="28"/>
          <w:shd w:val="clear" w:color="auto" w:fill="FFFFFF"/>
        </w:rPr>
        <w:t>李汉成</w:t>
      </w:r>
      <w:r w:rsidR="00D9016F" w:rsidRPr="002B541E">
        <w:rPr>
          <w:rFonts w:ascii="Times New Roman" w:eastAsia="楷体" w:hAnsi="Times New Roman" w:cs="Segoe UI" w:hint="eastAsia"/>
          <w:color w:val="1F2328"/>
          <w:sz w:val="28"/>
          <w:szCs w:val="28"/>
          <w:shd w:val="clear" w:color="auto" w:fill="FFFFFF"/>
        </w:rPr>
        <w:t xml:space="preserve"> </w:t>
      </w:r>
      <w:r w:rsidR="00D9016F" w:rsidRPr="002B541E">
        <w:rPr>
          <w:rFonts w:ascii="Times New Roman" w:eastAsia="楷体" w:hAnsi="Times New Roman" w:cs="Segoe UI"/>
          <w:color w:val="1F2328"/>
          <w:sz w:val="28"/>
          <w:szCs w:val="28"/>
          <w:shd w:val="clear" w:color="auto" w:fill="FFFFFF"/>
        </w:rPr>
        <w:t>12310010</w:t>
      </w:r>
      <w:r>
        <w:rPr>
          <w:rFonts w:ascii="Times New Roman" w:eastAsia="楷体" w:hAnsi="Times New Roman" w:cs="Segoe UI" w:hint="eastAsia"/>
          <w:color w:val="1F2328"/>
          <w:sz w:val="28"/>
          <w:szCs w:val="28"/>
          <w:shd w:val="clear" w:color="auto" w:fill="FFFFFF"/>
        </w:rPr>
        <w:t>12</w:t>
      </w:r>
    </w:p>
    <w:p w14:paraId="01D32FBE" w14:textId="0C1D498E" w:rsidR="00F5610B" w:rsidRDefault="00F5610B" w:rsidP="00306153">
      <w:pPr>
        <w:widowControl/>
        <w:spacing w:line="360" w:lineRule="auto"/>
        <w:jc w:val="center"/>
        <w:rPr>
          <w:rFonts w:ascii="Times New Roman" w:eastAsia="黑体" w:hAnsi="Times New Roman" w:cs="Arial"/>
          <w:color w:val="000000"/>
          <w:kern w:val="0"/>
          <w:sz w:val="28"/>
          <w:szCs w:val="28"/>
          <w14:ligatures w14:val="none"/>
        </w:rPr>
      </w:pPr>
      <w:r w:rsidRPr="00F5610B">
        <w:rPr>
          <w:rFonts w:ascii="Times New Roman" w:eastAsia="黑体" w:hAnsi="Times New Roman" w:cs="Arial"/>
          <w:color w:val="000000"/>
          <w:kern w:val="0"/>
          <w:sz w:val="28"/>
          <w:szCs w:val="28"/>
          <w14:ligatures w14:val="none"/>
        </w:rPr>
        <w:t>摘要</w:t>
      </w:r>
    </w:p>
    <w:p w14:paraId="00830230" w14:textId="77777777" w:rsidR="00096600" w:rsidRPr="00096600" w:rsidRDefault="00096600" w:rsidP="00096600">
      <w:pPr>
        <w:spacing w:line="360" w:lineRule="auto"/>
        <w:ind w:firstLineChars="200" w:firstLine="480"/>
      </w:pPr>
      <w:r w:rsidRPr="00096600">
        <w:t>多类别多细胞检测与计数（</w:t>
      </w:r>
      <w:r w:rsidRPr="00096600">
        <w:t>Multi-class Multi-cell Detection and Counting, MC2DC</w:t>
      </w:r>
      <w:r w:rsidRPr="00096600">
        <w:t>）是数字病理学与生物显微图像分析中的一项核心基础任务，其目标是对输入图像中的每个细胞同时进行</w:t>
      </w:r>
      <w:r w:rsidRPr="00096600">
        <w:rPr>
          <w:b/>
          <w:bCs/>
        </w:rPr>
        <w:t>空间定位</w:t>
      </w:r>
      <w:r w:rsidRPr="00096600">
        <w:t>、</w:t>
      </w:r>
      <w:r w:rsidRPr="00096600">
        <w:rPr>
          <w:b/>
          <w:bCs/>
        </w:rPr>
        <w:t>类别归属</w:t>
      </w:r>
      <w:r w:rsidRPr="00096600">
        <w:t>与</w:t>
      </w:r>
      <w:r w:rsidRPr="00096600">
        <w:rPr>
          <w:b/>
          <w:bCs/>
        </w:rPr>
        <w:t>数量统计</w:t>
      </w:r>
      <w:r w:rsidRPr="00096600">
        <w:t>，为疾病诊断、药物筛选及基础生物学研究提供关键定量依据。然而，相较于传统</w:t>
      </w:r>
      <w:proofErr w:type="gramStart"/>
      <w:r w:rsidRPr="00096600">
        <w:t>的单类目标</w:t>
      </w:r>
      <w:proofErr w:type="gramEnd"/>
      <w:r w:rsidRPr="00096600">
        <w:t>检测，</w:t>
      </w:r>
      <w:r w:rsidRPr="00096600">
        <w:t>MC2DC</w:t>
      </w:r>
      <w:r w:rsidRPr="00096600">
        <w:t>面临更为复杂的挑战：</w:t>
      </w:r>
      <w:proofErr w:type="gramStart"/>
      <w:r w:rsidRPr="00096600">
        <w:t>类间形态</w:t>
      </w:r>
      <w:proofErr w:type="gramEnd"/>
      <w:r w:rsidRPr="00096600">
        <w:t>混淆（如不典型淋巴细胞与正常白细胞）、天然类别不平衡（稀有细胞占比极低）、密集重叠粘连、尺度极端差异（如巨核细胞与血小板相差</w:t>
      </w:r>
      <w:r w:rsidRPr="00096600">
        <w:t>10</w:t>
      </w:r>
      <w:r w:rsidRPr="00096600">
        <w:t>～</w:t>
      </w:r>
      <w:r w:rsidRPr="00096600">
        <w:t>20</w:t>
      </w:r>
      <w:r w:rsidRPr="00096600">
        <w:t>倍），以及开放集场景下未知杂质的干扰。此外，细胞凋亡或降解导致的标注模糊性，进一步增加了学习难度。</w:t>
      </w:r>
    </w:p>
    <w:p w14:paraId="3CF7A954" w14:textId="77777777" w:rsidR="00096600" w:rsidRPr="00096600" w:rsidRDefault="00096600" w:rsidP="00096600">
      <w:pPr>
        <w:spacing w:line="360" w:lineRule="auto"/>
        <w:ind w:firstLineChars="200" w:firstLine="480"/>
      </w:pPr>
      <w:r w:rsidRPr="00096600">
        <w:t>针对上述难点，本文系统梳理了当前主流的技术路线。在目标检测层面，涵盖</w:t>
      </w:r>
      <w:r w:rsidRPr="00096600">
        <w:rPr>
          <w:b/>
          <w:bCs/>
        </w:rPr>
        <w:t>两阶段检测器</w:t>
      </w:r>
      <w:r w:rsidRPr="00096600">
        <w:t>（</w:t>
      </w:r>
      <w:r w:rsidRPr="00096600">
        <w:t>Faster R-CNN</w:t>
      </w:r>
      <w:r w:rsidRPr="00096600">
        <w:t>、</w:t>
      </w:r>
      <w:r w:rsidRPr="00096600">
        <w:t>Cascade R-CNN</w:t>
      </w:r>
      <w:r w:rsidRPr="00096600">
        <w:t>）、</w:t>
      </w:r>
      <w:proofErr w:type="gramStart"/>
      <w:r w:rsidRPr="00096600">
        <w:rPr>
          <w:b/>
          <w:bCs/>
        </w:rPr>
        <w:t>单阶段</w:t>
      </w:r>
      <w:proofErr w:type="gramEnd"/>
      <w:r w:rsidRPr="00096600">
        <w:rPr>
          <w:b/>
          <w:bCs/>
        </w:rPr>
        <w:t>检测器</w:t>
      </w:r>
      <w:r w:rsidRPr="00096600">
        <w:t>（</w:t>
      </w:r>
      <w:r w:rsidRPr="00096600">
        <w:t>YOLO</w:t>
      </w:r>
      <w:r w:rsidRPr="00096600">
        <w:t>系列、</w:t>
      </w:r>
      <w:proofErr w:type="spellStart"/>
      <w:r w:rsidRPr="00096600">
        <w:t>RetinaNet</w:t>
      </w:r>
      <w:proofErr w:type="spellEnd"/>
      <w:r w:rsidRPr="00096600">
        <w:t>）以及</w:t>
      </w:r>
      <w:r w:rsidRPr="00096600">
        <w:rPr>
          <w:b/>
          <w:bCs/>
        </w:rPr>
        <w:t>基于</w:t>
      </w:r>
      <w:r w:rsidRPr="00096600">
        <w:rPr>
          <w:b/>
          <w:bCs/>
        </w:rPr>
        <w:t>Transformer</w:t>
      </w:r>
      <w:r w:rsidRPr="00096600">
        <w:rPr>
          <w:b/>
          <w:bCs/>
        </w:rPr>
        <w:t>的端到端检测器</w:t>
      </w:r>
      <w:r w:rsidRPr="00096600">
        <w:t>（</w:t>
      </w:r>
      <w:r w:rsidRPr="00096600">
        <w:t>DETR</w:t>
      </w:r>
      <w:r w:rsidRPr="00096600">
        <w:t>、</w:t>
      </w:r>
      <w:r w:rsidRPr="00096600">
        <w:t>Deformable DETR</w:t>
      </w:r>
      <w:r w:rsidRPr="00096600">
        <w:t>），并分析了各自在精度与速度上的权衡。在计数策略上，对比了</w:t>
      </w:r>
      <w:r w:rsidRPr="00096600">
        <w:rPr>
          <w:b/>
          <w:bCs/>
        </w:rPr>
        <w:t>基于密度图回归</w:t>
      </w:r>
      <w:r w:rsidRPr="00096600">
        <w:t>（无法处理多类别）、</w:t>
      </w:r>
      <w:r w:rsidRPr="00096600">
        <w:rPr>
          <w:b/>
          <w:bCs/>
        </w:rPr>
        <w:t>基于检测框累加</w:t>
      </w:r>
      <w:r w:rsidRPr="00096600">
        <w:t>（</w:t>
      </w:r>
      <w:proofErr w:type="gramStart"/>
      <w:r w:rsidRPr="00096600">
        <w:t>天然支持</w:t>
      </w:r>
      <w:proofErr w:type="gramEnd"/>
      <w:r w:rsidRPr="00096600">
        <w:t>多类）及</w:t>
      </w:r>
      <w:r w:rsidRPr="00096600">
        <w:rPr>
          <w:b/>
          <w:bCs/>
        </w:rPr>
        <w:t>基于分割掩膜统计</w:t>
      </w:r>
      <w:r w:rsidRPr="00096600">
        <w:t>（精度高但标注昂贵）三类方法的适用边界。研究表明，基于边界框的通用目标</w:t>
      </w:r>
      <w:proofErr w:type="gramStart"/>
      <w:r w:rsidRPr="00096600">
        <w:t>检测因</w:t>
      </w:r>
      <w:proofErr w:type="gramEnd"/>
      <w:r w:rsidRPr="00096600">
        <w:t>其标注成本适中且易于多类扩展，是目前</w:t>
      </w:r>
      <w:r w:rsidRPr="00096600">
        <w:t>MC2DC</w:t>
      </w:r>
      <w:r w:rsidRPr="00096600">
        <w:t>任务中最具工程落地潜力的方案；而基于分割的方法虽精度更优，但受限于病理图像</w:t>
      </w:r>
      <w:proofErr w:type="gramStart"/>
      <w:r w:rsidRPr="00096600">
        <w:t>像素级标注</w:t>
      </w:r>
      <w:proofErr w:type="gramEnd"/>
      <w:r w:rsidRPr="00096600">
        <w:t>的高昂成本。</w:t>
      </w:r>
    </w:p>
    <w:p w14:paraId="5DF765F9" w14:textId="20DEE032" w:rsidR="009D08E9" w:rsidRPr="00E22D1A" w:rsidRDefault="00096600" w:rsidP="00E22D1A">
      <w:pPr>
        <w:spacing w:line="360" w:lineRule="auto"/>
        <w:rPr>
          <w:rFonts w:hint="eastAsia"/>
        </w:rPr>
      </w:pPr>
      <w:r w:rsidRPr="00096600">
        <w:t>同时，本文汇总了多个公开基准数据集（</w:t>
      </w:r>
      <w:proofErr w:type="spellStart"/>
      <w:r w:rsidRPr="00096600">
        <w:t>CoNSeP</w:t>
      </w:r>
      <w:proofErr w:type="spellEnd"/>
      <w:r w:rsidRPr="00096600">
        <w:t>、</w:t>
      </w:r>
      <w:proofErr w:type="spellStart"/>
      <w:r w:rsidRPr="00096600">
        <w:t>MoNuSAC</w:t>
      </w:r>
      <w:proofErr w:type="spellEnd"/>
      <w:r w:rsidRPr="00096600">
        <w:t>、</w:t>
      </w:r>
      <w:proofErr w:type="spellStart"/>
      <w:r w:rsidRPr="00096600">
        <w:t>MuCeD</w:t>
      </w:r>
      <w:proofErr w:type="spellEnd"/>
      <w:r w:rsidRPr="00096600">
        <w:t>、</w:t>
      </w:r>
      <w:r w:rsidRPr="00096600">
        <w:t>BCCD</w:t>
      </w:r>
      <w:r w:rsidRPr="00096600">
        <w:t>、</w:t>
      </w:r>
      <w:r w:rsidRPr="00096600">
        <w:t>OCELOT</w:t>
      </w:r>
      <w:r w:rsidRPr="00096600">
        <w:t>），并梳理了各自的组织来源、标注粒度与适用任务。基于现有文献，本文提出了一套实验评估框架，涵盖评价指标（</w:t>
      </w:r>
      <w:r w:rsidRPr="00096600">
        <w:t>AP</w:t>
      </w:r>
      <w:r w:rsidRPr="00096600">
        <w:t>、</w:t>
      </w:r>
      <w:r w:rsidRPr="00096600">
        <w:t>F1</w:t>
      </w:r>
      <w:r w:rsidRPr="00096600">
        <w:t>、</w:t>
      </w:r>
      <w:r w:rsidRPr="00096600">
        <w:t>MAE</w:t>
      </w:r>
      <w:r w:rsidRPr="00096600">
        <w:t>）、基线对比（</w:t>
      </w:r>
      <w:r w:rsidRPr="00096600">
        <w:t>YOLOv8</w:t>
      </w:r>
      <w:r w:rsidRPr="00096600">
        <w:t>、</w:t>
      </w:r>
      <w:r w:rsidRPr="00096600">
        <w:t>Faster R-CNN</w:t>
      </w:r>
      <w:r w:rsidRPr="00096600">
        <w:t>、</w:t>
      </w:r>
      <w:r w:rsidRPr="00096600">
        <w:t>Deformable DETR</w:t>
      </w:r>
      <w:r w:rsidRPr="00096600">
        <w:t>）及消融实验设计（多尺度融合、损失函数、</w:t>
      </w:r>
      <w:r w:rsidRPr="00096600">
        <w:lastRenderedPageBreak/>
        <w:t>开放集验证），为后续算法研发提供了可参照的基准。</w:t>
      </w:r>
    </w:p>
    <w:p w14:paraId="1598D36E" w14:textId="0856630A" w:rsidR="00306153" w:rsidRDefault="00F5610B" w:rsidP="000E3B13">
      <w:pPr>
        <w:widowControl/>
        <w:spacing w:line="360" w:lineRule="auto"/>
        <w:ind w:firstLineChars="200" w:firstLine="482"/>
        <w:jc w:val="left"/>
        <w:rPr>
          <w:rFonts w:ascii="Times New Roman" w:hAnsi="Times New Roman" w:cs="Arial"/>
          <w:color w:val="000000"/>
          <w:kern w:val="0"/>
          <w:szCs w:val="24"/>
          <w14:ligatures w14:val="none"/>
        </w:rPr>
      </w:pPr>
      <w:r w:rsidRPr="00F5610B">
        <w:rPr>
          <w:rFonts w:ascii="Times New Roman" w:hAnsi="Times New Roman" w:cs="Arial"/>
          <w:b/>
          <w:bCs/>
          <w:color w:val="000000"/>
          <w:kern w:val="0"/>
          <w:szCs w:val="24"/>
          <w14:ligatures w14:val="none"/>
        </w:rPr>
        <w:t>关键词</w:t>
      </w:r>
      <w:r w:rsidRPr="00F5610B">
        <w:rPr>
          <w:rFonts w:ascii="Times New Roman" w:hAnsi="Times New Roman" w:cs="Arial"/>
          <w:color w:val="000000"/>
          <w:kern w:val="0"/>
          <w:szCs w:val="24"/>
          <w14:ligatures w14:val="none"/>
        </w:rPr>
        <w:t>：</w:t>
      </w:r>
      <w:r w:rsidR="002B541E" w:rsidRPr="00F5610B">
        <w:rPr>
          <w:rFonts w:ascii="Times New Roman" w:hAnsi="Times New Roman" w:cs="Arial"/>
          <w:color w:val="000000"/>
          <w:kern w:val="0"/>
          <w:szCs w:val="24"/>
          <w14:ligatures w14:val="none"/>
        </w:rPr>
        <w:t xml:space="preserve"> </w:t>
      </w:r>
      <w:r w:rsidR="009D08E9" w:rsidRPr="009D08E9">
        <w:rPr>
          <w:rFonts w:ascii="Times New Roman" w:hAnsi="Times New Roman" w:cs="Arial"/>
          <w:color w:val="000000"/>
          <w:kern w:val="0"/>
          <w:szCs w:val="24"/>
          <w14:ligatures w14:val="none"/>
        </w:rPr>
        <w:t>细胞检测、多类别分类、目标检测、实例分割、密度估计、医学图像分析</w:t>
      </w:r>
    </w:p>
    <w:p w14:paraId="3A6D1BDD" w14:textId="3C37B4C3" w:rsidR="00050191" w:rsidRDefault="00050191">
      <w:pPr>
        <w:widowControl/>
        <w:jc w:val="left"/>
        <w:rPr>
          <w:rFonts w:hint="eastAsia"/>
        </w:rPr>
      </w:pPr>
      <w:r>
        <w:br w:type="page"/>
      </w:r>
    </w:p>
    <w:p w14:paraId="401E739C" w14:textId="3EB84CD8" w:rsidR="00CF7083" w:rsidRDefault="00050191" w:rsidP="00CF7083">
      <w:pPr>
        <w:jc w:val="center"/>
        <w:rPr>
          <w:rFonts w:hint="eastAsia"/>
        </w:rPr>
      </w:pPr>
      <w:r w:rsidRPr="00050191">
        <w:rPr>
          <w:rFonts w:ascii="黑体" w:eastAsia="黑体" w:hAnsi="黑体" w:hint="eastAsia"/>
          <w:sz w:val="30"/>
          <w:szCs w:val="30"/>
        </w:rPr>
        <w:lastRenderedPageBreak/>
        <w:t>目录</w:t>
      </w:r>
    </w:p>
    <w:p w14:paraId="61385056" w14:textId="42382CB6" w:rsidR="00E22D1A" w:rsidRDefault="00CF7083">
      <w:pPr>
        <w:pStyle w:val="TOC1"/>
        <w:tabs>
          <w:tab w:val="left" w:pos="840"/>
          <w:tab w:val="right" w:leader="dot" w:pos="8296"/>
        </w:tabs>
        <w:rPr>
          <w:rFonts w:eastAsiaTheme="minorEastAsia" w:hint="eastAsia"/>
          <w:noProof/>
          <w:sz w:val="22"/>
          <w:szCs w:val="24"/>
        </w:rPr>
      </w:pPr>
      <w:r w:rsidRPr="00CF7083">
        <w:rPr>
          <w:sz w:val="22"/>
          <w:szCs w:val="24"/>
        </w:rPr>
        <w:fldChar w:fldCharType="begin"/>
      </w:r>
      <w:r w:rsidRPr="00CF7083">
        <w:rPr>
          <w:sz w:val="22"/>
          <w:szCs w:val="24"/>
        </w:rPr>
        <w:instrText xml:space="preserve"> TOC \o "1-2" \h \z \u </w:instrText>
      </w:r>
      <w:r w:rsidRPr="00CF7083">
        <w:rPr>
          <w:sz w:val="22"/>
          <w:szCs w:val="24"/>
        </w:rPr>
        <w:fldChar w:fldCharType="separate"/>
      </w:r>
      <w:hyperlink w:anchor="_Toc233576335" w:history="1">
        <w:r w:rsidR="00E22D1A" w:rsidRPr="005C5EDD">
          <w:rPr>
            <w:rStyle w:val="ab"/>
            <w:rFonts w:hint="eastAsia"/>
            <w:noProof/>
          </w:rPr>
          <w:t>一、</w:t>
        </w:r>
        <w:r w:rsidR="00E22D1A">
          <w:rPr>
            <w:rFonts w:eastAsiaTheme="minorEastAsia" w:hint="eastAsia"/>
            <w:noProof/>
            <w:sz w:val="22"/>
            <w:szCs w:val="24"/>
          </w:rPr>
          <w:tab/>
        </w:r>
        <w:r w:rsidR="00E22D1A" w:rsidRPr="005C5EDD">
          <w:rPr>
            <w:rStyle w:val="ab"/>
            <w:rFonts w:hint="eastAsia"/>
            <w:noProof/>
          </w:rPr>
          <w:t>项目概述</w:t>
        </w:r>
        <w:r w:rsidR="00E22D1A">
          <w:rPr>
            <w:rFonts w:hint="eastAsia"/>
            <w:noProof/>
            <w:webHidden/>
          </w:rPr>
          <w:tab/>
        </w:r>
        <w:r w:rsidR="00E22D1A">
          <w:rPr>
            <w:rFonts w:hint="eastAsia"/>
            <w:noProof/>
            <w:webHidden/>
          </w:rPr>
          <w:fldChar w:fldCharType="begin"/>
        </w:r>
        <w:r w:rsidR="00E22D1A">
          <w:rPr>
            <w:rFonts w:hint="eastAsia"/>
            <w:noProof/>
            <w:webHidden/>
          </w:rPr>
          <w:instrText xml:space="preserve"> </w:instrText>
        </w:r>
        <w:r w:rsidR="00E22D1A">
          <w:rPr>
            <w:noProof/>
            <w:webHidden/>
          </w:rPr>
          <w:instrText>PAGEREF _Toc233576335 \h</w:instrText>
        </w:r>
        <w:r w:rsidR="00E22D1A">
          <w:rPr>
            <w:rFonts w:hint="eastAsia"/>
            <w:noProof/>
            <w:webHidden/>
          </w:rPr>
          <w:instrText xml:space="preserve"> </w:instrText>
        </w:r>
        <w:r w:rsidR="00E22D1A">
          <w:rPr>
            <w:rFonts w:hint="eastAsia"/>
            <w:noProof/>
            <w:webHidden/>
          </w:rPr>
        </w:r>
        <w:r w:rsidR="00E22D1A">
          <w:rPr>
            <w:rFonts w:hint="eastAsia"/>
            <w:noProof/>
            <w:webHidden/>
          </w:rPr>
          <w:fldChar w:fldCharType="separate"/>
        </w:r>
        <w:r w:rsidR="00E22D1A">
          <w:rPr>
            <w:rFonts w:hint="eastAsia"/>
            <w:noProof/>
            <w:webHidden/>
          </w:rPr>
          <w:t>5</w:t>
        </w:r>
        <w:r w:rsidR="00E22D1A">
          <w:rPr>
            <w:rFonts w:hint="eastAsia"/>
            <w:noProof/>
            <w:webHidden/>
          </w:rPr>
          <w:fldChar w:fldCharType="end"/>
        </w:r>
      </w:hyperlink>
    </w:p>
    <w:p w14:paraId="486EDA91" w14:textId="350FB90B" w:rsidR="00E22D1A" w:rsidRDefault="00E22D1A">
      <w:pPr>
        <w:pStyle w:val="TOC2"/>
        <w:tabs>
          <w:tab w:val="left" w:pos="1100"/>
          <w:tab w:val="right" w:leader="dot" w:pos="8296"/>
        </w:tabs>
        <w:ind w:left="480"/>
        <w:rPr>
          <w:rFonts w:eastAsiaTheme="minorEastAsia" w:hint="eastAsia"/>
          <w:noProof/>
          <w:sz w:val="22"/>
          <w:szCs w:val="24"/>
        </w:rPr>
      </w:pPr>
      <w:hyperlink w:anchor="_Toc233576336" w:history="1">
        <w:r w:rsidRPr="005C5EDD">
          <w:rPr>
            <w:rStyle w:val="ab"/>
            <w:rFonts w:hint="eastAsia"/>
            <w:noProof/>
          </w:rPr>
          <w:t>1.1</w:t>
        </w:r>
        <w:r>
          <w:rPr>
            <w:rFonts w:eastAsiaTheme="minorEastAsia" w:hint="eastAsia"/>
            <w:noProof/>
            <w:sz w:val="22"/>
            <w:szCs w:val="24"/>
          </w:rPr>
          <w:tab/>
        </w:r>
        <w:r w:rsidRPr="005C5EDD">
          <w:rPr>
            <w:rStyle w:val="ab"/>
            <w:rFonts w:hint="eastAsia"/>
            <w:noProof/>
          </w:rPr>
          <w:t>任务背景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FC3D905" w14:textId="608368B5" w:rsidR="00E22D1A" w:rsidRDefault="00E22D1A">
      <w:pPr>
        <w:pStyle w:val="TOC2"/>
        <w:tabs>
          <w:tab w:val="left" w:pos="1100"/>
          <w:tab w:val="right" w:leader="dot" w:pos="8296"/>
        </w:tabs>
        <w:ind w:left="480"/>
        <w:rPr>
          <w:rFonts w:eastAsiaTheme="minorEastAsia" w:hint="eastAsia"/>
          <w:noProof/>
          <w:sz w:val="22"/>
          <w:szCs w:val="24"/>
        </w:rPr>
      </w:pPr>
      <w:hyperlink w:anchor="_Toc233576337" w:history="1">
        <w:r w:rsidRPr="005C5EDD">
          <w:rPr>
            <w:rStyle w:val="ab"/>
            <w:rFonts w:hint="eastAsia"/>
            <w:noProof/>
          </w:rPr>
          <w:t>1.2</w:t>
        </w:r>
        <w:r>
          <w:rPr>
            <w:rFonts w:eastAsiaTheme="minorEastAsia" w:hint="eastAsia"/>
            <w:noProof/>
            <w:sz w:val="22"/>
            <w:szCs w:val="24"/>
          </w:rPr>
          <w:tab/>
        </w:r>
        <w:r w:rsidRPr="005C5EDD">
          <w:rPr>
            <w:rStyle w:val="ab"/>
            <w:rFonts w:hint="eastAsia"/>
            <w:noProof/>
          </w:rPr>
          <w:t>核心定义与目标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76987AE" w14:textId="4CBB9D0F" w:rsidR="00E22D1A" w:rsidRDefault="00E22D1A">
      <w:pPr>
        <w:pStyle w:val="TOC2"/>
        <w:tabs>
          <w:tab w:val="left" w:pos="1100"/>
          <w:tab w:val="right" w:leader="dot" w:pos="8296"/>
        </w:tabs>
        <w:ind w:left="480"/>
        <w:rPr>
          <w:rFonts w:eastAsiaTheme="minorEastAsia" w:hint="eastAsia"/>
          <w:noProof/>
          <w:sz w:val="22"/>
          <w:szCs w:val="24"/>
        </w:rPr>
      </w:pPr>
      <w:hyperlink w:anchor="_Toc233576338" w:history="1">
        <w:r w:rsidRPr="005C5EDD">
          <w:rPr>
            <w:rStyle w:val="ab"/>
            <w:rFonts w:hint="eastAsia"/>
            <w:noProof/>
          </w:rPr>
          <w:t>1.3</w:t>
        </w:r>
        <w:r>
          <w:rPr>
            <w:rFonts w:eastAsiaTheme="minorEastAsia" w:hint="eastAsia"/>
            <w:noProof/>
            <w:sz w:val="22"/>
            <w:szCs w:val="24"/>
          </w:rPr>
          <w:tab/>
        </w:r>
        <w:r w:rsidRPr="005C5EDD">
          <w:rPr>
            <w:rStyle w:val="ab"/>
            <w:rFonts w:hint="eastAsia"/>
            <w:noProof/>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6870983" w14:textId="1497EA81" w:rsidR="00E22D1A" w:rsidRDefault="00E22D1A">
      <w:pPr>
        <w:pStyle w:val="TOC1"/>
        <w:tabs>
          <w:tab w:val="left" w:pos="840"/>
          <w:tab w:val="right" w:leader="dot" w:pos="8296"/>
        </w:tabs>
        <w:rPr>
          <w:rFonts w:eastAsiaTheme="minorEastAsia" w:hint="eastAsia"/>
          <w:noProof/>
          <w:sz w:val="22"/>
          <w:szCs w:val="24"/>
        </w:rPr>
      </w:pPr>
      <w:hyperlink w:anchor="_Toc233576339" w:history="1">
        <w:r w:rsidRPr="005C5EDD">
          <w:rPr>
            <w:rStyle w:val="ab"/>
            <w:rFonts w:hint="eastAsia"/>
            <w:noProof/>
          </w:rPr>
          <w:t>二、</w:t>
        </w:r>
        <w:r>
          <w:rPr>
            <w:rFonts w:eastAsiaTheme="minorEastAsia" w:hint="eastAsia"/>
            <w:noProof/>
            <w:sz w:val="22"/>
            <w:szCs w:val="24"/>
          </w:rPr>
          <w:tab/>
        </w:r>
        <w:r w:rsidRPr="005C5EDD">
          <w:rPr>
            <w:rStyle w:val="ab"/>
            <w:rFonts w:hint="eastAsia"/>
            <w:noProof/>
          </w:rPr>
          <w:t>任务难点与技术挑战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5849E43" w14:textId="2000FCC3" w:rsidR="00E22D1A" w:rsidRDefault="00E22D1A">
      <w:pPr>
        <w:pStyle w:val="TOC2"/>
        <w:tabs>
          <w:tab w:val="left" w:pos="1100"/>
          <w:tab w:val="right" w:leader="dot" w:pos="8296"/>
        </w:tabs>
        <w:ind w:left="480"/>
        <w:rPr>
          <w:rFonts w:eastAsiaTheme="minorEastAsia" w:hint="eastAsia"/>
          <w:noProof/>
          <w:sz w:val="22"/>
          <w:szCs w:val="24"/>
        </w:rPr>
      </w:pPr>
      <w:hyperlink w:anchor="_Toc233576340" w:history="1">
        <w:r w:rsidRPr="005C5EDD">
          <w:rPr>
            <w:rStyle w:val="ab"/>
            <w:rFonts w:hint="eastAsia"/>
            <w:noProof/>
          </w:rPr>
          <w:t>2.1</w:t>
        </w:r>
        <w:r>
          <w:rPr>
            <w:rFonts w:eastAsiaTheme="minorEastAsia" w:hint="eastAsia"/>
            <w:noProof/>
            <w:sz w:val="22"/>
            <w:szCs w:val="24"/>
          </w:rPr>
          <w:tab/>
        </w:r>
        <w:r w:rsidRPr="005C5EDD">
          <w:rPr>
            <w:rStyle w:val="ab"/>
            <w:rFonts w:hint="eastAsia"/>
            <w:noProof/>
          </w:rPr>
          <w:t>多类别检测的特殊难点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BB8489A" w14:textId="1463A81D" w:rsidR="00E22D1A" w:rsidRDefault="00E22D1A">
      <w:pPr>
        <w:pStyle w:val="TOC2"/>
        <w:tabs>
          <w:tab w:val="left" w:pos="1100"/>
          <w:tab w:val="right" w:leader="dot" w:pos="8296"/>
        </w:tabs>
        <w:ind w:left="480"/>
        <w:rPr>
          <w:rFonts w:eastAsiaTheme="minorEastAsia" w:hint="eastAsia"/>
          <w:noProof/>
          <w:sz w:val="22"/>
          <w:szCs w:val="24"/>
        </w:rPr>
      </w:pPr>
      <w:hyperlink w:anchor="_Toc233576341" w:history="1">
        <w:r w:rsidRPr="005C5EDD">
          <w:rPr>
            <w:rStyle w:val="ab"/>
            <w:rFonts w:hint="eastAsia"/>
            <w:noProof/>
          </w:rPr>
          <w:t>2.2</w:t>
        </w:r>
        <w:r>
          <w:rPr>
            <w:rFonts w:eastAsiaTheme="minorEastAsia" w:hint="eastAsia"/>
            <w:noProof/>
            <w:sz w:val="22"/>
            <w:szCs w:val="24"/>
          </w:rPr>
          <w:tab/>
        </w:r>
        <w:r w:rsidRPr="005C5EDD">
          <w:rPr>
            <w:rStyle w:val="ab"/>
            <w:rFonts w:hint="eastAsia"/>
            <w:noProof/>
          </w:rPr>
          <w:t>边界条件与约束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7C63B1A" w14:textId="66D4772C" w:rsidR="00E22D1A" w:rsidRDefault="00E22D1A">
      <w:pPr>
        <w:pStyle w:val="TOC1"/>
        <w:tabs>
          <w:tab w:val="left" w:pos="840"/>
          <w:tab w:val="right" w:leader="dot" w:pos="8296"/>
        </w:tabs>
        <w:rPr>
          <w:rFonts w:eastAsiaTheme="minorEastAsia" w:hint="eastAsia"/>
          <w:noProof/>
          <w:sz w:val="22"/>
          <w:szCs w:val="24"/>
        </w:rPr>
      </w:pPr>
      <w:hyperlink w:anchor="_Toc233576342" w:history="1">
        <w:r w:rsidRPr="005C5EDD">
          <w:rPr>
            <w:rStyle w:val="ab"/>
            <w:rFonts w:hint="eastAsia"/>
            <w:noProof/>
          </w:rPr>
          <w:t>三、</w:t>
        </w:r>
        <w:r>
          <w:rPr>
            <w:rFonts w:eastAsiaTheme="minorEastAsia" w:hint="eastAsia"/>
            <w:noProof/>
            <w:sz w:val="22"/>
            <w:szCs w:val="24"/>
          </w:rPr>
          <w:tab/>
        </w:r>
        <w:r w:rsidRPr="005C5EDD">
          <w:rPr>
            <w:rStyle w:val="ab"/>
            <w:rFonts w:hint="eastAsia"/>
            <w:noProof/>
          </w:rPr>
          <w:t>技术方案综述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AD6115D" w14:textId="37DC933C" w:rsidR="00E22D1A" w:rsidRDefault="00E22D1A">
      <w:pPr>
        <w:pStyle w:val="TOC2"/>
        <w:tabs>
          <w:tab w:val="left" w:pos="1100"/>
          <w:tab w:val="right" w:leader="dot" w:pos="8296"/>
        </w:tabs>
        <w:ind w:left="480"/>
        <w:rPr>
          <w:rFonts w:eastAsiaTheme="minorEastAsia" w:hint="eastAsia"/>
          <w:noProof/>
          <w:sz w:val="22"/>
          <w:szCs w:val="24"/>
        </w:rPr>
      </w:pPr>
      <w:hyperlink w:anchor="_Toc233576343" w:history="1">
        <w:r w:rsidRPr="005C5EDD">
          <w:rPr>
            <w:rStyle w:val="ab"/>
            <w:rFonts w:hint="eastAsia"/>
            <w:noProof/>
          </w:rPr>
          <w:t>3.1</w:t>
        </w:r>
        <w:r>
          <w:rPr>
            <w:rFonts w:eastAsiaTheme="minorEastAsia" w:hint="eastAsia"/>
            <w:noProof/>
            <w:sz w:val="22"/>
            <w:szCs w:val="24"/>
          </w:rPr>
          <w:tab/>
        </w:r>
        <w:r w:rsidRPr="005C5EDD">
          <w:rPr>
            <w:rStyle w:val="ab"/>
            <w:rFonts w:hint="eastAsia"/>
            <w:noProof/>
          </w:rPr>
          <w:t>通用目标检测算法流派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164EA1C" w14:textId="128F3B10" w:rsidR="00E22D1A" w:rsidRDefault="00E22D1A">
      <w:pPr>
        <w:pStyle w:val="TOC2"/>
        <w:tabs>
          <w:tab w:val="left" w:pos="1100"/>
          <w:tab w:val="right" w:leader="dot" w:pos="8296"/>
        </w:tabs>
        <w:ind w:left="480"/>
        <w:rPr>
          <w:rFonts w:eastAsiaTheme="minorEastAsia" w:hint="eastAsia"/>
          <w:noProof/>
          <w:sz w:val="22"/>
          <w:szCs w:val="24"/>
        </w:rPr>
      </w:pPr>
      <w:hyperlink w:anchor="_Toc233576344" w:history="1">
        <w:r w:rsidRPr="005C5EDD">
          <w:rPr>
            <w:rStyle w:val="ab"/>
            <w:rFonts w:hint="eastAsia"/>
            <w:noProof/>
          </w:rPr>
          <w:t>3.2</w:t>
        </w:r>
        <w:r>
          <w:rPr>
            <w:rFonts w:eastAsiaTheme="minorEastAsia" w:hint="eastAsia"/>
            <w:noProof/>
            <w:sz w:val="22"/>
            <w:szCs w:val="24"/>
          </w:rPr>
          <w:tab/>
        </w:r>
        <w:r w:rsidRPr="005C5EDD">
          <w:rPr>
            <w:rStyle w:val="ab"/>
            <w:rFonts w:hint="eastAsia"/>
            <w:noProof/>
          </w:rPr>
          <w:t>基于分割的细胞检测方法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7761F65" w14:textId="024B9C33" w:rsidR="00E22D1A" w:rsidRDefault="00E22D1A">
      <w:pPr>
        <w:pStyle w:val="TOC2"/>
        <w:tabs>
          <w:tab w:val="left" w:pos="1100"/>
          <w:tab w:val="right" w:leader="dot" w:pos="8296"/>
        </w:tabs>
        <w:ind w:left="480"/>
        <w:rPr>
          <w:rFonts w:eastAsiaTheme="minorEastAsia" w:hint="eastAsia"/>
          <w:noProof/>
          <w:sz w:val="22"/>
          <w:szCs w:val="24"/>
        </w:rPr>
      </w:pPr>
      <w:hyperlink w:anchor="_Toc233576345" w:history="1">
        <w:r w:rsidRPr="005C5EDD">
          <w:rPr>
            <w:rStyle w:val="ab"/>
            <w:rFonts w:hint="eastAsia"/>
            <w:noProof/>
          </w:rPr>
          <w:t>3.3</w:t>
        </w:r>
        <w:r>
          <w:rPr>
            <w:rFonts w:eastAsiaTheme="minorEastAsia" w:hint="eastAsia"/>
            <w:noProof/>
            <w:sz w:val="22"/>
            <w:szCs w:val="24"/>
          </w:rPr>
          <w:tab/>
        </w:r>
        <w:r w:rsidRPr="005C5EDD">
          <w:rPr>
            <w:rStyle w:val="ab"/>
            <w:rFonts w:hint="eastAsia"/>
            <w:noProof/>
          </w:rPr>
          <w:t>基于边界框的通用检测方法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99F3CD6" w14:textId="781082CC" w:rsidR="00E22D1A" w:rsidRDefault="00E22D1A">
      <w:pPr>
        <w:pStyle w:val="TOC2"/>
        <w:tabs>
          <w:tab w:val="left" w:pos="1100"/>
          <w:tab w:val="right" w:leader="dot" w:pos="8296"/>
        </w:tabs>
        <w:ind w:left="480"/>
        <w:rPr>
          <w:rFonts w:eastAsiaTheme="minorEastAsia" w:hint="eastAsia"/>
          <w:noProof/>
          <w:sz w:val="22"/>
          <w:szCs w:val="24"/>
        </w:rPr>
      </w:pPr>
      <w:hyperlink w:anchor="_Toc233576346" w:history="1">
        <w:r w:rsidRPr="005C5EDD">
          <w:rPr>
            <w:rStyle w:val="ab"/>
            <w:rFonts w:hint="eastAsia"/>
            <w:noProof/>
          </w:rPr>
          <w:t>3.4</w:t>
        </w:r>
        <w:r>
          <w:rPr>
            <w:rFonts w:eastAsiaTheme="minorEastAsia" w:hint="eastAsia"/>
            <w:noProof/>
            <w:sz w:val="22"/>
            <w:szCs w:val="24"/>
          </w:rPr>
          <w:tab/>
        </w:r>
        <w:r w:rsidRPr="005C5EDD">
          <w:rPr>
            <w:rStyle w:val="ab"/>
            <w:rFonts w:hint="eastAsia"/>
            <w:noProof/>
          </w:rPr>
          <w:t>细胞计数方法分类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CED9ABD" w14:textId="61A06C3A" w:rsidR="00E22D1A" w:rsidRDefault="00E22D1A">
      <w:pPr>
        <w:pStyle w:val="TOC1"/>
        <w:tabs>
          <w:tab w:val="left" w:pos="840"/>
          <w:tab w:val="right" w:leader="dot" w:pos="8296"/>
        </w:tabs>
        <w:rPr>
          <w:rFonts w:eastAsiaTheme="minorEastAsia" w:hint="eastAsia"/>
          <w:noProof/>
          <w:sz w:val="22"/>
          <w:szCs w:val="24"/>
        </w:rPr>
      </w:pPr>
      <w:hyperlink w:anchor="_Toc233576347" w:history="1">
        <w:r w:rsidRPr="005C5EDD">
          <w:rPr>
            <w:rStyle w:val="ab"/>
            <w:rFonts w:hint="eastAsia"/>
            <w:noProof/>
          </w:rPr>
          <w:t>四、</w:t>
        </w:r>
        <w:r>
          <w:rPr>
            <w:rFonts w:eastAsiaTheme="minorEastAsia" w:hint="eastAsia"/>
            <w:noProof/>
            <w:sz w:val="22"/>
            <w:szCs w:val="24"/>
          </w:rPr>
          <w:tab/>
        </w:r>
        <w:r w:rsidRPr="005C5EDD">
          <w:rPr>
            <w:rStyle w:val="ab"/>
            <w:rFonts w:hint="eastAsia"/>
            <w:noProof/>
          </w:rPr>
          <w:t>公开数据集与评估基准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255F298" w14:textId="53D894A5" w:rsidR="00E22D1A" w:rsidRDefault="00E22D1A">
      <w:pPr>
        <w:pStyle w:val="TOC2"/>
        <w:tabs>
          <w:tab w:val="left" w:pos="1100"/>
          <w:tab w:val="right" w:leader="dot" w:pos="8296"/>
        </w:tabs>
        <w:ind w:left="480"/>
        <w:rPr>
          <w:rFonts w:eastAsiaTheme="minorEastAsia" w:hint="eastAsia"/>
          <w:noProof/>
          <w:sz w:val="22"/>
          <w:szCs w:val="24"/>
        </w:rPr>
      </w:pPr>
      <w:hyperlink w:anchor="_Toc233576348" w:history="1">
        <w:r w:rsidRPr="005C5EDD">
          <w:rPr>
            <w:rStyle w:val="ab"/>
            <w:rFonts w:hint="eastAsia"/>
            <w:noProof/>
          </w:rPr>
          <w:t>4.1</w:t>
        </w:r>
        <w:r>
          <w:rPr>
            <w:rFonts w:eastAsiaTheme="minorEastAsia" w:hint="eastAsia"/>
            <w:noProof/>
            <w:sz w:val="22"/>
            <w:szCs w:val="24"/>
          </w:rPr>
          <w:tab/>
        </w:r>
        <w:r w:rsidRPr="005C5EDD">
          <w:rPr>
            <w:rStyle w:val="ab"/>
            <w:rFonts w:hint="eastAsia"/>
            <w:noProof/>
          </w:rPr>
          <w:t>CoNSeP</w:t>
        </w:r>
        <w:r w:rsidRPr="005C5EDD">
          <w:rPr>
            <w:rStyle w:val="ab"/>
            <w:rFonts w:hint="eastAsia"/>
            <w:noProof/>
          </w:rPr>
          <w:t>（结直肠癌核分割数据集）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64871F6" w14:textId="344C2A4D" w:rsidR="00E22D1A" w:rsidRDefault="00E22D1A">
      <w:pPr>
        <w:pStyle w:val="TOC2"/>
        <w:tabs>
          <w:tab w:val="left" w:pos="1100"/>
          <w:tab w:val="right" w:leader="dot" w:pos="8296"/>
        </w:tabs>
        <w:ind w:left="480"/>
        <w:rPr>
          <w:rFonts w:eastAsiaTheme="minorEastAsia" w:hint="eastAsia"/>
          <w:noProof/>
          <w:sz w:val="22"/>
          <w:szCs w:val="24"/>
        </w:rPr>
      </w:pPr>
      <w:hyperlink w:anchor="_Toc233576349" w:history="1">
        <w:r w:rsidRPr="005C5EDD">
          <w:rPr>
            <w:rStyle w:val="ab"/>
            <w:rFonts w:hint="eastAsia"/>
            <w:noProof/>
          </w:rPr>
          <w:t>4.2</w:t>
        </w:r>
        <w:r>
          <w:rPr>
            <w:rFonts w:eastAsiaTheme="minorEastAsia" w:hint="eastAsia"/>
            <w:noProof/>
            <w:sz w:val="22"/>
            <w:szCs w:val="24"/>
          </w:rPr>
          <w:tab/>
        </w:r>
        <w:r w:rsidRPr="005C5EDD">
          <w:rPr>
            <w:rStyle w:val="ab"/>
            <w:rFonts w:hint="eastAsia"/>
            <w:noProof/>
          </w:rPr>
          <w:t>MoNuSAC</w:t>
        </w:r>
        <w:r w:rsidRPr="005C5EDD">
          <w:rPr>
            <w:rStyle w:val="ab"/>
            <w:rFonts w:hint="eastAsia"/>
            <w:noProof/>
          </w:rPr>
          <w:t>（多器官细胞核分割与分类挑战数据集）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4489B72" w14:textId="2FDFACE3" w:rsidR="00E22D1A" w:rsidRDefault="00E22D1A">
      <w:pPr>
        <w:pStyle w:val="TOC2"/>
        <w:tabs>
          <w:tab w:val="left" w:pos="1100"/>
          <w:tab w:val="right" w:leader="dot" w:pos="8296"/>
        </w:tabs>
        <w:ind w:left="480"/>
        <w:rPr>
          <w:rFonts w:eastAsiaTheme="minorEastAsia" w:hint="eastAsia"/>
          <w:noProof/>
          <w:sz w:val="22"/>
          <w:szCs w:val="24"/>
        </w:rPr>
      </w:pPr>
      <w:hyperlink w:anchor="_Toc233576350" w:history="1">
        <w:r w:rsidRPr="005C5EDD">
          <w:rPr>
            <w:rStyle w:val="ab"/>
            <w:rFonts w:hint="eastAsia"/>
            <w:noProof/>
          </w:rPr>
          <w:t>4.3</w:t>
        </w:r>
        <w:r>
          <w:rPr>
            <w:rFonts w:eastAsiaTheme="minorEastAsia" w:hint="eastAsia"/>
            <w:noProof/>
            <w:sz w:val="22"/>
            <w:szCs w:val="24"/>
          </w:rPr>
          <w:tab/>
        </w:r>
        <w:r w:rsidRPr="005C5EDD">
          <w:rPr>
            <w:rStyle w:val="ab"/>
            <w:rFonts w:hint="eastAsia"/>
            <w:noProof/>
          </w:rPr>
          <w:t>MuCeD</w:t>
        </w:r>
        <w:r w:rsidRPr="005C5EDD">
          <w:rPr>
            <w:rStyle w:val="ab"/>
            <w:rFonts w:hint="eastAsia"/>
            <w:noProof/>
          </w:rPr>
          <w:t>（多类别乳糜泻数据集）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0803D48" w14:textId="797FB89B" w:rsidR="00E22D1A" w:rsidRDefault="00E22D1A">
      <w:pPr>
        <w:pStyle w:val="TOC2"/>
        <w:tabs>
          <w:tab w:val="left" w:pos="1100"/>
          <w:tab w:val="right" w:leader="dot" w:pos="8296"/>
        </w:tabs>
        <w:ind w:left="480"/>
        <w:rPr>
          <w:rFonts w:eastAsiaTheme="minorEastAsia" w:hint="eastAsia"/>
          <w:noProof/>
          <w:sz w:val="22"/>
          <w:szCs w:val="24"/>
        </w:rPr>
      </w:pPr>
      <w:hyperlink w:anchor="_Toc233576351" w:history="1">
        <w:r w:rsidRPr="005C5EDD">
          <w:rPr>
            <w:rStyle w:val="ab"/>
            <w:rFonts w:hint="eastAsia"/>
            <w:noProof/>
          </w:rPr>
          <w:t>4.4</w:t>
        </w:r>
        <w:r>
          <w:rPr>
            <w:rFonts w:eastAsiaTheme="minorEastAsia" w:hint="eastAsia"/>
            <w:noProof/>
            <w:sz w:val="22"/>
            <w:szCs w:val="24"/>
          </w:rPr>
          <w:tab/>
        </w:r>
        <w:r w:rsidRPr="005C5EDD">
          <w:rPr>
            <w:rStyle w:val="ab"/>
            <w:rFonts w:hint="eastAsia"/>
            <w:noProof/>
          </w:rPr>
          <w:t>BCCD</w:t>
        </w:r>
        <w:r w:rsidRPr="005C5EDD">
          <w:rPr>
            <w:rStyle w:val="ab"/>
            <w:rFonts w:hint="eastAsia"/>
            <w:noProof/>
          </w:rPr>
          <w:t>（血液细胞检测与计数数据集</w:t>
        </w:r>
        <w:r w:rsidRPr="005C5EDD">
          <w:rPr>
            <w:rStyle w:val="ab"/>
            <w:rFonts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2BBB6F8" w14:textId="4C8145E4" w:rsidR="00E22D1A" w:rsidRDefault="00E22D1A">
      <w:pPr>
        <w:pStyle w:val="TOC2"/>
        <w:tabs>
          <w:tab w:val="left" w:pos="1100"/>
          <w:tab w:val="right" w:leader="dot" w:pos="8296"/>
        </w:tabs>
        <w:ind w:left="480"/>
        <w:rPr>
          <w:rFonts w:eastAsiaTheme="minorEastAsia" w:hint="eastAsia"/>
          <w:noProof/>
          <w:sz w:val="22"/>
          <w:szCs w:val="24"/>
        </w:rPr>
      </w:pPr>
      <w:hyperlink w:anchor="_Toc233576352" w:history="1">
        <w:r w:rsidRPr="005C5EDD">
          <w:rPr>
            <w:rStyle w:val="ab"/>
            <w:rFonts w:hint="eastAsia"/>
            <w:noProof/>
          </w:rPr>
          <w:t>4.5</w:t>
        </w:r>
        <w:r>
          <w:rPr>
            <w:rFonts w:eastAsiaTheme="minorEastAsia" w:hint="eastAsia"/>
            <w:noProof/>
            <w:sz w:val="22"/>
            <w:szCs w:val="24"/>
          </w:rPr>
          <w:tab/>
        </w:r>
        <w:r w:rsidRPr="005C5EDD">
          <w:rPr>
            <w:rStyle w:val="ab"/>
            <w:rFonts w:hint="eastAsia"/>
            <w:noProof/>
          </w:rPr>
          <w:t>OCELOT</w:t>
        </w:r>
        <w:r w:rsidRPr="005C5EDD">
          <w:rPr>
            <w:rStyle w:val="ab"/>
            <w:rFonts w:hint="eastAsia"/>
            <w:noProof/>
          </w:rPr>
          <w:t>（组织病理学重叠细胞与组织数据集）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6670A55" w14:textId="721DB479" w:rsidR="00E22D1A" w:rsidRDefault="00E22D1A">
      <w:pPr>
        <w:pStyle w:val="TOC1"/>
        <w:tabs>
          <w:tab w:val="left" w:pos="840"/>
          <w:tab w:val="right" w:leader="dot" w:pos="8296"/>
        </w:tabs>
        <w:rPr>
          <w:rFonts w:eastAsiaTheme="minorEastAsia" w:hint="eastAsia"/>
          <w:noProof/>
          <w:sz w:val="22"/>
          <w:szCs w:val="24"/>
        </w:rPr>
      </w:pPr>
      <w:hyperlink w:anchor="_Toc233576353" w:history="1">
        <w:r w:rsidRPr="005C5EDD">
          <w:rPr>
            <w:rStyle w:val="ab"/>
            <w:rFonts w:hint="eastAsia"/>
            <w:noProof/>
          </w:rPr>
          <w:t>五、</w:t>
        </w:r>
        <w:r>
          <w:rPr>
            <w:rFonts w:eastAsiaTheme="minorEastAsia" w:hint="eastAsia"/>
            <w:noProof/>
            <w:sz w:val="22"/>
            <w:szCs w:val="24"/>
          </w:rPr>
          <w:tab/>
        </w:r>
        <w:r w:rsidRPr="005C5EDD">
          <w:rPr>
            <w:rStyle w:val="ab"/>
            <w:rFonts w:hint="eastAsia"/>
            <w:noProof/>
          </w:rPr>
          <w:t>关键术语与预处理说明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A04283D" w14:textId="641B2D4D" w:rsidR="00E22D1A" w:rsidRDefault="00E22D1A">
      <w:pPr>
        <w:pStyle w:val="TOC2"/>
        <w:tabs>
          <w:tab w:val="left" w:pos="1100"/>
          <w:tab w:val="right" w:leader="dot" w:pos="8296"/>
        </w:tabs>
        <w:ind w:left="480"/>
        <w:rPr>
          <w:rFonts w:eastAsiaTheme="minorEastAsia" w:hint="eastAsia"/>
          <w:noProof/>
          <w:sz w:val="22"/>
          <w:szCs w:val="24"/>
        </w:rPr>
      </w:pPr>
      <w:hyperlink w:anchor="_Toc233576354" w:history="1">
        <w:r w:rsidRPr="005C5EDD">
          <w:rPr>
            <w:rStyle w:val="ab"/>
            <w:rFonts w:hint="eastAsia"/>
            <w:noProof/>
          </w:rPr>
          <w:t>5.1</w:t>
        </w:r>
        <w:r>
          <w:rPr>
            <w:rFonts w:eastAsiaTheme="minorEastAsia" w:hint="eastAsia"/>
            <w:noProof/>
            <w:sz w:val="22"/>
            <w:szCs w:val="24"/>
          </w:rPr>
          <w:tab/>
        </w:r>
        <w:r w:rsidRPr="005C5EDD">
          <w:rPr>
            <w:rStyle w:val="ab"/>
            <w:rFonts w:hint="eastAsia"/>
            <w:noProof/>
          </w:rPr>
          <w:t>RGB Tile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C8858F7" w14:textId="530C1266" w:rsidR="00E22D1A" w:rsidRDefault="00E22D1A">
      <w:pPr>
        <w:pStyle w:val="TOC2"/>
        <w:tabs>
          <w:tab w:val="left" w:pos="1100"/>
          <w:tab w:val="right" w:leader="dot" w:pos="8296"/>
        </w:tabs>
        <w:ind w:left="480"/>
        <w:rPr>
          <w:rFonts w:eastAsiaTheme="minorEastAsia" w:hint="eastAsia"/>
          <w:noProof/>
          <w:sz w:val="22"/>
          <w:szCs w:val="24"/>
        </w:rPr>
      </w:pPr>
      <w:hyperlink w:anchor="_Toc233576355" w:history="1">
        <w:r w:rsidRPr="005C5EDD">
          <w:rPr>
            <w:rStyle w:val="ab"/>
            <w:rFonts w:hint="eastAsia"/>
            <w:noProof/>
          </w:rPr>
          <w:t>5.2</w:t>
        </w:r>
        <w:r>
          <w:rPr>
            <w:rFonts w:eastAsiaTheme="minorEastAsia" w:hint="eastAsia"/>
            <w:noProof/>
            <w:sz w:val="22"/>
            <w:szCs w:val="24"/>
          </w:rPr>
          <w:tab/>
        </w:r>
        <w:r w:rsidRPr="005C5EDD">
          <w:rPr>
            <w:rStyle w:val="ab"/>
            <w:rFonts w:hint="eastAsia"/>
            <w:noProof/>
          </w:rPr>
          <w:t>实例掩膜与二值格式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5C9ED65" w14:textId="2FC14D1A" w:rsidR="00E22D1A" w:rsidRDefault="00E22D1A">
      <w:pPr>
        <w:pStyle w:val="TOC2"/>
        <w:tabs>
          <w:tab w:val="left" w:pos="1100"/>
          <w:tab w:val="right" w:leader="dot" w:pos="8296"/>
        </w:tabs>
        <w:ind w:left="480"/>
        <w:rPr>
          <w:rFonts w:eastAsiaTheme="minorEastAsia" w:hint="eastAsia"/>
          <w:noProof/>
          <w:sz w:val="22"/>
          <w:szCs w:val="24"/>
        </w:rPr>
      </w:pPr>
      <w:hyperlink w:anchor="_Toc233576356" w:history="1">
        <w:r w:rsidRPr="005C5EDD">
          <w:rPr>
            <w:rStyle w:val="ab"/>
            <w:rFonts w:hint="eastAsia"/>
            <w:noProof/>
          </w:rPr>
          <w:t>5.3</w:t>
        </w:r>
        <w:r>
          <w:rPr>
            <w:rFonts w:eastAsiaTheme="minorEastAsia" w:hint="eastAsia"/>
            <w:noProof/>
            <w:sz w:val="22"/>
            <w:szCs w:val="24"/>
          </w:rPr>
          <w:tab/>
        </w:r>
        <w:r w:rsidRPr="005C5EDD">
          <w:rPr>
            <w:rStyle w:val="ab"/>
            <w:rFonts w:hint="eastAsia"/>
            <w:noProof/>
          </w:rPr>
          <w:t>整数类别标签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EA52A95" w14:textId="11489B2C" w:rsidR="00E22D1A" w:rsidRDefault="00E22D1A">
      <w:pPr>
        <w:pStyle w:val="TOC1"/>
        <w:tabs>
          <w:tab w:val="left" w:pos="840"/>
          <w:tab w:val="right" w:leader="dot" w:pos="8296"/>
        </w:tabs>
        <w:rPr>
          <w:rFonts w:eastAsiaTheme="minorEastAsia" w:hint="eastAsia"/>
          <w:noProof/>
          <w:sz w:val="22"/>
          <w:szCs w:val="24"/>
        </w:rPr>
      </w:pPr>
      <w:hyperlink w:anchor="_Toc233576357" w:history="1">
        <w:r w:rsidRPr="005C5EDD">
          <w:rPr>
            <w:rStyle w:val="ab"/>
            <w:rFonts w:hint="eastAsia"/>
            <w:noProof/>
          </w:rPr>
          <w:t>六、</w:t>
        </w:r>
        <w:r>
          <w:rPr>
            <w:rFonts w:eastAsiaTheme="minorEastAsia" w:hint="eastAsia"/>
            <w:noProof/>
            <w:sz w:val="22"/>
            <w:szCs w:val="24"/>
          </w:rPr>
          <w:tab/>
        </w:r>
        <w:r w:rsidRPr="005C5EDD">
          <w:rPr>
            <w:rStyle w:val="ab"/>
            <w:rFonts w:hint="eastAsia"/>
            <w:noProof/>
          </w:rPr>
          <w:t>实验设计思路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15F8FBE" w14:textId="21E3F953" w:rsidR="00E22D1A" w:rsidRDefault="00E22D1A">
      <w:pPr>
        <w:pStyle w:val="TOC2"/>
        <w:tabs>
          <w:tab w:val="left" w:pos="1100"/>
          <w:tab w:val="right" w:leader="dot" w:pos="8296"/>
        </w:tabs>
        <w:ind w:left="480"/>
        <w:rPr>
          <w:rFonts w:eastAsiaTheme="minorEastAsia" w:hint="eastAsia"/>
          <w:noProof/>
          <w:sz w:val="22"/>
          <w:szCs w:val="24"/>
        </w:rPr>
      </w:pPr>
      <w:hyperlink w:anchor="_Toc233576358" w:history="1">
        <w:r w:rsidRPr="005C5EDD">
          <w:rPr>
            <w:rStyle w:val="ab"/>
            <w:rFonts w:hint="eastAsia"/>
            <w:noProof/>
          </w:rPr>
          <w:t>6.1</w:t>
        </w:r>
        <w:r>
          <w:rPr>
            <w:rFonts w:eastAsiaTheme="minorEastAsia" w:hint="eastAsia"/>
            <w:noProof/>
            <w:sz w:val="22"/>
            <w:szCs w:val="24"/>
          </w:rPr>
          <w:tab/>
        </w:r>
        <w:r w:rsidRPr="005C5EDD">
          <w:rPr>
            <w:rStyle w:val="ab"/>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A1A17EE" w14:textId="60888771" w:rsidR="00E22D1A" w:rsidRDefault="00E22D1A">
      <w:pPr>
        <w:pStyle w:val="TOC2"/>
        <w:tabs>
          <w:tab w:val="left" w:pos="1100"/>
          <w:tab w:val="right" w:leader="dot" w:pos="8296"/>
        </w:tabs>
        <w:ind w:left="480"/>
        <w:rPr>
          <w:rFonts w:eastAsiaTheme="minorEastAsia" w:hint="eastAsia"/>
          <w:noProof/>
          <w:sz w:val="22"/>
          <w:szCs w:val="24"/>
        </w:rPr>
      </w:pPr>
      <w:hyperlink w:anchor="_Toc233576359" w:history="1">
        <w:r w:rsidRPr="005C5EDD">
          <w:rPr>
            <w:rStyle w:val="ab"/>
            <w:rFonts w:hint="eastAsia"/>
            <w:noProof/>
          </w:rPr>
          <w:t>6.2</w:t>
        </w:r>
        <w:r>
          <w:rPr>
            <w:rFonts w:eastAsiaTheme="minorEastAsia" w:hint="eastAsia"/>
            <w:noProof/>
            <w:sz w:val="22"/>
            <w:szCs w:val="24"/>
          </w:rPr>
          <w:tab/>
        </w:r>
        <w:r w:rsidRPr="005C5EDD">
          <w:rPr>
            <w:rStyle w:val="ab"/>
            <w:rFonts w:hint="eastAsia"/>
            <w:noProof/>
          </w:rPr>
          <w:t>基线模型对比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614F03C" w14:textId="34C39301" w:rsidR="00E22D1A" w:rsidRDefault="00E22D1A">
      <w:pPr>
        <w:pStyle w:val="TOC2"/>
        <w:tabs>
          <w:tab w:val="left" w:pos="1100"/>
          <w:tab w:val="right" w:leader="dot" w:pos="8296"/>
        </w:tabs>
        <w:ind w:left="480"/>
        <w:rPr>
          <w:rFonts w:eastAsiaTheme="minorEastAsia" w:hint="eastAsia"/>
          <w:noProof/>
          <w:sz w:val="22"/>
          <w:szCs w:val="24"/>
        </w:rPr>
      </w:pPr>
      <w:hyperlink w:anchor="_Toc233576360" w:history="1">
        <w:r w:rsidRPr="005C5EDD">
          <w:rPr>
            <w:rStyle w:val="ab"/>
            <w:rFonts w:hint="eastAsia"/>
            <w:noProof/>
          </w:rPr>
          <w:t>6.3</w:t>
        </w:r>
        <w:r>
          <w:rPr>
            <w:rFonts w:eastAsiaTheme="minorEastAsia" w:hint="eastAsia"/>
            <w:noProof/>
            <w:sz w:val="22"/>
            <w:szCs w:val="24"/>
          </w:rPr>
          <w:tab/>
        </w:r>
        <w:r w:rsidRPr="005C5EDD">
          <w:rPr>
            <w:rStyle w:val="ab"/>
            <w:rFonts w:hint="eastAsia"/>
            <w:noProof/>
          </w:rPr>
          <w:t>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C510CE1" w14:textId="5933DAF6" w:rsidR="00E22D1A" w:rsidRDefault="00E22D1A">
      <w:pPr>
        <w:pStyle w:val="TOC2"/>
        <w:tabs>
          <w:tab w:val="left" w:pos="1100"/>
          <w:tab w:val="right" w:leader="dot" w:pos="8296"/>
        </w:tabs>
        <w:ind w:left="480"/>
        <w:rPr>
          <w:rFonts w:eastAsiaTheme="minorEastAsia" w:hint="eastAsia"/>
          <w:noProof/>
          <w:sz w:val="22"/>
          <w:szCs w:val="24"/>
        </w:rPr>
      </w:pPr>
      <w:hyperlink w:anchor="_Toc233576361" w:history="1">
        <w:r w:rsidRPr="005C5EDD">
          <w:rPr>
            <w:rStyle w:val="ab"/>
            <w:rFonts w:hint="eastAsia"/>
            <w:noProof/>
          </w:rPr>
          <w:t>6.4</w:t>
        </w:r>
        <w:r>
          <w:rPr>
            <w:rFonts w:eastAsiaTheme="minorEastAsia" w:hint="eastAsia"/>
            <w:noProof/>
            <w:sz w:val="22"/>
            <w:szCs w:val="24"/>
          </w:rPr>
          <w:tab/>
        </w:r>
        <w:r w:rsidRPr="005C5EDD">
          <w:rPr>
            <w:rStyle w:val="ab"/>
            <w:rFonts w:hint="eastAsia"/>
            <w:noProof/>
          </w:rPr>
          <w:t>开放集验证策略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C6800D5" w14:textId="558BE133" w:rsidR="00E22D1A" w:rsidRDefault="00E22D1A">
      <w:pPr>
        <w:pStyle w:val="TOC1"/>
        <w:tabs>
          <w:tab w:val="left" w:pos="840"/>
          <w:tab w:val="right" w:leader="dot" w:pos="8296"/>
        </w:tabs>
        <w:rPr>
          <w:rFonts w:eastAsiaTheme="minorEastAsia" w:hint="eastAsia"/>
          <w:noProof/>
          <w:sz w:val="22"/>
          <w:szCs w:val="24"/>
        </w:rPr>
      </w:pPr>
      <w:hyperlink w:anchor="_Toc233576362" w:history="1">
        <w:r w:rsidRPr="005C5EDD">
          <w:rPr>
            <w:rStyle w:val="ab"/>
            <w:rFonts w:hint="eastAsia"/>
            <w:noProof/>
          </w:rPr>
          <w:t>七、</w:t>
        </w:r>
        <w:r>
          <w:rPr>
            <w:rFonts w:eastAsiaTheme="minorEastAsia" w:hint="eastAsia"/>
            <w:noProof/>
            <w:sz w:val="22"/>
            <w:szCs w:val="24"/>
          </w:rPr>
          <w:tab/>
        </w:r>
        <w:r w:rsidRPr="005C5EDD">
          <w:rPr>
            <w:rStyle w:val="a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CF4D734" w14:textId="4D817C2E" w:rsidR="00E22D1A" w:rsidRDefault="00E22D1A">
      <w:pPr>
        <w:pStyle w:val="TOC2"/>
        <w:tabs>
          <w:tab w:val="left" w:pos="1100"/>
          <w:tab w:val="right" w:leader="dot" w:pos="8296"/>
        </w:tabs>
        <w:ind w:left="480"/>
        <w:rPr>
          <w:rFonts w:eastAsiaTheme="minorEastAsia" w:hint="eastAsia"/>
          <w:noProof/>
          <w:sz w:val="22"/>
          <w:szCs w:val="24"/>
        </w:rPr>
      </w:pPr>
      <w:hyperlink w:anchor="_Toc233576363" w:history="1">
        <w:r w:rsidRPr="005C5EDD">
          <w:rPr>
            <w:rStyle w:val="ab"/>
            <w:rFonts w:hint="eastAsia"/>
            <w:noProof/>
          </w:rPr>
          <w:t>7.1</w:t>
        </w:r>
        <w:r>
          <w:rPr>
            <w:rFonts w:eastAsiaTheme="minorEastAsia" w:hint="eastAsia"/>
            <w:noProof/>
            <w:sz w:val="22"/>
            <w:szCs w:val="24"/>
          </w:rPr>
          <w:tab/>
        </w:r>
        <w:r w:rsidRPr="005C5EDD">
          <w:rPr>
            <w:rStyle w:val="ab"/>
            <w:rFonts w:hint="eastAsia"/>
            <w:noProof/>
          </w:rPr>
          <w:t>当前工作小结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7F0A7F9" w14:textId="55E95E34" w:rsidR="00E22D1A" w:rsidRDefault="00E22D1A">
      <w:pPr>
        <w:pStyle w:val="TOC2"/>
        <w:tabs>
          <w:tab w:val="left" w:pos="1100"/>
          <w:tab w:val="right" w:leader="dot" w:pos="8296"/>
        </w:tabs>
        <w:ind w:left="480"/>
        <w:rPr>
          <w:rFonts w:eastAsiaTheme="minorEastAsia" w:hint="eastAsia"/>
          <w:noProof/>
          <w:sz w:val="22"/>
          <w:szCs w:val="24"/>
        </w:rPr>
      </w:pPr>
      <w:hyperlink w:anchor="_Toc233576364" w:history="1">
        <w:r w:rsidRPr="005C5EDD">
          <w:rPr>
            <w:rStyle w:val="ab"/>
            <w:rFonts w:hint="eastAsia"/>
            <w:noProof/>
          </w:rPr>
          <w:t>7.2</w:t>
        </w:r>
        <w:r>
          <w:rPr>
            <w:rFonts w:eastAsiaTheme="minorEastAsia" w:hint="eastAsia"/>
            <w:noProof/>
            <w:sz w:val="22"/>
            <w:szCs w:val="24"/>
          </w:rPr>
          <w:tab/>
        </w:r>
        <w:r w:rsidRPr="005C5EDD">
          <w:rPr>
            <w:rStyle w:val="ab"/>
            <w:rFonts w:hint="eastAsia"/>
            <w:noProof/>
          </w:rPr>
          <w:t>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_Toc233576364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7CAE47F" w14:textId="6669039A" w:rsidR="00050191" w:rsidRDefault="00CF7083" w:rsidP="000E3B13">
      <w:pPr>
        <w:rPr>
          <w:rFonts w:hint="eastAsia"/>
        </w:rPr>
      </w:pPr>
      <w:r w:rsidRPr="00CF7083">
        <w:rPr>
          <w:sz w:val="22"/>
          <w:szCs w:val="24"/>
        </w:rPr>
        <w:fldChar w:fldCharType="end"/>
      </w:r>
    </w:p>
    <w:p w14:paraId="70BC9291" w14:textId="0D4FB78B" w:rsidR="00050191" w:rsidRDefault="00CF7083" w:rsidP="00CF7083">
      <w:pPr>
        <w:widowControl/>
        <w:jc w:val="left"/>
        <w:rPr>
          <w:rFonts w:hint="eastAsia"/>
        </w:rPr>
      </w:pPr>
      <w:r>
        <w:br w:type="page"/>
      </w:r>
    </w:p>
    <w:p w14:paraId="0E19B318" w14:textId="11BF37D7" w:rsidR="00F5610B" w:rsidRPr="00F5610B" w:rsidRDefault="009D08E9" w:rsidP="000E3B13">
      <w:pPr>
        <w:pStyle w:val="1"/>
        <w:ind w:left="560" w:hanging="560"/>
        <w:rPr>
          <w:rFonts w:hint="eastAsia"/>
        </w:rPr>
      </w:pPr>
      <w:bookmarkStart w:id="0" w:name="_Toc233576335"/>
      <w:r>
        <w:rPr>
          <w:rFonts w:hint="eastAsia"/>
        </w:rPr>
        <w:lastRenderedPageBreak/>
        <w:t>项目概述</w:t>
      </w:r>
      <w:bookmarkEnd w:id="0"/>
    </w:p>
    <w:p w14:paraId="0AF86AE0" w14:textId="3B331451" w:rsidR="00F5610B" w:rsidRPr="009D08E9" w:rsidRDefault="009D08E9" w:rsidP="009D08E9">
      <w:pPr>
        <w:pStyle w:val="2"/>
        <w:rPr>
          <w:bCs w:val="0"/>
        </w:rPr>
      </w:pPr>
      <w:bookmarkStart w:id="1" w:name="_Toc233576336"/>
      <w:r w:rsidRPr="009D08E9">
        <w:rPr>
          <w:bCs w:val="0"/>
        </w:rPr>
        <w:t>任务背景</w:t>
      </w:r>
      <w:bookmarkEnd w:id="1"/>
    </w:p>
    <w:p w14:paraId="4F4BEF44" w14:textId="61B25578" w:rsidR="009D08E9" w:rsidRPr="009D08E9" w:rsidRDefault="009D08E9" w:rsidP="009D08E9">
      <w:pPr>
        <w:ind w:firstLineChars="200" w:firstLine="480"/>
        <w:rPr>
          <w:rFonts w:ascii="宋体" w:hAnsi="宋体" w:hint="eastAsia"/>
          <w:szCs w:val="24"/>
        </w:rPr>
      </w:pPr>
      <w:r w:rsidRPr="009D08E9">
        <w:rPr>
          <w:rFonts w:ascii="宋体" w:hAnsi="宋体"/>
          <w:szCs w:val="24"/>
        </w:rPr>
        <w:t>在医学图像分析、病理诊断及生物实验中，显微图像中的细胞自动识别与计数是一项基础且关键的任务。传统人工镜检存在主观性强、效率低、重复性差等问题，亟需借助计算机视觉与深度学习技术实现智能化分析。</w:t>
      </w:r>
    </w:p>
    <w:p w14:paraId="605726D2" w14:textId="226334D1" w:rsidR="00F5610B" w:rsidRPr="00F5610B" w:rsidRDefault="009D08E9" w:rsidP="000E3B13">
      <w:pPr>
        <w:pStyle w:val="2"/>
        <w:rPr>
          <w:rFonts w:hint="eastAsia"/>
        </w:rPr>
      </w:pPr>
      <w:bookmarkStart w:id="2" w:name="_Toc233576337"/>
      <w:r>
        <w:rPr>
          <w:rFonts w:hint="eastAsia"/>
        </w:rPr>
        <w:t>核心定义与目标</w:t>
      </w:r>
      <w:bookmarkEnd w:id="2"/>
    </w:p>
    <w:p w14:paraId="39D62E75" w14:textId="2AFBA87D" w:rsidR="009D08E9" w:rsidRPr="009D08E9" w:rsidRDefault="009D08E9" w:rsidP="009D08E9">
      <w:pPr>
        <w:widowControl/>
        <w:spacing w:line="360" w:lineRule="auto"/>
        <w:ind w:firstLineChars="200" w:firstLine="480"/>
        <w:jc w:val="left"/>
        <w:rPr>
          <w:rFonts w:ascii="Times New Roman" w:hAnsi="Times New Roman" w:cs="Arial"/>
          <w:color w:val="000000"/>
          <w:kern w:val="0"/>
          <w:szCs w:val="24"/>
          <w14:ligatures w14:val="none"/>
        </w:rPr>
      </w:pPr>
      <w:r w:rsidRPr="009D08E9">
        <w:rPr>
          <w:rFonts w:ascii="Times New Roman" w:hAnsi="Times New Roman" w:cs="Arial"/>
          <w:color w:val="000000"/>
          <w:kern w:val="0"/>
          <w:szCs w:val="24"/>
          <w14:ligatures w14:val="none"/>
        </w:rPr>
        <w:t>本工作聚焦于</w:t>
      </w:r>
      <w:r w:rsidRPr="009D08E9">
        <w:rPr>
          <w:rFonts w:ascii="Times New Roman" w:hAnsi="Times New Roman" w:cs="Arial"/>
          <w:b/>
          <w:bCs/>
          <w:color w:val="000000"/>
          <w:kern w:val="0"/>
          <w:szCs w:val="24"/>
          <w14:ligatures w14:val="none"/>
        </w:rPr>
        <w:t>多类别多细胞检测与计数（</w:t>
      </w:r>
      <w:r w:rsidRPr="009D08E9">
        <w:rPr>
          <w:rFonts w:ascii="Times New Roman" w:hAnsi="Times New Roman" w:cs="Arial"/>
          <w:b/>
          <w:bCs/>
          <w:color w:val="000000"/>
          <w:kern w:val="0"/>
          <w:szCs w:val="24"/>
          <w14:ligatures w14:val="none"/>
        </w:rPr>
        <w:t>Multi-class Multi-cell Detection and Counting</w:t>
      </w:r>
      <w:r w:rsidRPr="009D08E9">
        <w:rPr>
          <w:rFonts w:ascii="Times New Roman" w:hAnsi="Times New Roman" w:cs="Arial"/>
          <w:b/>
          <w:bCs/>
          <w:color w:val="000000"/>
          <w:kern w:val="0"/>
          <w:szCs w:val="24"/>
          <w14:ligatures w14:val="none"/>
        </w:rPr>
        <w:t>，</w:t>
      </w:r>
      <w:r w:rsidRPr="009D08E9">
        <w:rPr>
          <w:rFonts w:ascii="Times New Roman" w:hAnsi="Times New Roman" w:cs="Arial"/>
          <w:b/>
          <w:bCs/>
          <w:color w:val="000000"/>
          <w:kern w:val="0"/>
          <w:szCs w:val="24"/>
          <w14:ligatures w14:val="none"/>
        </w:rPr>
        <w:t>MC2DC</w:t>
      </w:r>
      <w:r w:rsidRPr="009D08E9">
        <w:rPr>
          <w:rFonts w:ascii="Times New Roman" w:hAnsi="Times New Roman" w:cs="Arial"/>
          <w:b/>
          <w:bCs/>
          <w:color w:val="000000"/>
          <w:kern w:val="0"/>
          <w:szCs w:val="24"/>
          <w14:ligatures w14:val="none"/>
        </w:rPr>
        <w:t>）</w:t>
      </w:r>
      <w:r w:rsidRPr="009D08E9">
        <w:rPr>
          <w:rFonts w:ascii="Times New Roman" w:hAnsi="Times New Roman" w:cs="Arial"/>
          <w:color w:val="000000"/>
          <w:kern w:val="0"/>
          <w:szCs w:val="24"/>
          <w14:ligatures w14:val="none"/>
        </w:rPr>
        <w:t>，其核心任务分解为三个层次：</w:t>
      </w:r>
    </w:p>
    <w:p w14:paraId="68C11186" w14:textId="1DA3D8E8" w:rsidR="009D08E9" w:rsidRPr="009D08E9" w:rsidRDefault="009D08E9" w:rsidP="00E22D1A">
      <w:pPr>
        <w:widowControl/>
        <w:numPr>
          <w:ilvl w:val="0"/>
          <w:numId w:val="20"/>
        </w:numPr>
        <w:spacing w:line="360" w:lineRule="auto"/>
        <w:jc w:val="left"/>
        <w:rPr>
          <w:rFonts w:ascii="Times New Roman" w:hAnsi="Times New Roman" w:cs="Arial"/>
          <w:color w:val="000000"/>
          <w:kern w:val="0"/>
          <w:szCs w:val="24"/>
          <w14:ligatures w14:val="none"/>
        </w:rPr>
      </w:pPr>
      <w:r w:rsidRPr="009D08E9">
        <w:rPr>
          <w:rFonts w:ascii="Times New Roman" w:hAnsi="Times New Roman" w:cs="Arial"/>
          <w:b/>
          <w:bCs/>
          <w:color w:val="000000"/>
          <w:kern w:val="0"/>
          <w:szCs w:val="24"/>
          <w14:ligatures w14:val="none"/>
        </w:rPr>
        <w:t>空间定位（</w:t>
      </w:r>
      <w:r w:rsidRPr="009D08E9">
        <w:rPr>
          <w:rFonts w:ascii="Times New Roman" w:hAnsi="Times New Roman" w:cs="Arial"/>
          <w:b/>
          <w:bCs/>
          <w:color w:val="000000"/>
          <w:kern w:val="0"/>
          <w:szCs w:val="24"/>
          <w14:ligatures w14:val="none"/>
        </w:rPr>
        <w:t>Detection</w:t>
      </w:r>
      <w:r w:rsidRPr="009D08E9">
        <w:rPr>
          <w:rFonts w:ascii="Times New Roman" w:hAnsi="Times New Roman" w:cs="Arial"/>
          <w:b/>
          <w:bCs/>
          <w:color w:val="000000"/>
          <w:kern w:val="0"/>
          <w:szCs w:val="24"/>
          <w14:ligatures w14:val="none"/>
        </w:rPr>
        <w:t>）</w:t>
      </w:r>
      <w:r w:rsidRPr="009D08E9">
        <w:rPr>
          <w:rFonts w:ascii="Times New Roman" w:hAnsi="Times New Roman" w:cs="Arial"/>
          <w:color w:val="000000"/>
          <w:kern w:val="0"/>
          <w:szCs w:val="24"/>
          <w14:ligatures w14:val="none"/>
        </w:rPr>
        <w:t>：在输入图像中检测所有细胞，输出其</w:t>
      </w:r>
      <w:r w:rsidR="00E22D1A">
        <w:rPr>
          <w:rFonts w:ascii="Times New Roman" w:hAnsi="Times New Roman" w:cs="Arial" w:hint="eastAsia"/>
          <w:color w:val="000000"/>
          <w:kern w:val="0"/>
          <w:szCs w:val="24"/>
          <w14:ligatures w14:val="none"/>
        </w:rPr>
        <w:t xml:space="preserve">    </w:t>
      </w:r>
      <w:r w:rsidRPr="009D08E9">
        <w:rPr>
          <w:rFonts w:ascii="Times New Roman" w:hAnsi="Times New Roman" w:cs="Arial"/>
          <w:color w:val="000000"/>
          <w:kern w:val="0"/>
          <w:szCs w:val="24"/>
          <w14:ligatures w14:val="none"/>
        </w:rPr>
        <w:t>位置（边界框或分割掩膜）。</w:t>
      </w:r>
    </w:p>
    <w:p w14:paraId="51CA2569" w14:textId="77777777" w:rsidR="009D08E9" w:rsidRPr="009D08E9" w:rsidRDefault="009D08E9" w:rsidP="00E22D1A">
      <w:pPr>
        <w:widowControl/>
        <w:numPr>
          <w:ilvl w:val="0"/>
          <w:numId w:val="20"/>
        </w:numPr>
        <w:spacing w:line="360" w:lineRule="auto"/>
        <w:jc w:val="left"/>
        <w:rPr>
          <w:rFonts w:ascii="Times New Roman" w:hAnsi="Times New Roman" w:cs="Arial"/>
          <w:color w:val="000000"/>
          <w:kern w:val="0"/>
          <w:szCs w:val="24"/>
          <w14:ligatures w14:val="none"/>
        </w:rPr>
      </w:pPr>
      <w:r w:rsidRPr="009D08E9">
        <w:rPr>
          <w:rFonts w:ascii="Times New Roman" w:hAnsi="Times New Roman" w:cs="Arial"/>
          <w:b/>
          <w:bCs/>
          <w:color w:val="000000"/>
          <w:kern w:val="0"/>
          <w:szCs w:val="24"/>
          <w14:ligatures w14:val="none"/>
        </w:rPr>
        <w:t>类别归属（</w:t>
      </w:r>
      <w:r w:rsidRPr="009D08E9">
        <w:rPr>
          <w:rFonts w:ascii="Times New Roman" w:hAnsi="Times New Roman" w:cs="Arial"/>
          <w:b/>
          <w:bCs/>
          <w:color w:val="000000"/>
          <w:kern w:val="0"/>
          <w:szCs w:val="24"/>
          <w14:ligatures w14:val="none"/>
        </w:rPr>
        <w:t>Classification</w:t>
      </w:r>
      <w:r w:rsidRPr="009D08E9">
        <w:rPr>
          <w:rFonts w:ascii="Times New Roman" w:hAnsi="Times New Roman" w:cs="Arial"/>
          <w:b/>
          <w:bCs/>
          <w:color w:val="000000"/>
          <w:kern w:val="0"/>
          <w:szCs w:val="24"/>
          <w14:ligatures w14:val="none"/>
        </w:rPr>
        <w:t>）</w:t>
      </w:r>
      <w:r w:rsidRPr="009D08E9">
        <w:rPr>
          <w:rFonts w:ascii="Times New Roman" w:hAnsi="Times New Roman" w:cs="Arial"/>
          <w:color w:val="000000"/>
          <w:kern w:val="0"/>
          <w:szCs w:val="24"/>
          <w14:ligatures w14:val="none"/>
        </w:rPr>
        <w:t>：为每个检测到的细胞赋予生物学类别标签（如淋巴细胞、中性粒细胞、上皮细胞等）。</w:t>
      </w:r>
    </w:p>
    <w:p w14:paraId="5309FDEB" w14:textId="77777777" w:rsidR="009D08E9" w:rsidRPr="009D08E9" w:rsidRDefault="009D08E9" w:rsidP="00E22D1A">
      <w:pPr>
        <w:widowControl/>
        <w:numPr>
          <w:ilvl w:val="0"/>
          <w:numId w:val="20"/>
        </w:numPr>
        <w:spacing w:line="360" w:lineRule="auto"/>
        <w:jc w:val="left"/>
        <w:rPr>
          <w:rFonts w:ascii="Times New Roman" w:hAnsi="Times New Roman" w:cs="Arial"/>
          <w:color w:val="000000"/>
          <w:kern w:val="0"/>
          <w:szCs w:val="24"/>
          <w14:ligatures w14:val="none"/>
        </w:rPr>
      </w:pPr>
      <w:r w:rsidRPr="009D08E9">
        <w:rPr>
          <w:rFonts w:ascii="Times New Roman" w:hAnsi="Times New Roman" w:cs="Arial"/>
          <w:b/>
          <w:bCs/>
          <w:color w:val="000000"/>
          <w:kern w:val="0"/>
          <w:szCs w:val="24"/>
          <w14:ligatures w14:val="none"/>
        </w:rPr>
        <w:t>数量统计（</w:t>
      </w:r>
      <w:r w:rsidRPr="009D08E9">
        <w:rPr>
          <w:rFonts w:ascii="Times New Roman" w:hAnsi="Times New Roman" w:cs="Arial"/>
          <w:b/>
          <w:bCs/>
          <w:color w:val="000000"/>
          <w:kern w:val="0"/>
          <w:szCs w:val="24"/>
          <w14:ligatures w14:val="none"/>
        </w:rPr>
        <w:t>Counting</w:t>
      </w:r>
      <w:r w:rsidRPr="009D08E9">
        <w:rPr>
          <w:rFonts w:ascii="Times New Roman" w:hAnsi="Times New Roman" w:cs="Arial"/>
          <w:b/>
          <w:bCs/>
          <w:color w:val="000000"/>
          <w:kern w:val="0"/>
          <w:szCs w:val="24"/>
          <w14:ligatures w14:val="none"/>
        </w:rPr>
        <w:t>）</w:t>
      </w:r>
      <w:r w:rsidRPr="009D08E9">
        <w:rPr>
          <w:rFonts w:ascii="Times New Roman" w:hAnsi="Times New Roman" w:cs="Arial"/>
          <w:color w:val="000000"/>
          <w:kern w:val="0"/>
          <w:szCs w:val="24"/>
          <w14:ligatures w14:val="none"/>
        </w:rPr>
        <w:t>：基于前两项结果，对每一类细胞分别进行精确计数。</w:t>
      </w:r>
    </w:p>
    <w:p w14:paraId="415EF2DE" w14:textId="77777777" w:rsidR="009D08E9" w:rsidRPr="009D08E9" w:rsidRDefault="009D08E9" w:rsidP="009D08E9">
      <w:pPr>
        <w:widowControl/>
        <w:spacing w:line="360" w:lineRule="auto"/>
        <w:ind w:firstLineChars="200" w:firstLine="480"/>
        <w:jc w:val="left"/>
        <w:rPr>
          <w:rFonts w:ascii="Times New Roman" w:hAnsi="Times New Roman" w:cs="Arial"/>
          <w:color w:val="000000"/>
          <w:kern w:val="0"/>
          <w:szCs w:val="24"/>
          <w14:ligatures w14:val="none"/>
        </w:rPr>
      </w:pPr>
      <w:r w:rsidRPr="009D08E9">
        <w:rPr>
          <w:rFonts w:ascii="Times New Roman" w:hAnsi="Times New Roman" w:cs="Arial"/>
          <w:color w:val="000000"/>
          <w:kern w:val="0"/>
          <w:szCs w:val="24"/>
          <w14:ligatures w14:val="none"/>
        </w:rPr>
        <w:t>该任务融合了物体识别、目标检测、图像处理与模式识别等多学科技术，形成从图像输入到定量输出的完整自动化流程。</w:t>
      </w:r>
    </w:p>
    <w:p w14:paraId="75E9B85C" w14:textId="4026F713" w:rsidR="0062528A" w:rsidRDefault="009D08E9" w:rsidP="009D08E9">
      <w:pPr>
        <w:pStyle w:val="2"/>
      </w:pPr>
      <w:bookmarkStart w:id="3" w:name="_Toc233576338"/>
      <w:r>
        <w:rPr>
          <w:rFonts w:hint="eastAsia"/>
        </w:rPr>
        <w:t>应用价值</w:t>
      </w:r>
      <w:bookmarkEnd w:id="3"/>
    </w:p>
    <w:p w14:paraId="4D778BD9" w14:textId="77777777" w:rsidR="009D08E9" w:rsidRDefault="009D08E9" w:rsidP="009D08E9">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辅助病理医生进行肿瘤分级、炎症评估等诊断工作；</w:t>
      </w:r>
    </w:p>
    <w:p w14:paraId="7E3CE529" w14:textId="77777777" w:rsidR="009D08E9" w:rsidRDefault="009D08E9" w:rsidP="009D08E9">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加速药物筛选中的细胞毒性分析；</w:t>
      </w:r>
    </w:p>
    <w:p w14:paraId="0130543A" w14:textId="77777777" w:rsidR="009D08E9" w:rsidRDefault="009D08E9" w:rsidP="009D08E9">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支撑大规模生物实验中的表型定量研究；</w:t>
      </w:r>
    </w:p>
    <w:p w14:paraId="40E2E10B" w14:textId="310FBF13" w:rsidR="0062528A" w:rsidRPr="009D08E9" w:rsidRDefault="009D08E9" w:rsidP="009D08E9">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推动自动化数字病理系统的落地。</w:t>
      </w:r>
    </w:p>
    <w:p w14:paraId="0DF0A109" w14:textId="1C9750AF" w:rsidR="00F5610B" w:rsidRPr="00F5610B" w:rsidRDefault="009D08E9" w:rsidP="000E3B13">
      <w:pPr>
        <w:pStyle w:val="1"/>
        <w:ind w:left="560" w:hanging="560"/>
        <w:rPr>
          <w:rFonts w:hint="eastAsia"/>
        </w:rPr>
      </w:pPr>
      <w:bookmarkStart w:id="4" w:name="_Toc233576339"/>
      <w:r>
        <w:rPr>
          <w:rFonts w:hint="eastAsia"/>
        </w:rPr>
        <w:t>任务难点与技术挑战</w:t>
      </w:r>
      <w:bookmarkEnd w:id="4"/>
    </w:p>
    <w:p w14:paraId="635E8433" w14:textId="49C0AD6D" w:rsidR="00F5610B" w:rsidRPr="00F5610B" w:rsidRDefault="009D08E9" w:rsidP="000E3B13">
      <w:pPr>
        <w:pStyle w:val="2"/>
        <w:rPr>
          <w:rFonts w:hint="eastAsia"/>
        </w:rPr>
      </w:pPr>
      <w:bookmarkStart w:id="5" w:name="_Toc233576340"/>
      <w:r>
        <w:rPr>
          <w:rFonts w:hint="eastAsia"/>
        </w:rPr>
        <w:t>多类别检测的特殊难点</w:t>
      </w:r>
      <w:bookmarkEnd w:id="5"/>
    </w:p>
    <w:p w14:paraId="4DA72517" w14:textId="0F585118" w:rsidR="00F5610B" w:rsidRDefault="009D08E9" w:rsidP="009D08E9">
      <w:pPr>
        <w:widowControl/>
        <w:spacing w:line="360" w:lineRule="auto"/>
        <w:ind w:firstLineChars="200" w:firstLine="480"/>
        <w:jc w:val="left"/>
        <w:rPr>
          <w:rFonts w:ascii="Times New Roman" w:hAnsi="Times New Roman" w:cs="Arial"/>
          <w:color w:val="000000"/>
          <w:kern w:val="0"/>
          <w:szCs w:val="24"/>
          <w14:ligatures w14:val="none"/>
        </w:rPr>
      </w:pPr>
      <w:proofErr w:type="gramStart"/>
      <w:r w:rsidRPr="009D08E9">
        <w:rPr>
          <w:rFonts w:ascii="Times New Roman" w:hAnsi="Times New Roman" w:cs="Arial"/>
          <w:color w:val="000000"/>
          <w:kern w:val="0"/>
          <w:szCs w:val="24"/>
          <w14:ligatures w14:val="none"/>
        </w:rPr>
        <w:t>与单类细胞</w:t>
      </w:r>
      <w:proofErr w:type="gramEnd"/>
      <w:r w:rsidRPr="009D08E9">
        <w:rPr>
          <w:rFonts w:ascii="Times New Roman" w:hAnsi="Times New Roman" w:cs="Arial"/>
          <w:color w:val="000000"/>
          <w:kern w:val="0"/>
          <w:szCs w:val="24"/>
          <w14:ligatures w14:val="none"/>
        </w:rPr>
        <w:t>检测相比，</w:t>
      </w:r>
      <w:r w:rsidRPr="009D08E9">
        <w:rPr>
          <w:rFonts w:ascii="Times New Roman" w:hAnsi="Times New Roman" w:cs="Arial"/>
          <w:color w:val="000000"/>
          <w:kern w:val="0"/>
          <w:szCs w:val="24"/>
          <w14:ligatures w14:val="none"/>
        </w:rPr>
        <w:t>MC2DC</w:t>
      </w:r>
      <w:proofErr w:type="gramStart"/>
      <w:r w:rsidRPr="009D08E9">
        <w:rPr>
          <w:rFonts w:ascii="Times New Roman" w:hAnsi="Times New Roman" w:cs="Arial"/>
          <w:color w:val="000000"/>
          <w:kern w:val="0"/>
          <w:szCs w:val="24"/>
          <w14:ligatures w14:val="none"/>
        </w:rPr>
        <w:t>面临</w:t>
      </w:r>
      <w:r w:rsidRPr="009D08E9">
        <w:rPr>
          <w:rFonts w:ascii="Times New Roman" w:hAnsi="Times New Roman" w:cs="Arial"/>
          <w:b/>
          <w:bCs/>
          <w:color w:val="000000"/>
          <w:kern w:val="0"/>
          <w:szCs w:val="24"/>
          <w14:ligatures w14:val="none"/>
        </w:rPr>
        <w:t>类间混淆</w:t>
      </w:r>
      <w:proofErr w:type="gramEnd"/>
      <w:r w:rsidRPr="009D08E9">
        <w:rPr>
          <w:rFonts w:ascii="Times New Roman" w:hAnsi="Times New Roman" w:cs="Arial"/>
          <w:color w:val="000000"/>
          <w:kern w:val="0"/>
          <w:szCs w:val="24"/>
          <w14:ligatures w14:val="none"/>
        </w:rPr>
        <w:t>与</w:t>
      </w:r>
      <w:r w:rsidRPr="009D08E9">
        <w:rPr>
          <w:rFonts w:ascii="Times New Roman" w:hAnsi="Times New Roman" w:cs="Arial"/>
          <w:b/>
          <w:bCs/>
          <w:color w:val="000000"/>
          <w:kern w:val="0"/>
          <w:szCs w:val="24"/>
          <w14:ligatures w14:val="none"/>
        </w:rPr>
        <w:t>类不平衡</w:t>
      </w:r>
      <w:r w:rsidRPr="009D08E9">
        <w:rPr>
          <w:rFonts w:ascii="Times New Roman" w:hAnsi="Times New Roman" w:cs="Arial"/>
          <w:color w:val="000000"/>
          <w:kern w:val="0"/>
          <w:szCs w:val="24"/>
          <w14:ligatures w14:val="none"/>
        </w:rPr>
        <w:t>两大难题。例如，外周血中出现的变异不典型淋巴细胞在形态上与正常淋巴细胞或单核细胞相似，易造成误分类；同时，稀有细胞类别（如嗜碱性粒细胞）样本极少，导致模型偏向多数类。</w:t>
      </w:r>
    </w:p>
    <w:p w14:paraId="69A726EF" w14:textId="77777777" w:rsidR="00101E19" w:rsidRDefault="00101E19" w:rsidP="00101E19">
      <w:pPr>
        <w:keepNext/>
        <w:widowControl/>
        <w:spacing w:line="360" w:lineRule="auto"/>
        <w:jc w:val="center"/>
        <w:rPr>
          <w:rFonts w:hint="eastAsia"/>
        </w:rPr>
      </w:pPr>
      <w:r>
        <w:rPr>
          <w:noProof/>
        </w:rPr>
        <w:lastRenderedPageBreak/>
        <w:drawing>
          <wp:inline distT="0" distB="0" distL="0" distR="0" wp14:anchorId="40703942" wp14:editId="5D7D0B65">
            <wp:extent cx="5274310" cy="1199515"/>
            <wp:effectExtent l="0" t="0" r="254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74310" cy="1199515"/>
                    </a:xfrm>
                    <a:prstGeom prst="rect">
                      <a:avLst/>
                    </a:prstGeom>
                  </pic:spPr>
                </pic:pic>
              </a:graphicData>
            </a:graphic>
          </wp:inline>
        </w:drawing>
      </w:r>
    </w:p>
    <w:p w14:paraId="7FBB1075" w14:textId="1BA9946D" w:rsidR="00101E19" w:rsidRPr="00F5610B" w:rsidRDefault="00101E19" w:rsidP="00101E19">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E22D1A">
        <w:rPr>
          <w:rFonts w:hint="eastAsia"/>
          <w:noProof/>
        </w:rPr>
        <w:t>1</w:t>
      </w:r>
      <w:r>
        <w:fldChar w:fldCharType="end"/>
      </w:r>
      <w:r>
        <w:t xml:space="preserve"> </w:t>
      </w:r>
      <w:r>
        <w:rPr>
          <w:rFonts w:hint="eastAsia"/>
        </w:rPr>
        <w:t>细胞染色特征图</w:t>
      </w:r>
    </w:p>
    <w:p w14:paraId="189E11CC" w14:textId="565649CB" w:rsidR="009D08E9" w:rsidRPr="00D916F8" w:rsidRDefault="009D08E9" w:rsidP="009D08E9">
      <w:pPr>
        <w:pStyle w:val="2"/>
        <w:rPr>
          <w:bCs w:val="0"/>
        </w:rPr>
      </w:pPr>
      <w:bookmarkStart w:id="6" w:name="_Toc233576341"/>
      <w:r w:rsidRPr="00D916F8">
        <w:rPr>
          <w:bCs w:val="0"/>
        </w:rPr>
        <w:t>边界条件与约束</w:t>
      </w:r>
      <w:bookmarkEnd w:id="6"/>
    </w:p>
    <w:p w14:paraId="324D042C" w14:textId="77777777" w:rsidR="009D08E9" w:rsidRPr="00D916F8" w:rsidRDefault="009D08E9" w:rsidP="009D08E9">
      <w:pPr>
        <w:pStyle w:val="3"/>
        <w:ind w:left="720" w:hanging="720"/>
        <w:rPr>
          <w:b w:val="0"/>
          <w:bCs w:val="0"/>
        </w:rPr>
      </w:pPr>
      <w:r w:rsidRPr="00D916F8">
        <w:rPr>
          <w:rFonts w:asciiTheme="majorHAnsi" w:eastAsia="黑体" w:hAnsiTheme="majorHAnsi" w:cstheme="majorBidi"/>
          <w:b w:val="0"/>
          <w:bCs w:val="0"/>
        </w:rPr>
        <w:t>重叠与粘连</w:t>
      </w:r>
    </w:p>
    <w:p w14:paraId="3501143C" w14:textId="72C95EF6" w:rsidR="009D08E9" w:rsidRPr="009D08E9" w:rsidRDefault="009D08E9" w:rsidP="009D08E9">
      <w:pPr>
        <w:ind w:firstLineChars="200" w:firstLine="480"/>
        <w:rPr>
          <w:b/>
        </w:rPr>
      </w:pPr>
      <w:r w:rsidRPr="009D08E9">
        <w:t>不同类别的细胞在空间上紧密堆积（如中性粒细胞包裹红细胞），边界模糊。算法需在</w:t>
      </w:r>
      <w:proofErr w:type="gramStart"/>
      <w:r w:rsidRPr="009D08E9">
        <w:t>不</w:t>
      </w:r>
      <w:proofErr w:type="gramEnd"/>
      <w:r w:rsidRPr="009D08E9">
        <w:t>割裂细胞形态的前提下正确分配边缘像素，这对实例分割和检测头都提出较高要求。</w:t>
      </w:r>
    </w:p>
    <w:p w14:paraId="05720B88" w14:textId="06EDF564" w:rsidR="009D08E9" w:rsidRPr="00D916F8" w:rsidRDefault="009D08E9" w:rsidP="009D08E9">
      <w:pPr>
        <w:pStyle w:val="3"/>
        <w:ind w:left="720" w:hanging="720"/>
        <w:rPr>
          <w:b w:val="0"/>
          <w:bCs w:val="0"/>
        </w:rPr>
      </w:pPr>
      <w:r w:rsidRPr="00D916F8">
        <w:rPr>
          <w:b w:val="0"/>
          <w:bCs w:val="0"/>
        </w:rPr>
        <w:t>小目标与尺度差异</w:t>
      </w:r>
    </w:p>
    <w:p w14:paraId="033109B2" w14:textId="77777777" w:rsidR="009D08E9" w:rsidRPr="009D08E9" w:rsidRDefault="009D08E9" w:rsidP="009D08E9">
      <w:pPr>
        <w:ind w:firstLineChars="200" w:firstLine="480"/>
      </w:pPr>
      <w:r w:rsidRPr="009D08E9">
        <w:t>同一视野下，巨核细胞直径可达血小板的</w:t>
      </w:r>
      <w:r w:rsidRPr="009D08E9">
        <w:t>10</w:t>
      </w:r>
      <w:r w:rsidRPr="009D08E9">
        <w:t>～</w:t>
      </w:r>
      <w:r w:rsidRPr="009D08E9">
        <w:t>20</w:t>
      </w:r>
      <w:r w:rsidRPr="009D08E9">
        <w:t>倍。通用检测头对小尺寸目标（血小板）漏检率高，需引入多尺度特征融合或专门的小目标增强策略。</w:t>
      </w:r>
    </w:p>
    <w:p w14:paraId="0B4DA85E" w14:textId="0BB9051F" w:rsidR="009D08E9" w:rsidRPr="00D916F8" w:rsidRDefault="009D08E9" w:rsidP="009D08E9">
      <w:pPr>
        <w:pStyle w:val="3"/>
        <w:ind w:left="720" w:hanging="720"/>
        <w:rPr>
          <w:b w:val="0"/>
          <w:bCs w:val="0"/>
        </w:rPr>
      </w:pPr>
      <w:r w:rsidRPr="00D916F8">
        <w:rPr>
          <w:b w:val="0"/>
          <w:bCs w:val="0"/>
        </w:rPr>
        <w:t>开放集</w:t>
      </w:r>
      <w:r w:rsidRPr="00D916F8">
        <w:rPr>
          <w:b w:val="0"/>
          <w:bCs w:val="0"/>
        </w:rPr>
        <w:t xml:space="preserve"> vs </w:t>
      </w:r>
      <w:r w:rsidRPr="00D916F8">
        <w:rPr>
          <w:b w:val="0"/>
          <w:bCs w:val="0"/>
        </w:rPr>
        <w:t>闭合集</w:t>
      </w:r>
    </w:p>
    <w:p w14:paraId="3D40C231" w14:textId="77777777" w:rsidR="009D08E9" w:rsidRPr="009D08E9" w:rsidRDefault="009D08E9" w:rsidP="009D08E9">
      <w:pPr>
        <w:ind w:firstLineChars="200" w:firstLine="482"/>
      </w:pPr>
      <w:r w:rsidRPr="009D08E9">
        <w:rPr>
          <w:b/>
        </w:rPr>
        <w:t>闭合集</w:t>
      </w:r>
      <w:r w:rsidRPr="009D08E9">
        <w:t>：类别固定（如仅识别</w:t>
      </w:r>
      <w:r w:rsidRPr="009D08E9">
        <w:t>3</w:t>
      </w:r>
      <w:r w:rsidRPr="009D08E9">
        <w:t>类白细胞），训练集覆盖全部类别。</w:t>
      </w:r>
    </w:p>
    <w:p w14:paraId="7866AA6E" w14:textId="77777777" w:rsidR="009D08E9" w:rsidRPr="009D08E9" w:rsidRDefault="009D08E9" w:rsidP="009D08E9">
      <w:pPr>
        <w:ind w:firstLineChars="200" w:firstLine="482"/>
      </w:pPr>
      <w:r w:rsidRPr="009D08E9">
        <w:rPr>
          <w:b/>
        </w:rPr>
        <w:t>开放集</w:t>
      </w:r>
      <w:r w:rsidRPr="009D08E9">
        <w:t>：存在未知类别细胞或杂质干扰，要求模型具备</w:t>
      </w:r>
      <w:r w:rsidRPr="009D08E9">
        <w:t>“</w:t>
      </w:r>
      <w:r w:rsidRPr="009D08E9">
        <w:t>拒绝</w:t>
      </w:r>
      <w:r w:rsidRPr="009D08E9">
        <w:t>”</w:t>
      </w:r>
      <w:r w:rsidRPr="009D08E9">
        <w:t>能力，即增加</w:t>
      </w:r>
      <w:r w:rsidRPr="009D08E9">
        <w:t>“</w:t>
      </w:r>
      <w:r w:rsidRPr="009D08E9">
        <w:t>拒绝域</w:t>
      </w:r>
      <w:r w:rsidRPr="009D08E9">
        <w:t>”</w:t>
      </w:r>
      <w:r w:rsidRPr="009D08E9">
        <w:t>定义，否则易产生高置信度的误报。</w:t>
      </w:r>
    </w:p>
    <w:p w14:paraId="15A52A4F" w14:textId="0FEE3B73" w:rsidR="009D08E9" w:rsidRPr="00D916F8" w:rsidRDefault="009D08E9" w:rsidP="009D08E9">
      <w:pPr>
        <w:pStyle w:val="3"/>
        <w:ind w:left="720" w:hanging="720"/>
        <w:rPr>
          <w:b w:val="0"/>
          <w:bCs w:val="0"/>
        </w:rPr>
      </w:pPr>
      <w:r w:rsidRPr="00D916F8">
        <w:rPr>
          <w:b w:val="0"/>
          <w:bCs w:val="0"/>
        </w:rPr>
        <w:t>参考基准的模糊性</w:t>
      </w:r>
    </w:p>
    <w:p w14:paraId="35A1C541" w14:textId="372D9A90" w:rsidR="0062528A" w:rsidRPr="009D08E9" w:rsidRDefault="009D08E9" w:rsidP="009D08E9">
      <w:pPr>
        <w:ind w:firstLineChars="200" w:firstLine="480"/>
        <w:rPr>
          <w:rFonts w:hint="eastAsia"/>
        </w:rPr>
      </w:pPr>
      <w:r w:rsidRPr="009D08E9">
        <w:t>部分细胞处于凋亡、活化或降解状态，即使人类专家也可能给出不同分类结论。因此，数据集标注需定义</w:t>
      </w:r>
      <w:r w:rsidRPr="009D08E9">
        <w:t>“</w:t>
      </w:r>
      <w:r w:rsidRPr="009D08E9">
        <w:t>共识标准</w:t>
      </w:r>
      <w:r w:rsidRPr="009D08E9">
        <w:t>”</w:t>
      </w:r>
      <w:r w:rsidRPr="009D08E9">
        <w:t>（如多数投票或专家仲裁），并在评估中考虑标注不确定性。</w:t>
      </w:r>
    </w:p>
    <w:p w14:paraId="414CB51B" w14:textId="6184614E" w:rsidR="00F5610B" w:rsidRPr="00F5610B" w:rsidRDefault="00D916F8" w:rsidP="000E3B13">
      <w:pPr>
        <w:pStyle w:val="1"/>
        <w:ind w:left="560" w:hanging="560"/>
        <w:rPr>
          <w:rFonts w:hint="eastAsia"/>
        </w:rPr>
      </w:pPr>
      <w:bookmarkStart w:id="7" w:name="_Toc233576342"/>
      <w:r>
        <w:rPr>
          <w:rFonts w:hint="eastAsia"/>
        </w:rPr>
        <w:t>技术方案综述</w:t>
      </w:r>
      <w:bookmarkEnd w:id="7"/>
    </w:p>
    <w:p w14:paraId="2FDBA7A3" w14:textId="77777777" w:rsidR="00D916F8" w:rsidRDefault="00D916F8" w:rsidP="00D916F8">
      <w:pPr>
        <w:pStyle w:val="2"/>
      </w:pPr>
      <w:bookmarkStart w:id="8" w:name="_Toc233576343"/>
      <w:r w:rsidRPr="00D916F8">
        <w:t>通用目标检测算法流派</w:t>
      </w:r>
      <w:bookmarkEnd w:id="8"/>
    </w:p>
    <w:p w14:paraId="1F4BB5A4" w14:textId="3EFF32FD" w:rsidR="00D916F8" w:rsidRPr="00096600" w:rsidRDefault="00D916F8" w:rsidP="00D916F8">
      <w:pPr>
        <w:pStyle w:val="3"/>
        <w:ind w:left="720" w:hanging="720"/>
        <w:rPr>
          <w:b w:val="0"/>
          <w:bCs w:val="0"/>
        </w:rPr>
      </w:pPr>
      <w:r w:rsidRPr="00096600">
        <w:rPr>
          <w:b w:val="0"/>
          <w:bCs w:val="0"/>
        </w:rPr>
        <w:t>两阶段检测器（精度优先）</w:t>
      </w:r>
    </w:p>
    <w:p w14:paraId="36840A01" w14:textId="77777777" w:rsidR="00D916F8" w:rsidRPr="00D916F8" w:rsidRDefault="00D916F8" w:rsidP="00D916F8">
      <w:pPr>
        <w:numPr>
          <w:ilvl w:val="0"/>
          <w:numId w:val="5"/>
        </w:numPr>
      </w:pPr>
      <w:r w:rsidRPr="00D916F8">
        <w:rPr>
          <w:b/>
          <w:bCs/>
        </w:rPr>
        <w:t>R-CNN</w:t>
      </w:r>
      <w:r w:rsidRPr="00D916F8">
        <w:t>：选择性搜索提取候选框，速度慢。</w:t>
      </w:r>
    </w:p>
    <w:p w14:paraId="02808F66" w14:textId="77777777" w:rsidR="00D916F8" w:rsidRPr="00D916F8" w:rsidRDefault="00D916F8" w:rsidP="00D916F8">
      <w:pPr>
        <w:numPr>
          <w:ilvl w:val="0"/>
          <w:numId w:val="5"/>
        </w:numPr>
      </w:pPr>
      <w:r w:rsidRPr="00D916F8">
        <w:rPr>
          <w:b/>
          <w:bCs/>
        </w:rPr>
        <w:t>Fast R-CNN</w:t>
      </w:r>
      <w:r w:rsidRPr="00D916F8">
        <w:t>：共享卷积特征，大幅提速。</w:t>
      </w:r>
    </w:p>
    <w:p w14:paraId="1909F707" w14:textId="77777777" w:rsidR="00D916F8" w:rsidRPr="00D916F8" w:rsidRDefault="00D916F8" w:rsidP="00D916F8">
      <w:pPr>
        <w:numPr>
          <w:ilvl w:val="0"/>
          <w:numId w:val="5"/>
        </w:numPr>
      </w:pPr>
      <w:r w:rsidRPr="00D916F8">
        <w:rPr>
          <w:b/>
          <w:bCs/>
        </w:rPr>
        <w:t>Faster R-CNN</w:t>
      </w:r>
      <w:r w:rsidRPr="00D916F8">
        <w:t>：引入区域建议网络（</w:t>
      </w:r>
      <w:r w:rsidRPr="00D916F8">
        <w:t>RPN</w:t>
      </w:r>
      <w:r w:rsidRPr="00D916F8">
        <w:t>），实现端到端，成为经典标杆。</w:t>
      </w:r>
    </w:p>
    <w:p w14:paraId="2E567926" w14:textId="77777777" w:rsidR="00D916F8" w:rsidRPr="00D916F8" w:rsidRDefault="00D916F8" w:rsidP="00D916F8">
      <w:pPr>
        <w:numPr>
          <w:ilvl w:val="0"/>
          <w:numId w:val="5"/>
        </w:numPr>
      </w:pPr>
      <w:r w:rsidRPr="00D916F8">
        <w:rPr>
          <w:b/>
          <w:bCs/>
        </w:rPr>
        <w:lastRenderedPageBreak/>
        <w:t>FPN</w:t>
      </w:r>
      <w:r w:rsidRPr="00D916F8">
        <w:t>：特征金字塔网络解决多尺度检测，被广泛采用。</w:t>
      </w:r>
    </w:p>
    <w:p w14:paraId="46727AB9" w14:textId="77777777" w:rsidR="00D916F8" w:rsidRPr="00D916F8" w:rsidRDefault="00D916F8" w:rsidP="00D916F8">
      <w:pPr>
        <w:numPr>
          <w:ilvl w:val="0"/>
          <w:numId w:val="5"/>
        </w:numPr>
      </w:pPr>
      <w:r w:rsidRPr="00D916F8">
        <w:rPr>
          <w:b/>
          <w:bCs/>
        </w:rPr>
        <w:t>Mask R-CNN</w:t>
      </w:r>
      <w:r w:rsidRPr="00D916F8">
        <w:t>：增加掩码分支，同时支持检测与实例分割。</w:t>
      </w:r>
    </w:p>
    <w:p w14:paraId="30DAF5D5" w14:textId="77777777" w:rsidR="00D916F8" w:rsidRPr="00D916F8" w:rsidRDefault="00D916F8" w:rsidP="00D916F8">
      <w:pPr>
        <w:numPr>
          <w:ilvl w:val="0"/>
          <w:numId w:val="5"/>
        </w:numPr>
      </w:pPr>
      <w:r w:rsidRPr="00D916F8">
        <w:rPr>
          <w:b/>
          <w:bCs/>
        </w:rPr>
        <w:t>Cascade R-CNN</w:t>
      </w:r>
      <w:r w:rsidRPr="00D916F8">
        <w:t>：多级</w:t>
      </w:r>
      <w:proofErr w:type="spellStart"/>
      <w:r w:rsidRPr="00D916F8">
        <w:t>IoU</w:t>
      </w:r>
      <w:proofErr w:type="spellEnd"/>
      <w:r w:rsidRPr="00D916F8">
        <w:t>阈值逐步精修，提升高精度框召回率。</w:t>
      </w:r>
    </w:p>
    <w:p w14:paraId="5B15B210" w14:textId="5D3B82C6" w:rsidR="00D916F8" w:rsidRPr="00096600" w:rsidRDefault="00D916F8" w:rsidP="00D916F8">
      <w:pPr>
        <w:pStyle w:val="3"/>
        <w:ind w:left="720" w:hanging="720"/>
        <w:rPr>
          <w:b w:val="0"/>
          <w:bCs w:val="0"/>
        </w:rPr>
      </w:pPr>
      <w:proofErr w:type="gramStart"/>
      <w:r w:rsidRPr="00096600">
        <w:rPr>
          <w:b w:val="0"/>
          <w:bCs w:val="0"/>
        </w:rPr>
        <w:t>单阶段</w:t>
      </w:r>
      <w:proofErr w:type="gramEnd"/>
      <w:r w:rsidRPr="00096600">
        <w:rPr>
          <w:b w:val="0"/>
          <w:bCs w:val="0"/>
        </w:rPr>
        <w:t>检测器（速度与落地主流）</w:t>
      </w:r>
    </w:p>
    <w:p w14:paraId="6A5CE6CD" w14:textId="77777777" w:rsidR="00D916F8" w:rsidRPr="00D916F8" w:rsidRDefault="00D916F8" w:rsidP="00D916F8">
      <w:pPr>
        <w:numPr>
          <w:ilvl w:val="0"/>
          <w:numId w:val="6"/>
        </w:numPr>
      </w:pPr>
      <w:r w:rsidRPr="00D916F8">
        <w:rPr>
          <w:b/>
          <w:bCs/>
        </w:rPr>
        <w:t>YOLO</w:t>
      </w:r>
      <w:r w:rsidRPr="00D916F8">
        <w:rPr>
          <w:b/>
          <w:bCs/>
        </w:rPr>
        <w:t>系列（</w:t>
      </w:r>
      <w:r w:rsidRPr="00D916F8">
        <w:rPr>
          <w:b/>
          <w:bCs/>
        </w:rPr>
        <w:t>v1~v10</w:t>
      </w:r>
      <w:r w:rsidRPr="00D916F8">
        <w:rPr>
          <w:b/>
          <w:bCs/>
        </w:rPr>
        <w:t>）</w:t>
      </w:r>
      <w:r w:rsidRPr="00D916F8">
        <w:t>：</w:t>
      </w:r>
      <w:proofErr w:type="gramStart"/>
      <w:r w:rsidRPr="00D916F8">
        <w:t>直接回归</w:t>
      </w:r>
      <w:proofErr w:type="gramEnd"/>
      <w:r w:rsidRPr="00D916F8">
        <w:t>类别和位置，工业应用最广泛，速度与精度平衡优异。</w:t>
      </w:r>
    </w:p>
    <w:p w14:paraId="090F4242" w14:textId="77777777" w:rsidR="00D916F8" w:rsidRPr="00D916F8" w:rsidRDefault="00D916F8" w:rsidP="00D916F8">
      <w:pPr>
        <w:numPr>
          <w:ilvl w:val="0"/>
          <w:numId w:val="6"/>
        </w:numPr>
      </w:pPr>
      <w:r w:rsidRPr="00D916F8">
        <w:rPr>
          <w:b/>
          <w:bCs/>
        </w:rPr>
        <w:t>SSD</w:t>
      </w:r>
      <w:r w:rsidRPr="00D916F8">
        <w:t>：多尺度特征图加先验框，早期兼顾效率与准确性。</w:t>
      </w:r>
    </w:p>
    <w:p w14:paraId="296D9427" w14:textId="77777777" w:rsidR="00D916F8" w:rsidRPr="00D916F8" w:rsidRDefault="00D916F8" w:rsidP="00D916F8">
      <w:pPr>
        <w:numPr>
          <w:ilvl w:val="0"/>
          <w:numId w:val="6"/>
        </w:numPr>
      </w:pPr>
      <w:proofErr w:type="spellStart"/>
      <w:r w:rsidRPr="00D916F8">
        <w:rPr>
          <w:b/>
          <w:bCs/>
        </w:rPr>
        <w:t>RetinaNet</w:t>
      </w:r>
      <w:proofErr w:type="spellEnd"/>
      <w:r w:rsidRPr="00D916F8">
        <w:t>：引入</w:t>
      </w:r>
      <w:r w:rsidRPr="00D916F8">
        <w:t>Focal Loss</w:t>
      </w:r>
      <w:r w:rsidRPr="00D916F8">
        <w:t>缓解正负样本不平衡，显著提升</w:t>
      </w:r>
      <w:proofErr w:type="gramStart"/>
      <w:r w:rsidRPr="00D916F8">
        <w:t>单阶段</w:t>
      </w:r>
      <w:proofErr w:type="gramEnd"/>
      <w:r w:rsidRPr="00D916F8">
        <w:t>精度。</w:t>
      </w:r>
    </w:p>
    <w:p w14:paraId="6BD95C28" w14:textId="77777777" w:rsidR="00D916F8" w:rsidRPr="00D916F8" w:rsidRDefault="00D916F8" w:rsidP="00D916F8">
      <w:pPr>
        <w:numPr>
          <w:ilvl w:val="0"/>
          <w:numId w:val="6"/>
        </w:numPr>
      </w:pPr>
      <w:proofErr w:type="spellStart"/>
      <w:r w:rsidRPr="00D916F8">
        <w:rPr>
          <w:b/>
          <w:bCs/>
        </w:rPr>
        <w:t>EfficientDet</w:t>
      </w:r>
      <w:proofErr w:type="spellEnd"/>
      <w:r w:rsidRPr="00D916F8">
        <w:t>：</w:t>
      </w:r>
      <w:proofErr w:type="spellStart"/>
      <w:r w:rsidRPr="00D916F8">
        <w:t>EfficientNet</w:t>
      </w:r>
      <w:proofErr w:type="spellEnd"/>
      <w:r w:rsidRPr="00D916F8">
        <w:t>骨干网</w:t>
      </w:r>
      <w:r w:rsidRPr="00D916F8">
        <w:t xml:space="preserve"> + </w:t>
      </w:r>
      <w:proofErr w:type="spellStart"/>
      <w:r w:rsidRPr="00D916F8">
        <w:t>BiFPN</w:t>
      </w:r>
      <w:proofErr w:type="spellEnd"/>
      <w:r w:rsidRPr="00D916F8">
        <w:t>，轻量化且精度高。</w:t>
      </w:r>
    </w:p>
    <w:p w14:paraId="0CB14905" w14:textId="36C457BC" w:rsidR="00D916F8" w:rsidRPr="00096600" w:rsidRDefault="00D916F8" w:rsidP="00D916F8">
      <w:pPr>
        <w:pStyle w:val="3"/>
        <w:ind w:left="720" w:hanging="720"/>
        <w:rPr>
          <w:b w:val="0"/>
          <w:bCs w:val="0"/>
        </w:rPr>
      </w:pPr>
      <w:r w:rsidRPr="00096600">
        <w:rPr>
          <w:b w:val="0"/>
          <w:bCs w:val="0"/>
        </w:rPr>
        <w:t>基于</w:t>
      </w:r>
      <w:r w:rsidRPr="00096600">
        <w:rPr>
          <w:b w:val="0"/>
          <w:bCs w:val="0"/>
        </w:rPr>
        <w:t>Transformer</w:t>
      </w:r>
      <w:r w:rsidRPr="00096600">
        <w:rPr>
          <w:b w:val="0"/>
          <w:bCs w:val="0"/>
        </w:rPr>
        <w:t>的检测器（</w:t>
      </w:r>
      <w:r w:rsidRPr="00096600">
        <w:rPr>
          <w:b w:val="0"/>
          <w:bCs w:val="0"/>
        </w:rPr>
        <w:t>SOTA</w:t>
      </w:r>
      <w:r w:rsidRPr="00096600">
        <w:rPr>
          <w:b w:val="0"/>
          <w:bCs w:val="0"/>
        </w:rPr>
        <w:t>方向）</w:t>
      </w:r>
    </w:p>
    <w:p w14:paraId="084AFA3E" w14:textId="77777777" w:rsidR="00D916F8" w:rsidRPr="00D916F8" w:rsidRDefault="00D916F8" w:rsidP="00D916F8">
      <w:pPr>
        <w:numPr>
          <w:ilvl w:val="0"/>
          <w:numId w:val="7"/>
        </w:numPr>
      </w:pPr>
      <w:r w:rsidRPr="00D916F8">
        <w:rPr>
          <w:b/>
          <w:bCs/>
        </w:rPr>
        <w:t>DETR</w:t>
      </w:r>
      <w:r w:rsidRPr="00D916F8">
        <w:t>：首个端到端</w:t>
      </w:r>
      <w:r w:rsidRPr="00D916F8">
        <w:t>Transformer</w:t>
      </w:r>
      <w:r w:rsidRPr="00D916F8">
        <w:t>检测器，无需</w:t>
      </w:r>
      <w:r w:rsidRPr="00D916F8">
        <w:t>NMS</w:t>
      </w:r>
      <w:r w:rsidRPr="00D916F8">
        <w:t>。</w:t>
      </w:r>
    </w:p>
    <w:p w14:paraId="3F6EE38E" w14:textId="77777777" w:rsidR="00D916F8" w:rsidRPr="00D916F8" w:rsidRDefault="00D916F8" w:rsidP="00D916F8">
      <w:pPr>
        <w:numPr>
          <w:ilvl w:val="0"/>
          <w:numId w:val="7"/>
        </w:numPr>
      </w:pPr>
      <w:r w:rsidRPr="00D916F8">
        <w:rPr>
          <w:b/>
          <w:bCs/>
        </w:rPr>
        <w:t>Deformable DETR</w:t>
      </w:r>
      <w:r w:rsidRPr="00D916F8">
        <w:t>：优化收敛速度和小目标性能，趋于实用化。</w:t>
      </w:r>
    </w:p>
    <w:p w14:paraId="1C1C9FEC" w14:textId="77777777" w:rsidR="00D916F8" w:rsidRPr="00D916F8" w:rsidRDefault="00D916F8" w:rsidP="00D916F8">
      <w:pPr>
        <w:numPr>
          <w:ilvl w:val="0"/>
          <w:numId w:val="7"/>
        </w:numPr>
      </w:pPr>
      <w:r w:rsidRPr="00D916F8">
        <w:rPr>
          <w:b/>
          <w:bCs/>
        </w:rPr>
        <w:t>Swin Transformer + Detection</w:t>
      </w:r>
      <w:r w:rsidRPr="00D916F8">
        <w:t>：以</w:t>
      </w:r>
      <w:r w:rsidRPr="00D916F8">
        <w:t>Swin</w:t>
      </w:r>
      <w:r w:rsidRPr="00D916F8">
        <w:t>为骨干，常用</w:t>
      </w:r>
      <w:proofErr w:type="gramStart"/>
      <w:r w:rsidRPr="00D916F8">
        <w:t>于刷榜</w:t>
      </w:r>
      <w:proofErr w:type="gramEnd"/>
      <w:r w:rsidRPr="00D916F8">
        <w:t>。</w:t>
      </w:r>
    </w:p>
    <w:p w14:paraId="112FD257" w14:textId="77777777" w:rsidR="00D916F8" w:rsidRPr="00D916F8" w:rsidRDefault="00D916F8" w:rsidP="00D916F8">
      <w:pPr>
        <w:numPr>
          <w:ilvl w:val="0"/>
          <w:numId w:val="7"/>
        </w:numPr>
      </w:pPr>
      <w:r w:rsidRPr="00D916F8">
        <w:rPr>
          <w:b/>
          <w:bCs/>
        </w:rPr>
        <w:t>YOLO-World / Grounding DINO</w:t>
      </w:r>
      <w:r w:rsidRPr="00D916F8">
        <w:t>：支持开放词汇检测，可实现零样本任意类别检测。</w:t>
      </w:r>
    </w:p>
    <w:p w14:paraId="72A51085" w14:textId="44377B6D" w:rsidR="00D916F8" w:rsidRPr="00D916F8" w:rsidRDefault="00D916F8" w:rsidP="00D916F8">
      <w:pPr>
        <w:pStyle w:val="2"/>
      </w:pPr>
      <w:bookmarkStart w:id="9" w:name="_Toc233576344"/>
      <w:r w:rsidRPr="00D916F8">
        <w:t>基于分割的细胞检测方法</w:t>
      </w:r>
      <w:bookmarkEnd w:id="9"/>
    </w:p>
    <w:p w14:paraId="4177B202" w14:textId="77777777" w:rsidR="00D916F8" w:rsidRPr="00D916F8" w:rsidRDefault="00D916F8" w:rsidP="00D916F8">
      <w:pPr>
        <w:ind w:firstLineChars="200" w:firstLine="480"/>
      </w:pPr>
      <w:r w:rsidRPr="00D916F8">
        <w:t>先对图像进行</w:t>
      </w:r>
      <w:proofErr w:type="gramStart"/>
      <w:r w:rsidRPr="00D916F8">
        <w:t>像素级分割</w:t>
      </w:r>
      <w:proofErr w:type="gramEnd"/>
      <w:r w:rsidRPr="00D916F8">
        <w:t>，得到每个细胞的分割掩膜，再基于掩膜进行类别判定。相比直接检测，分割能更好施加空间先验（如形状、大小），但在病理图像上，标注分割掩膜的工作量远高于标注边界框，数据集制作困难。代表性工作包括：</w:t>
      </w:r>
    </w:p>
    <w:p w14:paraId="27F4BB96" w14:textId="77777777" w:rsidR="00D916F8" w:rsidRPr="00D916F8" w:rsidRDefault="00D916F8" w:rsidP="00D916F8">
      <w:r w:rsidRPr="00D916F8">
        <w:t xml:space="preserve">Fujita et al. (ACCV </w:t>
      </w:r>
      <w:proofErr w:type="gramStart"/>
      <w:r w:rsidRPr="00D916F8">
        <w:t>2020)</w:t>
      </w:r>
      <w:r w:rsidRPr="00D916F8">
        <w:t>：</w:t>
      </w:r>
      <w:proofErr w:type="gramEnd"/>
      <w:r w:rsidRPr="00D916F8">
        <w:t>改进</w:t>
      </w:r>
      <w:r w:rsidRPr="00D916F8">
        <w:t>Mask R-CNN</w:t>
      </w:r>
      <w:r w:rsidRPr="00D916F8">
        <w:t>用于显微细胞检测分割。</w:t>
      </w:r>
    </w:p>
    <w:p w14:paraId="72CD408E" w14:textId="77777777" w:rsidR="00D916F8" w:rsidRPr="00D916F8" w:rsidRDefault="00D916F8" w:rsidP="00D916F8">
      <w:r w:rsidRPr="00D916F8">
        <w:t>Jiang et al. (</w:t>
      </w:r>
      <w:proofErr w:type="spellStart"/>
      <w:r w:rsidRPr="00D916F8">
        <w:t>Msystems</w:t>
      </w:r>
      <w:proofErr w:type="spellEnd"/>
      <w:r w:rsidRPr="00D916F8">
        <w:t xml:space="preserve"> </w:t>
      </w:r>
      <w:proofErr w:type="gramStart"/>
      <w:r w:rsidRPr="00D916F8">
        <w:t>2020)</w:t>
      </w:r>
      <w:r w:rsidRPr="00D916F8">
        <w:t>：</w:t>
      </w:r>
      <w:proofErr w:type="gramEnd"/>
      <w:r w:rsidRPr="00D916F8">
        <w:t>几何感知的细胞检测深度学习框架。</w:t>
      </w:r>
    </w:p>
    <w:p w14:paraId="47328A56" w14:textId="1761BE2B" w:rsidR="00D916F8" w:rsidRPr="00D916F8" w:rsidRDefault="00D916F8" w:rsidP="00D916F8">
      <w:pPr>
        <w:pStyle w:val="2"/>
      </w:pPr>
      <w:bookmarkStart w:id="10" w:name="_Toc233576345"/>
      <w:r w:rsidRPr="00D916F8">
        <w:t>基于边界框的通用检测方法</w:t>
      </w:r>
      <w:bookmarkEnd w:id="10"/>
    </w:p>
    <w:p w14:paraId="78F1DDBB" w14:textId="77777777" w:rsidR="00D916F8" w:rsidRPr="00D916F8" w:rsidRDefault="00D916F8" w:rsidP="00D916F8">
      <w:r w:rsidRPr="00D916F8">
        <w:t>直接采用通用目标检测算法（</w:t>
      </w:r>
      <w:r w:rsidRPr="00D916F8">
        <w:t>YOLO</w:t>
      </w:r>
      <w:r w:rsidRPr="00D916F8">
        <w:t>、</w:t>
      </w:r>
      <w:r w:rsidRPr="00D916F8">
        <w:t>DETR</w:t>
      </w:r>
      <w:r w:rsidRPr="00D916F8">
        <w:t>等），标注时使用边界框，支持多类别多标签检测。该方法标注成本较低，且便于迁移至其他场景。</w:t>
      </w:r>
    </w:p>
    <w:p w14:paraId="71D43CA0" w14:textId="0BD72DE5" w:rsidR="00D916F8" w:rsidRPr="00D916F8" w:rsidRDefault="00D916F8" w:rsidP="00D916F8">
      <w:pPr>
        <w:pStyle w:val="2"/>
      </w:pPr>
      <w:bookmarkStart w:id="11" w:name="_Toc233576346"/>
      <w:r w:rsidRPr="00D916F8">
        <w:lastRenderedPageBreak/>
        <w:t>细胞计数方法分类</w:t>
      </w:r>
      <w:bookmarkEnd w:id="11"/>
    </w:p>
    <w:p w14:paraId="7626C354" w14:textId="282357B0" w:rsidR="00D916F8" w:rsidRPr="00D916F8" w:rsidRDefault="00D916F8" w:rsidP="00D916F8">
      <w:pPr>
        <w:pStyle w:val="3"/>
        <w:ind w:left="720" w:hanging="720"/>
        <w:rPr>
          <w:b w:val="0"/>
          <w:bCs w:val="0"/>
        </w:rPr>
      </w:pPr>
      <w:r w:rsidRPr="00D916F8">
        <w:rPr>
          <w:b w:val="0"/>
          <w:bCs w:val="0"/>
        </w:rPr>
        <w:t>基于密度图的方法</w:t>
      </w:r>
    </w:p>
    <w:p w14:paraId="48205B6F" w14:textId="77777777" w:rsidR="00D916F8" w:rsidRPr="00D916F8" w:rsidRDefault="00D916F8" w:rsidP="00D916F8">
      <w:pPr>
        <w:ind w:firstLineChars="200" w:firstLine="480"/>
      </w:pPr>
      <w:r w:rsidRPr="00D916F8">
        <w:t>仅标注细胞中心点（</w:t>
      </w:r>
      <w:proofErr w:type="gramStart"/>
      <w:r w:rsidRPr="00D916F8">
        <w:t>像素值</w:t>
      </w:r>
      <w:proofErr w:type="gramEnd"/>
      <w:r w:rsidRPr="00D916F8">
        <w:t>为</w:t>
      </w:r>
      <w:r w:rsidRPr="00D916F8">
        <w:t>1</w:t>
      </w:r>
      <w:r w:rsidRPr="00D916F8">
        <w:t>），模型学习预测连续密度图，最终将密度</w:t>
      </w:r>
      <w:proofErr w:type="gramStart"/>
      <w:r w:rsidRPr="00D916F8">
        <w:t>图所有像素值</w:t>
      </w:r>
      <w:proofErr w:type="gramEnd"/>
      <w:r w:rsidRPr="00D916F8">
        <w:t>累加得到总计数。该方法规避了精确定位难题，但</w:t>
      </w:r>
      <w:r w:rsidRPr="00D916F8">
        <w:rPr>
          <w:b/>
          <w:bCs/>
        </w:rPr>
        <w:t>无法处理多类别</w:t>
      </w:r>
      <w:r w:rsidRPr="00D916F8">
        <w:t>，因此不适用于</w:t>
      </w:r>
      <w:r w:rsidRPr="00D916F8">
        <w:t>MC2DC</w:t>
      </w:r>
      <w:r w:rsidRPr="00D916F8">
        <w:t>任务。代表工作：</w:t>
      </w:r>
      <w:proofErr w:type="spellStart"/>
      <w:r w:rsidRPr="00D916F8">
        <w:t>Lempitsky</w:t>
      </w:r>
      <w:proofErr w:type="spellEnd"/>
      <w:r w:rsidRPr="00D916F8">
        <w:t xml:space="preserve"> et al. (NIPS </w:t>
      </w:r>
      <w:proofErr w:type="gramStart"/>
      <w:r w:rsidRPr="00D916F8">
        <w:t>2010)</w:t>
      </w:r>
      <w:r w:rsidRPr="00D916F8">
        <w:t>、</w:t>
      </w:r>
      <w:proofErr w:type="gramEnd"/>
      <w:r w:rsidRPr="00D916F8">
        <w:t xml:space="preserve">Guo et al. (TCBB </w:t>
      </w:r>
      <w:proofErr w:type="gramStart"/>
      <w:r w:rsidRPr="00D916F8">
        <w:t>2022)</w:t>
      </w:r>
      <w:r w:rsidRPr="00D916F8">
        <w:t>、</w:t>
      </w:r>
      <w:proofErr w:type="gramEnd"/>
      <w:r w:rsidRPr="00D916F8">
        <w:t xml:space="preserve">Cohen et al. (ICCVW </w:t>
      </w:r>
      <w:proofErr w:type="gramStart"/>
      <w:r w:rsidRPr="00D916F8">
        <w:t>2017)</w:t>
      </w:r>
      <w:r w:rsidRPr="00D916F8">
        <w:t>。</w:t>
      </w:r>
      <w:proofErr w:type="gramEnd"/>
    </w:p>
    <w:p w14:paraId="1C609D26" w14:textId="3161FD96" w:rsidR="00D916F8" w:rsidRPr="00D916F8" w:rsidRDefault="00D916F8" w:rsidP="00D916F8">
      <w:pPr>
        <w:pStyle w:val="3"/>
        <w:ind w:left="720" w:hanging="720"/>
        <w:rPr>
          <w:b w:val="0"/>
          <w:bCs w:val="0"/>
        </w:rPr>
      </w:pPr>
      <w:r w:rsidRPr="00D916F8">
        <w:rPr>
          <w:b w:val="0"/>
          <w:bCs w:val="0"/>
        </w:rPr>
        <w:t>基于检测框计数的方法</w:t>
      </w:r>
    </w:p>
    <w:p w14:paraId="41797CE4" w14:textId="77777777" w:rsidR="00D916F8" w:rsidRPr="00D916F8" w:rsidRDefault="00D916F8" w:rsidP="00D916F8">
      <w:pPr>
        <w:ind w:firstLineChars="200" w:firstLine="480"/>
      </w:pPr>
      <w:r w:rsidRPr="00D916F8">
        <w:t>利用目标检测模型的输出，统计各类别置信度高的边界框数量，直接得出每类计数。该方法简单直接，且</w:t>
      </w:r>
      <w:proofErr w:type="gramStart"/>
      <w:r w:rsidRPr="00D916F8">
        <w:t>天然支持</w:t>
      </w:r>
      <w:proofErr w:type="gramEnd"/>
      <w:r w:rsidRPr="00D916F8">
        <w:t>多类别。代表工作：</w:t>
      </w:r>
      <w:r w:rsidRPr="00D916F8">
        <w:t xml:space="preserve">Albuquerque et al. (PLOS ONE </w:t>
      </w:r>
      <w:proofErr w:type="gramStart"/>
      <w:r w:rsidRPr="00D916F8">
        <w:t>2021)</w:t>
      </w:r>
      <w:r w:rsidRPr="00D916F8">
        <w:t>、</w:t>
      </w:r>
      <w:proofErr w:type="spellStart"/>
      <w:proofErr w:type="gramEnd"/>
      <w:r w:rsidRPr="00D916F8">
        <w:t>Dra</w:t>
      </w:r>
      <w:r w:rsidRPr="00D916F8">
        <w:rPr>
          <w:rFonts w:ascii="Cambria" w:hAnsi="Cambria" w:cs="Cambria"/>
        </w:rPr>
        <w:t>ł</w:t>
      </w:r>
      <w:r w:rsidRPr="00D916F8">
        <w:t>us</w:t>
      </w:r>
      <w:proofErr w:type="spellEnd"/>
      <w:r w:rsidRPr="00D916F8">
        <w:t xml:space="preserve"> et al. (Entropy </w:t>
      </w:r>
      <w:proofErr w:type="gramStart"/>
      <w:r w:rsidRPr="00D916F8">
        <w:t>2021)</w:t>
      </w:r>
      <w:r w:rsidRPr="00D916F8">
        <w:t>。</w:t>
      </w:r>
      <w:proofErr w:type="gramEnd"/>
    </w:p>
    <w:p w14:paraId="6CB9189B" w14:textId="10D2F328" w:rsidR="00D916F8" w:rsidRPr="00D916F8" w:rsidRDefault="00D916F8" w:rsidP="00D916F8">
      <w:pPr>
        <w:pStyle w:val="3"/>
        <w:ind w:left="723" w:hanging="723"/>
        <w:rPr>
          <w:rStyle w:val="30"/>
        </w:rPr>
      </w:pPr>
      <w:r w:rsidRPr="00D916F8">
        <w:t>基于分割掩膜计数的方法</w:t>
      </w:r>
    </w:p>
    <w:p w14:paraId="13F1F416" w14:textId="77777777" w:rsidR="00D916F8" w:rsidRPr="00D916F8" w:rsidRDefault="00D916F8" w:rsidP="00D916F8">
      <w:pPr>
        <w:ind w:firstLineChars="200" w:firstLine="480"/>
      </w:pPr>
      <w:r w:rsidRPr="00D916F8">
        <w:t>通过语义分割或实例分割获得每个细胞区域，再按类别统计实例数量。代表工作：</w:t>
      </w:r>
      <w:r w:rsidRPr="00D916F8">
        <w:t xml:space="preserve">Morelli et al. (Scientific Reports 2021) </w:t>
      </w:r>
      <w:r w:rsidRPr="00D916F8">
        <w:t>使用</w:t>
      </w:r>
      <w:r w:rsidRPr="00D916F8">
        <w:t>C-</w:t>
      </w:r>
      <w:proofErr w:type="spellStart"/>
      <w:r w:rsidRPr="00D916F8">
        <w:t>ResUNet</w:t>
      </w:r>
      <w:proofErr w:type="spellEnd"/>
      <w:r w:rsidRPr="00D916F8">
        <w:t>进行荧光显微细胞计数。</w:t>
      </w:r>
    </w:p>
    <w:p w14:paraId="442DBA8C" w14:textId="3F8A74E5" w:rsidR="00D916F8" w:rsidRPr="00D916F8" w:rsidRDefault="00D916F8" w:rsidP="00D916F8"/>
    <w:p w14:paraId="295A5C6F" w14:textId="61056977" w:rsidR="00D916F8" w:rsidRPr="00D916F8" w:rsidRDefault="00D916F8" w:rsidP="00D916F8">
      <w:pPr>
        <w:pStyle w:val="1"/>
        <w:ind w:left="560" w:hanging="560"/>
      </w:pPr>
      <w:bookmarkStart w:id="12" w:name="_Toc233576347"/>
      <w:r w:rsidRPr="00D916F8">
        <w:t>公开数据集与评估基准</w:t>
      </w:r>
      <w:bookmarkEnd w:id="12"/>
    </w:p>
    <w:p w14:paraId="0A98E46C" w14:textId="18D7E6FC" w:rsidR="00D916F8" w:rsidRPr="00D916F8" w:rsidRDefault="00D916F8" w:rsidP="00D916F8">
      <w:pPr>
        <w:pStyle w:val="2"/>
      </w:pPr>
      <w:bookmarkStart w:id="13" w:name="_Toc233576348"/>
      <w:proofErr w:type="spellStart"/>
      <w:r w:rsidRPr="00D916F8">
        <w:t>CoNSeP</w:t>
      </w:r>
      <w:proofErr w:type="spellEnd"/>
      <w:r w:rsidRPr="00D916F8">
        <w:t>（结直肠癌核分割数据集）</w:t>
      </w:r>
      <w:bookmarkEnd w:id="13"/>
    </w:p>
    <w:p w14:paraId="267FAB66" w14:textId="77777777" w:rsidR="00D916F8" w:rsidRPr="00D916F8" w:rsidRDefault="00D916F8" w:rsidP="00D916F8">
      <w:pPr>
        <w:numPr>
          <w:ilvl w:val="0"/>
          <w:numId w:val="9"/>
        </w:numPr>
      </w:pPr>
      <w:r w:rsidRPr="00D916F8">
        <w:t>来源：</w:t>
      </w:r>
      <w:r w:rsidRPr="00D916F8">
        <w:t>16</w:t>
      </w:r>
      <w:proofErr w:type="gramStart"/>
      <w:r w:rsidRPr="00D916F8">
        <w:t>例结直肠</w:t>
      </w:r>
      <w:proofErr w:type="gramEnd"/>
      <w:r w:rsidRPr="00D916F8">
        <w:t>腺癌（</w:t>
      </w:r>
      <w:r w:rsidRPr="00D916F8">
        <w:t>CRA</w:t>
      </w:r>
      <w:r w:rsidRPr="00D916F8">
        <w:t>）患者的</w:t>
      </w:r>
      <w:r w:rsidRPr="00D916F8">
        <w:t>WSI</w:t>
      </w:r>
      <w:r w:rsidRPr="00D916F8">
        <w:t>，裁剪出</w:t>
      </w:r>
      <w:r w:rsidRPr="00D916F8">
        <w:t>41</w:t>
      </w:r>
      <w:r w:rsidRPr="00D916F8">
        <w:t>个</w:t>
      </w:r>
      <w:r w:rsidRPr="00D916F8">
        <w:t>1,000×1,000</w:t>
      </w:r>
      <w:r w:rsidRPr="00D916F8">
        <w:t>像素的</w:t>
      </w:r>
      <w:r w:rsidRPr="00D916F8">
        <w:t>RGB</w:t>
      </w:r>
      <w:r w:rsidRPr="00D916F8">
        <w:t>图像块（</w:t>
      </w:r>
      <w:r w:rsidRPr="00D916F8">
        <w:t>40×</w:t>
      </w:r>
      <w:r w:rsidRPr="00D916F8">
        <w:t>物镜）。</w:t>
      </w:r>
    </w:p>
    <w:p w14:paraId="0ADF2952" w14:textId="77777777" w:rsidR="00D916F8" w:rsidRPr="00D916F8" w:rsidRDefault="00D916F8" w:rsidP="00D916F8">
      <w:pPr>
        <w:numPr>
          <w:ilvl w:val="0"/>
          <w:numId w:val="9"/>
        </w:numPr>
      </w:pPr>
      <w:r w:rsidRPr="00D916F8">
        <w:t>任务：细胞核分割与表型分类，用于评估核形态学分析算法。</w:t>
      </w:r>
    </w:p>
    <w:p w14:paraId="2E40EA49" w14:textId="77777777" w:rsidR="00D916F8" w:rsidRDefault="00D916F8" w:rsidP="00D916F8">
      <w:pPr>
        <w:numPr>
          <w:ilvl w:val="0"/>
          <w:numId w:val="9"/>
        </w:numPr>
      </w:pPr>
      <w:r w:rsidRPr="00D916F8">
        <w:t>参考文献：</w:t>
      </w:r>
      <w:r w:rsidRPr="00D916F8">
        <w:t>Graham et al. (Medical Image Analysis 2019) – Hover-Net</w:t>
      </w:r>
      <w:r w:rsidRPr="00D916F8">
        <w:t>。</w:t>
      </w:r>
    </w:p>
    <w:p w14:paraId="06DEFA87" w14:textId="12F7677E" w:rsidR="00096600" w:rsidRPr="00D916F8" w:rsidRDefault="00096600" w:rsidP="00096600">
      <w:pPr>
        <w:ind w:left="720"/>
        <w:rPr>
          <w:rFonts w:hint="eastAsia"/>
        </w:rPr>
      </w:pPr>
      <w:r w:rsidRPr="00096600">
        <w:lastRenderedPageBreak/>
        <w:drawing>
          <wp:inline distT="0" distB="0" distL="0" distR="0" wp14:anchorId="384A15D4" wp14:editId="71F9197D">
            <wp:extent cx="5274310" cy="2597785"/>
            <wp:effectExtent l="0" t="0" r="2540" b="0"/>
            <wp:docPr id="16" name="图片 15">
              <a:extLst xmlns:a="http://schemas.openxmlformats.org/drawingml/2006/main">
                <a:ext uri="{FF2B5EF4-FFF2-40B4-BE49-F238E27FC236}">
                  <a16:creationId xmlns:a16="http://schemas.microsoft.com/office/drawing/2014/main" id="{BD2CC517-B752-1518-DE14-88F67E363D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BD2CC517-B752-1518-DE14-88F67E363DFB}"/>
                        </a:ext>
                      </a:extLst>
                    </pic:cNvPr>
                    <pic:cNvPicPr>
                      <a:picLocks noChangeAspect="1"/>
                    </pic:cNvPicPr>
                  </pic:nvPicPr>
                  <pic:blipFill>
                    <a:blip r:embed="rId9"/>
                    <a:stretch>
                      <a:fillRect/>
                    </a:stretch>
                  </pic:blipFill>
                  <pic:spPr>
                    <a:xfrm>
                      <a:off x="0" y="0"/>
                      <a:ext cx="5274310" cy="2597785"/>
                    </a:xfrm>
                    <a:prstGeom prst="rect">
                      <a:avLst/>
                    </a:prstGeom>
                  </pic:spPr>
                </pic:pic>
              </a:graphicData>
            </a:graphic>
          </wp:inline>
        </w:drawing>
      </w:r>
    </w:p>
    <w:p w14:paraId="0B68AE8A" w14:textId="54A2F8D3" w:rsidR="00D916F8" w:rsidRPr="00D916F8" w:rsidRDefault="00D916F8" w:rsidP="00D916F8">
      <w:pPr>
        <w:pStyle w:val="2"/>
      </w:pPr>
      <w:bookmarkStart w:id="14" w:name="_Toc233576349"/>
      <w:proofErr w:type="spellStart"/>
      <w:r w:rsidRPr="00D916F8">
        <w:t>MoNuSAC</w:t>
      </w:r>
      <w:proofErr w:type="spellEnd"/>
      <w:r w:rsidRPr="00D916F8">
        <w:t>（多器官细胞核分割与分类挑战数据集）</w:t>
      </w:r>
      <w:bookmarkEnd w:id="14"/>
    </w:p>
    <w:p w14:paraId="49FCAA91" w14:textId="77777777" w:rsidR="00D916F8" w:rsidRPr="00D916F8" w:rsidRDefault="00D916F8" w:rsidP="00D916F8">
      <w:pPr>
        <w:numPr>
          <w:ilvl w:val="0"/>
          <w:numId w:val="10"/>
        </w:numPr>
      </w:pPr>
      <w:r w:rsidRPr="00D916F8">
        <w:t>包含肺、前列腺、肾脏、乳腺四个器官的图像，放大倍数</w:t>
      </w:r>
      <w:r w:rsidRPr="00D916F8">
        <w:t>40×</w:t>
      </w:r>
      <w:r w:rsidRPr="00D916F8">
        <w:t>，图像尺寸</w:t>
      </w:r>
      <w:r w:rsidRPr="00D916F8">
        <w:t>100~2,000</w:t>
      </w:r>
      <w:r w:rsidRPr="00D916F8">
        <w:t>像素。</w:t>
      </w:r>
    </w:p>
    <w:p w14:paraId="7D284C9F" w14:textId="77777777" w:rsidR="00D916F8" w:rsidRPr="00D916F8" w:rsidRDefault="00D916F8" w:rsidP="00D916F8">
      <w:pPr>
        <w:numPr>
          <w:ilvl w:val="0"/>
          <w:numId w:val="10"/>
        </w:numPr>
      </w:pPr>
      <w:r w:rsidRPr="00D916F8">
        <w:t>标注四类细胞核：模糊、上皮细胞、淋巴细胞、巨噬细胞、中性粒细胞。</w:t>
      </w:r>
    </w:p>
    <w:p w14:paraId="0E1068B3" w14:textId="77777777" w:rsidR="00D916F8" w:rsidRPr="00D916F8" w:rsidRDefault="00D916F8" w:rsidP="00D916F8">
      <w:pPr>
        <w:numPr>
          <w:ilvl w:val="0"/>
          <w:numId w:val="10"/>
        </w:numPr>
      </w:pPr>
      <w:r w:rsidRPr="00D916F8">
        <w:t>训练集：</w:t>
      </w:r>
      <w:r w:rsidRPr="00D916F8">
        <w:t>209</w:t>
      </w:r>
      <w:r w:rsidRPr="00D916F8">
        <w:t>个图像块，</w:t>
      </w:r>
      <w:r w:rsidRPr="00D916F8">
        <w:t>31,411</w:t>
      </w:r>
      <w:r w:rsidRPr="00D916F8">
        <w:t>个核；测试集：</w:t>
      </w:r>
      <w:r w:rsidRPr="00D916F8">
        <w:t>101</w:t>
      </w:r>
      <w:r w:rsidRPr="00D916F8">
        <w:t>个块，</w:t>
      </w:r>
      <w:r w:rsidRPr="00D916F8">
        <w:t>15,498</w:t>
      </w:r>
      <w:r w:rsidRPr="00D916F8">
        <w:t>个核。</w:t>
      </w:r>
    </w:p>
    <w:p w14:paraId="268D5519" w14:textId="77777777" w:rsidR="00D916F8" w:rsidRPr="00D916F8" w:rsidRDefault="00D916F8" w:rsidP="00D916F8">
      <w:pPr>
        <w:numPr>
          <w:ilvl w:val="0"/>
          <w:numId w:val="10"/>
        </w:numPr>
      </w:pPr>
      <w:r w:rsidRPr="00D916F8">
        <w:t>数据以表格形式存储，</w:t>
      </w:r>
      <w:proofErr w:type="gramStart"/>
      <w:r w:rsidRPr="00D916F8">
        <w:t>含患者</w:t>
      </w:r>
      <w:proofErr w:type="gramEnd"/>
      <w:r w:rsidRPr="00D916F8">
        <w:t>ID</w:t>
      </w:r>
      <w:r w:rsidRPr="00D916F8">
        <w:t>、图像块、实例</w:t>
      </w:r>
      <w:proofErr w:type="gramStart"/>
      <w:r w:rsidRPr="00D916F8">
        <w:t>二值掩膜</w:t>
      </w:r>
      <w:proofErr w:type="gramEnd"/>
      <w:r w:rsidRPr="00D916F8">
        <w:t>、类别标签。</w:t>
      </w:r>
    </w:p>
    <w:p w14:paraId="17067128" w14:textId="77777777" w:rsidR="00D916F8" w:rsidRDefault="00D916F8" w:rsidP="00D916F8">
      <w:pPr>
        <w:numPr>
          <w:ilvl w:val="0"/>
          <w:numId w:val="10"/>
        </w:numPr>
      </w:pPr>
      <w:r w:rsidRPr="00D916F8">
        <w:t>参考文献：</w:t>
      </w:r>
      <w:r w:rsidRPr="00D916F8">
        <w:t xml:space="preserve">Verma et al. (IEEE TMI </w:t>
      </w:r>
      <w:proofErr w:type="gramStart"/>
      <w:r w:rsidRPr="00D916F8">
        <w:t>2020)</w:t>
      </w:r>
      <w:r w:rsidRPr="00D916F8">
        <w:t>。</w:t>
      </w:r>
      <w:proofErr w:type="gramEnd"/>
    </w:p>
    <w:p w14:paraId="7B687E91" w14:textId="7048983E" w:rsidR="00096600" w:rsidRPr="00D916F8" w:rsidRDefault="00096600" w:rsidP="00096600">
      <w:pPr>
        <w:ind w:left="720"/>
        <w:rPr>
          <w:rFonts w:hint="eastAsia"/>
        </w:rPr>
      </w:pPr>
      <w:r w:rsidRPr="00096600">
        <w:drawing>
          <wp:inline distT="0" distB="0" distL="0" distR="0" wp14:anchorId="2C05881F" wp14:editId="69BC9A06">
            <wp:extent cx="5274310" cy="2145665"/>
            <wp:effectExtent l="0" t="0" r="2540" b="6985"/>
            <wp:docPr id="866984087" name="图片 10">
              <a:extLst xmlns:a="http://schemas.openxmlformats.org/drawingml/2006/main">
                <a:ext uri="{FF2B5EF4-FFF2-40B4-BE49-F238E27FC236}">
                  <a16:creationId xmlns:a16="http://schemas.microsoft.com/office/drawing/2014/main" id="{2BEAE07D-CBC0-4C25-8DA0-A3B7F023BC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2BEAE07D-CBC0-4C25-8DA0-A3B7F023BC5F}"/>
                        </a:ext>
                      </a:extLst>
                    </pic:cNvPr>
                    <pic:cNvPicPr>
                      <a:picLocks noChangeAspect="1"/>
                    </pic:cNvPicPr>
                  </pic:nvPicPr>
                  <pic:blipFill>
                    <a:blip r:embed="rId10"/>
                    <a:stretch>
                      <a:fillRect/>
                    </a:stretch>
                  </pic:blipFill>
                  <pic:spPr>
                    <a:xfrm>
                      <a:off x="0" y="0"/>
                      <a:ext cx="5274310" cy="2145665"/>
                    </a:xfrm>
                    <a:prstGeom prst="rect">
                      <a:avLst/>
                    </a:prstGeom>
                  </pic:spPr>
                </pic:pic>
              </a:graphicData>
            </a:graphic>
          </wp:inline>
        </w:drawing>
      </w:r>
    </w:p>
    <w:p w14:paraId="6D2FD389" w14:textId="4044DEDF" w:rsidR="00D916F8" w:rsidRPr="00D916F8" w:rsidRDefault="00D916F8" w:rsidP="00D916F8">
      <w:pPr>
        <w:pStyle w:val="2"/>
      </w:pPr>
      <w:bookmarkStart w:id="15" w:name="_Toc233576350"/>
      <w:proofErr w:type="spellStart"/>
      <w:r w:rsidRPr="00D916F8">
        <w:t>MuCeD</w:t>
      </w:r>
      <w:proofErr w:type="spellEnd"/>
      <w:r w:rsidRPr="00D916F8">
        <w:t>（多类别乳糜泻数据集）</w:t>
      </w:r>
      <w:bookmarkEnd w:id="15"/>
    </w:p>
    <w:p w14:paraId="5ED31DF6" w14:textId="77777777" w:rsidR="00D916F8" w:rsidRPr="00D916F8" w:rsidRDefault="00D916F8" w:rsidP="00D916F8">
      <w:pPr>
        <w:numPr>
          <w:ilvl w:val="0"/>
          <w:numId w:val="11"/>
        </w:numPr>
      </w:pPr>
      <w:r w:rsidRPr="00D916F8">
        <w:t>55</w:t>
      </w:r>
      <w:r w:rsidRPr="00D916F8">
        <w:t>幅图像，标注</w:t>
      </w:r>
      <w:r w:rsidRPr="00D916F8">
        <w:t>2,090</w:t>
      </w:r>
      <w:r w:rsidRPr="00D916F8">
        <w:t>个上皮内淋巴细胞（</w:t>
      </w:r>
      <w:r w:rsidRPr="00D916F8">
        <w:t>IELs</w:t>
      </w:r>
      <w:r w:rsidRPr="00D916F8">
        <w:t>）和</w:t>
      </w:r>
      <w:r w:rsidRPr="00D916F8">
        <w:t>6,518</w:t>
      </w:r>
      <w:r w:rsidRPr="00D916F8">
        <w:t>个上皮细胞（</w:t>
      </w:r>
      <w:r w:rsidRPr="00D916F8">
        <w:t>ENs</w:t>
      </w:r>
      <w:r w:rsidRPr="00D916F8">
        <w:t>）的边界框，经多位病理学家验证。</w:t>
      </w:r>
    </w:p>
    <w:p w14:paraId="6431557C" w14:textId="77777777" w:rsidR="00D916F8" w:rsidRDefault="00D916F8" w:rsidP="00D916F8">
      <w:pPr>
        <w:numPr>
          <w:ilvl w:val="0"/>
          <w:numId w:val="11"/>
        </w:numPr>
      </w:pPr>
      <w:r w:rsidRPr="00D916F8">
        <w:lastRenderedPageBreak/>
        <w:t>参考文献：</w:t>
      </w:r>
      <w:r w:rsidRPr="00D916F8">
        <w:t>Tyagi et al. (</w:t>
      </w:r>
      <w:proofErr w:type="spellStart"/>
      <w:r w:rsidRPr="00D916F8">
        <w:t>arXiv</w:t>
      </w:r>
      <w:proofErr w:type="spellEnd"/>
      <w:r w:rsidRPr="00D916F8">
        <w:t xml:space="preserve"> 2023) – </w:t>
      </w:r>
      <w:proofErr w:type="spellStart"/>
      <w:r w:rsidRPr="00D916F8">
        <w:t>DeGPR</w:t>
      </w:r>
      <w:proofErr w:type="spellEnd"/>
      <w:r w:rsidRPr="00D916F8">
        <w:t>。</w:t>
      </w:r>
    </w:p>
    <w:p w14:paraId="3A2E3288" w14:textId="6D7558D3" w:rsidR="00096600" w:rsidRPr="00D916F8" w:rsidRDefault="00096600" w:rsidP="00096600">
      <w:pPr>
        <w:ind w:left="720"/>
        <w:rPr>
          <w:rFonts w:hint="eastAsia"/>
        </w:rPr>
      </w:pPr>
      <w:r w:rsidRPr="00096600">
        <w:drawing>
          <wp:inline distT="0" distB="0" distL="0" distR="0" wp14:anchorId="49DD75E3" wp14:editId="35014A49">
            <wp:extent cx="5274310" cy="1711325"/>
            <wp:effectExtent l="0" t="0" r="2540" b="3175"/>
            <wp:docPr id="124079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9865" name=""/>
                    <pic:cNvPicPr/>
                  </pic:nvPicPr>
                  <pic:blipFill>
                    <a:blip r:embed="rId11"/>
                    <a:stretch>
                      <a:fillRect/>
                    </a:stretch>
                  </pic:blipFill>
                  <pic:spPr>
                    <a:xfrm>
                      <a:off x="0" y="0"/>
                      <a:ext cx="5274310" cy="1711325"/>
                    </a:xfrm>
                    <a:prstGeom prst="rect">
                      <a:avLst/>
                    </a:prstGeom>
                  </pic:spPr>
                </pic:pic>
              </a:graphicData>
            </a:graphic>
          </wp:inline>
        </w:drawing>
      </w:r>
    </w:p>
    <w:p w14:paraId="53A95E32" w14:textId="3C6F5906" w:rsidR="00D916F8" w:rsidRPr="00D916F8" w:rsidRDefault="00D916F8" w:rsidP="00D916F8">
      <w:pPr>
        <w:pStyle w:val="2"/>
        <w:rPr>
          <w:b/>
        </w:rPr>
      </w:pPr>
      <w:bookmarkStart w:id="16" w:name="_Toc233576351"/>
      <w:r w:rsidRPr="00D916F8">
        <w:rPr>
          <w:rStyle w:val="20"/>
        </w:rPr>
        <w:t>BCCD</w:t>
      </w:r>
      <w:r w:rsidRPr="00D916F8">
        <w:rPr>
          <w:rStyle w:val="20"/>
        </w:rPr>
        <w:t>（血液细胞检测与计数数据集</w:t>
      </w:r>
      <w:r w:rsidRPr="00D916F8">
        <w:rPr>
          <w:b/>
        </w:rPr>
        <w:t>）</w:t>
      </w:r>
      <w:bookmarkEnd w:id="16"/>
    </w:p>
    <w:p w14:paraId="238F9070" w14:textId="77777777" w:rsidR="00D916F8" w:rsidRPr="00D916F8" w:rsidRDefault="00D916F8" w:rsidP="00D916F8">
      <w:pPr>
        <w:numPr>
          <w:ilvl w:val="0"/>
          <w:numId w:val="12"/>
        </w:numPr>
      </w:pPr>
      <w:r w:rsidRPr="00D916F8">
        <w:t>364</w:t>
      </w:r>
      <w:r w:rsidRPr="00D916F8">
        <w:t>张血液细胞显微图像，分辨率</w:t>
      </w:r>
      <w:r w:rsidRPr="00D916F8">
        <w:t>640×480</w:t>
      </w:r>
      <w:r w:rsidRPr="00D916F8">
        <w:t>，</w:t>
      </w:r>
      <w:r w:rsidRPr="00D916F8">
        <w:t>JPEG</w:t>
      </w:r>
      <w:r w:rsidRPr="00D916F8">
        <w:t>格式，支持目标检测与细胞分类。</w:t>
      </w:r>
    </w:p>
    <w:p w14:paraId="55A4DE38" w14:textId="77777777" w:rsidR="00D916F8" w:rsidRDefault="00D916F8" w:rsidP="00D916F8">
      <w:pPr>
        <w:numPr>
          <w:ilvl w:val="0"/>
          <w:numId w:val="12"/>
        </w:numPr>
      </w:pPr>
      <w:r w:rsidRPr="00D916F8">
        <w:t>参考文献：</w:t>
      </w:r>
      <w:r w:rsidRPr="00D916F8">
        <w:t>Alam &amp; Islam (Healthcare Technology Letters 2019)</w:t>
      </w:r>
      <w:r w:rsidRPr="00D916F8">
        <w:t>。</w:t>
      </w:r>
    </w:p>
    <w:p w14:paraId="0EC8562A" w14:textId="3F37E0C5" w:rsidR="00096600" w:rsidRPr="00D916F8" w:rsidRDefault="00096600" w:rsidP="00096600">
      <w:pPr>
        <w:ind w:left="720"/>
      </w:pPr>
      <w:r w:rsidRPr="00096600">
        <w:drawing>
          <wp:inline distT="0" distB="0" distL="0" distR="0" wp14:anchorId="5DB6C001" wp14:editId="46F0C96B">
            <wp:extent cx="4175685" cy="3131764"/>
            <wp:effectExtent l="0" t="0" r="0" b="0"/>
            <wp:docPr id="11" name="图片 10">
              <a:extLst xmlns:a="http://schemas.openxmlformats.org/drawingml/2006/main">
                <a:ext uri="{FF2B5EF4-FFF2-40B4-BE49-F238E27FC236}">
                  <a16:creationId xmlns:a16="http://schemas.microsoft.com/office/drawing/2014/main" id="{C3034508-F54E-FF9F-E816-788B572DE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C3034508-F54E-FF9F-E816-788B572DE7EA}"/>
                        </a:ext>
                      </a:extLst>
                    </pic:cNvPr>
                    <pic:cNvPicPr>
                      <a:picLocks noChangeAspect="1"/>
                    </pic:cNvPicPr>
                  </pic:nvPicPr>
                  <pic:blipFill>
                    <a:blip r:embed="rId12"/>
                    <a:stretch>
                      <a:fillRect/>
                    </a:stretch>
                  </pic:blipFill>
                  <pic:spPr>
                    <a:xfrm>
                      <a:off x="0" y="0"/>
                      <a:ext cx="4175685" cy="3131764"/>
                    </a:xfrm>
                    <a:prstGeom prst="rect">
                      <a:avLst/>
                    </a:prstGeom>
                  </pic:spPr>
                </pic:pic>
              </a:graphicData>
            </a:graphic>
          </wp:inline>
        </w:drawing>
      </w:r>
    </w:p>
    <w:p w14:paraId="30EDF9C3" w14:textId="4B3D488B" w:rsidR="00D916F8" w:rsidRPr="00D916F8" w:rsidRDefault="00D916F8" w:rsidP="00D916F8">
      <w:pPr>
        <w:pStyle w:val="2"/>
      </w:pPr>
      <w:bookmarkStart w:id="17" w:name="_Toc233576352"/>
      <w:r w:rsidRPr="00D916F8">
        <w:t>OCELOT</w:t>
      </w:r>
      <w:r w:rsidRPr="00D916F8">
        <w:t>（组织病理学重叠细胞与组织数据集）</w:t>
      </w:r>
      <w:bookmarkEnd w:id="17"/>
    </w:p>
    <w:p w14:paraId="34938B80" w14:textId="77777777" w:rsidR="00D916F8" w:rsidRDefault="00D916F8" w:rsidP="00D916F8">
      <w:pPr>
        <w:numPr>
          <w:ilvl w:val="0"/>
          <w:numId w:val="13"/>
        </w:numPr>
      </w:pPr>
      <w:r w:rsidRPr="00D916F8">
        <w:t>从</w:t>
      </w:r>
      <w:r w:rsidRPr="00D916F8">
        <w:t>WSI</w:t>
      </w:r>
      <w:r w:rsidRPr="00D916F8">
        <w:t>提取大小视野（</w:t>
      </w:r>
      <w:proofErr w:type="spellStart"/>
      <w:r w:rsidRPr="00D916F8">
        <w:t>FoV</w:t>
      </w:r>
      <w:proofErr w:type="spellEnd"/>
      <w:r w:rsidRPr="00D916F8">
        <w:t>）图像块：小视野精细标注细胞实例，大视野提供组织环境，二者空间重叠，便于学习细胞</w:t>
      </w:r>
      <w:r w:rsidRPr="00D916F8">
        <w:t>-</w:t>
      </w:r>
      <w:r w:rsidRPr="00D916F8">
        <w:t>组织关联。</w:t>
      </w:r>
    </w:p>
    <w:p w14:paraId="23ED4491" w14:textId="18739C1E" w:rsidR="00096600" w:rsidRDefault="00096600" w:rsidP="00096600">
      <w:pPr>
        <w:ind w:left="720"/>
      </w:pPr>
    </w:p>
    <w:p w14:paraId="2698FCB1" w14:textId="69B768D9" w:rsidR="00096600" w:rsidRPr="00D916F8" w:rsidRDefault="00096600" w:rsidP="00096600">
      <w:pPr>
        <w:ind w:left="720"/>
        <w:rPr>
          <w:rFonts w:hint="eastAsia"/>
        </w:rPr>
      </w:pPr>
    </w:p>
    <w:p w14:paraId="1B5B894A" w14:textId="585C482B" w:rsidR="00D916F8" w:rsidRPr="00D916F8" w:rsidRDefault="00D916F8" w:rsidP="00096600">
      <w:pPr>
        <w:numPr>
          <w:ilvl w:val="0"/>
          <w:numId w:val="13"/>
        </w:numPr>
        <w:jc w:val="left"/>
      </w:pPr>
      <w:r w:rsidRPr="00D916F8">
        <w:lastRenderedPageBreak/>
        <w:t>参考文献：</w:t>
      </w:r>
      <w:r w:rsidRPr="00D916F8">
        <w:t xml:space="preserve">Ryu et al. (CVPR </w:t>
      </w:r>
      <w:proofErr w:type="gramStart"/>
      <w:r w:rsidRPr="00D916F8">
        <w:t>2023)</w:t>
      </w:r>
      <w:r w:rsidRPr="00D916F8">
        <w:t>。</w:t>
      </w:r>
      <w:proofErr w:type="gramEnd"/>
    </w:p>
    <w:p w14:paraId="21AEA2EB" w14:textId="669B4310" w:rsidR="00D916F8" w:rsidRDefault="00096600" w:rsidP="00096600">
      <w:pPr>
        <w:jc w:val="left"/>
      </w:pPr>
      <w:r w:rsidRPr="00096600">
        <w:drawing>
          <wp:inline distT="0" distB="0" distL="0" distR="0" wp14:anchorId="6D68B0A6" wp14:editId="644DC976">
            <wp:extent cx="4700331" cy="2705828"/>
            <wp:effectExtent l="0" t="0" r="5080" b="0"/>
            <wp:docPr id="9" name="图片 8">
              <a:extLst xmlns:a="http://schemas.openxmlformats.org/drawingml/2006/main">
                <a:ext uri="{FF2B5EF4-FFF2-40B4-BE49-F238E27FC236}">
                  <a16:creationId xmlns:a16="http://schemas.microsoft.com/office/drawing/2014/main" id="{440B0857-B893-A050-EE37-2344CDEC2A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440B0857-B893-A050-EE37-2344CDEC2ACD}"/>
                        </a:ext>
                      </a:extLst>
                    </pic:cNvPr>
                    <pic:cNvPicPr>
                      <a:picLocks noChangeAspect="1"/>
                    </pic:cNvPicPr>
                  </pic:nvPicPr>
                  <pic:blipFill>
                    <a:blip r:embed="rId13"/>
                    <a:stretch>
                      <a:fillRect/>
                    </a:stretch>
                  </pic:blipFill>
                  <pic:spPr>
                    <a:xfrm>
                      <a:off x="0" y="0"/>
                      <a:ext cx="4700331" cy="2705828"/>
                    </a:xfrm>
                    <a:prstGeom prst="rect">
                      <a:avLst/>
                    </a:prstGeom>
                  </pic:spPr>
                </pic:pic>
              </a:graphicData>
            </a:graphic>
          </wp:inline>
        </w:drawing>
      </w:r>
    </w:p>
    <w:p w14:paraId="078ECB2A" w14:textId="600FDB7F" w:rsidR="00096600" w:rsidRPr="00D916F8" w:rsidRDefault="00096600" w:rsidP="00096600">
      <w:pPr>
        <w:jc w:val="left"/>
        <w:rPr>
          <w:rFonts w:hint="eastAsia"/>
        </w:rPr>
      </w:pPr>
      <w:r w:rsidRPr="00096600">
        <w:drawing>
          <wp:inline distT="0" distB="0" distL="0" distR="0" wp14:anchorId="5B649337" wp14:editId="76C1F18F">
            <wp:extent cx="5274310" cy="2402840"/>
            <wp:effectExtent l="0" t="0" r="2540" b="0"/>
            <wp:docPr id="12" name="图片 11">
              <a:extLst xmlns:a="http://schemas.openxmlformats.org/drawingml/2006/main">
                <a:ext uri="{FF2B5EF4-FFF2-40B4-BE49-F238E27FC236}">
                  <a16:creationId xmlns:a16="http://schemas.microsoft.com/office/drawing/2014/main" id="{E4B2A8AF-A832-740C-97DA-97657BD73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E4B2A8AF-A832-740C-97DA-97657BD7329F}"/>
                        </a:ext>
                      </a:extLst>
                    </pic:cNvPr>
                    <pic:cNvPicPr>
                      <a:picLocks noChangeAspect="1"/>
                    </pic:cNvPicPr>
                  </pic:nvPicPr>
                  <pic:blipFill>
                    <a:blip r:embed="rId14"/>
                    <a:stretch>
                      <a:fillRect/>
                    </a:stretch>
                  </pic:blipFill>
                  <pic:spPr>
                    <a:xfrm>
                      <a:off x="0" y="0"/>
                      <a:ext cx="5274310" cy="2402840"/>
                    </a:xfrm>
                    <a:prstGeom prst="rect">
                      <a:avLst/>
                    </a:prstGeom>
                  </pic:spPr>
                </pic:pic>
              </a:graphicData>
            </a:graphic>
          </wp:inline>
        </w:drawing>
      </w:r>
    </w:p>
    <w:p w14:paraId="43ACCC57" w14:textId="54FA20AB" w:rsidR="00D916F8" w:rsidRPr="00D916F8" w:rsidRDefault="00D916F8" w:rsidP="00D916F8">
      <w:pPr>
        <w:pStyle w:val="1"/>
        <w:ind w:left="560" w:hanging="560"/>
      </w:pPr>
      <w:bookmarkStart w:id="18" w:name="_Toc233576353"/>
      <w:r w:rsidRPr="00D916F8">
        <w:t>关键术语与预处理说明</w:t>
      </w:r>
      <w:bookmarkEnd w:id="18"/>
    </w:p>
    <w:p w14:paraId="5727FD92" w14:textId="6F9EF642" w:rsidR="00D916F8" w:rsidRPr="00D916F8" w:rsidRDefault="00D916F8" w:rsidP="00D916F8">
      <w:pPr>
        <w:pStyle w:val="2"/>
      </w:pPr>
      <w:bookmarkStart w:id="19" w:name="_Toc233576354"/>
      <w:r w:rsidRPr="00D916F8">
        <w:t>RGB Tile</w:t>
      </w:r>
      <w:bookmarkEnd w:id="19"/>
    </w:p>
    <w:p w14:paraId="3437AD52" w14:textId="77777777" w:rsidR="00D916F8" w:rsidRPr="00D916F8" w:rsidRDefault="00D916F8" w:rsidP="00D916F8">
      <w:pPr>
        <w:ind w:firstLineChars="200" w:firstLine="480"/>
      </w:pPr>
      <w:r w:rsidRPr="00D916F8">
        <w:t>从全视野数字切片（</w:t>
      </w:r>
      <w:r w:rsidRPr="00D916F8">
        <w:t>WSI</w:t>
      </w:r>
      <w:r w:rsidRPr="00D916F8">
        <w:t>）中裁剪出的固定尺寸</w:t>
      </w:r>
      <w:r w:rsidRPr="00D916F8">
        <w:t>RGB</w:t>
      </w:r>
      <w:r w:rsidRPr="00D916F8">
        <w:t>图像块，是病理图像分析的标准预处理方式，用于解决</w:t>
      </w:r>
      <w:r w:rsidRPr="00D916F8">
        <w:t>WSI</w:t>
      </w:r>
      <w:r w:rsidRPr="00D916F8">
        <w:t>过大无法直接送入模型的问题。</w:t>
      </w:r>
    </w:p>
    <w:p w14:paraId="5700F01D" w14:textId="15F31212" w:rsidR="00D916F8" w:rsidRPr="00D916F8" w:rsidRDefault="00D916F8" w:rsidP="00D916F8">
      <w:pPr>
        <w:pStyle w:val="2"/>
      </w:pPr>
      <w:bookmarkStart w:id="20" w:name="_Toc233576355"/>
      <w:r w:rsidRPr="00D916F8">
        <w:t>实例掩膜与二值格式</w:t>
      </w:r>
      <w:bookmarkEnd w:id="20"/>
    </w:p>
    <w:p w14:paraId="5A0873C2" w14:textId="77777777" w:rsidR="00D916F8" w:rsidRPr="00D916F8" w:rsidRDefault="00D916F8" w:rsidP="00E22D1A">
      <w:pPr>
        <w:numPr>
          <w:ilvl w:val="0"/>
          <w:numId w:val="25"/>
        </w:numPr>
      </w:pPr>
      <w:r w:rsidRPr="00D916F8">
        <w:rPr>
          <w:b/>
          <w:bCs/>
        </w:rPr>
        <w:t>Nuclei instances</w:t>
      </w:r>
      <w:r w:rsidRPr="00D916F8">
        <w:t>：每个独立细胞核的</w:t>
      </w:r>
      <w:proofErr w:type="gramStart"/>
      <w:r w:rsidRPr="00D916F8">
        <w:t>二值掩膜</w:t>
      </w:r>
      <w:proofErr w:type="gramEnd"/>
      <w:r w:rsidRPr="00D916F8">
        <w:t>，用于区分不同个体。</w:t>
      </w:r>
    </w:p>
    <w:p w14:paraId="114DB08C" w14:textId="77777777" w:rsidR="00D916F8" w:rsidRPr="00D916F8" w:rsidRDefault="00D916F8" w:rsidP="00E22D1A">
      <w:pPr>
        <w:numPr>
          <w:ilvl w:val="0"/>
          <w:numId w:val="25"/>
        </w:numPr>
      </w:pPr>
      <w:r w:rsidRPr="00D916F8">
        <w:rPr>
          <w:b/>
          <w:bCs/>
        </w:rPr>
        <w:t>Binary format</w:t>
      </w:r>
      <w:r w:rsidRPr="00D916F8">
        <w:rPr>
          <w:b/>
          <w:bCs/>
        </w:rPr>
        <w:t>（</w:t>
      </w:r>
      <w:r w:rsidRPr="00D916F8">
        <w:rPr>
          <w:b/>
          <w:bCs/>
        </w:rPr>
        <w:t>1/0</w:t>
      </w:r>
      <w:r w:rsidRPr="00D916F8">
        <w:rPr>
          <w:b/>
          <w:bCs/>
        </w:rPr>
        <w:t>）</w:t>
      </w:r>
      <w:r w:rsidRPr="00D916F8">
        <w:t>：</w:t>
      </w:r>
      <w:r w:rsidRPr="00D916F8">
        <w:t>1</w:t>
      </w:r>
      <w:r w:rsidRPr="00D916F8">
        <w:t>表示前景（细胞核），</w:t>
      </w:r>
      <w:r w:rsidRPr="00D916F8">
        <w:t>0</w:t>
      </w:r>
      <w:r w:rsidRPr="00D916F8">
        <w:t>表示背景，是语义</w:t>
      </w:r>
      <w:r w:rsidRPr="00D916F8">
        <w:t>/</w:t>
      </w:r>
      <w:r w:rsidRPr="00D916F8">
        <w:t>实例</w:t>
      </w:r>
      <w:r w:rsidRPr="00D916F8">
        <w:lastRenderedPageBreak/>
        <w:t>分割的基础表示。</w:t>
      </w:r>
    </w:p>
    <w:p w14:paraId="6C7AA0E1" w14:textId="0C290762" w:rsidR="00D916F8" w:rsidRPr="00D916F8" w:rsidRDefault="00D916F8" w:rsidP="00D916F8">
      <w:pPr>
        <w:pStyle w:val="2"/>
      </w:pPr>
      <w:bookmarkStart w:id="21" w:name="_Toc233576356"/>
      <w:r w:rsidRPr="00D916F8">
        <w:t>整数类别标签</w:t>
      </w:r>
      <w:bookmarkEnd w:id="21"/>
    </w:p>
    <w:p w14:paraId="377AD685" w14:textId="77777777" w:rsidR="00D916F8" w:rsidRPr="00D916F8" w:rsidRDefault="00D916F8" w:rsidP="00D916F8">
      <w:pPr>
        <w:ind w:firstLineChars="200" w:firstLine="480"/>
      </w:pPr>
      <w:r w:rsidRPr="00D916F8">
        <w:t>为每个细胞核赋予整型标签，对应生物学类别（如</w:t>
      </w:r>
      <w:r w:rsidRPr="00D916F8">
        <w:t>0-</w:t>
      </w:r>
      <w:r w:rsidRPr="00D916F8">
        <w:t>背景，</w:t>
      </w:r>
      <w:r w:rsidRPr="00D916F8">
        <w:t>1-</w:t>
      </w:r>
      <w:r w:rsidRPr="00D916F8">
        <w:t>上皮，</w:t>
      </w:r>
      <w:r w:rsidRPr="00D916F8">
        <w:t>2-</w:t>
      </w:r>
      <w:r w:rsidRPr="00D916F8">
        <w:t>淋巴细胞等），是多类别分割与分类任务的关键标注信息。</w:t>
      </w:r>
    </w:p>
    <w:p w14:paraId="7E846CAD" w14:textId="607D5240" w:rsidR="00D916F8" w:rsidRPr="00D916F8" w:rsidRDefault="00D916F8" w:rsidP="00D916F8"/>
    <w:p w14:paraId="394A2A2D" w14:textId="20480919" w:rsidR="00D916F8" w:rsidRPr="00D916F8" w:rsidRDefault="00D916F8" w:rsidP="00D916F8">
      <w:pPr>
        <w:pStyle w:val="1"/>
        <w:ind w:left="560" w:hanging="560"/>
      </w:pPr>
      <w:bookmarkStart w:id="22" w:name="_Toc233576357"/>
      <w:r w:rsidRPr="00D916F8">
        <w:t>实验设计思路</w:t>
      </w:r>
      <w:bookmarkEnd w:id="22"/>
    </w:p>
    <w:p w14:paraId="6D40C79A" w14:textId="77777777" w:rsidR="00D916F8" w:rsidRPr="00D916F8" w:rsidRDefault="00D916F8" w:rsidP="00D916F8">
      <w:r w:rsidRPr="00D916F8">
        <w:t>基于以上调研，我们提出以下实验框架，供后续项目实施参考。</w:t>
      </w:r>
    </w:p>
    <w:p w14:paraId="6936552E" w14:textId="0F8A104C" w:rsidR="00D916F8" w:rsidRPr="00D916F8" w:rsidRDefault="00D916F8" w:rsidP="00D916F8">
      <w:pPr>
        <w:pStyle w:val="2"/>
      </w:pPr>
      <w:bookmarkStart w:id="23" w:name="_Toc233576358"/>
      <w:r w:rsidRPr="00D916F8">
        <w:t>评价指标</w:t>
      </w:r>
      <w:bookmarkEnd w:id="23"/>
    </w:p>
    <w:p w14:paraId="646EB7D3" w14:textId="77777777" w:rsidR="00D916F8" w:rsidRPr="00D916F8" w:rsidRDefault="00D916F8" w:rsidP="00E22D1A">
      <w:pPr>
        <w:numPr>
          <w:ilvl w:val="0"/>
          <w:numId w:val="24"/>
        </w:numPr>
      </w:pPr>
      <w:r w:rsidRPr="00D916F8">
        <w:rPr>
          <w:b/>
          <w:bCs/>
        </w:rPr>
        <w:t>检测</w:t>
      </w:r>
      <w:r w:rsidRPr="00D916F8">
        <w:t>：平均精度（</w:t>
      </w:r>
      <w:r w:rsidRPr="00D916F8">
        <w:t>AP@[0.5:0.95]</w:t>
      </w:r>
      <w:r w:rsidRPr="00D916F8">
        <w:t>）、召回率。</w:t>
      </w:r>
    </w:p>
    <w:p w14:paraId="068F0BFF" w14:textId="77777777" w:rsidR="00D916F8" w:rsidRPr="00D916F8" w:rsidRDefault="00D916F8" w:rsidP="00E22D1A">
      <w:pPr>
        <w:numPr>
          <w:ilvl w:val="0"/>
          <w:numId w:val="24"/>
        </w:numPr>
      </w:pPr>
      <w:r w:rsidRPr="00D916F8">
        <w:rPr>
          <w:b/>
          <w:bCs/>
        </w:rPr>
        <w:t>分类</w:t>
      </w:r>
      <w:r w:rsidRPr="00D916F8">
        <w:t>：每类</w:t>
      </w:r>
      <w:r w:rsidRPr="00D916F8">
        <w:t>F1-score</w:t>
      </w:r>
      <w:r w:rsidRPr="00D916F8">
        <w:t>、混淆矩阵。</w:t>
      </w:r>
    </w:p>
    <w:p w14:paraId="38CBF028" w14:textId="77777777" w:rsidR="00D916F8" w:rsidRPr="00D916F8" w:rsidRDefault="00D916F8" w:rsidP="00E22D1A">
      <w:pPr>
        <w:numPr>
          <w:ilvl w:val="0"/>
          <w:numId w:val="24"/>
        </w:numPr>
      </w:pPr>
      <w:r w:rsidRPr="00D916F8">
        <w:rPr>
          <w:b/>
          <w:bCs/>
        </w:rPr>
        <w:t>计数</w:t>
      </w:r>
      <w:r w:rsidRPr="00D916F8">
        <w:t>：平均绝对误差（</w:t>
      </w:r>
      <w:r w:rsidRPr="00D916F8">
        <w:t>MAE</w:t>
      </w:r>
      <w:r w:rsidRPr="00D916F8">
        <w:t>）、均方根误差（</w:t>
      </w:r>
      <w:r w:rsidRPr="00D916F8">
        <w:t>RMSE</w:t>
      </w:r>
      <w:r w:rsidRPr="00D916F8">
        <w:t>）按类别统计。</w:t>
      </w:r>
    </w:p>
    <w:p w14:paraId="02C9030E" w14:textId="656DB285" w:rsidR="00D916F8" w:rsidRPr="00D916F8" w:rsidRDefault="00D916F8" w:rsidP="00D916F8">
      <w:pPr>
        <w:pStyle w:val="2"/>
      </w:pPr>
      <w:bookmarkStart w:id="24" w:name="_Toc233576359"/>
      <w:r w:rsidRPr="00D916F8">
        <w:t>基线模型对比</w:t>
      </w:r>
      <w:bookmarkEnd w:id="24"/>
    </w:p>
    <w:p w14:paraId="7486DF5D" w14:textId="77777777" w:rsidR="00D916F8" w:rsidRPr="00D916F8" w:rsidRDefault="00D916F8" w:rsidP="00D916F8">
      <w:r w:rsidRPr="00D916F8">
        <w:t>选择三类代表性检测器作为基线：</w:t>
      </w:r>
    </w:p>
    <w:p w14:paraId="7533E43A" w14:textId="77777777" w:rsidR="00D916F8" w:rsidRPr="00D916F8" w:rsidRDefault="00D916F8" w:rsidP="00E22D1A">
      <w:pPr>
        <w:numPr>
          <w:ilvl w:val="0"/>
          <w:numId w:val="23"/>
        </w:numPr>
      </w:pPr>
      <w:r w:rsidRPr="00D916F8">
        <w:t>两阶段：</w:t>
      </w:r>
      <w:r w:rsidRPr="00D916F8">
        <w:t>Faster R-CNN + FPN</w:t>
      </w:r>
      <w:r w:rsidRPr="00D916F8">
        <w:t>（</w:t>
      </w:r>
      <w:r w:rsidRPr="00D916F8">
        <w:t>ResNet-50</w:t>
      </w:r>
      <w:r w:rsidRPr="00D916F8">
        <w:t>）。</w:t>
      </w:r>
    </w:p>
    <w:p w14:paraId="62C77623" w14:textId="77777777" w:rsidR="00D916F8" w:rsidRPr="00D916F8" w:rsidRDefault="00D916F8" w:rsidP="00E22D1A">
      <w:pPr>
        <w:numPr>
          <w:ilvl w:val="0"/>
          <w:numId w:val="23"/>
        </w:numPr>
      </w:pPr>
      <w:r w:rsidRPr="00D916F8">
        <w:t>单阶段：</w:t>
      </w:r>
      <w:r w:rsidRPr="00D916F8">
        <w:t>YOLOv8</w:t>
      </w:r>
      <w:r w:rsidRPr="00D916F8">
        <w:t>（或</w:t>
      </w:r>
      <w:r w:rsidRPr="00D916F8">
        <w:t>YOLOv10</w:t>
      </w:r>
      <w:r w:rsidRPr="00D916F8">
        <w:t>）。</w:t>
      </w:r>
    </w:p>
    <w:p w14:paraId="190BFA4E" w14:textId="77777777" w:rsidR="00D916F8" w:rsidRPr="00D916F8" w:rsidRDefault="00D916F8" w:rsidP="00E22D1A">
      <w:pPr>
        <w:numPr>
          <w:ilvl w:val="0"/>
          <w:numId w:val="23"/>
        </w:numPr>
      </w:pPr>
      <w:r w:rsidRPr="00D916F8">
        <w:t>Transformer</w:t>
      </w:r>
      <w:r w:rsidRPr="00D916F8">
        <w:t>：</w:t>
      </w:r>
      <w:r w:rsidRPr="00D916F8">
        <w:t>Deformable DETR</w:t>
      </w:r>
      <w:r w:rsidRPr="00D916F8">
        <w:t>（</w:t>
      </w:r>
      <w:r w:rsidRPr="00D916F8">
        <w:t>ResNet-50</w:t>
      </w:r>
      <w:r w:rsidRPr="00D916F8">
        <w:t>）。</w:t>
      </w:r>
    </w:p>
    <w:p w14:paraId="7B8E30CA" w14:textId="6248C9C8" w:rsidR="00D916F8" w:rsidRPr="00D916F8" w:rsidRDefault="00D916F8" w:rsidP="00D916F8">
      <w:pPr>
        <w:pStyle w:val="2"/>
      </w:pPr>
      <w:bookmarkStart w:id="25" w:name="_Toc233576360"/>
      <w:r w:rsidRPr="00D916F8">
        <w:t>消融实验设计</w:t>
      </w:r>
      <w:bookmarkEnd w:id="25"/>
    </w:p>
    <w:p w14:paraId="18F2A6E7" w14:textId="77777777" w:rsidR="00D916F8" w:rsidRPr="00D916F8" w:rsidRDefault="00D916F8" w:rsidP="00E22D1A">
      <w:pPr>
        <w:numPr>
          <w:ilvl w:val="0"/>
          <w:numId w:val="22"/>
        </w:numPr>
      </w:pPr>
      <w:r w:rsidRPr="00D916F8">
        <w:t>多尺度特征融合（</w:t>
      </w:r>
      <w:r w:rsidRPr="00D916F8">
        <w:t xml:space="preserve">FPN vs. </w:t>
      </w:r>
      <w:r w:rsidRPr="00D916F8">
        <w:t>无）对血小板等小目标的影响。</w:t>
      </w:r>
    </w:p>
    <w:p w14:paraId="2FF9A697" w14:textId="77777777" w:rsidR="00D916F8" w:rsidRPr="00D916F8" w:rsidRDefault="00D916F8" w:rsidP="00E22D1A">
      <w:pPr>
        <w:numPr>
          <w:ilvl w:val="0"/>
          <w:numId w:val="22"/>
        </w:numPr>
      </w:pPr>
      <w:r w:rsidRPr="00D916F8">
        <w:t xml:space="preserve">Focal Loss vs. CE Loss </w:t>
      </w:r>
      <w:r w:rsidRPr="00D916F8">
        <w:t>对类不平衡的缓解效果。</w:t>
      </w:r>
    </w:p>
    <w:p w14:paraId="1778AAF3" w14:textId="77777777" w:rsidR="00D916F8" w:rsidRPr="00D916F8" w:rsidRDefault="00D916F8" w:rsidP="00E22D1A">
      <w:pPr>
        <w:numPr>
          <w:ilvl w:val="0"/>
          <w:numId w:val="22"/>
        </w:numPr>
      </w:pPr>
      <w:r w:rsidRPr="00D916F8">
        <w:t>实例分割分支（</w:t>
      </w:r>
      <w:r w:rsidRPr="00D916F8">
        <w:t>Mask R-CNN</w:t>
      </w:r>
      <w:r w:rsidRPr="00D916F8">
        <w:t>）是否优于边界框检测。</w:t>
      </w:r>
    </w:p>
    <w:p w14:paraId="0B42F9AF" w14:textId="4FE4BE86" w:rsidR="00D916F8" w:rsidRPr="00D916F8" w:rsidRDefault="00D916F8" w:rsidP="00D916F8">
      <w:pPr>
        <w:pStyle w:val="2"/>
      </w:pPr>
      <w:bookmarkStart w:id="26" w:name="_Toc233576361"/>
      <w:r w:rsidRPr="00D916F8">
        <w:t>开放集验证策略</w:t>
      </w:r>
      <w:bookmarkEnd w:id="26"/>
    </w:p>
    <w:p w14:paraId="2371540A" w14:textId="77777777" w:rsidR="00D916F8" w:rsidRPr="00D916F8" w:rsidRDefault="00D916F8" w:rsidP="00D916F8">
      <w:pPr>
        <w:ind w:firstLineChars="200" w:firstLine="480"/>
      </w:pPr>
      <w:r w:rsidRPr="00D916F8">
        <w:t>在测试集中混入未见过的细胞类型或杂质，评估模型在</w:t>
      </w:r>
      <w:r w:rsidRPr="00D916F8">
        <w:t>“</w:t>
      </w:r>
      <w:r w:rsidRPr="00D916F8">
        <w:t>拒绝</w:t>
      </w:r>
      <w:r w:rsidRPr="00D916F8">
        <w:t>”</w:t>
      </w:r>
      <w:r w:rsidRPr="00D916F8">
        <w:t>阈值下的误报率，并对比有无</w:t>
      </w:r>
      <w:r w:rsidRPr="00D916F8">
        <w:t>“</w:t>
      </w:r>
      <w:r w:rsidRPr="00D916F8">
        <w:t>开放集</w:t>
      </w:r>
      <w:r w:rsidRPr="00D916F8">
        <w:t>”</w:t>
      </w:r>
      <w:r w:rsidRPr="00D916F8">
        <w:t>训练策略（如增加背景类、使用能量分数等）的差异。</w:t>
      </w:r>
    </w:p>
    <w:p w14:paraId="3A81C887" w14:textId="213818FE" w:rsidR="00D916F8" w:rsidRPr="00D916F8" w:rsidRDefault="00D916F8" w:rsidP="00D916F8">
      <w:pPr>
        <w:pStyle w:val="1"/>
        <w:ind w:left="560" w:hanging="560"/>
      </w:pPr>
      <w:bookmarkStart w:id="27" w:name="_Toc233576362"/>
      <w:r w:rsidRPr="00D916F8">
        <w:lastRenderedPageBreak/>
        <w:t>总结与展望</w:t>
      </w:r>
      <w:bookmarkEnd w:id="27"/>
    </w:p>
    <w:p w14:paraId="1FF6B7F0" w14:textId="4DD8FCB3" w:rsidR="00D916F8" w:rsidRPr="00D916F8" w:rsidRDefault="00D916F8" w:rsidP="00D916F8">
      <w:pPr>
        <w:pStyle w:val="2"/>
      </w:pPr>
      <w:bookmarkStart w:id="28" w:name="_Toc233576363"/>
      <w:r w:rsidRPr="00D916F8">
        <w:t>当前工作小结</w:t>
      </w:r>
      <w:bookmarkEnd w:id="28"/>
    </w:p>
    <w:p w14:paraId="56FB444F" w14:textId="77777777" w:rsidR="00D916F8" w:rsidRPr="00D916F8" w:rsidRDefault="00D916F8" w:rsidP="00D916F8">
      <w:pPr>
        <w:ind w:firstLineChars="200" w:firstLine="480"/>
      </w:pPr>
      <w:r w:rsidRPr="00D916F8">
        <w:t>本报告系统梳理了</w:t>
      </w:r>
      <w:r w:rsidRPr="00D916F8">
        <w:t>MC2DC</w:t>
      </w:r>
      <w:r w:rsidRPr="00D916F8">
        <w:t>任务的定义、难点、主流算法、可用数据集和评估方法。明确了多类别细胞检测与计数在医学图像分析中的重要地位，并对比了基于检测、基于分割、基于密度图三类技术路线的适用性。</w:t>
      </w:r>
    </w:p>
    <w:p w14:paraId="0078678A" w14:textId="390F1344" w:rsidR="00D916F8" w:rsidRPr="00D916F8" w:rsidRDefault="00D916F8" w:rsidP="00D916F8">
      <w:pPr>
        <w:pStyle w:val="2"/>
      </w:pPr>
      <w:bookmarkStart w:id="29" w:name="_Toc233576364"/>
      <w:r w:rsidRPr="00D916F8">
        <w:t>未来研究方向</w:t>
      </w:r>
      <w:bookmarkEnd w:id="29"/>
    </w:p>
    <w:p w14:paraId="2628CEA2" w14:textId="77777777" w:rsidR="00D916F8" w:rsidRPr="00D916F8" w:rsidRDefault="00D916F8" w:rsidP="00E22D1A">
      <w:pPr>
        <w:numPr>
          <w:ilvl w:val="0"/>
          <w:numId w:val="21"/>
        </w:numPr>
      </w:pPr>
      <w:proofErr w:type="gramStart"/>
      <w:r w:rsidRPr="00D916F8">
        <w:rPr>
          <w:b/>
          <w:bCs/>
        </w:rPr>
        <w:t>弱监督</w:t>
      </w:r>
      <w:proofErr w:type="gramEnd"/>
      <w:r w:rsidRPr="00D916F8">
        <w:rPr>
          <w:b/>
          <w:bCs/>
        </w:rPr>
        <w:t>与半监督学习</w:t>
      </w:r>
      <w:r w:rsidRPr="00D916F8">
        <w:t>：减轻</w:t>
      </w:r>
      <w:proofErr w:type="gramStart"/>
      <w:r w:rsidRPr="00D916F8">
        <w:t>像素级标注</w:t>
      </w:r>
      <w:proofErr w:type="gramEnd"/>
      <w:r w:rsidRPr="00D916F8">
        <w:t>负担，利用点标注或</w:t>
      </w:r>
      <w:proofErr w:type="gramStart"/>
      <w:r w:rsidRPr="00D916F8">
        <w:t>图像级</w:t>
      </w:r>
      <w:proofErr w:type="gramEnd"/>
      <w:r w:rsidRPr="00D916F8">
        <w:t>标签。</w:t>
      </w:r>
    </w:p>
    <w:p w14:paraId="068BEADB" w14:textId="77777777" w:rsidR="00D916F8" w:rsidRPr="00D916F8" w:rsidRDefault="00D916F8" w:rsidP="00E22D1A">
      <w:pPr>
        <w:numPr>
          <w:ilvl w:val="0"/>
          <w:numId w:val="21"/>
        </w:numPr>
      </w:pPr>
      <w:r w:rsidRPr="00D916F8">
        <w:rPr>
          <w:b/>
          <w:bCs/>
        </w:rPr>
        <w:t>多模态融合</w:t>
      </w:r>
      <w:r w:rsidRPr="00D916F8">
        <w:t>：结合组织学形态与分子标记（如免疫组化）提升分类准确率。</w:t>
      </w:r>
    </w:p>
    <w:p w14:paraId="40BD95E8" w14:textId="77777777" w:rsidR="00D916F8" w:rsidRPr="00D916F8" w:rsidRDefault="00D916F8" w:rsidP="00E22D1A">
      <w:pPr>
        <w:numPr>
          <w:ilvl w:val="0"/>
          <w:numId w:val="21"/>
        </w:numPr>
      </w:pPr>
      <w:r w:rsidRPr="00D916F8">
        <w:rPr>
          <w:b/>
          <w:bCs/>
        </w:rPr>
        <w:t>可解释性</w:t>
      </w:r>
      <w:r w:rsidRPr="00D916F8">
        <w:t>：为病理医生提供可视化证据，增强模型临床可信度。</w:t>
      </w:r>
    </w:p>
    <w:p w14:paraId="442CCC45" w14:textId="77777777" w:rsidR="00D916F8" w:rsidRPr="00D916F8" w:rsidRDefault="00D916F8" w:rsidP="00E22D1A">
      <w:pPr>
        <w:numPr>
          <w:ilvl w:val="0"/>
          <w:numId w:val="21"/>
        </w:numPr>
      </w:pPr>
      <w:r w:rsidRPr="00D916F8">
        <w:rPr>
          <w:b/>
          <w:bCs/>
        </w:rPr>
        <w:t>大模型与提示学习</w:t>
      </w:r>
      <w:r w:rsidRPr="00D916F8">
        <w:t>：探索视觉基础模型（如</w:t>
      </w:r>
      <w:r w:rsidRPr="00D916F8">
        <w:t>SAM</w:t>
      </w:r>
      <w:r w:rsidRPr="00D916F8">
        <w:t>、</w:t>
      </w:r>
      <w:r w:rsidRPr="00D916F8">
        <w:t>CLIP</w:t>
      </w:r>
      <w:r w:rsidRPr="00D916F8">
        <w:t>）在细胞检测中的零样本</w:t>
      </w:r>
      <w:r w:rsidRPr="00D916F8">
        <w:t>/</w:t>
      </w:r>
      <w:r w:rsidRPr="00D916F8">
        <w:t>少样本能力。</w:t>
      </w:r>
    </w:p>
    <w:p w14:paraId="08A5E27B" w14:textId="77777777" w:rsidR="00D916F8" w:rsidRPr="00D916F8" w:rsidRDefault="00D916F8" w:rsidP="00D916F8">
      <w:pPr>
        <w:rPr>
          <w:rFonts w:hint="eastAsia"/>
        </w:rPr>
      </w:pPr>
    </w:p>
    <w:sectPr w:rsidR="00D916F8" w:rsidRPr="00D916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1A51B" w14:textId="77777777" w:rsidR="00434354" w:rsidRDefault="00434354" w:rsidP="00A70029">
      <w:pPr>
        <w:rPr>
          <w:rFonts w:hint="eastAsia"/>
        </w:rPr>
      </w:pPr>
      <w:r>
        <w:separator/>
      </w:r>
    </w:p>
  </w:endnote>
  <w:endnote w:type="continuationSeparator" w:id="0">
    <w:p w14:paraId="1DFCFCDB" w14:textId="77777777" w:rsidR="00434354" w:rsidRDefault="00434354" w:rsidP="00A700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A6537" w14:textId="77777777" w:rsidR="00434354" w:rsidRDefault="00434354" w:rsidP="00A70029">
      <w:pPr>
        <w:rPr>
          <w:rFonts w:hint="eastAsia"/>
        </w:rPr>
      </w:pPr>
      <w:r>
        <w:separator/>
      </w:r>
    </w:p>
  </w:footnote>
  <w:footnote w:type="continuationSeparator" w:id="0">
    <w:p w14:paraId="3E7ABF36" w14:textId="77777777" w:rsidR="00434354" w:rsidRDefault="00434354" w:rsidP="00A7002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248"/>
    <w:multiLevelType w:val="multilevel"/>
    <w:tmpl w:val="072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30FF"/>
    <w:multiLevelType w:val="multilevel"/>
    <w:tmpl w:val="A38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A06B8"/>
    <w:multiLevelType w:val="multilevel"/>
    <w:tmpl w:val="E9FC1F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31E56"/>
    <w:multiLevelType w:val="multilevel"/>
    <w:tmpl w:val="FB0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42F26"/>
    <w:multiLevelType w:val="multilevel"/>
    <w:tmpl w:val="062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37700"/>
    <w:multiLevelType w:val="multilevel"/>
    <w:tmpl w:val="40348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36F6D"/>
    <w:multiLevelType w:val="multilevel"/>
    <w:tmpl w:val="0A8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05250"/>
    <w:multiLevelType w:val="multilevel"/>
    <w:tmpl w:val="FF4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2279E"/>
    <w:multiLevelType w:val="multilevel"/>
    <w:tmpl w:val="AB8E0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71C5F"/>
    <w:multiLevelType w:val="multilevel"/>
    <w:tmpl w:val="465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C7E05"/>
    <w:multiLevelType w:val="multilevel"/>
    <w:tmpl w:val="CAF2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612C9C"/>
    <w:multiLevelType w:val="multilevel"/>
    <w:tmpl w:val="1384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E7319"/>
    <w:multiLevelType w:val="multilevel"/>
    <w:tmpl w:val="7090B0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00175"/>
    <w:multiLevelType w:val="multilevel"/>
    <w:tmpl w:val="40E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E4E54"/>
    <w:multiLevelType w:val="multilevel"/>
    <w:tmpl w:val="750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F2C06"/>
    <w:multiLevelType w:val="multilevel"/>
    <w:tmpl w:val="5A4E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53D38"/>
    <w:multiLevelType w:val="multilevel"/>
    <w:tmpl w:val="AEA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60B45"/>
    <w:multiLevelType w:val="multilevel"/>
    <w:tmpl w:val="1D5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B5C47"/>
    <w:multiLevelType w:val="multilevel"/>
    <w:tmpl w:val="4C907F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E4EB4"/>
    <w:multiLevelType w:val="multilevel"/>
    <w:tmpl w:val="4D841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16E96"/>
    <w:multiLevelType w:val="multilevel"/>
    <w:tmpl w:val="65FE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5025F"/>
    <w:multiLevelType w:val="multilevel"/>
    <w:tmpl w:val="559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82EA8"/>
    <w:multiLevelType w:val="multilevel"/>
    <w:tmpl w:val="1F8A5A7C"/>
    <w:lvl w:ilvl="0">
      <w:start w:val="1"/>
      <w:numFmt w:val="chineseCountingThousand"/>
      <w:pStyle w:val="1"/>
      <w:lvlText w:val="%1、"/>
      <w:lvlJc w:val="left"/>
      <w:pPr>
        <w:ind w:left="425" w:hanging="425"/>
      </w:pPr>
      <w:rPr>
        <w:rFonts w:hint="eastAsia"/>
      </w:rPr>
    </w:lvl>
    <w:lvl w:ilvl="1">
      <w:start w:val="1"/>
      <w:numFmt w:val="decimal"/>
      <w:pStyle w:val="2"/>
      <w:isLgl/>
      <w:lvlText w:val="%1.%2"/>
      <w:lvlJc w:val="left"/>
      <w:pPr>
        <w:ind w:left="567" w:hanging="567"/>
      </w:pPr>
      <w:rPr>
        <w:rFonts w:hint="eastAsia"/>
        <w:b w:val="0"/>
        <w:bCs w:val="0"/>
      </w:rPr>
    </w:lvl>
    <w:lvl w:ilvl="2">
      <w:start w:val="1"/>
      <w:numFmt w:val="decimal"/>
      <w:pStyle w:val="3"/>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F237C2A"/>
    <w:multiLevelType w:val="multilevel"/>
    <w:tmpl w:val="3CD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C08C0"/>
    <w:multiLevelType w:val="multilevel"/>
    <w:tmpl w:val="D436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025804">
    <w:abstractNumId w:val="22"/>
  </w:num>
  <w:num w:numId="2" w16cid:durableId="724985082">
    <w:abstractNumId w:val="14"/>
  </w:num>
  <w:num w:numId="3" w16cid:durableId="1349870962">
    <w:abstractNumId w:val="16"/>
  </w:num>
  <w:num w:numId="4" w16cid:durableId="2068718010">
    <w:abstractNumId w:val="15"/>
  </w:num>
  <w:num w:numId="5" w16cid:durableId="946549406">
    <w:abstractNumId w:val="0"/>
  </w:num>
  <w:num w:numId="6" w16cid:durableId="65230800">
    <w:abstractNumId w:val="4"/>
  </w:num>
  <w:num w:numId="7" w16cid:durableId="1230386749">
    <w:abstractNumId w:val="3"/>
  </w:num>
  <w:num w:numId="8" w16cid:durableId="95635054">
    <w:abstractNumId w:val="1"/>
  </w:num>
  <w:num w:numId="9" w16cid:durableId="619995293">
    <w:abstractNumId w:val="7"/>
  </w:num>
  <w:num w:numId="10" w16cid:durableId="1692494096">
    <w:abstractNumId w:val="13"/>
  </w:num>
  <w:num w:numId="11" w16cid:durableId="1397124074">
    <w:abstractNumId w:val="20"/>
  </w:num>
  <w:num w:numId="12" w16cid:durableId="428082646">
    <w:abstractNumId w:val="9"/>
  </w:num>
  <w:num w:numId="13" w16cid:durableId="1149247682">
    <w:abstractNumId w:val="6"/>
  </w:num>
  <w:num w:numId="14" w16cid:durableId="1284967012">
    <w:abstractNumId w:val="24"/>
  </w:num>
  <w:num w:numId="15" w16cid:durableId="287862969">
    <w:abstractNumId w:val="21"/>
  </w:num>
  <w:num w:numId="16" w16cid:durableId="1647858444">
    <w:abstractNumId w:val="17"/>
  </w:num>
  <w:num w:numId="17" w16cid:durableId="1801722653">
    <w:abstractNumId w:val="11"/>
  </w:num>
  <w:num w:numId="18" w16cid:durableId="148130908">
    <w:abstractNumId w:val="23"/>
  </w:num>
  <w:num w:numId="19" w16cid:durableId="1456750849">
    <w:abstractNumId w:val="10"/>
  </w:num>
  <w:num w:numId="20" w16cid:durableId="580796181">
    <w:abstractNumId w:val="8"/>
  </w:num>
  <w:num w:numId="21" w16cid:durableId="1790273515">
    <w:abstractNumId w:val="2"/>
  </w:num>
  <w:num w:numId="22" w16cid:durableId="1176924759">
    <w:abstractNumId w:val="12"/>
  </w:num>
  <w:num w:numId="23" w16cid:durableId="271940606">
    <w:abstractNumId w:val="5"/>
  </w:num>
  <w:num w:numId="24" w16cid:durableId="374893679">
    <w:abstractNumId w:val="19"/>
  </w:num>
  <w:num w:numId="25" w16cid:durableId="1705252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0B"/>
    <w:rsid w:val="00050191"/>
    <w:rsid w:val="00096600"/>
    <w:rsid w:val="000D6936"/>
    <w:rsid w:val="000E3B13"/>
    <w:rsid w:val="000F2307"/>
    <w:rsid w:val="00101E19"/>
    <w:rsid w:val="001F56FC"/>
    <w:rsid w:val="002549A7"/>
    <w:rsid w:val="00271412"/>
    <w:rsid w:val="002B541E"/>
    <w:rsid w:val="002D07B2"/>
    <w:rsid w:val="00306153"/>
    <w:rsid w:val="004250ED"/>
    <w:rsid w:val="00434354"/>
    <w:rsid w:val="00552CF3"/>
    <w:rsid w:val="005865A2"/>
    <w:rsid w:val="005B2BD8"/>
    <w:rsid w:val="005B373F"/>
    <w:rsid w:val="0062528A"/>
    <w:rsid w:val="0063228D"/>
    <w:rsid w:val="00633D9A"/>
    <w:rsid w:val="00685DB3"/>
    <w:rsid w:val="0070224D"/>
    <w:rsid w:val="007A3B2A"/>
    <w:rsid w:val="008C4F70"/>
    <w:rsid w:val="00995690"/>
    <w:rsid w:val="009B395A"/>
    <w:rsid w:val="009D08E9"/>
    <w:rsid w:val="009E30EF"/>
    <w:rsid w:val="009E7CA3"/>
    <w:rsid w:val="00A05FFA"/>
    <w:rsid w:val="00A20D58"/>
    <w:rsid w:val="00A56FEB"/>
    <w:rsid w:val="00A6592E"/>
    <w:rsid w:val="00A70029"/>
    <w:rsid w:val="00AF1647"/>
    <w:rsid w:val="00B213AA"/>
    <w:rsid w:val="00C14C05"/>
    <w:rsid w:val="00C7073B"/>
    <w:rsid w:val="00C72117"/>
    <w:rsid w:val="00CB029B"/>
    <w:rsid w:val="00CF058A"/>
    <w:rsid w:val="00CF7083"/>
    <w:rsid w:val="00D9016F"/>
    <w:rsid w:val="00D916F8"/>
    <w:rsid w:val="00DE0023"/>
    <w:rsid w:val="00E22D1A"/>
    <w:rsid w:val="00E30BF0"/>
    <w:rsid w:val="00E46644"/>
    <w:rsid w:val="00EC0F6B"/>
    <w:rsid w:val="00F20826"/>
    <w:rsid w:val="00F214DA"/>
    <w:rsid w:val="00F238FF"/>
    <w:rsid w:val="00F5610B"/>
    <w:rsid w:val="00F85BF9"/>
    <w:rsid w:val="00F87DE0"/>
    <w:rsid w:val="00FC1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C7C5B7"/>
  <w15:chartTrackingRefBased/>
  <w15:docId w15:val="{A1BF1A51-574C-4B05-ACCB-58DB2346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08E9"/>
    <w:pPr>
      <w:widowControl w:val="0"/>
      <w:jc w:val="both"/>
    </w:pPr>
    <w:rPr>
      <w:rFonts w:eastAsia="宋体"/>
      <w:sz w:val="24"/>
    </w:rPr>
  </w:style>
  <w:style w:type="paragraph" w:styleId="1">
    <w:name w:val="heading 1"/>
    <w:basedOn w:val="a"/>
    <w:next w:val="a"/>
    <w:link w:val="10"/>
    <w:uiPriority w:val="9"/>
    <w:qFormat/>
    <w:rsid w:val="00050191"/>
    <w:pPr>
      <w:keepNext/>
      <w:keepLines/>
      <w:numPr>
        <w:numId w:val="1"/>
      </w:numPr>
      <w:spacing w:before="340" w:after="330" w:line="360" w:lineRule="auto"/>
      <w:ind w:left="200" w:hangingChars="200" w:hanging="200"/>
      <w:jc w:val="center"/>
      <w:outlineLvl w:val="0"/>
    </w:pPr>
    <w:rPr>
      <w:rFonts w:eastAsia="黑体"/>
      <w:bCs/>
      <w:kern w:val="44"/>
      <w:sz w:val="28"/>
      <w:szCs w:val="44"/>
    </w:rPr>
  </w:style>
  <w:style w:type="paragraph" w:styleId="2">
    <w:name w:val="heading 2"/>
    <w:basedOn w:val="a"/>
    <w:next w:val="a"/>
    <w:link w:val="20"/>
    <w:uiPriority w:val="9"/>
    <w:unhideWhenUsed/>
    <w:qFormat/>
    <w:rsid w:val="000E3B13"/>
    <w:pPr>
      <w:keepNext/>
      <w:keepLines/>
      <w:numPr>
        <w:ilvl w:val="1"/>
        <w:numId w:val="1"/>
      </w:numPr>
      <w:spacing w:line="360" w:lineRule="auto"/>
      <w:ind w:left="0" w:firstLine="0"/>
      <w:outlineLvl w:val="1"/>
    </w:pPr>
    <w:rPr>
      <w:rFonts w:asciiTheme="majorHAnsi" w:eastAsia="黑体" w:hAnsiTheme="majorHAnsi" w:cstheme="majorBidi"/>
      <w:bCs/>
      <w:szCs w:val="32"/>
    </w:rPr>
  </w:style>
  <w:style w:type="paragraph" w:styleId="3">
    <w:name w:val="heading 3"/>
    <w:basedOn w:val="a"/>
    <w:next w:val="a"/>
    <w:link w:val="30"/>
    <w:uiPriority w:val="9"/>
    <w:unhideWhenUsed/>
    <w:qFormat/>
    <w:rsid w:val="00050191"/>
    <w:pPr>
      <w:keepNext/>
      <w:keepLines/>
      <w:numPr>
        <w:ilvl w:val="2"/>
        <w:numId w:val="1"/>
      </w:numPr>
      <w:spacing w:line="360" w:lineRule="auto"/>
      <w:ind w:left="300" w:hangingChars="300" w:hanging="300"/>
      <w:outlineLvl w:val="2"/>
    </w:pPr>
    <w:rPr>
      <w:b/>
      <w:bCs/>
      <w:szCs w:val="32"/>
    </w:rPr>
  </w:style>
  <w:style w:type="paragraph" w:styleId="4">
    <w:name w:val="heading 4"/>
    <w:basedOn w:val="a"/>
    <w:next w:val="a"/>
    <w:link w:val="40"/>
    <w:uiPriority w:val="9"/>
    <w:semiHidden/>
    <w:unhideWhenUsed/>
    <w:qFormat/>
    <w:rsid w:val="009D08E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3228D"/>
    <w:rPr>
      <w:color w:val="808080"/>
    </w:rPr>
  </w:style>
  <w:style w:type="paragraph" w:styleId="a4">
    <w:name w:val="List Paragraph"/>
    <w:basedOn w:val="a"/>
    <w:uiPriority w:val="34"/>
    <w:qFormat/>
    <w:rsid w:val="00685DB3"/>
    <w:pPr>
      <w:ind w:firstLineChars="200" w:firstLine="420"/>
    </w:pPr>
  </w:style>
  <w:style w:type="table" w:styleId="a5">
    <w:name w:val="Table Grid"/>
    <w:basedOn w:val="a1"/>
    <w:uiPriority w:val="39"/>
    <w:rsid w:val="009E7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caption"/>
    <w:basedOn w:val="a"/>
    <w:next w:val="a"/>
    <w:uiPriority w:val="35"/>
    <w:unhideWhenUsed/>
    <w:qFormat/>
    <w:rsid w:val="00101E19"/>
    <w:rPr>
      <w:rFonts w:asciiTheme="majorHAnsi" w:eastAsia="黑体" w:hAnsiTheme="majorHAnsi" w:cstheme="majorBidi"/>
      <w:sz w:val="20"/>
      <w:szCs w:val="20"/>
    </w:rPr>
  </w:style>
  <w:style w:type="paragraph" w:styleId="a7">
    <w:name w:val="header"/>
    <w:basedOn w:val="a"/>
    <w:link w:val="a8"/>
    <w:uiPriority w:val="99"/>
    <w:unhideWhenUsed/>
    <w:rsid w:val="00A7002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70029"/>
    <w:rPr>
      <w:sz w:val="18"/>
      <w:szCs w:val="18"/>
    </w:rPr>
  </w:style>
  <w:style w:type="paragraph" w:styleId="a9">
    <w:name w:val="footer"/>
    <w:basedOn w:val="a"/>
    <w:link w:val="aa"/>
    <w:uiPriority w:val="99"/>
    <w:unhideWhenUsed/>
    <w:rsid w:val="00A70029"/>
    <w:pPr>
      <w:tabs>
        <w:tab w:val="center" w:pos="4153"/>
        <w:tab w:val="right" w:pos="8306"/>
      </w:tabs>
      <w:snapToGrid w:val="0"/>
      <w:jc w:val="left"/>
    </w:pPr>
    <w:rPr>
      <w:sz w:val="18"/>
      <w:szCs w:val="18"/>
    </w:rPr>
  </w:style>
  <w:style w:type="character" w:customStyle="1" w:styleId="aa">
    <w:name w:val="页脚 字符"/>
    <w:basedOn w:val="a0"/>
    <w:link w:val="a9"/>
    <w:uiPriority w:val="99"/>
    <w:rsid w:val="00A70029"/>
    <w:rPr>
      <w:sz w:val="18"/>
      <w:szCs w:val="18"/>
    </w:rPr>
  </w:style>
  <w:style w:type="character" w:customStyle="1" w:styleId="10">
    <w:name w:val="标题 1 字符"/>
    <w:basedOn w:val="a0"/>
    <w:link w:val="1"/>
    <w:uiPriority w:val="9"/>
    <w:rsid w:val="00050191"/>
    <w:rPr>
      <w:rFonts w:eastAsia="黑体"/>
      <w:bCs/>
      <w:kern w:val="44"/>
      <w:sz w:val="28"/>
      <w:szCs w:val="44"/>
    </w:rPr>
  </w:style>
  <w:style w:type="character" w:customStyle="1" w:styleId="20">
    <w:name w:val="标题 2 字符"/>
    <w:basedOn w:val="a0"/>
    <w:link w:val="2"/>
    <w:uiPriority w:val="9"/>
    <w:rsid w:val="000E3B13"/>
    <w:rPr>
      <w:rFonts w:asciiTheme="majorHAnsi" w:eastAsia="黑体" w:hAnsiTheme="majorHAnsi" w:cstheme="majorBidi"/>
      <w:bCs/>
      <w:sz w:val="24"/>
      <w:szCs w:val="32"/>
    </w:rPr>
  </w:style>
  <w:style w:type="character" w:customStyle="1" w:styleId="30">
    <w:name w:val="标题 3 字符"/>
    <w:basedOn w:val="a0"/>
    <w:link w:val="3"/>
    <w:uiPriority w:val="9"/>
    <w:rsid w:val="00050191"/>
    <w:rPr>
      <w:rFonts w:eastAsia="宋体"/>
      <w:b/>
      <w:bCs/>
      <w:sz w:val="24"/>
      <w:szCs w:val="32"/>
    </w:rPr>
  </w:style>
  <w:style w:type="paragraph" w:styleId="TOC1">
    <w:name w:val="toc 1"/>
    <w:basedOn w:val="a"/>
    <w:next w:val="a"/>
    <w:autoRedefine/>
    <w:uiPriority w:val="39"/>
    <w:unhideWhenUsed/>
    <w:rsid w:val="00050191"/>
  </w:style>
  <w:style w:type="paragraph" w:styleId="TOC2">
    <w:name w:val="toc 2"/>
    <w:basedOn w:val="a"/>
    <w:next w:val="a"/>
    <w:autoRedefine/>
    <w:uiPriority w:val="39"/>
    <w:unhideWhenUsed/>
    <w:rsid w:val="00050191"/>
    <w:pPr>
      <w:ind w:leftChars="200" w:left="420"/>
    </w:pPr>
  </w:style>
  <w:style w:type="paragraph" w:styleId="TOC3">
    <w:name w:val="toc 3"/>
    <w:basedOn w:val="a"/>
    <w:next w:val="a"/>
    <w:autoRedefine/>
    <w:uiPriority w:val="39"/>
    <w:unhideWhenUsed/>
    <w:rsid w:val="00050191"/>
    <w:pPr>
      <w:ind w:leftChars="400" w:left="840"/>
    </w:pPr>
  </w:style>
  <w:style w:type="character" w:styleId="ab">
    <w:name w:val="Hyperlink"/>
    <w:basedOn w:val="a0"/>
    <w:uiPriority w:val="99"/>
    <w:unhideWhenUsed/>
    <w:rsid w:val="00050191"/>
    <w:rPr>
      <w:color w:val="467886" w:themeColor="hyperlink"/>
      <w:u w:val="single"/>
    </w:rPr>
  </w:style>
  <w:style w:type="paragraph" w:customStyle="1" w:styleId="ds-markdown-paragraph">
    <w:name w:val="ds-markdown-paragraph"/>
    <w:basedOn w:val="a"/>
    <w:rsid w:val="009D08E9"/>
    <w:pPr>
      <w:widowControl/>
      <w:spacing w:before="100" w:beforeAutospacing="1" w:after="100" w:afterAutospacing="1"/>
      <w:jc w:val="left"/>
    </w:pPr>
    <w:rPr>
      <w:rFonts w:ascii="宋体" w:hAnsi="宋体" w:cs="宋体"/>
      <w:kern w:val="0"/>
      <w:szCs w:val="24"/>
      <w14:ligatures w14:val="none"/>
    </w:rPr>
  </w:style>
  <w:style w:type="character" w:customStyle="1" w:styleId="40">
    <w:name w:val="标题 4 字符"/>
    <w:basedOn w:val="a0"/>
    <w:link w:val="4"/>
    <w:uiPriority w:val="9"/>
    <w:semiHidden/>
    <w:rsid w:val="009D08E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4966">
      <w:bodyDiv w:val="1"/>
      <w:marLeft w:val="0"/>
      <w:marRight w:val="0"/>
      <w:marTop w:val="0"/>
      <w:marBottom w:val="0"/>
      <w:divBdr>
        <w:top w:val="none" w:sz="0" w:space="0" w:color="auto"/>
        <w:left w:val="none" w:sz="0" w:space="0" w:color="auto"/>
        <w:bottom w:val="none" w:sz="0" w:space="0" w:color="auto"/>
        <w:right w:val="none" w:sz="0" w:space="0" w:color="auto"/>
      </w:divBdr>
    </w:div>
    <w:div w:id="230426340">
      <w:bodyDiv w:val="1"/>
      <w:marLeft w:val="0"/>
      <w:marRight w:val="0"/>
      <w:marTop w:val="0"/>
      <w:marBottom w:val="0"/>
      <w:divBdr>
        <w:top w:val="none" w:sz="0" w:space="0" w:color="auto"/>
        <w:left w:val="none" w:sz="0" w:space="0" w:color="auto"/>
        <w:bottom w:val="none" w:sz="0" w:space="0" w:color="auto"/>
        <w:right w:val="none" w:sz="0" w:space="0" w:color="auto"/>
      </w:divBdr>
    </w:div>
    <w:div w:id="586116035">
      <w:bodyDiv w:val="1"/>
      <w:marLeft w:val="0"/>
      <w:marRight w:val="0"/>
      <w:marTop w:val="0"/>
      <w:marBottom w:val="0"/>
      <w:divBdr>
        <w:top w:val="none" w:sz="0" w:space="0" w:color="auto"/>
        <w:left w:val="none" w:sz="0" w:space="0" w:color="auto"/>
        <w:bottom w:val="none" w:sz="0" w:space="0" w:color="auto"/>
        <w:right w:val="none" w:sz="0" w:space="0" w:color="auto"/>
      </w:divBdr>
    </w:div>
    <w:div w:id="854147752">
      <w:bodyDiv w:val="1"/>
      <w:marLeft w:val="0"/>
      <w:marRight w:val="0"/>
      <w:marTop w:val="0"/>
      <w:marBottom w:val="0"/>
      <w:divBdr>
        <w:top w:val="none" w:sz="0" w:space="0" w:color="auto"/>
        <w:left w:val="none" w:sz="0" w:space="0" w:color="auto"/>
        <w:bottom w:val="none" w:sz="0" w:space="0" w:color="auto"/>
        <w:right w:val="none" w:sz="0" w:space="0" w:color="auto"/>
      </w:divBdr>
    </w:div>
    <w:div w:id="1282153847">
      <w:bodyDiv w:val="1"/>
      <w:marLeft w:val="0"/>
      <w:marRight w:val="0"/>
      <w:marTop w:val="0"/>
      <w:marBottom w:val="0"/>
      <w:divBdr>
        <w:top w:val="none" w:sz="0" w:space="0" w:color="auto"/>
        <w:left w:val="none" w:sz="0" w:space="0" w:color="auto"/>
        <w:bottom w:val="none" w:sz="0" w:space="0" w:color="auto"/>
        <w:right w:val="none" w:sz="0" w:space="0" w:color="auto"/>
      </w:divBdr>
    </w:div>
    <w:div w:id="1681658721">
      <w:bodyDiv w:val="1"/>
      <w:marLeft w:val="0"/>
      <w:marRight w:val="0"/>
      <w:marTop w:val="0"/>
      <w:marBottom w:val="0"/>
      <w:divBdr>
        <w:top w:val="none" w:sz="0" w:space="0" w:color="auto"/>
        <w:left w:val="none" w:sz="0" w:space="0" w:color="auto"/>
        <w:bottom w:val="none" w:sz="0" w:space="0" w:color="auto"/>
        <w:right w:val="none" w:sz="0" w:space="0" w:color="auto"/>
      </w:divBdr>
    </w:div>
    <w:div w:id="1753623969">
      <w:bodyDiv w:val="1"/>
      <w:marLeft w:val="0"/>
      <w:marRight w:val="0"/>
      <w:marTop w:val="0"/>
      <w:marBottom w:val="0"/>
      <w:divBdr>
        <w:top w:val="none" w:sz="0" w:space="0" w:color="auto"/>
        <w:left w:val="none" w:sz="0" w:space="0" w:color="auto"/>
        <w:bottom w:val="none" w:sz="0" w:space="0" w:color="auto"/>
        <w:right w:val="none" w:sz="0" w:space="0" w:color="auto"/>
      </w:divBdr>
    </w:div>
    <w:div w:id="192225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88A6B-C7E6-43DB-846A-89BFDCBBE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13</Pages>
  <Words>3385</Words>
  <Characters>3961</Characters>
  <Application>Microsoft Office Word</Application>
  <DocSecurity>0</DocSecurity>
  <Lines>208</Lines>
  <Paragraphs>183</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hantian xu</dc:creator>
  <cp:keywords/>
  <dc:description/>
  <cp:lastModifiedBy>汉成 李</cp:lastModifiedBy>
  <cp:revision>33</cp:revision>
  <dcterms:created xsi:type="dcterms:W3CDTF">2026-06-25T07:15:00Z</dcterms:created>
  <dcterms:modified xsi:type="dcterms:W3CDTF">2026-06-28T13:58:00Z</dcterms:modified>
</cp:coreProperties>
</file>