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4521" w14:textId="5C5AD073" w:rsidR="00D9016F" w:rsidRPr="002B541E" w:rsidRDefault="00D9016F" w:rsidP="00306153">
      <w:pPr>
        <w:widowControl/>
        <w:spacing w:line="360" w:lineRule="auto"/>
        <w:jc w:val="center"/>
        <w:rPr>
          <w:rFonts w:ascii="Times New Roman" w:eastAsia="黑体" w:hAnsi="Times New Roman" w:cs="Segoe UI"/>
          <w:color w:val="1F2328"/>
          <w:sz w:val="44"/>
          <w:szCs w:val="44"/>
          <w:shd w:val="clear" w:color="auto" w:fill="FFFFFF"/>
        </w:rPr>
      </w:pPr>
      <w:r w:rsidRPr="002B541E">
        <w:rPr>
          <w:rFonts w:ascii="Times New Roman" w:eastAsia="黑体" w:hAnsi="Times New Roman" w:cs="Segoe UI"/>
          <w:color w:val="1F2328"/>
          <w:sz w:val="44"/>
          <w:szCs w:val="44"/>
          <w:shd w:val="clear" w:color="auto" w:fill="FFFFFF"/>
        </w:rPr>
        <w:t>特定物体识别</w:t>
      </w:r>
    </w:p>
    <w:p w14:paraId="22FBC5EA" w14:textId="4F44FA2E" w:rsidR="00D9016F" w:rsidRPr="002B541E" w:rsidRDefault="00D9016F" w:rsidP="00306153">
      <w:pPr>
        <w:widowControl/>
        <w:spacing w:line="360" w:lineRule="auto"/>
        <w:jc w:val="center"/>
        <w:rPr>
          <w:rFonts w:ascii="Times New Roman" w:eastAsia="黑体" w:hAnsi="Times New Roman" w:cs="Segoe UI"/>
          <w:color w:val="1F2328"/>
          <w:sz w:val="44"/>
          <w:szCs w:val="44"/>
          <w:shd w:val="clear" w:color="auto" w:fill="FFFFFF"/>
        </w:rPr>
      </w:pPr>
      <w:r w:rsidRPr="002B541E">
        <w:rPr>
          <w:rFonts w:ascii="Times New Roman" w:eastAsia="黑体" w:hAnsi="Times New Roman" w:cs="Segoe UI" w:hint="eastAsia"/>
          <w:color w:val="1F2328"/>
          <w:sz w:val="44"/>
          <w:szCs w:val="44"/>
          <w:shd w:val="clear" w:color="auto" w:fill="FFFFFF"/>
        </w:rPr>
        <w:t>（细胞检测与计数）</w:t>
      </w:r>
    </w:p>
    <w:p w14:paraId="419EB7C4" w14:textId="59B7841A" w:rsidR="00D9016F" w:rsidRPr="00F5610B" w:rsidRDefault="00D9016F" w:rsidP="00306153">
      <w:pPr>
        <w:widowControl/>
        <w:spacing w:line="360" w:lineRule="auto"/>
        <w:jc w:val="center"/>
        <w:rPr>
          <w:rFonts w:ascii="Times New Roman" w:eastAsia="楷体" w:hAnsi="Times New Roman" w:cs="Arial"/>
          <w:color w:val="000000"/>
          <w:kern w:val="0"/>
          <w:sz w:val="28"/>
          <w:szCs w:val="28"/>
          <w14:ligatures w14:val="none"/>
        </w:rPr>
      </w:pPr>
      <w:r w:rsidRPr="002B541E">
        <w:rPr>
          <w:rFonts w:ascii="Times New Roman" w:eastAsia="楷体" w:hAnsi="Times New Roman" w:cs="Segoe UI" w:hint="eastAsia"/>
          <w:color w:val="1F2328"/>
          <w:sz w:val="28"/>
          <w:szCs w:val="28"/>
          <w:shd w:val="clear" w:color="auto" w:fill="FFFFFF"/>
        </w:rPr>
        <w:t>许瀚天</w:t>
      </w:r>
      <w:r w:rsidRPr="002B541E">
        <w:rPr>
          <w:rFonts w:ascii="Times New Roman" w:eastAsia="楷体" w:hAnsi="Times New Roman" w:cs="Segoe UI" w:hint="eastAsia"/>
          <w:color w:val="1F2328"/>
          <w:sz w:val="28"/>
          <w:szCs w:val="28"/>
          <w:shd w:val="clear" w:color="auto" w:fill="FFFFFF"/>
        </w:rPr>
        <w:t xml:space="preserve"> </w:t>
      </w:r>
      <w:r w:rsidRPr="002B541E">
        <w:rPr>
          <w:rFonts w:ascii="Times New Roman" w:eastAsia="楷体" w:hAnsi="Times New Roman" w:cs="Segoe UI"/>
          <w:color w:val="1F2328"/>
          <w:sz w:val="28"/>
          <w:szCs w:val="28"/>
          <w:shd w:val="clear" w:color="auto" w:fill="FFFFFF"/>
        </w:rPr>
        <w:t>1231001027</w:t>
      </w:r>
    </w:p>
    <w:p w14:paraId="01D32FBE" w14:textId="0C1D498E" w:rsidR="00F5610B" w:rsidRPr="00F5610B" w:rsidRDefault="00F5610B" w:rsidP="00306153">
      <w:pPr>
        <w:widowControl/>
        <w:spacing w:line="360" w:lineRule="auto"/>
        <w:jc w:val="center"/>
        <w:rPr>
          <w:rFonts w:ascii="Times New Roman" w:eastAsia="黑体" w:hAnsi="Times New Roman" w:cs="Arial"/>
          <w:color w:val="000000"/>
          <w:kern w:val="0"/>
          <w:sz w:val="28"/>
          <w:szCs w:val="28"/>
          <w14:ligatures w14:val="none"/>
        </w:rPr>
      </w:pPr>
      <w:r w:rsidRPr="00F5610B">
        <w:rPr>
          <w:rFonts w:ascii="Times New Roman" w:eastAsia="黑体" w:hAnsi="Times New Roman" w:cs="Arial"/>
          <w:color w:val="000000"/>
          <w:kern w:val="0"/>
          <w:sz w:val="28"/>
          <w:szCs w:val="28"/>
          <w14:ligatures w14:val="none"/>
        </w:rPr>
        <w:t>摘要</w:t>
      </w:r>
    </w:p>
    <w:p w14:paraId="6B434AB3" w14:textId="783D64E4" w:rsidR="007A3B2A" w:rsidRDefault="007A3B2A"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7A3B2A">
        <w:rPr>
          <w:rFonts w:ascii="Times New Roman" w:eastAsia="宋体" w:hAnsi="Times New Roman" w:cs="Arial"/>
          <w:color w:val="000000"/>
          <w:kern w:val="0"/>
          <w:sz w:val="24"/>
          <w:szCs w:val="24"/>
          <w14:ligatures w14:val="none"/>
        </w:rPr>
        <w:t>组织病理图像</w:t>
      </w:r>
      <w:r w:rsidRPr="007A3B2A">
        <w:rPr>
          <w:rFonts w:ascii="Times New Roman" w:eastAsia="宋体" w:hAnsi="Times New Roman" w:cs="Arial"/>
          <w:b/>
          <w:bCs/>
          <w:color w:val="000000"/>
          <w:kern w:val="0"/>
          <w:sz w:val="24"/>
          <w:szCs w:val="24"/>
          <w14:ligatures w14:val="none"/>
        </w:rPr>
        <w:t>多类别细胞检测</w:t>
      </w:r>
      <w:r w:rsidRPr="007A3B2A">
        <w:rPr>
          <w:rFonts w:ascii="Times New Roman" w:eastAsia="宋体" w:hAnsi="Times New Roman" w:cs="Arial"/>
          <w:color w:val="000000"/>
          <w:kern w:val="0"/>
          <w:sz w:val="24"/>
          <w:szCs w:val="24"/>
          <w14:ligatures w14:val="none"/>
        </w:rPr>
        <w:t>与分类是</w:t>
      </w:r>
      <w:r w:rsidRPr="007A3B2A">
        <w:rPr>
          <w:rFonts w:ascii="Times New Roman" w:eastAsia="宋体" w:hAnsi="Times New Roman" w:cs="Arial"/>
          <w:b/>
          <w:bCs/>
          <w:color w:val="000000"/>
          <w:kern w:val="0"/>
          <w:sz w:val="24"/>
          <w:szCs w:val="24"/>
          <w14:ligatures w14:val="none"/>
        </w:rPr>
        <w:t>数字病理</w:t>
      </w:r>
      <w:r w:rsidRPr="007A3B2A">
        <w:rPr>
          <w:rFonts w:ascii="Times New Roman" w:eastAsia="宋体" w:hAnsi="Times New Roman" w:cs="Arial"/>
          <w:color w:val="000000"/>
          <w:kern w:val="0"/>
          <w:sz w:val="24"/>
          <w:szCs w:val="24"/>
          <w14:ligatures w14:val="none"/>
        </w:rPr>
        <w:t>定量分析的核心基础任务，可支撑肿瘤预后评估、免疫微环境解析等临床科研工作。现有检测模型仅依赖细胞外观特征，对肿瘤、炎症、间质细胞间的空间分布上下文挖掘不足，且主流</w:t>
      </w:r>
      <w:r w:rsidRPr="007A3B2A">
        <w:rPr>
          <w:rFonts w:ascii="Times New Roman" w:eastAsia="宋体" w:hAnsi="Times New Roman" w:cs="Arial"/>
          <w:color w:val="000000"/>
          <w:kern w:val="0"/>
          <w:sz w:val="24"/>
          <w:szCs w:val="24"/>
          <w14:ligatures w14:val="none"/>
        </w:rPr>
        <w:t>U-Net</w:t>
      </w:r>
      <w:r w:rsidRPr="007A3B2A">
        <w:rPr>
          <w:rFonts w:ascii="Times New Roman" w:eastAsia="宋体" w:hAnsi="Times New Roman" w:cs="Arial"/>
          <w:color w:val="000000"/>
          <w:kern w:val="0"/>
          <w:sz w:val="24"/>
          <w:szCs w:val="24"/>
          <w14:ligatures w14:val="none"/>
        </w:rPr>
        <w:t>类网络采用转置卷积上采样易产生棋盘伪影，导致细胞边缘特征失真。本文复现</w:t>
      </w:r>
      <w:proofErr w:type="spellStart"/>
      <w:r w:rsidRPr="007A3B2A">
        <w:rPr>
          <w:rFonts w:ascii="Times New Roman" w:eastAsia="宋体" w:hAnsi="Times New Roman" w:cs="Arial"/>
          <w:color w:val="000000"/>
          <w:kern w:val="0"/>
          <w:sz w:val="24"/>
          <w:szCs w:val="24"/>
          <w14:ligatures w14:val="none"/>
        </w:rPr>
        <w:t>MCSpatNet</w:t>
      </w:r>
      <w:proofErr w:type="spellEnd"/>
      <w:r w:rsidRPr="007A3B2A">
        <w:rPr>
          <w:rFonts w:ascii="Times New Roman" w:eastAsia="宋体" w:hAnsi="Times New Roman" w:cs="Arial"/>
          <w:color w:val="000000"/>
          <w:kern w:val="0"/>
          <w:sz w:val="24"/>
          <w:szCs w:val="24"/>
          <w14:ligatures w14:val="none"/>
        </w:rPr>
        <w:t>多任务网络，引入空间统计学</w:t>
      </w:r>
      <w:r w:rsidRPr="007A3B2A">
        <w:rPr>
          <w:rFonts w:ascii="Times New Roman" w:eastAsia="宋体" w:hAnsi="Times New Roman" w:cs="Arial"/>
          <w:color w:val="000000"/>
          <w:kern w:val="0"/>
          <w:sz w:val="24"/>
          <w:szCs w:val="24"/>
          <w14:ligatures w14:val="none"/>
        </w:rPr>
        <w:t>Ripley's K</w:t>
      </w:r>
      <w:r w:rsidRPr="007A3B2A">
        <w:rPr>
          <w:rFonts w:ascii="Times New Roman" w:eastAsia="宋体" w:hAnsi="Times New Roman" w:cs="Arial"/>
          <w:color w:val="000000"/>
          <w:kern w:val="0"/>
          <w:sz w:val="24"/>
          <w:szCs w:val="24"/>
          <w14:ligatures w14:val="none"/>
        </w:rPr>
        <w:t>函数显式建模细胞多尺度空间分布，并搭配深度聚类模块融合外观与</w:t>
      </w:r>
      <w:r w:rsidRPr="009B395A">
        <w:rPr>
          <w:rFonts w:ascii="Times New Roman" w:eastAsia="宋体" w:hAnsi="Times New Roman" w:cs="Arial"/>
          <w:b/>
          <w:bCs/>
          <w:color w:val="000000"/>
          <w:kern w:val="0"/>
          <w:sz w:val="24"/>
          <w:szCs w:val="24"/>
          <w14:ligatures w14:val="none"/>
        </w:rPr>
        <w:t>空间上下文</w:t>
      </w:r>
      <w:r w:rsidRPr="007A3B2A">
        <w:rPr>
          <w:rFonts w:ascii="Times New Roman" w:eastAsia="宋体" w:hAnsi="Times New Roman" w:cs="Arial"/>
          <w:color w:val="000000"/>
          <w:kern w:val="0"/>
          <w:sz w:val="24"/>
          <w:szCs w:val="24"/>
          <w14:ligatures w14:val="none"/>
        </w:rPr>
        <w:t>特征；同时将解码器中的转置卷积替换为</w:t>
      </w:r>
      <w:r w:rsidRPr="009B395A">
        <w:rPr>
          <w:rFonts w:ascii="Times New Roman" w:eastAsia="宋体" w:hAnsi="Times New Roman" w:cs="Arial"/>
          <w:b/>
          <w:bCs/>
          <w:color w:val="000000"/>
          <w:kern w:val="0"/>
          <w:sz w:val="24"/>
          <w:szCs w:val="24"/>
          <w14:ligatures w14:val="none"/>
        </w:rPr>
        <w:t>双线性插值</w:t>
      </w:r>
      <w:r w:rsidRPr="007A3B2A">
        <w:rPr>
          <w:rFonts w:ascii="Times New Roman" w:eastAsia="宋体" w:hAnsi="Times New Roman" w:cs="Arial"/>
          <w:color w:val="000000"/>
          <w:kern w:val="0"/>
          <w:sz w:val="24"/>
          <w:szCs w:val="24"/>
          <w14:ligatures w14:val="none"/>
        </w:rPr>
        <w:t>卷积模块以优化上采样过程。在</w:t>
      </w:r>
      <w:proofErr w:type="spellStart"/>
      <w:r w:rsidRPr="007A3B2A">
        <w:rPr>
          <w:rFonts w:ascii="Times New Roman" w:eastAsia="宋体" w:hAnsi="Times New Roman" w:cs="Arial"/>
          <w:color w:val="000000"/>
          <w:kern w:val="0"/>
          <w:sz w:val="24"/>
          <w:szCs w:val="24"/>
          <w14:ligatures w14:val="none"/>
        </w:rPr>
        <w:t>CoNSeP</w:t>
      </w:r>
      <w:proofErr w:type="spellEnd"/>
      <w:r w:rsidRPr="007A3B2A">
        <w:rPr>
          <w:rFonts w:ascii="Times New Roman" w:eastAsia="宋体" w:hAnsi="Times New Roman" w:cs="Arial"/>
          <w:color w:val="000000"/>
          <w:kern w:val="0"/>
          <w:sz w:val="24"/>
          <w:szCs w:val="24"/>
          <w14:ligatures w14:val="none"/>
        </w:rPr>
        <w:t>、</w:t>
      </w:r>
      <w:r w:rsidRPr="007A3B2A">
        <w:rPr>
          <w:rFonts w:ascii="Times New Roman" w:eastAsia="宋体" w:hAnsi="Times New Roman" w:cs="Arial"/>
          <w:color w:val="000000"/>
          <w:kern w:val="0"/>
          <w:sz w:val="24"/>
          <w:szCs w:val="24"/>
          <w14:ligatures w14:val="none"/>
        </w:rPr>
        <w:t>BRCA-M2C</w:t>
      </w:r>
      <w:r w:rsidRPr="007A3B2A">
        <w:rPr>
          <w:rFonts w:ascii="Times New Roman" w:eastAsia="宋体" w:hAnsi="Times New Roman" w:cs="Arial"/>
          <w:color w:val="000000"/>
          <w:kern w:val="0"/>
          <w:sz w:val="24"/>
          <w:szCs w:val="24"/>
          <w14:ligatures w14:val="none"/>
        </w:rPr>
        <w:t>、</w:t>
      </w:r>
      <w:proofErr w:type="spellStart"/>
      <w:r w:rsidRPr="007A3B2A">
        <w:rPr>
          <w:rFonts w:ascii="Times New Roman" w:eastAsia="宋体" w:hAnsi="Times New Roman" w:cs="Arial"/>
          <w:color w:val="000000"/>
          <w:kern w:val="0"/>
          <w:sz w:val="24"/>
          <w:szCs w:val="24"/>
          <w14:ligatures w14:val="none"/>
        </w:rPr>
        <w:t>MoNuSAC</w:t>
      </w:r>
      <w:proofErr w:type="spellEnd"/>
      <w:r w:rsidRPr="007A3B2A">
        <w:rPr>
          <w:rFonts w:ascii="Times New Roman" w:eastAsia="宋体" w:hAnsi="Times New Roman" w:cs="Arial"/>
          <w:color w:val="000000"/>
          <w:kern w:val="0"/>
          <w:sz w:val="24"/>
          <w:szCs w:val="24"/>
          <w14:ligatures w14:val="none"/>
        </w:rPr>
        <w:t>三个病理数据集上的实验表明，</w:t>
      </w:r>
      <w:proofErr w:type="spellStart"/>
      <w:r w:rsidRPr="007A3B2A">
        <w:rPr>
          <w:rFonts w:ascii="Times New Roman" w:eastAsia="宋体" w:hAnsi="Times New Roman" w:cs="Arial"/>
          <w:color w:val="000000"/>
          <w:kern w:val="0"/>
          <w:sz w:val="24"/>
          <w:szCs w:val="24"/>
          <w14:ligatures w14:val="none"/>
        </w:rPr>
        <w:t>MCSpatNet</w:t>
      </w:r>
      <w:proofErr w:type="spellEnd"/>
      <w:r w:rsidRPr="007A3B2A">
        <w:rPr>
          <w:rFonts w:ascii="Times New Roman" w:eastAsia="宋体" w:hAnsi="Times New Roman" w:cs="Arial"/>
          <w:color w:val="000000"/>
          <w:kern w:val="0"/>
          <w:sz w:val="24"/>
          <w:szCs w:val="24"/>
          <w14:ligatures w14:val="none"/>
        </w:rPr>
        <w:t>的平均分类</w:t>
      </w:r>
      <w:r w:rsidRPr="007A3B2A">
        <w:rPr>
          <w:rFonts w:ascii="Times New Roman" w:eastAsia="宋体" w:hAnsi="Times New Roman" w:cs="Arial"/>
          <w:color w:val="000000"/>
          <w:kern w:val="0"/>
          <w:sz w:val="24"/>
          <w:szCs w:val="24"/>
          <w14:ligatures w14:val="none"/>
        </w:rPr>
        <w:t>F1</w:t>
      </w:r>
      <w:r w:rsidRPr="007A3B2A">
        <w:rPr>
          <w:rFonts w:ascii="Times New Roman" w:eastAsia="宋体" w:hAnsi="Times New Roman" w:cs="Arial"/>
          <w:color w:val="000000"/>
          <w:kern w:val="0"/>
          <w:sz w:val="24"/>
          <w:szCs w:val="24"/>
          <w14:ligatures w14:val="none"/>
        </w:rPr>
        <w:t>达</w:t>
      </w:r>
      <w:r w:rsidRPr="007A3B2A">
        <w:rPr>
          <w:rFonts w:ascii="Times New Roman" w:eastAsia="宋体" w:hAnsi="Times New Roman" w:cs="Arial"/>
          <w:color w:val="000000"/>
          <w:kern w:val="0"/>
          <w:sz w:val="24"/>
          <w:szCs w:val="24"/>
          <w14:ligatures w14:val="none"/>
        </w:rPr>
        <w:t>0.661</w:t>
      </w:r>
      <w:r w:rsidRPr="007A3B2A">
        <w:rPr>
          <w:rFonts w:ascii="Times New Roman" w:eastAsia="宋体" w:hAnsi="Times New Roman" w:cs="Arial"/>
          <w:color w:val="000000"/>
          <w:kern w:val="0"/>
          <w:sz w:val="24"/>
          <w:szCs w:val="24"/>
          <w14:ligatures w14:val="none"/>
        </w:rPr>
        <w:t>，较</w:t>
      </w:r>
      <w:r w:rsidRPr="007A3B2A">
        <w:rPr>
          <w:rFonts w:ascii="Times New Roman" w:eastAsia="宋体" w:hAnsi="Times New Roman" w:cs="Arial"/>
          <w:color w:val="000000"/>
          <w:kern w:val="0"/>
          <w:sz w:val="24"/>
          <w:szCs w:val="24"/>
          <w14:ligatures w14:val="none"/>
        </w:rPr>
        <w:t>U-Net</w:t>
      </w:r>
      <w:r w:rsidRPr="007A3B2A">
        <w:rPr>
          <w:rFonts w:ascii="Times New Roman" w:eastAsia="宋体" w:hAnsi="Times New Roman" w:cs="Arial"/>
          <w:color w:val="000000"/>
          <w:kern w:val="0"/>
          <w:sz w:val="24"/>
          <w:szCs w:val="24"/>
          <w14:ligatures w14:val="none"/>
        </w:rPr>
        <w:t>提升</w:t>
      </w:r>
      <w:r w:rsidRPr="007A3B2A">
        <w:rPr>
          <w:rFonts w:ascii="Times New Roman" w:eastAsia="宋体" w:hAnsi="Times New Roman" w:cs="Arial"/>
          <w:color w:val="000000"/>
          <w:kern w:val="0"/>
          <w:sz w:val="24"/>
          <w:szCs w:val="24"/>
          <w14:ligatures w14:val="none"/>
        </w:rPr>
        <w:t>1.38</w:t>
      </w:r>
      <w:r w:rsidRPr="007A3B2A">
        <w:rPr>
          <w:rFonts w:ascii="Times New Roman" w:eastAsia="宋体" w:hAnsi="Times New Roman" w:cs="Arial"/>
          <w:color w:val="000000"/>
          <w:kern w:val="0"/>
          <w:sz w:val="24"/>
          <w:szCs w:val="24"/>
          <w14:ligatures w14:val="none"/>
        </w:rPr>
        <w:t>个百分点，较</w:t>
      </w:r>
      <w:proofErr w:type="spellStart"/>
      <w:r w:rsidRPr="007A3B2A">
        <w:rPr>
          <w:rFonts w:ascii="Times New Roman" w:eastAsia="宋体" w:hAnsi="Times New Roman" w:cs="Arial"/>
          <w:color w:val="000000"/>
          <w:kern w:val="0"/>
          <w:sz w:val="24"/>
          <w:szCs w:val="24"/>
          <w14:ligatures w14:val="none"/>
        </w:rPr>
        <w:t>HoverNet</w:t>
      </w:r>
      <w:proofErr w:type="spellEnd"/>
      <w:r w:rsidRPr="007A3B2A">
        <w:rPr>
          <w:rFonts w:ascii="Times New Roman" w:eastAsia="宋体" w:hAnsi="Times New Roman" w:cs="Arial"/>
          <w:color w:val="000000"/>
          <w:kern w:val="0"/>
          <w:sz w:val="24"/>
          <w:szCs w:val="24"/>
          <w14:ligatures w14:val="none"/>
        </w:rPr>
        <w:t>提升</w:t>
      </w:r>
      <w:r w:rsidRPr="007A3B2A">
        <w:rPr>
          <w:rFonts w:ascii="Times New Roman" w:eastAsia="宋体" w:hAnsi="Times New Roman" w:cs="Arial"/>
          <w:color w:val="000000"/>
          <w:kern w:val="0"/>
          <w:sz w:val="24"/>
          <w:szCs w:val="24"/>
          <w14:ligatures w14:val="none"/>
        </w:rPr>
        <w:t>3.12</w:t>
      </w:r>
      <w:r w:rsidRPr="007A3B2A">
        <w:rPr>
          <w:rFonts w:ascii="Times New Roman" w:eastAsia="宋体" w:hAnsi="Times New Roman" w:cs="Arial"/>
          <w:color w:val="000000"/>
          <w:kern w:val="0"/>
          <w:sz w:val="24"/>
          <w:szCs w:val="24"/>
          <w14:ligatures w14:val="none"/>
        </w:rPr>
        <w:t>个百分点；双线性插值改进后在</w:t>
      </w:r>
      <w:proofErr w:type="spellStart"/>
      <w:r w:rsidRPr="007A3B2A">
        <w:rPr>
          <w:rFonts w:ascii="Times New Roman" w:eastAsia="宋体" w:hAnsi="Times New Roman" w:cs="Arial"/>
          <w:color w:val="000000"/>
          <w:kern w:val="0"/>
          <w:sz w:val="24"/>
          <w:szCs w:val="24"/>
          <w14:ligatures w14:val="none"/>
        </w:rPr>
        <w:t>CoNSeP</w:t>
      </w:r>
      <w:proofErr w:type="spellEnd"/>
      <w:r w:rsidRPr="007A3B2A">
        <w:rPr>
          <w:rFonts w:ascii="Times New Roman" w:eastAsia="宋体" w:hAnsi="Times New Roman" w:cs="Arial"/>
          <w:color w:val="000000"/>
          <w:kern w:val="0"/>
          <w:sz w:val="24"/>
          <w:szCs w:val="24"/>
          <w14:ligatures w14:val="none"/>
        </w:rPr>
        <w:t>数据集上平均分类</w:t>
      </w:r>
      <w:r w:rsidRPr="007A3B2A">
        <w:rPr>
          <w:rFonts w:ascii="Times New Roman" w:eastAsia="宋体" w:hAnsi="Times New Roman" w:cs="Arial"/>
          <w:color w:val="000000"/>
          <w:kern w:val="0"/>
          <w:sz w:val="24"/>
          <w:szCs w:val="24"/>
          <w14:ligatures w14:val="none"/>
        </w:rPr>
        <w:t>F1</w:t>
      </w:r>
      <w:r w:rsidRPr="007A3B2A">
        <w:rPr>
          <w:rFonts w:ascii="Times New Roman" w:eastAsia="宋体" w:hAnsi="Times New Roman" w:cs="Arial"/>
          <w:color w:val="000000"/>
          <w:kern w:val="0"/>
          <w:sz w:val="24"/>
          <w:szCs w:val="24"/>
          <w14:ligatures w14:val="none"/>
        </w:rPr>
        <w:t>进一步提升</w:t>
      </w:r>
      <w:r w:rsidRPr="007A3B2A">
        <w:rPr>
          <w:rFonts w:ascii="Times New Roman" w:eastAsia="宋体" w:hAnsi="Times New Roman" w:cs="Arial"/>
          <w:color w:val="000000"/>
          <w:kern w:val="0"/>
          <w:sz w:val="24"/>
          <w:szCs w:val="24"/>
          <w14:ligatures w14:val="none"/>
        </w:rPr>
        <w:t>1.34</w:t>
      </w:r>
      <w:r w:rsidRPr="007A3B2A">
        <w:rPr>
          <w:rFonts w:ascii="Times New Roman" w:eastAsia="宋体" w:hAnsi="Times New Roman" w:cs="Arial"/>
          <w:color w:val="000000"/>
          <w:kern w:val="0"/>
          <w:sz w:val="24"/>
          <w:szCs w:val="24"/>
          <w14:ligatures w14:val="none"/>
        </w:rPr>
        <w:t>个百分点，在另外两个数据集上同样取得正向增益，验证了空间上下文建模与上采样优化的有效性。此外，本文基于</w:t>
      </w:r>
      <w:r w:rsidRPr="007A3B2A">
        <w:rPr>
          <w:rFonts w:ascii="Times New Roman" w:eastAsia="宋体" w:hAnsi="Times New Roman" w:cs="Arial"/>
          <w:color w:val="000000"/>
          <w:kern w:val="0"/>
          <w:sz w:val="24"/>
          <w:szCs w:val="24"/>
          <w14:ligatures w14:val="none"/>
        </w:rPr>
        <w:t>Flask Web</w:t>
      </w:r>
      <w:r w:rsidRPr="007A3B2A">
        <w:rPr>
          <w:rFonts w:ascii="Times New Roman" w:eastAsia="宋体" w:hAnsi="Times New Roman" w:cs="Arial"/>
          <w:color w:val="000000"/>
          <w:kern w:val="0"/>
          <w:sz w:val="24"/>
          <w:szCs w:val="24"/>
          <w14:ligatures w14:val="none"/>
        </w:rPr>
        <w:t>框架搭建了可视化细胞检测原型系统，支持病理图像上传、自动定位分类、多类别计数、热力图生成与结果导出，为算法落地提供了轻量化交互工具。</w:t>
      </w:r>
    </w:p>
    <w:p w14:paraId="1598D36E" w14:textId="5E5D4000" w:rsidR="00306153" w:rsidRDefault="00F5610B" w:rsidP="000E3B13">
      <w:pPr>
        <w:widowControl/>
        <w:spacing w:line="360" w:lineRule="auto"/>
        <w:ind w:firstLineChars="200" w:firstLine="482"/>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b/>
          <w:bCs/>
          <w:color w:val="000000"/>
          <w:kern w:val="0"/>
          <w:sz w:val="24"/>
          <w:szCs w:val="24"/>
          <w14:ligatures w14:val="none"/>
        </w:rPr>
        <w:t>关键词</w:t>
      </w:r>
      <w:r w:rsidRPr="00F5610B">
        <w:rPr>
          <w:rFonts w:ascii="Times New Roman" w:eastAsia="宋体" w:hAnsi="Times New Roman" w:cs="Arial"/>
          <w:color w:val="000000"/>
          <w:kern w:val="0"/>
          <w:sz w:val="24"/>
          <w:szCs w:val="24"/>
          <w14:ligatures w14:val="none"/>
        </w:rPr>
        <w:t>：</w:t>
      </w:r>
      <w:r w:rsidR="007A3B2A">
        <w:rPr>
          <w:rFonts w:ascii="Times New Roman" w:eastAsia="宋体" w:hAnsi="Times New Roman" w:cs="Arial" w:hint="eastAsia"/>
          <w:color w:val="000000"/>
          <w:kern w:val="0"/>
          <w:sz w:val="24"/>
          <w:szCs w:val="24"/>
          <w14:ligatures w14:val="none"/>
        </w:rPr>
        <w:t>多类别</w:t>
      </w:r>
      <w:r w:rsidRPr="00F5610B">
        <w:rPr>
          <w:rFonts w:ascii="Times New Roman" w:eastAsia="宋体" w:hAnsi="Times New Roman" w:cs="Arial"/>
          <w:color w:val="000000"/>
          <w:kern w:val="0"/>
          <w:sz w:val="24"/>
          <w:szCs w:val="24"/>
          <w14:ligatures w14:val="none"/>
        </w:rPr>
        <w:t>细胞检测；</w:t>
      </w:r>
      <w:r w:rsidR="002B541E" w:rsidRPr="00F5610B">
        <w:rPr>
          <w:rFonts w:ascii="Times New Roman" w:eastAsia="宋体" w:hAnsi="Times New Roman" w:cs="Arial"/>
          <w:color w:val="000000"/>
          <w:kern w:val="0"/>
          <w:sz w:val="24"/>
          <w:szCs w:val="24"/>
          <w14:ligatures w14:val="none"/>
        </w:rPr>
        <w:t>数字病理</w:t>
      </w:r>
      <w:r w:rsidR="002B541E">
        <w:rPr>
          <w:rFonts w:ascii="Times New Roman" w:eastAsia="宋体" w:hAnsi="Times New Roman" w:cs="Arial" w:hint="eastAsia"/>
          <w:color w:val="000000"/>
          <w:kern w:val="0"/>
          <w:sz w:val="24"/>
          <w:szCs w:val="24"/>
          <w14:ligatures w14:val="none"/>
        </w:rPr>
        <w:t>；</w:t>
      </w:r>
      <w:r w:rsidRPr="00F5610B">
        <w:rPr>
          <w:rFonts w:ascii="Times New Roman" w:eastAsia="宋体" w:hAnsi="Times New Roman" w:cs="Arial"/>
          <w:color w:val="000000"/>
          <w:kern w:val="0"/>
          <w:sz w:val="24"/>
          <w:szCs w:val="24"/>
          <w14:ligatures w14:val="none"/>
        </w:rPr>
        <w:t>深度学习；空间上下文；双线性插值</w:t>
      </w:r>
      <w:r w:rsidR="002B541E" w:rsidRPr="00F5610B">
        <w:rPr>
          <w:rFonts w:ascii="Times New Roman" w:eastAsia="宋体" w:hAnsi="Times New Roman" w:cs="Arial"/>
          <w:color w:val="000000"/>
          <w:kern w:val="0"/>
          <w:sz w:val="24"/>
          <w:szCs w:val="24"/>
          <w14:ligatures w14:val="none"/>
        </w:rPr>
        <w:t xml:space="preserve"> </w:t>
      </w:r>
    </w:p>
    <w:p w14:paraId="3A6D1BDD" w14:textId="3C37B4C3" w:rsidR="00050191" w:rsidRDefault="00050191">
      <w:pPr>
        <w:widowControl/>
        <w:jc w:val="left"/>
      </w:pPr>
      <w:r>
        <w:br w:type="page"/>
      </w:r>
    </w:p>
    <w:p w14:paraId="401E739C" w14:textId="3EB84CD8" w:rsidR="00CF7083" w:rsidRDefault="00050191" w:rsidP="00CF7083">
      <w:pPr>
        <w:jc w:val="center"/>
      </w:pPr>
      <w:r w:rsidRPr="00050191">
        <w:rPr>
          <w:rFonts w:ascii="黑体" w:eastAsia="黑体" w:hAnsi="黑体" w:hint="eastAsia"/>
          <w:sz w:val="30"/>
          <w:szCs w:val="30"/>
        </w:rPr>
        <w:lastRenderedPageBreak/>
        <w:t>目录</w:t>
      </w:r>
    </w:p>
    <w:p w14:paraId="5D04AE33" w14:textId="49BC7DDE" w:rsidR="00CF7083" w:rsidRPr="00CF7083" w:rsidRDefault="00CF7083">
      <w:pPr>
        <w:pStyle w:val="TOC1"/>
        <w:tabs>
          <w:tab w:val="left" w:pos="840"/>
          <w:tab w:val="right" w:leader="dot" w:pos="8296"/>
        </w:tabs>
        <w:rPr>
          <w:noProof/>
          <w:sz w:val="22"/>
          <w:szCs w:val="24"/>
          <w14:ligatures w14:val="none"/>
        </w:rPr>
      </w:pPr>
      <w:r w:rsidRPr="00CF7083">
        <w:rPr>
          <w:sz w:val="22"/>
          <w:szCs w:val="24"/>
        </w:rPr>
        <w:fldChar w:fldCharType="begin"/>
      </w:r>
      <w:r w:rsidRPr="00CF7083">
        <w:rPr>
          <w:sz w:val="22"/>
          <w:szCs w:val="24"/>
        </w:rPr>
        <w:instrText xml:space="preserve"> TOC \o "1-2" \h \z \u </w:instrText>
      </w:r>
      <w:r w:rsidRPr="00CF7083">
        <w:rPr>
          <w:sz w:val="22"/>
          <w:szCs w:val="24"/>
        </w:rPr>
        <w:fldChar w:fldCharType="separate"/>
      </w:r>
      <w:hyperlink w:anchor="_Toc233303913" w:history="1">
        <w:r w:rsidRPr="00CF7083">
          <w:rPr>
            <w:rStyle w:val="ab"/>
            <w:noProof/>
            <w:sz w:val="22"/>
            <w:szCs w:val="24"/>
          </w:rPr>
          <w:t>一、</w:t>
        </w:r>
        <w:r w:rsidRPr="00CF7083">
          <w:rPr>
            <w:rStyle w:val="ab"/>
            <w:noProof/>
            <w:sz w:val="22"/>
            <w:szCs w:val="24"/>
          </w:rPr>
          <w:tab/>
          <w:t>引言</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_Toc233303913 \h </w:instrText>
        </w:r>
        <w:r w:rsidRPr="00CF7083">
          <w:rPr>
            <w:noProof/>
            <w:webHidden/>
            <w:sz w:val="22"/>
            <w:szCs w:val="24"/>
          </w:rPr>
        </w:r>
        <w:r w:rsidRPr="00CF7083">
          <w:rPr>
            <w:noProof/>
            <w:webHidden/>
            <w:sz w:val="22"/>
            <w:szCs w:val="24"/>
          </w:rPr>
          <w:fldChar w:fldCharType="separate"/>
        </w:r>
        <w:r>
          <w:rPr>
            <w:noProof/>
            <w:webHidden/>
            <w:sz w:val="22"/>
            <w:szCs w:val="24"/>
          </w:rPr>
          <w:t>3</w:t>
        </w:r>
        <w:r w:rsidRPr="00CF7083">
          <w:rPr>
            <w:noProof/>
            <w:webHidden/>
            <w:sz w:val="22"/>
            <w:szCs w:val="24"/>
          </w:rPr>
          <w:fldChar w:fldCharType="end"/>
        </w:r>
      </w:hyperlink>
    </w:p>
    <w:p w14:paraId="179BD137" w14:textId="22C121EA" w:rsidR="00CF7083" w:rsidRPr="00CF7083" w:rsidRDefault="00CF7083">
      <w:pPr>
        <w:pStyle w:val="TOC2"/>
        <w:tabs>
          <w:tab w:val="left" w:pos="1050"/>
          <w:tab w:val="right" w:leader="dot" w:pos="8296"/>
        </w:tabs>
        <w:rPr>
          <w:noProof/>
          <w:sz w:val="22"/>
          <w:szCs w:val="24"/>
          <w14:ligatures w14:val="none"/>
        </w:rPr>
      </w:pPr>
      <w:hyperlink w:anchor="_Toc233303914" w:history="1">
        <w:r w:rsidRPr="00CF7083">
          <w:rPr>
            <w:rStyle w:val="ab"/>
            <w:noProof/>
            <w:sz w:val="22"/>
            <w:szCs w:val="24"/>
          </w:rPr>
          <w:t>1.1</w:t>
        </w:r>
        <w:r w:rsidRPr="00CF7083">
          <w:rPr>
            <w:noProof/>
            <w:sz w:val="22"/>
            <w:szCs w:val="24"/>
            <w14:ligatures w14:val="none"/>
          </w:rPr>
          <w:tab/>
        </w:r>
        <w:r w:rsidRPr="00CF7083">
          <w:rPr>
            <w:rStyle w:val="ab"/>
            <w:noProof/>
            <w:sz w:val="22"/>
            <w:szCs w:val="24"/>
          </w:rPr>
          <w:t>研究背景与意义</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_Toc233303914 \h </w:instrText>
        </w:r>
        <w:r w:rsidRPr="00CF7083">
          <w:rPr>
            <w:noProof/>
            <w:webHidden/>
            <w:sz w:val="22"/>
            <w:szCs w:val="24"/>
          </w:rPr>
        </w:r>
        <w:r w:rsidRPr="00CF7083">
          <w:rPr>
            <w:noProof/>
            <w:webHidden/>
            <w:sz w:val="22"/>
            <w:szCs w:val="24"/>
          </w:rPr>
          <w:fldChar w:fldCharType="separate"/>
        </w:r>
        <w:r>
          <w:rPr>
            <w:noProof/>
            <w:webHidden/>
            <w:sz w:val="22"/>
            <w:szCs w:val="24"/>
          </w:rPr>
          <w:t>3</w:t>
        </w:r>
        <w:r w:rsidRPr="00CF7083">
          <w:rPr>
            <w:noProof/>
            <w:webHidden/>
            <w:sz w:val="22"/>
            <w:szCs w:val="24"/>
          </w:rPr>
          <w:fldChar w:fldCharType="end"/>
        </w:r>
      </w:hyperlink>
    </w:p>
    <w:p w14:paraId="4FB5FA07" w14:textId="1171B9A2" w:rsidR="00CF7083" w:rsidRPr="00CF7083" w:rsidRDefault="00CF7083">
      <w:pPr>
        <w:pStyle w:val="TOC2"/>
        <w:tabs>
          <w:tab w:val="left" w:pos="1050"/>
          <w:tab w:val="right" w:leader="dot" w:pos="8296"/>
        </w:tabs>
        <w:rPr>
          <w:noProof/>
          <w:sz w:val="22"/>
          <w:szCs w:val="24"/>
          <w14:ligatures w14:val="none"/>
        </w:rPr>
      </w:pPr>
      <w:hyperlink w:anchor="_Toc233303915" w:history="1">
        <w:r w:rsidRPr="00CF7083">
          <w:rPr>
            <w:rStyle w:val="ab"/>
            <w:noProof/>
            <w:sz w:val="22"/>
            <w:szCs w:val="24"/>
          </w:rPr>
          <w:t>1.2</w:t>
        </w:r>
        <w:r w:rsidRPr="00CF7083">
          <w:rPr>
            <w:noProof/>
            <w:sz w:val="22"/>
            <w:szCs w:val="24"/>
            <w14:ligatures w14:val="none"/>
          </w:rPr>
          <w:tab/>
        </w:r>
        <w:r w:rsidRPr="00CF7083">
          <w:rPr>
            <w:rStyle w:val="ab"/>
            <w:noProof/>
            <w:sz w:val="22"/>
            <w:szCs w:val="24"/>
          </w:rPr>
          <w:t>本文主要工作</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_Toc233303915 \h </w:instrText>
        </w:r>
        <w:r w:rsidRPr="00CF7083">
          <w:rPr>
            <w:noProof/>
            <w:webHidden/>
            <w:sz w:val="22"/>
            <w:szCs w:val="24"/>
          </w:rPr>
        </w:r>
        <w:r w:rsidRPr="00CF7083">
          <w:rPr>
            <w:noProof/>
            <w:webHidden/>
            <w:sz w:val="22"/>
            <w:szCs w:val="24"/>
          </w:rPr>
          <w:fldChar w:fldCharType="separate"/>
        </w:r>
        <w:r>
          <w:rPr>
            <w:noProof/>
            <w:webHidden/>
            <w:sz w:val="22"/>
            <w:szCs w:val="24"/>
          </w:rPr>
          <w:t>4</w:t>
        </w:r>
        <w:r w:rsidRPr="00CF7083">
          <w:rPr>
            <w:noProof/>
            <w:webHidden/>
            <w:sz w:val="22"/>
            <w:szCs w:val="24"/>
          </w:rPr>
          <w:fldChar w:fldCharType="end"/>
        </w:r>
      </w:hyperlink>
    </w:p>
    <w:p w14:paraId="1345D096" w14:textId="270452D7" w:rsidR="00CF7083" w:rsidRPr="00CF7083" w:rsidRDefault="00CF7083">
      <w:pPr>
        <w:pStyle w:val="TOC1"/>
        <w:tabs>
          <w:tab w:val="left" w:pos="840"/>
          <w:tab w:val="right" w:leader="dot" w:pos="8296"/>
        </w:tabs>
        <w:rPr>
          <w:noProof/>
          <w:sz w:val="22"/>
          <w:szCs w:val="24"/>
          <w14:ligatures w14:val="none"/>
        </w:rPr>
      </w:pPr>
      <w:hyperlink w:anchor="_Toc233303916" w:history="1">
        <w:r w:rsidRPr="00CF7083">
          <w:rPr>
            <w:rStyle w:val="ab"/>
            <w:noProof/>
            <w:sz w:val="22"/>
            <w:szCs w:val="24"/>
          </w:rPr>
          <w:t>二、</w:t>
        </w:r>
        <w:r w:rsidRPr="00CF7083">
          <w:rPr>
            <w:noProof/>
            <w:sz w:val="22"/>
            <w:szCs w:val="24"/>
            <w14:ligatures w14:val="none"/>
          </w:rPr>
          <w:tab/>
        </w:r>
        <w:r w:rsidRPr="00CF7083">
          <w:rPr>
            <w:rStyle w:val="ab"/>
            <w:noProof/>
            <w:sz w:val="22"/>
            <w:szCs w:val="24"/>
          </w:rPr>
          <w:t>问题定义与研究现状</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_Toc233303916 \h </w:instrText>
        </w:r>
        <w:r w:rsidRPr="00CF7083">
          <w:rPr>
            <w:noProof/>
            <w:webHidden/>
            <w:sz w:val="22"/>
            <w:szCs w:val="24"/>
          </w:rPr>
        </w:r>
        <w:r w:rsidRPr="00CF7083">
          <w:rPr>
            <w:noProof/>
            <w:webHidden/>
            <w:sz w:val="22"/>
            <w:szCs w:val="24"/>
          </w:rPr>
          <w:fldChar w:fldCharType="separate"/>
        </w:r>
        <w:r>
          <w:rPr>
            <w:noProof/>
            <w:webHidden/>
            <w:sz w:val="22"/>
            <w:szCs w:val="24"/>
          </w:rPr>
          <w:t>4</w:t>
        </w:r>
        <w:r w:rsidRPr="00CF7083">
          <w:rPr>
            <w:noProof/>
            <w:webHidden/>
            <w:sz w:val="22"/>
            <w:szCs w:val="24"/>
          </w:rPr>
          <w:fldChar w:fldCharType="end"/>
        </w:r>
      </w:hyperlink>
    </w:p>
    <w:p w14:paraId="785FCF7F" w14:textId="28FC8781" w:rsidR="00CF7083" w:rsidRPr="00CF7083" w:rsidRDefault="00CF7083">
      <w:pPr>
        <w:pStyle w:val="TOC2"/>
        <w:tabs>
          <w:tab w:val="left" w:pos="1050"/>
          <w:tab w:val="right" w:leader="dot" w:pos="8296"/>
        </w:tabs>
        <w:rPr>
          <w:noProof/>
          <w:sz w:val="22"/>
          <w:szCs w:val="24"/>
          <w14:ligatures w14:val="none"/>
        </w:rPr>
      </w:pPr>
      <w:hyperlink w:anchor="_Toc233303917" w:history="1">
        <w:r w:rsidRPr="00CF7083">
          <w:rPr>
            <w:rStyle w:val="ab"/>
            <w:noProof/>
            <w:sz w:val="22"/>
            <w:szCs w:val="24"/>
          </w:rPr>
          <w:t>2.1</w:t>
        </w:r>
        <w:r w:rsidRPr="00CF7083">
          <w:rPr>
            <w:noProof/>
            <w:sz w:val="22"/>
            <w:szCs w:val="24"/>
            <w14:ligatures w14:val="none"/>
          </w:rPr>
          <w:tab/>
        </w:r>
        <w:r w:rsidRPr="00CF7083">
          <w:rPr>
            <w:rStyle w:val="ab"/>
            <w:noProof/>
            <w:sz w:val="22"/>
            <w:szCs w:val="24"/>
          </w:rPr>
          <w:t>任务定义</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_Toc233303917 \h </w:instrText>
        </w:r>
        <w:r w:rsidRPr="00CF7083">
          <w:rPr>
            <w:noProof/>
            <w:webHidden/>
            <w:sz w:val="22"/>
            <w:szCs w:val="24"/>
          </w:rPr>
        </w:r>
        <w:r w:rsidRPr="00CF7083">
          <w:rPr>
            <w:noProof/>
            <w:webHidden/>
            <w:sz w:val="22"/>
            <w:szCs w:val="24"/>
          </w:rPr>
          <w:fldChar w:fldCharType="separate"/>
        </w:r>
        <w:r>
          <w:rPr>
            <w:noProof/>
            <w:webHidden/>
            <w:sz w:val="22"/>
            <w:szCs w:val="24"/>
          </w:rPr>
          <w:t>4</w:t>
        </w:r>
        <w:r w:rsidRPr="00CF7083">
          <w:rPr>
            <w:noProof/>
            <w:webHidden/>
            <w:sz w:val="22"/>
            <w:szCs w:val="24"/>
          </w:rPr>
          <w:fldChar w:fldCharType="end"/>
        </w:r>
      </w:hyperlink>
    </w:p>
    <w:p w14:paraId="0EA84682" w14:textId="13920095" w:rsidR="00CF7083" w:rsidRPr="00CF7083" w:rsidRDefault="00CF7083">
      <w:pPr>
        <w:pStyle w:val="TOC2"/>
        <w:tabs>
          <w:tab w:val="left" w:pos="1050"/>
          <w:tab w:val="right" w:leader="dot" w:pos="8296"/>
        </w:tabs>
        <w:rPr>
          <w:noProof/>
          <w:sz w:val="22"/>
          <w:szCs w:val="24"/>
          <w14:ligatures w14:val="none"/>
        </w:rPr>
      </w:pPr>
      <w:hyperlink w:anchor="_Toc233303918" w:history="1">
        <w:r w:rsidRPr="00CF7083">
          <w:rPr>
            <w:rStyle w:val="ab"/>
            <w:noProof/>
            <w:sz w:val="22"/>
            <w:szCs w:val="24"/>
          </w:rPr>
          <w:t>2.2</w:t>
        </w:r>
        <w:r w:rsidRPr="00CF7083">
          <w:rPr>
            <w:noProof/>
            <w:sz w:val="22"/>
            <w:szCs w:val="24"/>
            <w14:ligatures w14:val="none"/>
          </w:rPr>
          <w:tab/>
        </w:r>
        <w:r w:rsidRPr="00CF7083">
          <w:rPr>
            <w:rStyle w:val="ab"/>
            <w:noProof/>
            <w:sz w:val="22"/>
            <w:szCs w:val="24"/>
          </w:rPr>
          <w:t>任务难点</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_Toc233303918 \h </w:instrText>
        </w:r>
        <w:r w:rsidRPr="00CF7083">
          <w:rPr>
            <w:noProof/>
            <w:webHidden/>
            <w:sz w:val="22"/>
            <w:szCs w:val="24"/>
          </w:rPr>
        </w:r>
        <w:r w:rsidRPr="00CF7083">
          <w:rPr>
            <w:noProof/>
            <w:webHidden/>
            <w:sz w:val="22"/>
            <w:szCs w:val="24"/>
          </w:rPr>
          <w:fldChar w:fldCharType="separate"/>
        </w:r>
        <w:r>
          <w:rPr>
            <w:noProof/>
            <w:webHidden/>
            <w:sz w:val="22"/>
            <w:szCs w:val="24"/>
          </w:rPr>
          <w:t>5</w:t>
        </w:r>
        <w:r w:rsidRPr="00CF7083">
          <w:rPr>
            <w:noProof/>
            <w:webHidden/>
            <w:sz w:val="22"/>
            <w:szCs w:val="24"/>
          </w:rPr>
          <w:fldChar w:fldCharType="end"/>
        </w:r>
      </w:hyperlink>
    </w:p>
    <w:p w14:paraId="68A59701" w14:textId="53F67B0C" w:rsidR="00CF7083" w:rsidRPr="00CF7083" w:rsidRDefault="00CF7083">
      <w:pPr>
        <w:pStyle w:val="TOC2"/>
        <w:tabs>
          <w:tab w:val="left" w:pos="1050"/>
          <w:tab w:val="right" w:leader="dot" w:pos="8296"/>
        </w:tabs>
        <w:rPr>
          <w:noProof/>
          <w:sz w:val="22"/>
          <w:szCs w:val="24"/>
          <w14:ligatures w14:val="none"/>
        </w:rPr>
      </w:pPr>
      <w:hyperlink w:anchor="_Toc233303919" w:history="1">
        <w:r w:rsidRPr="00CF7083">
          <w:rPr>
            <w:rStyle w:val="ab"/>
            <w:noProof/>
            <w:sz w:val="22"/>
            <w:szCs w:val="24"/>
          </w:rPr>
          <w:t>2.3</w:t>
        </w:r>
        <w:r w:rsidRPr="00CF7083">
          <w:rPr>
            <w:noProof/>
            <w:sz w:val="22"/>
            <w:szCs w:val="24"/>
            <w14:ligatures w14:val="none"/>
          </w:rPr>
          <w:tab/>
        </w:r>
        <w:r w:rsidRPr="00CF7083">
          <w:rPr>
            <w:rStyle w:val="ab"/>
            <w:noProof/>
            <w:sz w:val="22"/>
            <w:szCs w:val="24"/>
          </w:rPr>
          <w:t>相关技术研究现状</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_Toc233303919 \h </w:instrText>
        </w:r>
        <w:r w:rsidRPr="00CF7083">
          <w:rPr>
            <w:noProof/>
            <w:webHidden/>
            <w:sz w:val="22"/>
            <w:szCs w:val="24"/>
          </w:rPr>
        </w:r>
        <w:r w:rsidRPr="00CF7083">
          <w:rPr>
            <w:noProof/>
            <w:webHidden/>
            <w:sz w:val="22"/>
            <w:szCs w:val="24"/>
          </w:rPr>
          <w:fldChar w:fldCharType="separate"/>
        </w:r>
        <w:r>
          <w:rPr>
            <w:noProof/>
            <w:webHidden/>
            <w:sz w:val="22"/>
            <w:szCs w:val="24"/>
          </w:rPr>
          <w:t>6</w:t>
        </w:r>
        <w:r w:rsidRPr="00CF7083">
          <w:rPr>
            <w:noProof/>
            <w:webHidden/>
            <w:sz w:val="22"/>
            <w:szCs w:val="24"/>
          </w:rPr>
          <w:fldChar w:fldCharType="end"/>
        </w:r>
      </w:hyperlink>
    </w:p>
    <w:p w14:paraId="339F00E4" w14:textId="4524256D" w:rsidR="00CF7083" w:rsidRPr="00CF7083" w:rsidRDefault="00CF7083">
      <w:pPr>
        <w:pStyle w:val="TOC1"/>
        <w:tabs>
          <w:tab w:val="left" w:pos="840"/>
          <w:tab w:val="right" w:leader="dot" w:pos="8296"/>
        </w:tabs>
        <w:rPr>
          <w:noProof/>
          <w:sz w:val="22"/>
          <w:szCs w:val="24"/>
          <w14:ligatures w14:val="none"/>
        </w:rPr>
      </w:pPr>
      <w:hyperlink w:anchor="_Toc233303920" w:history="1">
        <w:r w:rsidRPr="00CF7083">
          <w:rPr>
            <w:rStyle w:val="ab"/>
            <w:noProof/>
            <w:sz w:val="22"/>
            <w:szCs w:val="24"/>
          </w:rPr>
          <w:t>三、</w:t>
        </w:r>
        <w:r w:rsidRPr="00CF7083">
          <w:rPr>
            <w:noProof/>
            <w:sz w:val="22"/>
            <w:szCs w:val="24"/>
            <w14:ligatures w14:val="none"/>
          </w:rPr>
          <w:tab/>
        </w:r>
        <w:r w:rsidRPr="00CF7083">
          <w:rPr>
            <w:rStyle w:val="ab"/>
            <w:noProof/>
            <w:sz w:val="22"/>
            <w:szCs w:val="24"/>
          </w:rPr>
          <w:t>算法内容</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_Toc233303920 \h </w:instrText>
        </w:r>
        <w:r w:rsidRPr="00CF7083">
          <w:rPr>
            <w:noProof/>
            <w:webHidden/>
            <w:sz w:val="22"/>
            <w:szCs w:val="24"/>
          </w:rPr>
        </w:r>
        <w:r w:rsidRPr="00CF7083">
          <w:rPr>
            <w:noProof/>
            <w:webHidden/>
            <w:sz w:val="22"/>
            <w:szCs w:val="24"/>
          </w:rPr>
          <w:fldChar w:fldCharType="separate"/>
        </w:r>
        <w:r>
          <w:rPr>
            <w:noProof/>
            <w:webHidden/>
            <w:sz w:val="22"/>
            <w:szCs w:val="24"/>
          </w:rPr>
          <w:t>8</w:t>
        </w:r>
        <w:r w:rsidRPr="00CF7083">
          <w:rPr>
            <w:noProof/>
            <w:webHidden/>
            <w:sz w:val="22"/>
            <w:szCs w:val="24"/>
          </w:rPr>
          <w:fldChar w:fldCharType="end"/>
        </w:r>
      </w:hyperlink>
    </w:p>
    <w:p w14:paraId="75F20A82" w14:textId="5C44474A" w:rsidR="00CF7083" w:rsidRPr="00CF7083" w:rsidRDefault="00CF7083">
      <w:pPr>
        <w:pStyle w:val="TOC2"/>
        <w:tabs>
          <w:tab w:val="left" w:pos="1050"/>
          <w:tab w:val="right" w:leader="dot" w:pos="8296"/>
        </w:tabs>
        <w:rPr>
          <w:noProof/>
          <w:sz w:val="22"/>
          <w:szCs w:val="24"/>
          <w14:ligatures w14:val="none"/>
        </w:rPr>
      </w:pPr>
      <w:hyperlink w:anchor="_Toc233303921" w:history="1">
        <w:r w:rsidRPr="00CF7083">
          <w:rPr>
            <w:rStyle w:val="ab"/>
            <w:noProof/>
            <w:sz w:val="22"/>
            <w:szCs w:val="24"/>
          </w:rPr>
          <w:t>3.1</w:t>
        </w:r>
        <w:r w:rsidRPr="00CF7083">
          <w:rPr>
            <w:noProof/>
            <w:sz w:val="22"/>
            <w:szCs w:val="24"/>
            <w14:ligatures w14:val="none"/>
          </w:rPr>
          <w:tab/>
        </w:r>
        <w:r w:rsidRPr="00CF7083">
          <w:rPr>
            <w:rStyle w:val="ab"/>
            <w:noProof/>
            <w:sz w:val="22"/>
            <w:szCs w:val="24"/>
          </w:rPr>
          <w:t>MCSpatNet算法核心原理</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_Toc233303921 \h </w:instrText>
        </w:r>
        <w:r w:rsidRPr="00CF7083">
          <w:rPr>
            <w:noProof/>
            <w:webHidden/>
            <w:sz w:val="22"/>
            <w:szCs w:val="24"/>
          </w:rPr>
        </w:r>
        <w:r w:rsidRPr="00CF7083">
          <w:rPr>
            <w:noProof/>
            <w:webHidden/>
            <w:sz w:val="22"/>
            <w:szCs w:val="24"/>
          </w:rPr>
          <w:fldChar w:fldCharType="separate"/>
        </w:r>
        <w:r>
          <w:rPr>
            <w:noProof/>
            <w:webHidden/>
            <w:sz w:val="22"/>
            <w:szCs w:val="24"/>
          </w:rPr>
          <w:t>8</w:t>
        </w:r>
        <w:r w:rsidRPr="00CF7083">
          <w:rPr>
            <w:noProof/>
            <w:webHidden/>
            <w:sz w:val="22"/>
            <w:szCs w:val="24"/>
          </w:rPr>
          <w:fldChar w:fldCharType="end"/>
        </w:r>
      </w:hyperlink>
    </w:p>
    <w:p w14:paraId="618A1BB4" w14:textId="57B48983" w:rsidR="00CF7083" w:rsidRPr="00CF7083" w:rsidRDefault="00CF7083">
      <w:pPr>
        <w:pStyle w:val="TOC2"/>
        <w:tabs>
          <w:tab w:val="left" w:pos="1050"/>
          <w:tab w:val="right" w:leader="dot" w:pos="8296"/>
        </w:tabs>
        <w:rPr>
          <w:noProof/>
          <w:sz w:val="22"/>
          <w:szCs w:val="24"/>
          <w14:ligatures w14:val="none"/>
        </w:rPr>
      </w:pPr>
      <w:hyperlink w:anchor="_Toc233303922" w:history="1">
        <w:r w:rsidRPr="00CF7083">
          <w:rPr>
            <w:rStyle w:val="ab"/>
            <w:noProof/>
            <w:sz w:val="22"/>
            <w:szCs w:val="24"/>
          </w:rPr>
          <w:t>3.2</w:t>
        </w:r>
        <w:r w:rsidRPr="00CF7083">
          <w:rPr>
            <w:noProof/>
            <w:sz w:val="22"/>
            <w:szCs w:val="24"/>
            <w14:ligatures w14:val="none"/>
          </w:rPr>
          <w:tab/>
        </w:r>
        <w:r w:rsidRPr="00CF7083">
          <w:rPr>
            <w:rStyle w:val="ab"/>
            <w:noProof/>
            <w:sz w:val="22"/>
            <w:szCs w:val="24"/>
          </w:rPr>
          <w:t>算法改进：双线性插值上采样</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_Toc233303922 \h </w:instrText>
        </w:r>
        <w:r w:rsidRPr="00CF7083">
          <w:rPr>
            <w:noProof/>
            <w:webHidden/>
            <w:sz w:val="22"/>
            <w:szCs w:val="24"/>
          </w:rPr>
        </w:r>
        <w:r w:rsidRPr="00CF7083">
          <w:rPr>
            <w:noProof/>
            <w:webHidden/>
            <w:sz w:val="22"/>
            <w:szCs w:val="24"/>
          </w:rPr>
          <w:fldChar w:fldCharType="separate"/>
        </w:r>
        <w:r>
          <w:rPr>
            <w:noProof/>
            <w:webHidden/>
            <w:sz w:val="22"/>
            <w:szCs w:val="24"/>
          </w:rPr>
          <w:t>12</w:t>
        </w:r>
        <w:r w:rsidRPr="00CF7083">
          <w:rPr>
            <w:noProof/>
            <w:webHidden/>
            <w:sz w:val="22"/>
            <w:szCs w:val="24"/>
          </w:rPr>
          <w:fldChar w:fldCharType="end"/>
        </w:r>
      </w:hyperlink>
    </w:p>
    <w:p w14:paraId="0A55B99C" w14:textId="23FC9A0D" w:rsidR="00CF7083" w:rsidRPr="00CF7083" w:rsidRDefault="00CF7083">
      <w:pPr>
        <w:pStyle w:val="TOC1"/>
        <w:tabs>
          <w:tab w:val="left" w:pos="840"/>
          <w:tab w:val="right" w:leader="dot" w:pos="8296"/>
        </w:tabs>
        <w:rPr>
          <w:noProof/>
          <w:sz w:val="22"/>
          <w:szCs w:val="24"/>
          <w14:ligatures w14:val="none"/>
        </w:rPr>
      </w:pPr>
      <w:hyperlink w:anchor="_Toc233303923" w:history="1">
        <w:r w:rsidRPr="00CF7083">
          <w:rPr>
            <w:rStyle w:val="ab"/>
            <w:noProof/>
            <w:sz w:val="22"/>
            <w:szCs w:val="24"/>
          </w:rPr>
          <w:t>四、</w:t>
        </w:r>
        <w:r w:rsidRPr="00CF7083">
          <w:rPr>
            <w:noProof/>
            <w:sz w:val="22"/>
            <w:szCs w:val="24"/>
            <w14:ligatures w14:val="none"/>
          </w:rPr>
          <w:tab/>
        </w:r>
        <w:r w:rsidRPr="00CF7083">
          <w:rPr>
            <w:rStyle w:val="ab"/>
            <w:noProof/>
            <w:sz w:val="22"/>
            <w:szCs w:val="24"/>
          </w:rPr>
          <w:t>实验结果</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_Toc233303923 \h </w:instrText>
        </w:r>
        <w:r w:rsidRPr="00CF7083">
          <w:rPr>
            <w:noProof/>
            <w:webHidden/>
            <w:sz w:val="22"/>
            <w:szCs w:val="24"/>
          </w:rPr>
        </w:r>
        <w:r w:rsidRPr="00CF7083">
          <w:rPr>
            <w:noProof/>
            <w:webHidden/>
            <w:sz w:val="22"/>
            <w:szCs w:val="24"/>
          </w:rPr>
          <w:fldChar w:fldCharType="separate"/>
        </w:r>
        <w:r>
          <w:rPr>
            <w:noProof/>
            <w:webHidden/>
            <w:sz w:val="22"/>
            <w:szCs w:val="24"/>
          </w:rPr>
          <w:t>14</w:t>
        </w:r>
        <w:r w:rsidRPr="00CF7083">
          <w:rPr>
            <w:noProof/>
            <w:webHidden/>
            <w:sz w:val="22"/>
            <w:szCs w:val="24"/>
          </w:rPr>
          <w:fldChar w:fldCharType="end"/>
        </w:r>
      </w:hyperlink>
    </w:p>
    <w:p w14:paraId="15BE5AC2" w14:textId="42CC5A48" w:rsidR="00CF7083" w:rsidRPr="00CF7083" w:rsidRDefault="00CF7083">
      <w:pPr>
        <w:pStyle w:val="TOC2"/>
        <w:tabs>
          <w:tab w:val="left" w:pos="1050"/>
          <w:tab w:val="right" w:leader="dot" w:pos="8296"/>
        </w:tabs>
        <w:rPr>
          <w:noProof/>
          <w:sz w:val="22"/>
          <w:szCs w:val="24"/>
          <w14:ligatures w14:val="none"/>
        </w:rPr>
      </w:pPr>
      <w:hyperlink w:anchor="_Toc233303924" w:history="1">
        <w:r w:rsidRPr="00CF7083">
          <w:rPr>
            <w:rStyle w:val="ab"/>
            <w:noProof/>
            <w:sz w:val="22"/>
            <w:szCs w:val="24"/>
          </w:rPr>
          <w:t>4.1</w:t>
        </w:r>
        <w:r w:rsidRPr="00CF7083">
          <w:rPr>
            <w:noProof/>
            <w:sz w:val="22"/>
            <w:szCs w:val="24"/>
            <w14:ligatures w14:val="none"/>
          </w:rPr>
          <w:tab/>
        </w:r>
        <w:r w:rsidRPr="00CF7083">
          <w:rPr>
            <w:rStyle w:val="ab"/>
            <w:noProof/>
            <w:sz w:val="22"/>
            <w:szCs w:val="24"/>
          </w:rPr>
          <w:t>数据集介绍</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_Toc233303924 \h </w:instrText>
        </w:r>
        <w:r w:rsidRPr="00CF7083">
          <w:rPr>
            <w:noProof/>
            <w:webHidden/>
            <w:sz w:val="22"/>
            <w:szCs w:val="24"/>
          </w:rPr>
        </w:r>
        <w:r w:rsidRPr="00CF7083">
          <w:rPr>
            <w:noProof/>
            <w:webHidden/>
            <w:sz w:val="22"/>
            <w:szCs w:val="24"/>
          </w:rPr>
          <w:fldChar w:fldCharType="separate"/>
        </w:r>
        <w:r>
          <w:rPr>
            <w:noProof/>
            <w:webHidden/>
            <w:sz w:val="22"/>
            <w:szCs w:val="24"/>
          </w:rPr>
          <w:t>14</w:t>
        </w:r>
        <w:r w:rsidRPr="00CF7083">
          <w:rPr>
            <w:noProof/>
            <w:webHidden/>
            <w:sz w:val="22"/>
            <w:szCs w:val="24"/>
          </w:rPr>
          <w:fldChar w:fldCharType="end"/>
        </w:r>
      </w:hyperlink>
    </w:p>
    <w:p w14:paraId="42AC8A16" w14:textId="6E6F4BD2" w:rsidR="00CF7083" w:rsidRPr="00CF7083" w:rsidRDefault="00CF7083">
      <w:pPr>
        <w:pStyle w:val="TOC2"/>
        <w:tabs>
          <w:tab w:val="left" w:pos="1050"/>
          <w:tab w:val="right" w:leader="dot" w:pos="8296"/>
        </w:tabs>
        <w:rPr>
          <w:noProof/>
          <w:sz w:val="22"/>
          <w:szCs w:val="24"/>
          <w14:ligatures w14:val="none"/>
        </w:rPr>
      </w:pPr>
      <w:hyperlink w:anchor="_Toc233303925" w:history="1">
        <w:r w:rsidRPr="00CF7083">
          <w:rPr>
            <w:rStyle w:val="ab"/>
            <w:noProof/>
            <w:sz w:val="22"/>
            <w:szCs w:val="24"/>
          </w:rPr>
          <w:t>4.2</w:t>
        </w:r>
        <w:r w:rsidRPr="00CF7083">
          <w:rPr>
            <w:noProof/>
            <w:sz w:val="22"/>
            <w:szCs w:val="24"/>
            <w14:ligatures w14:val="none"/>
          </w:rPr>
          <w:tab/>
        </w:r>
        <w:r w:rsidRPr="00CF7083">
          <w:rPr>
            <w:rStyle w:val="ab"/>
            <w:noProof/>
            <w:sz w:val="22"/>
            <w:szCs w:val="24"/>
          </w:rPr>
          <w:t>实验设置</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_Toc233303925 \h </w:instrText>
        </w:r>
        <w:r w:rsidRPr="00CF7083">
          <w:rPr>
            <w:noProof/>
            <w:webHidden/>
            <w:sz w:val="22"/>
            <w:szCs w:val="24"/>
          </w:rPr>
        </w:r>
        <w:r w:rsidRPr="00CF7083">
          <w:rPr>
            <w:noProof/>
            <w:webHidden/>
            <w:sz w:val="22"/>
            <w:szCs w:val="24"/>
          </w:rPr>
          <w:fldChar w:fldCharType="separate"/>
        </w:r>
        <w:r>
          <w:rPr>
            <w:noProof/>
            <w:webHidden/>
            <w:sz w:val="22"/>
            <w:szCs w:val="24"/>
          </w:rPr>
          <w:t>16</w:t>
        </w:r>
        <w:r w:rsidRPr="00CF7083">
          <w:rPr>
            <w:noProof/>
            <w:webHidden/>
            <w:sz w:val="22"/>
            <w:szCs w:val="24"/>
          </w:rPr>
          <w:fldChar w:fldCharType="end"/>
        </w:r>
      </w:hyperlink>
    </w:p>
    <w:p w14:paraId="703A3E03" w14:textId="65F28FE2" w:rsidR="00CF7083" w:rsidRPr="00CF7083" w:rsidRDefault="00CF7083">
      <w:pPr>
        <w:pStyle w:val="TOC2"/>
        <w:tabs>
          <w:tab w:val="left" w:pos="1050"/>
          <w:tab w:val="right" w:leader="dot" w:pos="8296"/>
        </w:tabs>
        <w:rPr>
          <w:noProof/>
          <w:sz w:val="22"/>
          <w:szCs w:val="24"/>
          <w14:ligatures w14:val="none"/>
        </w:rPr>
      </w:pPr>
      <w:hyperlink w:anchor="_Toc233303926" w:history="1">
        <w:r w:rsidRPr="00CF7083">
          <w:rPr>
            <w:rStyle w:val="ab"/>
            <w:noProof/>
            <w:sz w:val="22"/>
            <w:szCs w:val="24"/>
          </w:rPr>
          <w:t>4.3</w:t>
        </w:r>
        <w:r w:rsidRPr="00CF7083">
          <w:rPr>
            <w:noProof/>
            <w:sz w:val="22"/>
            <w:szCs w:val="24"/>
            <w14:ligatures w14:val="none"/>
          </w:rPr>
          <w:tab/>
        </w:r>
        <w:r w:rsidRPr="00CF7083">
          <w:rPr>
            <w:rStyle w:val="ab"/>
            <w:noProof/>
            <w:sz w:val="22"/>
            <w:szCs w:val="24"/>
          </w:rPr>
          <w:t>对比基线方法</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_Toc233303926 \h </w:instrText>
        </w:r>
        <w:r w:rsidRPr="00CF7083">
          <w:rPr>
            <w:noProof/>
            <w:webHidden/>
            <w:sz w:val="22"/>
            <w:szCs w:val="24"/>
          </w:rPr>
        </w:r>
        <w:r w:rsidRPr="00CF7083">
          <w:rPr>
            <w:noProof/>
            <w:webHidden/>
            <w:sz w:val="22"/>
            <w:szCs w:val="24"/>
          </w:rPr>
          <w:fldChar w:fldCharType="separate"/>
        </w:r>
        <w:r>
          <w:rPr>
            <w:noProof/>
            <w:webHidden/>
            <w:sz w:val="22"/>
            <w:szCs w:val="24"/>
          </w:rPr>
          <w:t>16</w:t>
        </w:r>
        <w:r w:rsidRPr="00CF7083">
          <w:rPr>
            <w:noProof/>
            <w:webHidden/>
            <w:sz w:val="22"/>
            <w:szCs w:val="24"/>
          </w:rPr>
          <w:fldChar w:fldCharType="end"/>
        </w:r>
      </w:hyperlink>
    </w:p>
    <w:p w14:paraId="0569F8FF" w14:textId="3F6ED6A3" w:rsidR="00CF7083" w:rsidRPr="00CF7083" w:rsidRDefault="00CF7083">
      <w:pPr>
        <w:pStyle w:val="TOC2"/>
        <w:tabs>
          <w:tab w:val="left" w:pos="1050"/>
          <w:tab w:val="right" w:leader="dot" w:pos="8296"/>
        </w:tabs>
        <w:rPr>
          <w:noProof/>
          <w:sz w:val="22"/>
          <w:szCs w:val="24"/>
          <w14:ligatures w14:val="none"/>
        </w:rPr>
      </w:pPr>
      <w:hyperlink w:anchor="_Toc233303927" w:history="1">
        <w:r w:rsidRPr="00CF7083">
          <w:rPr>
            <w:rStyle w:val="ab"/>
            <w:noProof/>
            <w:sz w:val="22"/>
            <w:szCs w:val="24"/>
          </w:rPr>
          <w:t>4.4</w:t>
        </w:r>
        <w:r w:rsidRPr="00CF7083">
          <w:rPr>
            <w:noProof/>
            <w:sz w:val="22"/>
            <w:szCs w:val="24"/>
            <w14:ligatures w14:val="none"/>
          </w:rPr>
          <w:tab/>
        </w:r>
        <w:r w:rsidRPr="00CF7083">
          <w:rPr>
            <w:rStyle w:val="ab"/>
            <w:noProof/>
            <w:sz w:val="22"/>
            <w:szCs w:val="24"/>
          </w:rPr>
          <w:t>改进算法性能对比</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_Toc233303927 \h </w:instrText>
        </w:r>
        <w:r w:rsidRPr="00CF7083">
          <w:rPr>
            <w:noProof/>
            <w:webHidden/>
            <w:sz w:val="22"/>
            <w:szCs w:val="24"/>
          </w:rPr>
        </w:r>
        <w:r w:rsidRPr="00CF7083">
          <w:rPr>
            <w:noProof/>
            <w:webHidden/>
            <w:sz w:val="22"/>
            <w:szCs w:val="24"/>
          </w:rPr>
          <w:fldChar w:fldCharType="separate"/>
        </w:r>
        <w:r>
          <w:rPr>
            <w:noProof/>
            <w:webHidden/>
            <w:sz w:val="22"/>
            <w:szCs w:val="24"/>
          </w:rPr>
          <w:t>17</w:t>
        </w:r>
        <w:r w:rsidRPr="00CF7083">
          <w:rPr>
            <w:noProof/>
            <w:webHidden/>
            <w:sz w:val="22"/>
            <w:szCs w:val="24"/>
          </w:rPr>
          <w:fldChar w:fldCharType="end"/>
        </w:r>
      </w:hyperlink>
    </w:p>
    <w:p w14:paraId="4D820482" w14:textId="4E07C629" w:rsidR="00CF7083" w:rsidRPr="00CF7083" w:rsidRDefault="00CF7083">
      <w:pPr>
        <w:pStyle w:val="TOC2"/>
        <w:tabs>
          <w:tab w:val="left" w:pos="1050"/>
          <w:tab w:val="right" w:leader="dot" w:pos="8296"/>
        </w:tabs>
        <w:rPr>
          <w:noProof/>
          <w:sz w:val="22"/>
          <w:szCs w:val="24"/>
          <w14:ligatures w14:val="none"/>
        </w:rPr>
      </w:pPr>
      <w:hyperlink w:anchor="_Toc233303928" w:history="1">
        <w:r w:rsidRPr="00CF7083">
          <w:rPr>
            <w:rStyle w:val="ab"/>
            <w:noProof/>
            <w:sz w:val="22"/>
            <w:szCs w:val="24"/>
          </w:rPr>
          <w:t>4.5</w:t>
        </w:r>
        <w:r w:rsidRPr="00CF7083">
          <w:rPr>
            <w:noProof/>
            <w:sz w:val="22"/>
            <w:szCs w:val="24"/>
            <w14:ligatures w14:val="none"/>
          </w:rPr>
          <w:tab/>
        </w:r>
        <w:r w:rsidRPr="00CF7083">
          <w:rPr>
            <w:rStyle w:val="ab"/>
            <w:noProof/>
            <w:sz w:val="22"/>
            <w:szCs w:val="24"/>
          </w:rPr>
          <w:t>实验结果与分析</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_Toc233303928 \h </w:instrText>
        </w:r>
        <w:r w:rsidRPr="00CF7083">
          <w:rPr>
            <w:noProof/>
            <w:webHidden/>
            <w:sz w:val="22"/>
            <w:szCs w:val="24"/>
          </w:rPr>
        </w:r>
        <w:r w:rsidRPr="00CF7083">
          <w:rPr>
            <w:noProof/>
            <w:webHidden/>
            <w:sz w:val="22"/>
            <w:szCs w:val="24"/>
          </w:rPr>
          <w:fldChar w:fldCharType="separate"/>
        </w:r>
        <w:r>
          <w:rPr>
            <w:noProof/>
            <w:webHidden/>
            <w:sz w:val="22"/>
            <w:szCs w:val="24"/>
          </w:rPr>
          <w:t>18</w:t>
        </w:r>
        <w:r w:rsidRPr="00CF7083">
          <w:rPr>
            <w:noProof/>
            <w:webHidden/>
            <w:sz w:val="22"/>
            <w:szCs w:val="24"/>
          </w:rPr>
          <w:fldChar w:fldCharType="end"/>
        </w:r>
      </w:hyperlink>
    </w:p>
    <w:p w14:paraId="0FF3E012" w14:textId="7E5396BB" w:rsidR="00CF7083" w:rsidRPr="00CF7083" w:rsidRDefault="00CF7083">
      <w:pPr>
        <w:pStyle w:val="TOC1"/>
        <w:tabs>
          <w:tab w:val="left" w:pos="840"/>
          <w:tab w:val="right" w:leader="dot" w:pos="8296"/>
        </w:tabs>
        <w:rPr>
          <w:noProof/>
          <w:sz w:val="22"/>
          <w:szCs w:val="24"/>
          <w14:ligatures w14:val="none"/>
        </w:rPr>
      </w:pPr>
      <w:hyperlink w:anchor="_Toc233303929" w:history="1">
        <w:r w:rsidRPr="00CF7083">
          <w:rPr>
            <w:rStyle w:val="ab"/>
            <w:noProof/>
            <w:sz w:val="22"/>
            <w:szCs w:val="24"/>
          </w:rPr>
          <w:t>五、</w:t>
        </w:r>
        <w:r w:rsidRPr="00CF7083">
          <w:rPr>
            <w:noProof/>
            <w:sz w:val="22"/>
            <w:szCs w:val="24"/>
            <w14:ligatures w14:val="none"/>
          </w:rPr>
          <w:tab/>
        </w:r>
        <w:r w:rsidRPr="00CF7083">
          <w:rPr>
            <w:rStyle w:val="ab"/>
            <w:noProof/>
            <w:sz w:val="22"/>
            <w:szCs w:val="24"/>
          </w:rPr>
          <w:t>原型系统搭建</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_Toc233303929 \h </w:instrText>
        </w:r>
        <w:r w:rsidRPr="00CF7083">
          <w:rPr>
            <w:noProof/>
            <w:webHidden/>
            <w:sz w:val="22"/>
            <w:szCs w:val="24"/>
          </w:rPr>
        </w:r>
        <w:r w:rsidRPr="00CF7083">
          <w:rPr>
            <w:noProof/>
            <w:webHidden/>
            <w:sz w:val="22"/>
            <w:szCs w:val="24"/>
          </w:rPr>
          <w:fldChar w:fldCharType="separate"/>
        </w:r>
        <w:r>
          <w:rPr>
            <w:noProof/>
            <w:webHidden/>
            <w:sz w:val="22"/>
            <w:szCs w:val="24"/>
          </w:rPr>
          <w:t>19</w:t>
        </w:r>
        <w:r w:rsidRPr="00CF7083">
          <w:rPr>
            <w:noProof/>
            <w:webHidden/>
            <w:sz w:val="22"/>
            <w:szCs w:val="24"/>
          </w:rPr>
          <w:fldChar w:fldCharType="end"/>
        </w:r>
      </w:hyperlink>
    </w:p>
    <w:p w14:paraId="19E7DB26" w14:textId="60F9907D" w:rsidR="00CF7083" w:rsidRPr="00CF7083" w:rsidRDefault="00CF7083">
      <w:pPr>
        <w:pStyle w:val="TOC2"/>
        <w:tabs>
          <w:tab w:val="left" w:pos="1050"/>
          <w:tab w:val="right" w:leader="dot" w:pos="8296"/>
        </w:tabs>
        <w:rPr>
          <w:noProof/>
          <w:sz w:val="22"/>
          <w:szCs w:val="24"/>
          <w14:ligatures w14:val="none"/>
        </w:rPr>
      </w:pPr>
      <w:hyperlink w:anchor="_Toc233303930" w:history="1">
        <w:r w:rsidRPr="00CF7083">
          <w:rPr>
            <w:rStyle w:val="ab"/>
            <w:noProof/>
            <w:sz w:val="22"/>
            <w:szCs w:val="24"/>
          </w:rPr>
          <w:t>5.1</w:t>
        </w:r>
        <w:r w:rsidRPr="00CF7083">
          <w:rPr>
            <w:noProof/>
            <w:sz w:val="22"/>
            <w:szCs w:val="24"/>
            <w14:ligatures w14:val="none"/>
          </w:rPr>
          <w:tab/>
        </w:r>
        <w:r w:rsidRPr="00CF7083">
          <w:rPr>
            <w:rStyle w:val="ab"/>
            <w:noProof/>
            <w:sz w:val="22"/>
            <w:szCs w:val="24"/>
          </w:rPr>
          <w:t>系统设计目标与整体架构</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_Toc233303930 \h </w:instrText>
        </w:r>
        <w:r w:rsidRPr="00CF7083">
          <w:rPr>
            <w:noProof/>
            <w:webHidden/>
            <w:sz w:val="22"/>
            <w:szCs w:val="24"/>
          </w:rPr>
        </w:r>
        <w:r w:rsidRPr="00CF7083">
          <w:rPr>
            <w:noProof/>
            <w:webHidden/>
            <w:sz w:val="22"/>
            <w:szCs w:val="24"/>
          </w:rPr>
          <w:fldChar w:fldCharType="separate"/>
        </w:r>
        <w:r>
          <w:rPr>
            <w:noProof/>
            <w:webHidden/>
            <w:sz w:val="22"/>
            <w:szCs w:val="24"/>
          </w:rPr>
          <w:t>19</w:t>
        </w:r>
        <w:r w:rsidRPr="00CF7083">
          <w:rPr>
            <w:noProof/>
            <w:webHidden/>
            <w:sz w:val="22"/>
            <w:szCs w:val="24"/>
          </w:rPr>
          <w:fldChar w:fldCharType="end"/>
        </w:r>
      </w:hyperlink>
    </w:p>
    <w:p w14:paraId="6ECEF4A7" w14:textId="7CF78B7E" w:rsidR="00CF7083" w:rsidRPr="00CF7083" w:rsidRDefault="00CF7083">
      <w:pPr>
        <w:pStyle w:val="TOC2"/>
        <w:tabs>
          <w:tab w:val="left" w:pos="1050"/>
          <w:tab w:val="right" w:leader="dot" w:pos="8296"/>
        </w:tabs>
        <w:rPr>
          <w:noProof/>
          <w:sz w:val="22"/>
          <w:szCs w:val="24"/>
          <w14:ligatures w14:val="none"/>
        </w:rPr>
      </w:pPr>
      <w:hyperlink w:anchor="_Toc233303931" w:history="1">
        <w:r w:rsidRPr="00CF7083">
          <w:rPr>
            <w:rStyle w:val="ab"/>
            <w:noProof/>
            <w:sz w:val="22"/>
            <w:szCs w:val="24"/>
          </w:rPr>
          <w:t>5.2</w:t>
        </w:r>
        <w:r w:rsidRPr="00CF7083">
          <w:rPr>
            <w:noProof/>
            <w:sz w:val="22"/>
            <w:szCs w:val="24"/>
            <w14:ligatures w14:val="none"/>
          </w:rPr>
          <w:tab/>
        </w:r>
        <w:r w:rsidRPr="00CF7083">
          <w:rPr>
            <w:rStyle w:val="ab"/>
            <w:noProof/>
            <w:sz w:val="22"/>
            <w:szCs w:val="24"/>
          </w:rPr>
          <w:t>后端服务整体功能实现</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_Toc233303931 \h </w:instrText>
        </w:r>
        <w:r w:rsidRPr="00CF7083">
          <w:rPr>
            <w:noProof/>
            <w:webHidden/>
            <w:sz w:val="22"/>
            <w:szCs w:val="24"/>
          </w:rPr>
        </w:r>
        <w:r w:rsidRPr="00CF7083">
          <w:rPr>
            <w:noProof/>
            <w:webHidden/>
            <w:sz w:val="22"/>
            <w:szCs w:val="24"/>
          </w:rPr>
          <w:fldChar w:fldCharType="separate"/>
        </w:r>
        <w:r>
          <w:rPr>
            <w:noProof/>
            <w:webHidden/>
            <w:sz w:val="22"/>
            <w:szCs w:val="24"/>
          </w:rPr>
          <w:t>20</w:t>
        </w:r>
        <w:r w:rsidRPr="00CF7083">
          <w:rPr>
            <w:noProof/>
            <w:webHidden/>
            <w:sz w:val="22"/>
            <w:szCs w:val="24"/>
          </w:rPr>
          <w:fldChar w:fldCharType="end"/>
        </w:r>
      </w:hyperlink>
    </w:p>
    <w:p w14:paraId="148C9F2F" w14:textId="42D82EA5" w:rsidR="00CF7083" w:rsidRPr="00CF7083" w:rsidRDefault="00CF7083">
      <w:pPr>
        <w:pStyle w:val="TOC2"/>
        <w:tabs>
          <w:tab w:val="left" w:pos="1050"/>
          <w:tab w:val="right" w:leader="dot" w:pos="8296"/>
        </w:tabs>
        <w:rPr>
          <w:noProof/>
          <w:sz w:val="22"/>
          <w:szCs w:val="24"/>
          <w14:ligatures w14:val="none"/>
        </w:rPr>
      </w:pPr>
      <w:hyperlink w:anchor="_Toc233303932" w:history="1">
        <w:r w:rsidRPr="00CF7083">
          <w:rPr>
            <w:rStyle w:val="ab"/>
            <w:noProof/>
            <w:sz w:val="22"/>
            <w:szCs w:val="24"/>
          </w:rPr>
          <w:t>5.3</w:t>
        </w:r>
        <w:r w:rsidRPr="00CF7083">
          <w:rPr>
            <w:noProof/>
            <w:sz w:val="22"/>
            <w:szCs w:val="24"/>
            <w14:ligatures w14:val="none"/>
          </w:rPr>
          <w:tab/>
        </w:r>
        <w:r w:rsidRPr="00CF7083">
          <w:rPr>
            <w:rStyle w:val="ab"/>
            <w:noProof/>
            <w:sz w:val="22"/>
            <w:szCs w:val="24"/>
          </w:rPr>
          <w:t>前端交互页面设计</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_Toc233303932 \h </w:instrText>
        </w:r>
        <w:r w:rsidRPr="00CF7083">
          <w:rPr>
            <w:noProof/>
            <w:webHidden/>
            <w:sz w:val="22"/>
            <w:szCs w:val="24"/>
          </w:rPr>
        </w:r>
        <w:r w:rsidRPr="00CF7083">
          <w:rPr>
            <w:noProof/>
            <w:webHidden/>
            <w:sz w:val="22"/>
            <w:szCs w:val="24"/>
          </w:rPr>
          <w:fldChar w:fldCharType="separate"/>
        </w:r>
        <w:r>
          <w:rPr>
            <w:noProof/>
            <w:webHidden/>
            <w:sz w:val="22"/>
            <w:szCs w:val="24"/>
          </w:rPr>
          <w:t>20</w:t>
        </w:r>
        <w:r w:rsidRPr="00CF7083">
          <w:rPr>
            <w:noProof/>
            <w:webHidden/>
            <w:sz w:val="22"/>
            <w:szCs w:val="24"/>
          </w:rPr>
          <w:fldChar w:fldCharType="end"/>
        </w:r>
      </w:hyperlink>
    </w:p>
    <w:p w14:paraId="71C392EE" w14:textId="717B04AA" w:rsidR="00CF7083" w:rsidRPr="00CF7083" w:rsidRDefault="00CF7083">
      <w:pPr>
        <w:pStyle w:val="TOC2"/>
        <w:tabs>
          <w:tab w:val="left" w:pos="1050"/>
          <w:tab w:val="right" w:leader="dot" w:pos="8296"/>
        </w:tabs>
        <w:rPr>
          <w:noProof/>
          <w:sz w:val="22"/>
          <w:szCs w:val="24"/>
          <w14:ligatures w14:val="none"/>
        </w:rPr>
      </w:pPr>
      <w:hyperlink w:anchor="_Toc233303933" w:history="1">
        <w:r w:rsidRPr="00CF7083">
          <w:rPr>
            <w:rStyle w:val="ab"/>
            <w:noProof/>
            <w:sz w:val="22"/>
            <w:szCs w:val="24"/>
          </w:rPr>
          <w:t>5.4</w:t>
        </w:r>
        <w:r w:rsidRPr="00CF7083">
          <w:rPr>
            <w:noProof/>
            <w:sz w:val="22"/>
            <w:szCs w:val="24"/>
            <w14:ligatures w14:val="none"/>
          </w:rPr>
          <w:tab/>
        </w:r>
        <w:r w:rsidRPr="00CF7083">
          <w:rPr>
            <w:rStyle w:val="ab"/>
            <w:noProof/>
            <w:sz w:val="22"/>
            <w:szCs w:val="24"/>
          </w:rPr>
          <w:t>完整系统操作流程</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_Toc233303933 \h </w:instrText>
        </w:r>
        <w:r w:rsidRPr="00CF7083">
          <w:rPr>
            <w:noProof/>
            <w:webHidden/>
            <w:sz w:val="22"/>
            <w:szCs w:val="24"/>
          </w:rPr>
        </w:r>
        <w:r w:rsidRPr="00CF7083">
          <w:rPr>
            <w:noProof/>
            <w:webHidden/>
            <w:sz w:val="22"/>
            <w:szCs w:val="24"/>
          </w:rPr>
          <w:fldChar w:fldCharType="separate"/>
        </w:r>
        <w:r>
          <w:rPr>
            <w:noProof/>
            <w:webHidden/>
            <w:sz w:val="22"/>
            <w:szCs w:val="24"/>
          </w:rPr>
          <w:t>21</w:t>
        </w:r>
        <w:r w:rsidRPr="00CF7083">
          <w:rPr>
            <w:noProof/>
            <w:webHidden/>
            <w:sz w:val="22"/>
            <w:szCs w:val="24"/>
          </w:rPr>
          <w:fldChar w:fldCharType="end"/>
        </w:r>
      </w:hyperlink>
    </w:p>
    <w:p w14:paraId="76E8B1E3" w14:textId="14081B00" w:rsidR="00CF7083" w:rsidRPr="00CF7083" w:rsidRDefault="00CF7083">
      <w:pPr>
        <w:pStyle w:val="TOC1"/>
        <w:tabs>
          <w:tab w:val="left" w:pos="840"/>
          <w:tab w:val="right" w:leader="dot" w:pos="8296"/>
        </w:tabs>
        <w:rPr>
          <w:noProof/>
          <w:sz w:val="22"/>
          <w:szCs w:val="24"/>
          <w14:ligatures w14:val="none"/>
        </w:rPr>
      </w:pPr>
      <w:hyperlink w:anchor="_Toc233303934" w:history="1">
        <w:r w:rsidRPr="00CF7083">
          <w:rPr>
            <w:rStyle w:val="ab"/>
            <w:noProof/>
            <w:sz w:val="22"/>
            <w:szCs w:val="24"/>
          </w:rPr>
          <w:t>六、</w:t>
        </w:r>
        <w:r w:rsidRPr="00CF7083">
          <w:rPr>
            <w:noProof/>
            <w:sz w:val="22"/>
            <w:szCs w:val="24"/>
            <w14:ligatures w14:val="none"/>
          </w:rPr>
          <w:tab/>
        </w:r>
        <w:r w:rsidRPr="00CF7083">
          <w:rPr>
            <w:rStyle w:val="ab"/>
            <w:noProof/>
            <w:sz w:val="22"/>
            <w:szCs w:val="24"/>
          </w:rPr>
          <w:t>总结与讨论</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_Toc233303934 \h </w:instrText>
        </w:r>
        <w:r w:rsidRPr="00CF7083">
          <w:rPr>
            <w:noProof/>
            <w:webHidden/>
            <w:sz w:val="22"/>
            <w:szCs w:val="24"/>
          </w:rPr>
        </w:r>
        <w:r w:rsidRPr="00CF7083">
          <w:rPr>
            <w:noProof/>
            <w:webHidden/>
            <w:sz w:val="22"/>
            <w:szCs w:val="24"/>
          </w:rPr>
          <w:fldChar w:fldCharType="separate"/>
        </w:r>
        <w:r>
          <w:rPr>
            <w:noProof/>
            <w:webHidden/>
            <w:sz w:val="22"/>
            <w:szCs w:val="24"/>
          </w:rPr>
          <w:t>22</w:t>
        </w:r>
        <w:r w:rsidRPr="00CF7083">
          <w:rPr>
            <w:noProof/>
            <w:webHidden/>
            <w:sz w:val="22"/>
            <w:szCs w:val="24"/>
          </w:rPr>
          <w:fldChar w:fldCharType="end"/>
        </w:r>
      </w:hyperlink>
    </w:p>
    <w:p w14:paraId="57FD545D" w14:textId="2BC2BDB1" w:rsidR="00CF7083" w:rsidRPr="00CF7083" w:rsidRDefault="00CF7083">
      <w:pPr>
        <w:pStyle w:val="TOC2"/>
        <w:tabs>
          <w:tab w:val="left" w:pos="1050"/>
          <w:tab w:val="right" w:leader="dot" w:pos="8296"/>
        </w:tabs>
        <w:rPr>
          <w:noProof/>
          <w:sz w:val="22"/>
          <w:szCs w:val="24"/>
          <w14:ligatures w14:val="none"/>
        </w:rPr>
      </w:pPr>
      <w:hyperlink w:anchor="_Toc233303935" w:history="1">
        <w:r w:rsidRPr="00CF7083">
          <w:rPr>
            <w:rStyle w:val="ab"/>
            <w:noProof/>
            <w:sz w:val="22"/>
            <w:szCs w:val="24"/>
          </w:rPr>
          <w:t>6.1</w:t>
        </w:r>
        <w:r w:rsidRPr="00CF7083">
          <w:rPr>
            <w:noProof/>
            <w:sz w:val="22"/>
            <w:szCs w:val="24"/>
            <w14:ligatures w14:val="none"/>
          </w:rPr>
          <w:tab/>
        </w:r>
        <w:r w:rsidRPr="00CF7083">
          <w:rPr>
            <w:rStyle w:val="ab"/>
            <w:noProof/>
            <w:sz w:val="22"/>
            <w:szCs w:val="24"/>
          </w:rPr>
          <w:t>工作总结</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_Toc233303935 \h </w:instrText>
        </w:r>
        <w:r w:rsidRPr="00CF7083">
          <w:rPr>
            <w:noProof/>
            <w:webHidden/>
            <w:sz w:val="22"/>
            <w:szCs w:val="24"/>
          </w:rPr>
        </w:r>
        <w:r w:rsidRPr="00CF7083">
          <w:rPr>
            <w:noProof/>
            <w:webHidden/>
            <w:sz w:val="22"/>
            <w:szCs w:val="24"/>
          </w:rPr>
          <w:fldChar w:fldCharType="separate"/>
        </w:r>
        <w:r>
          <w:rPr>
            <w:noProof/>
            <w:webHidden/>
            <w:sz w:val="22"/>
            <w:szCs w:val="24"/>
          </w:rPr>
          <w:t>22</w:t>
        </w:r>
        <w:r w:rsidRPr="00CF7083">
          <w:rPr>
            <w:noProof/>
            <w:webHidden/>
            <w:sz w:val="22"/>
            <w:szCs w:val="24"/>
          </w:rPr>
          <w:fldChar w:fldCharType="end"/>
        </w:r>
      </w:hyperlink>
    </w:p>
    <w:p w14:paraId="2C9A5A37" w14:textId="755198C6" w:rsidR="00CF7083" w:rsidRPr="00CF7083" w:rsidRDefault="00CF7083">
      <w:pPr>
        <w:pStyle w:val="TOC2"/>
        <w:tabs>
          <w:tab w:val="left" w:pos="1050"/>
          <w:tab w:val="right" w:leader="dot" w:pos="8296"/>
        </w:tabs>
        <w:rPr>
          <w:noProof/>
          <w:sz w:val="22"/>
          <w:szCs w:val="24"/>
          <w14:ligatures w14:val="none"/>
        </w:rPr>
      </w:pPr>
      <w:hyperlink w:anchor="_Toc233303936" w:history="1">
        <w:r w:rsidRPr="00CF7083">
          <w:rPr>
            <w:rStyle w:val="ab"/>
            <w:noProof/>
            <w:sz w:val="22"/>
            <w:szCs w:val="24"/>
          </w:rPr>
          <w:t>6.2</w:t>
        </w:r>
        <w:r w:rsidRPr="00CF7083">
          <w:rPr>
            <w:noProof/>
            <w:sz w:val="22"/>
            <w:szCs w:val="24"/>
            <w14:ligatures w14:val="none"/>
          </w:rPr>
          <w:tab/>
        </w:r>
        <w:r w:rsidRPr="00CF7083">
          <w:rPr>
            <w:rStyle w:val="ab"/>
            <w:noProof/>
            <w:sz w:val="22"/>
            <w:szCs w:val="24"/>
          </w:rPr>
          <w:t>结论</w:t>
        </w:r>
        <w:r w:rsidRPr="00CF7083">
          <w:rPr>
            <w:noProof/>
            <w:webHidden/>
            <w:sz w:val="22"/>
            <w:szCs w:val="24"/>
          </w:rPr>
          <w:tab/>
        </w:r>
        <w:r w:rsidRPr="00CF7083">
          <w:rPr>
            <w:noProof/>
            <w:webHidden/>
            <w:sz w:val="22"/>
            <w:szCs w:val="24"/>
          </w:rPr>
          <w:fldChar w:fldCharType="begin"/>
        </w:r>
        <w:r w:rsidRPr="00CF7083">
          <w:rPr>
            <w:noProof/>
            <w:webHidden/>
            <w:sz w:val="22"/>
            <w:szCs w:val="24"/>
          </w:rPr>
          <w:instrText xml:space="preserve"> PAGEREF _Toc233303936 \h </w:instrText>
        </w:r>
        <w:r w:rsidRPr="00CF7083">
          <w:rPr>
            <w:noProof/>
            <w:webHidden/>
            <w:sz w:val="22"/>
            <w:szCs w:val="24"/>
          </w:rPr>
        </w:r>
        <w:r w:rsidRPr="00CF7083">
          <w:rPr>
            <w:noProof/>
            <w:webHidden/>
            <w:sz w:val="22"/>
            <w:szCs w:val="24"/>
          </w:rPr>
          <w:fldChar w:fldCharType="separate"/>
        </w:r>
        <w:r>
          <w:rPr>
            <w:noProof/>
            <w:webHidden/>
            <w:sz w:val="22"/>
            <w:szCs w:val="24"/>
          </w:rPr>
          <w:t>23</w:t>
        </w:r>
        <w:r w:rsidRPr="00CF7083">
          <w:rPr>
            <w:noProof/>
            <w:webHidden/>
            <w:sz w:val="22"/>
            <w:szCs w:val="24"/>
          </w:rPr>
          <w:fldChar w:fldCharType="end"/>
        </w:r>
      </w:hyperlink>
    </w:p>
    <w:p w14:paraId="67CAE47F" w14:textId="3883AF12" w:rsidR="00050191" w:rsidRDefault="00CF7083" w:rsidP="000E3B13">
      <w:r w:rsidRPr="00CF7083">
        <w:rPr>
          <w:sz w:val="22"/>
          <w:szCs w:val="24"/>
        </w:rPr>
        <w:fldChar w:fldCharType="end"/>
      </w:r>
    </w:p>
    <w:p w14:paraId="70BC9291" w14:textId="0D4FB78B" w:rsidR="00050191" w:rsidRDefault="00CF7083" w:rsidP="00CF7083">
      <w:pPr>
        <w:widowControl/>
        <w:jc w:val="left"/>
        <w:rPr>
          <w:rFonts w:hint="eastAsia"/>
        </w:rPr>
      </w:pPr>
      <w:r>
        <w:br w:type="page"/>
      </w:r>
    </w:p>
    <w:p w14:paraId="0E19B318" w14:textId="29AB017B" w:rsidR="00F5610B" w:rsidRPr="00F5610B" w:rsidRDefault="00F5610B" w:rsidP="000E3B13">
      <w:pPr>
        <w:pStyle w:val="1"/>
        <w:ind w:left="560" w:hanging="560"/>
      </w:pPr>
      <w:bookmarkStart w:id="0" w:name="_Toc233303857"/>
      <w:bookmarkStart w:id="1" w:name="_Toc233303913"/>
      <w:r w:rsidRPr="00F5610B">
        <w:lastRenderedPageBreak/>
        <w:t>引言</w:t>
      </w:r>
      <w:bookmarkEnd w:id="0"/>
      <w:bookmarkEnd w:id="1"/>
    </w:p>
    <w:p w14:paraId="0AF86AE0" w14:textId="36AD1544" w:rsidR="00F5610B" w:rsidRPr="000E3B13" w:rsidRDefault="00F5610B" w:rsidP="000E3B13">
      <w:pPr>
        <w:pStyle w:val="2"/>
      </w:pPr>
      <w:bookmarkStart w:id="2" w:name="_Toc233303858"/>
      <w:bookmarkStart w:id="3" w:name="_Toc233303914"/>
      <w:r w:rsidRPr="000E3B13">
        <w:t>研究背景与意义</w:t>
      </w:r>
      <w:bookmarkEnd w:id="2"/>
      <w:bookmarkEnd w:id="3"/>
    </w:p>
    <w:p w14:paraId="7728CDF7"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随着数字切片扫描技术的快速发展，全切片图像（</w:t>
      </w:r>
      <w:r w:rsidRPr="00F5610B">
        <w:rPr>
          <w:rFonts w:ascii="Times New Roman" w:eastAsia="宋体" w:hAnsi="Times New Roman" w:cs="Arial"/>
          <w:color w:val="000000"/>
          <w:kern w:val="0"/>
          <w:sz w:val="24"/>
          <w:szCs w:val="24"/>
          <w14:ligatures w14:val="none"/>
        </w:rPr>
        <w:t>Whole Slide Image, WSI</w:t>
      </w:r>
      <w:r w:rsidRPr="00F5610B">
        <w:rPr>
          <w:rFonts w:ascii="Times New Roman" w:eastAsia="宋体" w:hAnsi="Times New Roman" w:cs="Arial"/>
          <w:color w:val="000000"/>
          <w:kern w:val="0"/>
          <w:sz w:val="24"/>
          <w:szCs w:val="24"/>
          <w14:ligatures w14:val="none"/>
        </w:rPr>
        <w:t>）已逐步替代传统玻璃切片成为病理诊断的重要载体，数字病理学也因此成为计算机视觉与医学交叉领域的研究热点。在病理分析流程中，细胞的精准检测、分类与定量计数是疾病诊断、分型与预后评估的核心环节。例如，肿瘤浸润淋巴细胞（</w:t>
      </w:r>
      <w:r w:rsidRPr="00F5610B">
        <w:rPr>
          <w:rFonts w:ascii="Times New Roman" w:eastAsia="宋体" w:hAnsi="Times New Roman" w:cs="Arial"/>
          <w:color w:val="000000"/>
          <w:kern w:val="0"/>
          <w:sz w:val="24"/>
          <w:szCs w:val="24"/>
          <w14:ligatures w14:val="none"/>
        </w:rPr>
        <w:t>Tumor Infiltrating Lymphocytes, TILs</w:t>
      </w:r>
      <w:r w:rsidRPr="00F5610B">
        <w:rPr>
          <w:rFonts w:ascii="Times New Roman" w:eastAsia="宋体" w:hAnsi="Times New Roman" w:cs="Arial"/>
          <w:color w:val="000000"/>
          <w:kern w:val="0"/>
          <w:sz w:val="24"/>
          <w:szCs w:val="24"/>
          <w14:ligatures w14:val="none"/>
        </w:rPr>
        <w:t>）的密度与分布模式是乳腺癌、结直肠癌等多种实体瘤预后评估的重要生物标志物，其数量与肿瘤患者的生存期、免疫治疗响应率显著相关；肿瘤出芽（</w:t>
      </w:r>
      <w:r w:rsidRPr="00F5610B">
        <w:rPr>
          <w:rFonts w:ascii="Times New Roman" w:eastAsia="宋体" w:hAnsi="Times New Roman" w:cs="Arial"/>
          <w:color w:val="000000"/>
          <w:kern w:val="0"/>
          <w:sz w:val="24"/>
          <w:szCs w:val="24"/>
          <w14:ligatures w14:val="none"/>
        </w:rPr>
        <w:t>Tumor Budding</w:t>
      </w:r>
      <w:r w:rsidRPr="00F5610B">
        <w:rPr>
          <w:rFonts w:ascii="Times New Roman" w:eastAsia="宋体" w:hAnsi="Times New Roman" w:cs="Arial"/>
          <w:color w:val="000000"/>
          <w:kern w:val="0"/>
          <w:sz w:val="24"/>
          <w:szCs w:val="24"/>
          <w14:ligatures w14:val="none"/>
        </w:rPr>
        <w:t>），即肿瘤侵袭前沿孤立的小簇肿瘤细胞，是预测结直肠癌淋巴结转移风险的独立预后因子；此外，淋巴血管侵犯、神经侵犯等病理特征的识别也依赖于对不同类型细胞空间分布的精准判读。</w:t>
      </w:r>
    </w:p>
    <w:p w14:paraId="0A6EEBBB"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传统病理分析依赖病理医生在显微镜下人工完成细胞识别与计数，不仅耗时费力、效率低下，而且容易受医生经验、疲劳程度等主观因素影响，导致诊断结果的观察者间一致性较差。尤其对于高通量的临床筛查与科研场景，人工分析方式已难以满足需求。因此，开发自动化、高精度的细胞检测与分类算法，对于提升病理诊断效率、降低主观偏差、推动精准医疗发展具有重要的现实意义。</w:t>
      </w:r>
    </w:p>
    <w:p w14:paraId="6CD9927D"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近年来，深度学习技术在医学图像分析领域取得了突破性进展，卷积神经网络凭借强大的特征提取能力，在细胞检测任务中展现出远超传统图像处理方法的性能。现有细胞检测算法大致可分为基于目标检测框、基于实例分割与基于点检测三大类。然而，多数算法仅利用细胞自身的形态、纹理等外观特征进行分类，对于形态相似的细胞（如反应性间质细胞与肿瘤细胞、退化细胞与炎症细胞）区分能力有限。在临床实践中，病理医生不仅会观察细胞的形态，还会结合细胞周围的组织架构、邻近细胞的类型与分布模式等空间上下文信息进行综合判断。这一诊断逻辑提示，显式引入空间上下文信息能够有效提升细胞分类的准确性。</w:t>
      </w:r>
    </w:p>
    <w:p w14:paraId="2E4209DB"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lastRenderedPageBreak/>
        <w:t>针对上述问题，</w:t>
      </w:r>
      <w:proofErr w:type="spellStart"/>
      <w:r w:rsidRPr="00F5610B">
        <w:rPr>
          <w:rFonts w:ascii="Times New Roman" w:eastAsia="宋体" w:hAnsi="Times New Roman" w:cs="Arial"/>
          <w:color w:val="000000"/>
          <w:kern w:val="0"/>
          <w:sz w:val="24"/>
          <w:szCs w:val="24"/>
          <w14:ligatures w14:val="none"/>
        </w:rPr>
        <w:t>Abousamra</w:t>
      </w:r>
      <w:proofErr w:type="spellEnd"/>
      <w:r w:rsidRPr="00F5610B">
        <w:rPr>
          <w:rFonts w:ascii="Times New Roman" w:eastAsia="宋体" w:hAnsi="Times New Roman" w:cs="Arial"/>
          <w:color w:val="000000"/>
          <w:kern w:val="0"/>
          <w:sz w:val="24"/>
          <w:szCs w:val="24"/>
          <w14:ligatures w14:val="none"/>
        </w:rPr>
        <w:t>等人提出了</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算法，首次通过多任务学习框架显式学习空间上下文感知的细胞表示，在多个数据集上取得了领先的分类性能。然而，该算法采用的转置卷积上采样方式存在固有缺陷，易在特征图中产生棋盘格伪影，影响特征表达的连续性与检测精度。基于此，本文以</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为基础算法，针对其上采样模块进行改进，将转置卷积替换为双线性插值结合卷积的结构，在降低模型参数量的同时提升特征图质量，并通过实验验证改进效果；同时搭建可视化原型系统，为算法的落地应用提供支撑。</w:t>
      </w:r>
    </w:p>
    <w:p w14:paraId="605726D2" w14:textId="29159EA8" w:rsidR="00F5610B" w:rsidRPr="00F5610B" w:rsidRDefault="00F5610B" w:rsidP="000E3B13">
      <w:pPr>
        <w:pStyle w:val="2"/>
      </w:pPr>
      <w:bookmarkStart w:id="4" w:name="_Toc233303859"/>
      <w:bookmarkStart w:id="5" w:name="_Toc233303915"/>
      <w:r w:rsidRPr="00F5610B">
        <w:t>本文主要工作</w:t>
      </w:r>
      <w:bookmarkEnd w:id="4"/>
      <w:bookmarkEnd w:id="5"/>
    </w:p>
    <w:p w14:paraId="6889AD57" w14:textId="3B84BE7D"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本文围绕多类别细胞检测任务，以</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算法为核心开展复现、改进与应用研究，主要工作包括以下三个方面：</w:t>
      </w:r>
    </w:p>
    <w:p w14:paraId="04CBDDDE" w14:textId="1F2C88FA"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 xml:space="preserve">1. </w:t>
      </w:r>
      <w:r w:rsidRPr="00F5610B">
        <w:rPr>
          <w:rFonts w:ascii="Times New Roman" w:eastAsia="宋体" w:hAnsi="Times New Roman" w:cs="Arial"/>
          <w:b/>
          <w:bCs/>
          <w:color w:val="000000"/>
          <w:kern w:val="0"/>
          <w:sz w:val="24"/>
          <w:szCs w:val="24"/>
          <w14:ligatures w14:val="none"/>
        </w:rPr>
        <w:t>算法复现与原理分析</w:t>
      </w:r>
      <w:r w:rsidRPr="00F5610B">
        <w:rPr>
          <w:rFonts w:ascii="Times New Roman" w:eastAsia="宋体" w:hAnsi="Times New Roman" w:cs="Arial"/>
          <w:color w:val="000000"/>
          <w:kern w:val="0"/>
          <w:sz w:val="24"/>
          <w:szCs w:val="24"/>
          <w14:ligatures w14:val="none"/>
        </w:rPr>
        <w:t>：完整复现</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多类别细胞检测算法，深入解析其空间上下文建模机制与深度聚类模块的设计原理，明确各模块对检测与分类性能的影响。</w:t>
      </w:r>
    </w:p>
    <w:p w14:paraId="1C0B3969" w14:textId="6D891FA3"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 xml:space="preserve">2. </w:t>
      </w:r>
      <w:r w:rsidRPr="00F5610B">
        <w:rPr>
          <w:rFonts w:ascii="Times New Roman" w:eastAsia="宋体" w:hAnsi="Times New Roman" w:cs="Arial"/>
          <w:b/>
          <w:bCs/>
          <w:color w:val="000000"/>
          <w:kern w:val="0"/>
          <w:sz w:val="24"/>
          <w:szCs w:val="24"/>
          <w14:ligatures w14:val="none"/>
        </w:rPr>
        <w:t>网络架构改进</w:t>
      </w:r>
      <w:r w:rsidRPr="00F5610B">
        <w:rPr>
          <w:rFonts w:ascii="Times New Roman" w:eastAsia="宋体" w:hAnsi="Times New Roman" w:cs="Arial"/>
          <w:color w:val="000000"/>
          <w:kern w:val="0"/>
          <w:sz w:val="24"/>
          <w:szCs w:val="24"/>
          <w14:ligatures w14:val="none"/>
        </w:rPr>
        <w:t>：针对原始算法解码器中转置卷积易产生棋盘格伪影的问题，提出基于双线性插值的上采样改进方案，设计</w:t>
      </w:r>
      <w:proofErr w:type="spellStart"/>
      <w:r w:rsidRPr="00F5610B">
        <w:rPr>
          <w:rFonts w:ascii="Times New Roman" w:eastAsia="宋体" w:hAnsi="Times New Roman" w:cs="Arial"/>
          <w:color w:val="000000"/>
          <w:kern w:val="0"/>
          <w:sz w:val="24"/>
          <w:szCs w:val="24"/>
          <w14:ligatures w14:val="none"/>
        </w:rPr>
        <w:t>UpsampleConv</w:t>
      </w:r>
      <w:proofErr w:type="spellEnd"/>
      <w:r w:rsidRPr="00F5610B">
        <w:rPr>
          <w:rFonts w:ascii="Times New Roman" w:eastAsia="宋体" w:hAnsi="Times New Roman" w:cs="Arial"/>
          <w:color w:val="000000"/>
          <w:kern w:val="0"/>
          <w:sz w:val="24"/>
          <w:szCs w:val="24"/>
          <w14:ligatures w14:val="none"/>
        </w:rPr>
        <w:t>模块替代原始转置卷积，在保持特征变换能力的同时消除伪影，提升检测精度。</w:t>
      </w:r>
    </w:p>
    <w:p w14:paraId="75E9B85C" w14:textId="0BEDE7D0" w:rsidR="0062528A"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 xml:space="preserve">3. </w:t>
      </w:r>
      <w:r w:rsidRPr="00F5610B">
        <w:rPr>
          <w:rFonts w:ascii="Times New Roman" w:eastAsia="宋体" w:hAnsi="Times New Roman" w:cs="Arial"/>
          <w:b/>
          <w:bCs/>
          <w:color w:val="000000"/>
          <w:kern w:val="0"/>
          <w:sz w:val="24"/>
          <w:szCs w:val="24"/>
          <w14:ligatures w14:val="none"/>
        </w:rPr>
        <w:t>原型系统开发</w:t>
      </w:r>
      <w:r w:rsidRPr="00F5610B">
        <w:rPr>
          <w:rFonts w:ascii="Times New Roman" w:eastAsia="宋体" w:hAnsi="Times New Roman" w:cs="Arial"/>
          <w:color w:val="000000"/>
          <w:kern w:val="0"/>
          <w:sz w:val="24"/>
          <w:szCs w:val="24"/>
          <w14:ligatures w14:val="none"/>
        </w:rPr>
        <w:t>：基于</w:t>
      </w:r>
      <w:r w:rsidRPr="00F5610B">
        <w:rPr>
          <w:rFonts w:ascii="Times New Roman" w:eastAsia="宋体" w:hAnsi="Times New Roman" w:cs="Arial"/>
          <w:color w:val="000000"/>
          <w:kern w:val="0"/>
          <w:sz w:val="24"/>
          <w:szCs w:val="24"/>
          <w14:ligatures w14:val="none"/>
        </w:rPr>
        <w:t>Flask Web</w:t>
      </w:r>
      <w:r w:rsidRPr="00F5610B">
        <w:rPr>
          <w:rFonts w:ascii="Times New Roman" w:eastAsia="宋体" w:hAnsi="Times New Roman" w:cs="Arial"/>
          <w:color w:val="000000"/>
          <w:kern w:val="0"/>
          <w:sz w:val="24"/>
          <w:szCs w:val="24"/>
          <w14:ligatures w14:val="none"/>
        </w:rPr>
        <w:t>框架搭建细胞检测可视化原型系统，集成图像上传、模型推理、细胞计数、结果可视化与下载等功能，实现算法的交互式应用。</w:t>
      </w:r>
    </w:p>
    <w:p w14:paraId="40E2E10B" w14:textId="77777777" w:rsidR="0062528A" w:rsidRPr="00F5610B" w:rsidRDefault="0062528A"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0DF0A109" w14:textId="2990D49E" w:rsidR="00F5610B" w:rsidRPr="00F5610B" w:rsidRDefault="00F5610B" w:rsidP="000E3B13">
      <w:pPr>
        <w:pStyle w:val="1"/>
        <w:ind w:left="560" w:hanging="560"/>
      </w:pPr>
      <w:bookmarkStart w:id="6" w:name="_Toc233303860"/>
      <w:bookmarkStart w:id="7" w:name="_Toc233303916"/>
      <w:r w:rsidRPr="00F5610B">
        <w:t>问题定义与研究现状</w:t>
      </w:r>
      <w:bookmarkEnd w:id="6"/>
      <w:bookmarkEnd w:id="7"/>
    </w:p>
    <w:p w14:paraId="635E8433" w14:textId="31E2C7D7" w:rsidR="00F5610B" w:rsidRPr="00F5610B" w:rsidRDefault="00F5610B" w:rsidP="000E3B13">
      <w:pPr>
        <w:pStyle w:val="2"/>
      </w:pPr>
      <w:bookmarkStart w:id="8" w:name="_Toc233303861"/>
      <w:bookmarkStart w:id="9" w:name="_Toc233303917"/>
      <w:r w:rsidRPr="00F5610B">
        <w:t>任务定义</w:t>
      </w:r>
      <w:bookmarkEnd w:id="8"/>
      <w:bookmarkEnd w:id="9"/>
    </w:p>
    <w:p w14:paraId="46E71AEE" w14:textId="089FE5B4"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多类别细胞检测与计数任务的目标是：给定一张</w:t>
      </w:r>
      <w:r w:rsidRPr="00F5610B">
        <w:rPr>
          <w:rFonts w:ascii="Times New Roman" w:eastAsia="宋体" w:hAnsi="Times New Roman" w:cs="Arial"/>
          <w:color w:val="000000"/>
          <w:kern w:val="0"/>
          <w:sz w:val="24"/>
          <w:szCs w:val="24"/>
          <w14:ligatures w14:val="none"/>
        </w:rPr>
        <w:t>H&amp;E</w:t>
      </w:r>
      <w:r w:rsidRPr="00F5610B">
        <w:rPr>
          <w:rFonts w:ascii="Times New Roman" w:eastAsia="宋体" w:hAnsi="Times New Roman" w:cs="Arial"/>
          <w:color w:val="000000"/>
          <w:kern w:val="0"/>
          <w:sz w:val="24"/>
          <w:szCs w:val="24"/>
          <w14:ligatures w14:val="none"/>
        </w:rPr>
        <w:t>染色的组织病理图像，算法自动识别出图像中所有细胞的空间位置，并为每个细胞分配对应的生物学类别标签，同时对各类别细胞的数量进行统计。任务可拆解为三个子任务：</w:t>
      </w:r>
    </w:p>
    <w:p w14:paraId="2B00F554" w14:textId="52779212"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lastRenderedPageBreak/>
        <w:t xml:space="preserve">1. </w:t>
      </w:r>
      <w:r w:rsidRPr="00F5610B">
        <w:rPr>
          <w:rFonts w:ascii="Times New Roman" w:eastAsia="宋体" w:hAnsi="Times New Roman" w:cs="Arial"/>
          <w:b/>
          <w:bCs/>
          <w:color w:val="000000"/>
          <w:kern w:val="0"/>
          <w:sz w:val="24"/>
          <w:szCs w:val="24"/>
          <w14:ligatures w14:val="none"/>
        </w:rPr>
        <w:t>细胞定位（检测）</w:t>
      </w:r>
      <w:r w:rsidRPr="00F5610B">
        <w:rPr>
          <w:rFonts w:ascii="Times New Roman" w:eastAsia="宋体" w:hAnsi="Times New Roman" w:cs="Arial"/>
          <w:color w:val="000000"/>
          <w:kern w:val="0"/>
          <w:sz w:val="24"/>
          <w:szCs w:val="24"/>
          <w14:ligatures w14:val="none"/>
        </w:rPr>
        <w:t>：确定图像中每个细胞核的中心点坐标，输出</w:t>
      </w:r>
      <w:proofErr w:type="gramStart"/>
      <w:r w:rsidRPr="00F5610B">
        <w:rPr>
          <w:rFonts w:ascii="Times New Roman" w:eastAsia="宋体" w:hAnsi="Times New Roman" w:cs="Arial"/>
          <w:color w:val="000000"/>
          <w:kern w:val="0"/>
          <w:sz w:val="24"/>
          <w:szCs w:val="24"/>
          <w14:ligatures w14:val="none"/>
        </w:rPr>
        <w:t>为点集形式</w:t>
      </w:r>
      <w:proofErr w:type="gramEnd"/>
      <w:r w:rsidRPr="00F5610B">
        <w:rPr>
          <w:rFonts w:ascii="Times New Roman" w:eastAsia="宋体" w:hAnsi="Times New Roman" w:cs="Arial"/>
          <w:color w:val="000000"/>
          <w:kern w:val="0"/>
          <w:sz w:val="24"/>
          <w:szCs w:val="24"/>
          <w14:ligatures w14:val="none"/>
        </w:rPr>
        <w:t>。与目标检测不同，细胞检测通常仅需中心点位置即可满足临床定量分析需求，无需完整的边界框或掩码。</w:t>
      </w:r>
    </w:p>
    <w:p w14:paraId="5ED05B53" w14:textId="4352E76C"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 xml:space="preserve">2. </w:t>
      </w:r>
      <w:r w:rsidRPr="00F5610B">
        <w:rPr>
          <w:rFonts w:ascii="Times New Roman" w:eastAsia="宋体" w:hAnsi="Times New Roman" w:cs="Arial"/>
          <w:b/>
          <w:bCs/>
          <w:color w:val="000000"/>
          <w:kern w:val="0"/>
          <w:sz w:val="24"/>
          <w:szCs w:val="24"/>
          <w14:ligatures w14:val="none"/>
        </w:rPr>
        <w:t>细胞分类</w:t>
      </w:r>
      <w:r w:rsidRPr="00F5610B">
        <w:rPr>
          <w:rFonts w:ascii="Times New Roman" w:eastAsia="宋体" w:hAnsi="Times New Roman" w:cs="Arial"/>
          <w:color w:val="000000"/>
          <w:kern w:val="0"/>
          <w:sz w:val="24"/>
          <w:szCs w:val="24"/>
          <w14:ligatures w14:val="none"/>
        </w:rPr>
        <w:t>：为每个检测到的中心点赋予类别标签。本文研究聚焦于三类核心细胞：炎症细胞（</w:t>
      </w:r>
      <w:r w:rsidRPr="00F5610B">
        <w:rPr>
          <w:rFonts w:ascii="Times New Roman" w:eastAsia="宋体" w:hAnsi="Times New Roman" w:cs="Arial"/>
          <w:color w:val="000000"/>
          <w:kern w:val="0"/>
          <w:sz w:val="24"/>
          <w:szCs w:val="24"/>
          <w14:ligatures w14:val="none"/>
        </w:rPr>
        <w:t>Inflammatory</w:t>
      </w:r>
      <w:r w:rsidRPr="00F5610B">
        <w:rPr>
          <w:rFonts w:ascii="Times New Roman" w:eastAsia="宋体" w:hAnsi="Times New Roman" w:cs="Arial"/>
          <w:color w:val="000000"/>
          <w:kern w:val="0"/>
          <w:sz w:val="24"/>
          <w:szCs w:val="24"/>
          <w14:ligatures w14:val="none"/>
        </w:rPr>
        <w:t>）、上皮细胞（</w:t>
      </w:r>
      <w:r w:rsidRPr="00F5610B">
        <w:rPr>
          <w:rFonts w:ascii="Times New Roman" w:eastAsia="宋体" w:hAnsi="Times New Roman" w:cs="Arial"/>
          <w:color w:val="000000"/>
          <w:kern w:val="0"/>
          <w:sz w:val="24"/>
          <w:szCs w:val="24"/>
          <w14:ligatures w14:val="none"/>
        </w:rPr>
        <w:t>Epithelial</w:t>
      </w:r>
      <w:r w:rsidRPr="00F5610B">
        <w:rPr>
          <w:rFonts w:ascii="Times New Roman" w:eastAsia="宋体" w:hAnsi="Times New Roman" w:cs="Arial"/>
          <w:color w:val="000000"/>
          <w:kern w:val="0"/>
          <w:sz w:val="24"/>
          <w:szCs w:val="24"/>
          <w14:ligatures w14:val="none"/>
        </w:rPr>
        <w:t>，在癌组织中即为肿瘤细胞）与间质细胞（</w:t>
      </w:r>
      <w:r w:rsidRPr="00F5610B">
        <w:rPr>
          <w:rFonts w:ascii="Times New Roman" w:eastAsia="宋体" w:hAnsi="Times New Roman" w:cs="Arial"/>
          <w:color w:val="000000"/>
          <w:kern w:val="0"/>
          <w:sz w:val="24"/>
          <w:szCs w:val="24"/>
          <w14:ligatures w14:val="none"/>
        </w:rPr>
        <w:t>Stromal</w:t>
      </w:r>
      <w:r w:rsidRPr="00F5610B">
        <w:rPr>
          <w:rFonts w:ascii="Times New Roman" w:eastAsia="宋体" w:hAnsi="Times New Roman" w:cs="Arial"/>
          <w:color w:val="000000"/>
          <w:kern w:val="0"/>
          <w:sz w:val="24"/>
          <w:szCs w:val="24"/>
          <w14:ligatures w14:val="none"/>
        </w:rPr>
        <w:t>）。</w:t>
      </w:r>
    </w:p>
    <w:p w14:paraId="60352077" w14:textId="793BED4C"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 xml:space="preserve">3. </w:t>
      </w:r>
      <w:r w:rsidRPr="00F5610B">
        <w:rPr>
          <w:rFonts w:ascii="Times New Roman" w:eastAsia="宋体" w:hAnsi="Times New Roman" w:cs="Arial"/>
          <w:b/>
          <w:bCs/>
          <w:color w:val="000000"/>
          <w:kern w:val="0"/>
          <w:sz w:val="24"/>
          <w:szCs w:val="24"/>
          <w14:ligatures w14:val="none"/>
        </w:rPr>
        <w:t>细胞计数</w:t>
      </w:r>
      <w:r w:rsidRPr="00F5610B">
        <w:rPr>
          <w:rFonts w:ascii="Times New Roman" w:eastAsia="宋体" w:hAnsi="Times New Roman" w:cs="Arial"/>
          <w:color w:val="000000"/>
          <w:kern w:val="0"/>
          <w:sz w:val="24"/>
          <w:szCs w:val="24"/>
          <w14:ligatures w14:val="none"/>
        </w:rPr>
        <w:t>：基于检测与分类结果，分别统计图像中各类细胞的总数与总细胞数，为后续病理指标计算提供数据基础。</w:t>
      </w:r>
    </w:p>
    <w:p w14:paraId="2A480061" w14:textId="0B0B84AF"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在标注形式上，本文采用点标注方式，即</w:t>
      </w:r>
      <w:proofErr w:type="gramStart"/>
      <w:r w:rsidRPr="00F5610B">
        <w:rPr>
          <w:rFonts w:ascii="Times New Roman" w:eastAsia="宋体" w:hAnsi="Times New Roman" w:cs="Arial"/>
          <w:color w:val="000000"/>
          <w:kern w:val="0"/>
          <w:sz w:val="24"/>
          <w:szCs w:val="24"/>
          <w14:ligatures w14:val="none"/>
        </w:rPr>
        <w:t>标注员</w:t>
      </w:r>
      <w:proofErr w:type="gramEnd"/>
      <w:r w:rsidRPr="00F5610B">
        <w:rPr>
          <w:rFonts w:ascii="Times New Roman" w:eastAsia="宋体" w:hAnsi="Times New Roman" w:cs="Arial"/>
          <w:color w:val="000000"/>
          <w:kern w:val="0"/>
          <w:sz w:val="24"/>
          <w:szCs w:val="24"/>
          <w14:ligatures w14:val="none"/>
        </w:rPr>
        <w:t>仅需在每个细胞核的近似中心位置标注一个点并赋予类别标签。相比于掩码标注，点标注的成本大幅降低，适合构建大规模数据集。</w:t>
      </w:r>
    </w:p>
    <w:p w14:paraId="27434DCD" w14:textId="1ADB25FD" w:rsidR="00F5610B" w:rsidRPr="00F5610B" w:rsidRDefault="00F5610B" w:rsidP="000E3B13">
      <w:pPr>
        <w:pStyle w:val="2"/>
      </w:pPr>
      <w:bookmarkStart w:id="10" w:name="_Toc233303862"/>
      <w:bookmarkStart w:id="11" w:name="_Toc233303918"/>
      <w:r w:rsidRPr="00F5610B">
        <w:t>任务难点</w:t>
      </w:r>
      <w:bookmarkEnd w:id="10"/>
      <w:bookmarkEnd w:id="11"/>
    </w:p>
    <w:p w14:paraId="5C0C6CAA"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多类别细胞检测是一项极具挑战性的计算机视觉任务，主要难点体现在以下四个方面：</w:t>
      </w:r>
    </w:p>
    <w:p w14:paraId="30B8D168" w14:textId="7672E4D4" w:rsidR="00F5610B" w:rsidRPr="00F5610B" w:rsidRDefault="0062528A" w:rsidP="0062528A">
      <w:pPr>
        <w:widowControl/>
        <w:spacing w:line="360" w:lineRule="auto"/>
        <w:ind w:firstLineChars="200" w:firstLine="482"/>
        <w:jc w:val="left"/>
        <w:rPr>
          <w:rFonts w:ascii="宋体" w:eastAsia="宋体" w:hAnsi="宋体" w:cs="Arial"/>
          <w:b/>
          <w:bCs/>
          <w:color w:val="000000"/>
          <w:kern w:val="0"/>
          <w:sz w:val="24"/>
          <w:szCs w:val="24"/>
          <w14:ligatures w14:val="none"/>
        </w:rPr>
      </w:pPr>
      <w:r w:rsidRPr="0062528A">
        <w:rPr>
          <w:rFonts w:ascii="宋体" w:eastAsia="宋体" w:hAnsi="宋体" w:cs="Arial"/>
          <w:b/>
          <w:bCs/>
          <w:color w:val="000000"/>
          <w:kern w:val="0"/>
          <w:sz w:val="24"/>
          <w:szCs w:val="24"/>
          <w14:ligatures w14:val="none"/>
        </w:rPr>
        <w:t>1</w:t>
      </w:r>
      <w:r w:rsidRPr="0062528A">
        <w:rPr>
          <w:rFonts w:ascii="宋体" w:eastAsia="宋体" w:hAnsi="宋体" w:cs="Arial" w:hint="eastAsia"/>
          <w:b/>
          <w:bCs/>
          <w:color w:val="000000"/>
          <w:kern w:val="0"/>
          <w:sz w:val="24"/>
          <w:szCs w:val="24"/>
          <w14:ligatures w14:val="none"/>
        </w:rPr>
        <w:t>）</w:t>
      </w:r>
      <w:proofErr w:type="gramStart"/>
      <w:r w:rsidR="00F5610B" w:rsidRPr="00F5610B">
        <w:rPr>
          <w:rFonts w:ascii="宋体" w:eastAsia="宋体" w:hAnsi="宋体" w:cs="Arial"/>
          <w:b/>
          <w:bCs/>
          <w:color w:val="000000"/>
          <w:kern w:val="0"/>
          <w:sz w:val="24"/>
          <w:szCs w:val="24"/>
          <w14:ligatures w14:val="none"/>
        </w:rPr>
        <w:t>类间外观</w:t>
      </w:r>
      <w:proofErr w:type="gramEnd"/>
      <w:r w:rsidR="00F5610B" w:rsidRPr="00F5610B">
        <w:rPr>
          <w:rFonts w:ascii="宋体" w:eastAsia="宋体" w:hAnsi="宋体" w:cs="Arial"/>
          <w:b/>
          <w:bCs/>
          <w:color w:val="000000"/>
          <w:kern w:val="0"/>
          <w:sz w:val="24"/>
          <w:szCs w:val="24"/>
          <w14:ligatures w14:val="none"/>
        </w:rPr>
        <w:t>相似性与类内形态异质性</w:t>
      </w:r>
    </w:p>
    <w:p w14:paraId="4DA72517" w14:textId="36A96272" w:rsid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不同类型的细胞可能呈现高度相似的形态与染色特征，例如反应性增生的间质细胞与低分化肿瘤细胞在细胞核大小、染色质模式上可能难以区分；退化凋亡的细胞与炎症细胞也常出现形态混淆</w:t>
      </w:r>
      <w:r w:rsidR="00101E19">
        <w:rPr>
          <w:rFonts w:ascii="Times New Roman" w:eastAsia="宋体" w:hAnsi="Times New Roman" w:cs="Arial" w:hint="eastAsia"/>
          <w:color w:val="000000"/>
          <w:kern w:val="0"/>
          <w:sz w:val="24"/>
          <w:szCs w:val="24"/>
          <w14:ligatures w14:val="none"/>
        </w:rPr>
        <w:t>，如图</w:t>
      </w:r>
      <w:r w:rsidR="00101E19">
        <w:rPr>
          <w:rFonts w:ascii="Times New Roman" w:eastAsia="宋体" w:hAnsi="Times New Roman" w:cs="Arial" w:hint="eastAsia"/>
          <w:color w:val="000000"/>
          <w:kern w:val="0"/>
          <w:sz w:val="24"/>
          <w:szCs w:val="24"/>
          <w14:ligatures w14:val="none"/>
        </w:rPr>
        <w:t>1</w:t>
      </w:r>
      <w:r w:rsidR="00101E19">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。与此同时，同一类细胞在不同组织区域、不同病变状态下可能表现出巨大的形态差异，例如肿瘤</w:t>
      </w:r>
      <w:proofErr w:type="gramStart"/>
      <w:r w:rsidRPr="00F5610B">
        <w:rPr>
          <w:rFonts w:ascii="Times New Roman" w:eastAsia="宋体" w:hAnsi="Times New Roman" w:cs="Arial"/>
          <w:color w:val="000000"/>
          <w:kern w:val="0"/>
          <w:sz w:val="24"/>
          <w:szCs w:val="24"/>
          <w14:ligatures w14:val="none"/>
        </w:rPr>
        <w:t>巢中心</w:t>
      </w:r>
      <w:proofErr w:type="gramEnd"/>
      <w:r w:rsidRPr="00F5610B">
        <w:rPr>
          <w:rFonts w:ascii="Times New Roman" w:eastAsia="宋体" w:hAnsi="Times New Roman" w:cs="Arial"/>
          <w:color w:val="000000"/>
          <w:kern w:val="0"/>
          <w:sz w:val="24"/>
          <w:szCs w:val="24"/>
          <w14:ligatures w14:val="none"/>
        </w:rPr>
        <w:t>的上皮细胞与侵袭前沿的上皮细胞在大小、形状上存在显著区别。这种</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同物异貌、异物同貌</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的现象使得仅依赖外观特征的分类算法准确率受限。</w:t>
      </w:r>
    </w:p>
    <w:p w14:paraId="69A726EF" w14:textId="77777777" w:rsidR="00101E19" w:rsidRDefault="00101E19" w:rsidP="00101E19">
      <w:pPr>
        <w:keepNext/>
        <w:widowControl/>
        <w:spacing w:line="360" w:lineRule="auto"/>
        <w:jc w:val="center"/>
      </w:pPr>
      <w:r>
        <w:rPr>
          <w:noProof/>
        </w:rPr>
        <w:drawing>
          <wp:inline distT="0" distB="0" distL="0" distR="0" wp14:anchorId="40703942" wp14:editId="5D7D0B65">
            <wp:extent cx="5274310" cy="1199515"/>
            <wp:effectExtent l="0" t="0" r="254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74310" cy="1199515"/>
                    </a:xfrm>
                    <a:prstGeom prst="rect">
                      <a:avLst/>
                    </a:prstGeom>
                  </pic:spPr>
                </pic:pic>
              </a:graphicData>
            </a:graphic>
          </wp:inline>
        </w:drawing>
      </w:r>
    </w:p>
    <w:p w14:paraId="7FBB1075" w14:textId="644ECFD5" w:rsidR="00101E19" w:rsidRPr="00F5610B" w:rsidRDefault="00101E19" w:rsidP="00101E19">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1</w:t>
      </w:r>
      <w:r>
        <w:fldChar w:fldCharType="end"/>
      </w:r>
      <w:r>
        <w:t xml:space="preserve"> </w:t>
      </w:r>
      <w:r>
        <w:rPr>
          <w:rFonts w:hint="eastAsia"/>
        </w:rPr>
        <w:t>细胞染色特征图</w:t>
      </w:r>
    </w:p>
    <w:p w14:paraId="2046C956" w14:textId="4A21497A" w:rsidR="00F5610B" w:rsidRPr="00F5610B" w:rsidRDefault="0062528A" w:rsidP="0062528A">
      <w:pPr>
        <w:widowControl/>
        <w:spacing w:line="360" w:lineRule="auto"/>
        <w:ind w:firstLineChars="200" w:firstLine="482"/>
        <w:jc w:val="left"/>
        <w:rPr>
          <w:rFonts w:ascii="宋体" w:eastAsia="宋体" w:hAnsi="宋体" w:cs="Arial"/>
          <w:b/>
          <w:bCs/>
          <w:color w:val="000000"/>
          <w:kern w:val="0"/>
          <w:sz w:val="24"/>
          <w:szCs w:val="24"/>
          <w14:ligatures w14:val="none"/>
        </w:rPr>
      </w:pPr>
      <w:r w:rsidRPr="0062528A">
        <w:rPr>
          <w:rFonts w:ascii="宋体" w:eastAsia="宋体" w:hAnsi="宋体" w:cs="Arial"/>
          <w:b/>
          <w:bCs/>
          <w:color w:val="000000"/>
          <w:kern w:val="0"/>
          <w:sz w:val="24"/>
          <w:szCs w:val="24"/>
          <w14:ligatures w14:val="none"/>
        </w:rPr>
        <w:t>2</w:t>
      </w:r>
      <w:r w:rsidRPr="0062528A">
        <w:rPr>
          <w:rFonts w:ascii="宋体" w:eastAsia="宋体" w:hAnsi="宋体" w:cs="Arial" w:hint="eastAsia"/>
          <w:b/>
          <w:bCs/>
          <w:color w:val="000000"/>
          <w:kern w:val="0"/>
          <w:sz w:val="24"/>
          <w:szCs w:val="24"/>
          <w14:ligatures w14:val="none"/>
        </w:rPr>
        <w:t>）</w:t>
      </w:r>
      <w:r w:rsidR="00F5610B" w:rsidRPr="00F5610B">
        <w:rPr>
          <w:rFonts w:ascii="宋体" w:eastAsia="宋体" w:hAnsi="宋体" w:cs="Arial"/>
          <w:b/>
          <w:bCs/>
          <w:color w:val="000000"/>
          <w:kern w:val="0"/>
          <w:sz w:val="24"/>
          <w:szCs w:val="24"/>
          <w14:ligatures w14:val="none"/>
        </w:rPr>
        <w:t>细胞密集粘连与重叠</w:t>
      </w:r>
    </w:p>
    <w:p w14:paraId="51EA056B" w14:textId="0B383865"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lastRenderedPageBreak/>
        <w:t>在肿瘤组织、炎症区域等场景下，细胞高度密集排列，细胞核相互粘连、部分重叠，导致细胞边界模糊。传统算法容易将粘连的多个细胞误检为单个细胞，或者在分割时出现边界错误，进而影响检测与分类的准确性。</w:t>
      </w:r>
    </w:p>
    <w:p w14:paraId="19DEBE6D" w14:textId="48D63AC5" w:rsidR="00F5610B" w:rsidRPr="00F5610B" w:rsidRDefault="0062528A" w:rsidP="0062528A">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3</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尺度差异与小目标特性</w:t>
      </w:r>
    </w:p>
    <w:p w14:paraId="4C7C2B23" w14:textId="06D82016"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不同类型的细胞尺寸差异显著，例如巨核细胞的直径可能是小淋巴细胞的数倍；即使是同类细胞，在不同组织区域也可能存在尺度变化。此外，细胞在病理图像中属于典型的小目标，</w:t>
      </w:r>
      <w:proofErr w:type="gramStart"/>
      <w:r w:rsidRPr="00F5610B">
        <w:rPr>
          <w:rFonts w:ascii="Times New Roman" w:eastAsia="宋体" w:hAnsi="Times New Roman" w:cs="Arial"/>
          <w:color w:val="000000"/>
          <w:kern w:val="0"/>
          <w:sz w:val="24"/>
          <w:szCs w:val="24"/>
          <w14:ligatures w14:val="none"/>
        </w:rPr>
        <w:t>像素占</w:t>
      </w:r>
      <w:proofErr w:type="gramEnd"/>
      <w:r w:rsidRPr="00F5610B">
        <w:rPr>
          <w:rFonts w:ascii="Times New Roman" w:eastAsia="宋体" w:hAnsi="Times New Roman" w:cs="Arial"/>
          <w:color w:val="000000"/>
          <w:kern w:val="0"/>
          <w:sz w:val="24"/>
          <w:szCs w:val="24"/>
          <w14:ligatures w14:val="none"/>
        </w:rPr>
        <w:t>比低，特征信息少，容易出现漏检。</w:t>
      </w:r>
    </w:p>
    <w:p w14:paraId="528FBB26" w14:textId="6F7CE421" w:rsidR="00F5610B" w:rsidRPr="00F5610B" w:rsidRDefault="0062528A" w:rsidP="00306153">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4</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类别分布不平衡</w:t>
      </w:r>
    </w:p>
    <w:p w14:paraId="29555C1F" w14:textId="2C53919C"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病理组织中，不同类型细胞的数量通常存在显著差异。例如在肿瘤区域，上皮细胞占绝大多数，而炎症细胞与间质细胞占比较少；部分稀有细胞类型甚至仅零星出现。类别不平衡会导致模型偏向于数量多的类别，对稀有类别的识别能力下降。</w:t>
      </w:r>
    </w:p>
    <w:p w14:paraId="4ABBCB2E" w14:textId="644D1760" w:rsidR="00F5610B" w:rsidRPr="00F5610B" w:rsidRDefault="00F5610B" w:rsidP="000E3B13">
      <w:pPr>
        <w:pStyle w:val="2"/>
      </w:pPr>
      <w:bookmarkStart w:id="12" w:name="_Toc233303863"/>
      <w:bookmarkStart w:id="13" w:name="_Toc233303919"/>
      <w:r w:rsidRPr="00F5610B">
        <w:t>相关技术研究现状</w:t>
      </w:r>
      <w:bookmarkEnd w:id="12"/>
      <w:bookmarkEnd w:id="13"/>
    </w:p>
    <w:p w14:paraId="216E8D36" w14:textId="73C28C2D" w:rsidR="00F5610B" w:rsidRPr="00F5610B" w:rsidRDefault="0062528A" w:rsidP="00306153">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1</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基于检测框的细胞检测方法</w:t>
      </w:r>
    </w:p>
    <w:p w14:paraId="1CF5ACBB" w14:textId="1D05C831"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基于检测框的方法直接借鉴自然图像目标检测的技术路线，将每个细胞视为一个检测目标，输出包含细胞的矩形边界框及对应类别。早期研究多采用两阶段检测算法，如</w:t>
      </w:r>
      <w:r w:rsidRPr="00F5610B">
        <w:rPr>
          <w:rFonts w:ascii="Times New Roman" w:eastAsia="宋体" w:hAnsi="Times New Roman" w:cs="Arial"/>
          <w:color w:val="000000"/>
          <w:kern w:val="0"/>
          <w:sz w:val="24"/>
          <w:szCs w:val="24"/>
          <w14:ligatures w14:val="none"/>
        </w:rPr>
        <w:t>Faster R-CNN</w:t>
      </w:r>
      <w:r w:rsidRPr="00F5610B">
        <w:rPr>
          <w:rFonts w:ascii="Times New Roman" w:eastAsia="宋体" w:hAnsi="Times New Roman" w:cs="Arial"/>
          <w:color w:val="000000"/>
          <w:kern w:val="0"/>
          <w:sz w:val="24"/>
          <w:szCs w:val="24"/>
          <w14:ligatures w14:val="none"/>
        </w:rPr>
        <w:t>，其通过区域建议网络生成候选框，再对候选</w:t>
      </w:r>
      <w:proofErr w:type="gramStart"/>
      <w:r w:rsidRPr="00F5610B">
        <w:rPr>
          <w:rFonts w:ascii="Times New Roman" w:eastAsia="宋体" w:hAnsi="Times New Roman" w:cs="Arial"/>
          <w:color w:val="000000"/>
          <w:kern w:val="0"/>
          <w:sz w:val="24"/>
          <w:szCs w:val="24"/>
          <w14:ligatures w14:val="none"/>
        </w:rPr>
        <w:t>框进行</w:t>
      </w:r>
      <w:proofErr w:type="gramEnd"/>
      <w:r w:rsidRPr="00F5610B">
        <w:rPr>
          <w:rFonts w:ascii="Times New Roman" w:eastAsia="宋体" w:hAnsi="Times New Roman" w:cs="Arial"/>
          <w:color w:val="000000"/>
          <w:kern w:val="0"/>
          <w:sz w:val="24"/>
          <w:szCs w:val="24"/>
          <w14:ligatures w14:val="none"/>
        </w:rPr>
        <w:t>分类与位置回归。</w:t>
      </w:r>
      <w:r w:rsidRPr="00F5610B">
        <w:rPr>
          <w:rFonts w:ascii="Times New Roman" w:eastAsia="宋体" w:hAnsi="Times New Roman" w:cs="Arial"/>
          <w:color w:val="000000"/>
          <w:kern w:val="0"/>
          <w:sz w:val="24"/>
          <w:szCs w:val="24"/>
          <w14:ligatures w14:val="none"/>
        </w:rPr>
        <w:t>Cascade R-CNN</w:t>
      </w:r>
      <w:r w:rsidRPr="00F5610B">
        <w:rPr>
          <w:rFonts w:ascii="Times New Roman" w:eastAsia="宋体" w:hAnsi="Times New Roman" w:cs="Arial"/>
          <w:color w:val="000000"/>
          <w:kern w:val="0"/>
          <w:sz w:val="24"/>
          <w:szCs w:val="24"/>
          <w14:ligatures w14:val="none"/>
        </w:rPr>
        <w:t>通过级联多个不同</w:t>
      </w:r>
      <w:proofErr w:type="spellStart"/>
      <w:r w:rsidRPr="00F5610B">
        <w:rPr>
          <w:rFonts w:ascii="Times New Roman" w:eastAsia="宋体" w:hAnsi="Times New Roman" w:cs="Arial"/>
          <w:color w:val="000000"/>
          <w:kern w:val="0"/>
          <w:sz w:val="24"/>
          <w:szCs w:val="24"/>
          <w14:ligatures w14:val="none"/>
        </w:rPr>
        <w:t>IoU</w:t>
      </w:r>
      <w:proofErr w:type="spellEnd"/>
      <w:r w:rsidRPr="00F5610B">
        <w:rPr>
          <w:rFonts w:ascii="Times New Roman" w:eastAsia="宋体" w:hAnsi="Times New Roman" w:cs="Arial"/>
          <w:color w:val="000000"/>
          <w:kern w:val="0"/>
          <w:sz w:val="24"/>
          <w:szCs w:val="24"/>
          <w14:ligatures w14:val="none"/>
        </w:rPr>
        <w:t>阈值的检测头，提升了检测框的质量。这类方法技术成熟，检测速度快，但在细胞密集场景下，大量重叠的边界框会给非极大值抑制带来困难，且矩形框无法贴合细胞核的不规则形状，定位精度有限。</w:t>
      </w:r>
    </w:p>
    <w:p w14:paraId="797C5DEE" w14:textId="01DDD453"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proofErr w:type="gramStart"/>
      <w:r w:rsidRPr="00F5610B">
        <w:rPr>
          <w:rFonts w:ascii="Times New Roman" w:eastAsia="宋体" w:hAnsi="Times New Roman" w:cs="Arial"/>
          <w:color w:val="000000"/>
          <w:kern w:val="0"/>
          <w:sz w:val="24"/>
          <w:szCs w:val="24"/>
          <w14:ligatures w14:val="none"/>
        </w:rPr>
        <w:t>单阶段</w:t>
      </w:r>
      <w:proofErr w:type="gramEnd"/>
      <w:r w:rsidRPr="00F5610B">
        <w:rPr>
          <w:rFonts w:ascii="Times New Roman" w:eastAsia="宋体" w:hAnsi="Times New Roman" w:cs="Arial"/>
          <w:color w:val="000000"/>
          <w:kern w:val="0"/>
          <w:sz w:val="24"/>
          <w:szCs w:val="24"/>
          <w14:ligatures w14:val="none"/>
        </w:rPr>
        <w:t>检测算法如</w:t>
      </w:r>
      <w:r w:rsidRPr="00F5610B">
        <w:rPr>
          <w:rFonts w:ascii="Times New Roman" w:eastAsia="宋体" w:hAnsi="Times New Roman" w:cs="Arial"/>
          <w:color w:val="000000"/>
          <w:kern w:val="0"/>
          <w:sz w:val="24"/>
          <w:szCs w:val="24"/>
          <w14:ligatures w14:val="none"/>
        </w:rPr>
        <w:t>YOLO</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SSD</w:t>
      </w:r>
      <w:r w:rsidRPr="00F5610B">
        <w:rPr>
          <w:rFonts w:ascii="Times New Roman" w:eastAsia="宋体" w:hAnsi="Times New Roman" w:cs="Arial"/>
          <w:color w:val="000000"/>
          <w:kern w:val="0"/>
          <w:sz w:val="24"/>
          <w:szCs w:val="24"/>
          <w14:ligatures w14:val="none"/>
        </w:rPr>
        <w:t>通过</w:t>
      </w:r>
      <w:proofErr w:type="gramStart"/>
      <w:r w:rsidRPr="00F5610B">
        <w:rPr>
          <w:rFonts w:ascii="Times New Roman" w:eastAsia="宋体" w:hAnsi="Times New Roman" w:cs="Arial"/>
          <w:color w:val="000000"/>
          <w:kern w:val="0"/>
          <w:sz w:val="24"/>
          <w:szCs w:val="24"/>
          <w14:ligatures w14:val="none"/>
        </w:rPr>
        <w:t>直接回归</w:t>
      </w:r>
      <w:proofErr w:type="gramEnd"/>
      <w:r w:rsidRPr="00F5610B">
        <w:rPr>
          <w:rFonts w:ascii="Times New Roman" w:eastAsia="宋体" w:hAnsi="Times New Roman" w:cs="Arial"/>
          <w:color w:val="000000"/>
          <w:kern w:val="0"/>
          <w:sz w:val="24"/>
          <w:szCs w:val="24"/>
          <w14:ligatures w14:val="none"/>
        </w:rPr>
        <w:t>边界框参数实现端到端检测，推理速度更快，但在小目标细胞上的检测精度通常不及两阶段方法。总体而言，基于检测框的方法更适合细胞稀疏、尺寸较大的场景，在密集病理细胞检测中并非最优方案。</w:t>
      </w:r>
    </w:p>
    <w:p w14:paraId="332C5BFD" w14:textId="65CBF113" w:rsidR="00F5610B" w:rsidRPr="00F5610B" w:rsidRDefault="0062528A" w:rsidP="00306153">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2</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基于分割的细胞检测方法</w:t>
      </w:r>
    </w:p>
    <w:p w14:paraId="540E09C5" w14:textId="3627236F"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基于分割的方法通过</w:t>
      </w:r>
      <w:proofErr w:type="gramStart"/>
      <w:r w:rsidRPr="00F5610B">
        <w:rPr>
          <w:rFonts w:ascii="Times New Roman" w:eastAsia="宋体" w:hAnsi="Times New Roman" w:cs="Arial"/>
          <w:color w:val="000000"/>
          <w:kern w:val="0"/>
          <w:sz w:val="24"/>
          <w:szCs w:val="24"/>
          <w14:ligatures w14:val="none"/>
        </w:rPr>
        <w:t>像素级</w:t>
      </w:r>
      <w:proofErr w:type="gramEnd"/>
      <w:r w:rsidRPr="00F5610B">
        <w:rPr>
          <w:rFonts w:ascii="Times New Roman" w:eastAsia="宋体" w:hAnsi="Times New Roman" w:cs="Arial"/>
          <w:color w:val="000000"/>
          <w:kern w:val="0"/>
          <w:sz w:val="24"/>
          <w:szCs w:val="24"/>
          <w14:ligatures w14:val="none"/>
        </w:rPr>
        <w:t>分类识别细胞核区域，再通过后处理得到细胞实例。全监督实例分割方法需要</w:t>
      </w:r>
      <w:proofErr w:type="gramStart"/>
      <w:r w:rsidRPr="00F5610B">
        <w:rPr>
          <w:rFonts w:ascii="Times New Roman" w:eastAsia="宋体" w:hAnsi="Times New Roman" w:cs="Arial"/>
          <w:color w:val="000000"/>
          <w:kern w:val="0"/>
          <w:sz w:val="24"/>
          <w:szCs w:val="24"/>
          <w14:ligatures w14:val="none"/>
        </w:rPr>
        <w:t>像素级掩码</w:t>
      </w:r>
      <w:proofErr w:type="gramEnd"/>
      <w:r w:rsidRPr="00F5610B">
        <w:rPr>
          <w:rFonts w:ascii="Times New Roman" w:eastAsia="宋体" w:hAnsi="Times New Roman" w:cs="Arial"/>
          <w:color w:val="000000"/>
          <w:kern w:val="0"/>
          <w:sz w:val="24"/>
          <w:szCs w:val="24"/>
          <w14:ligatures w14:val="none"/>
        </w:rPr>
        <w:t>标注，能够获得精准的细胞轮廓。其中，</w:t>
      </w:r>
      <w:r w:rsidRPr="00F5610B">
        <w:rPr>
          <w:rFonts w:ascii="Times New Roman" w:eastAsia="宋体" w:hAnsi="Times New Roman" w:cs="Arial"/>
          <w:color w:val="000000"/>
          <w:kern w:val="0"/>
          <w:sz w:val="24"/>
          <w:szCs w:val="24"/>
          <w14:ligatures w14:val="none"/>
        </w:rPr>
        <w:t>U-Net</w:t>
      </w:r>
      <w:r w:rsidRPr="00F5610B">
        <w:rPr>
          <w:rFonts w:ascii="Times New Roman" w:eastAsia="宋体" w:hAnsi="Times New Roman" w:cs="Arial"/>
          <w:color w:val="000000"/>
          <w:kern w:val="0"/>
          <w:sz w:val="24"/>
          <w:szCs w:val="24"/>
          <w14:ligatures w14:val="none"/>
        </w:rPr>
        <w:t>凭借编码器</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解码器架构与跳跃连接设计，成为医学图像分割的基</w:t>
      </w:r>
      <w:r w:rsidRPr="00F5610B">
        <w:rPr>
          <w:rFonts w:ascii="Times New Roman" w:eastAsia="宋体" w:hAnsi="Times New Roman" w:cs="Arial"/>
          <w:color w:val="000000"/>
          <w:kern w:val="0"/>
          <w:sz w:val="24"/>
          <w:szCs w:val="24"/>
          <w14:ligatures w14:val="none"/>
        </w:rPr>
        <w:lastRenderedPageBreak/>
        <w:t>准模型；</w:t>
      </w:r>
      <w:proofErr w:type="spellStart"/>
      <w:r w:rsidRPr="00F5610B">
        <w:rPr>
          <w:rFonts w:ascii="Times New Roman" w:eastAsia="宋体" w:hAnsi="Times New Roman" w:cs="Arial"/>
          <w:color w:val="000000"/>
          <w:kern w:val="0"/>
          <w:sz w:val="24"/>
          <w:szCs w:val="24"/>
          <w14:ligatures w14:val="none"/>
        </w:rPr>
        <w:t>HoverNet</w:t>
      </w:r>
      <w:proofErr w:type="spellEnd"/>
      <w:r w:rsidRPr="00F5610B">
        <w:rPr>
          <w:rFonts w:ascii="Times New Roman" w:eastAsia="宋体" w:hAnsi="Times New Roman" w:cs="Arial"/>
          <w:color w:val="000000"/>
          <w:kern w:val="0"/>
          <w:sz w:val="24"/>
          <w:szCs w:val="24"/>
          <w14:ligatures w14:val="none"/>
        </w:rPr>
        <w:t>进一步针对细胞分割任务优化，通过同时预测细胞核内区域、细胞间边界与细胞类别，有效解决了粘连细胞的分割问题，成为当前性能最优的细胞分割算法之一。</w:t>
      </w:r>
    </w:p>
    <w:p w14:paraId="592A9A16" w14:textId="16872468"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然而，</w:t>
      </w:r>
      <w:proofErr w:type="gramStart"/>
      <w:r w:rsidRPr="00F5610B">
        <w:rPr>
          <w:rFonts w:ascii="Times New Roman" w:eastAsia="宋体" w:hAnsi="Times New Roman" w:cs="Arial"/>
          <w:color w:val="000000"/>
          <w:kern w:val="0"/>
          <w:sz w:val="24"/>
          <w:szCs w:val="24"/>
          <w14:ligatures w14:val="none"/>
        </w:rPr>
        <w:t>像素级掩码</w:t>
      </w:r>
      <w:proofErr w:type="gramEnd"/>
      <w:r w:rsidRPr="00F5610B">
        <w:rPr>
          <w:rFonts w:ascii="Times New Roman" w:eastAsia="宋体" w:hAnsi="Times New Roman" w:cs="Arial"/>
          <w:color w:val="000000"/>
          <w:kern w:val="0"/>
          <w:sz w:val="24"/>
          <w:szCs w:val="24"/>
          <w14:ligatures w14:val="none"/>
        </w:rPr>
        <w:t>的标注成本极高，限制了大规模数据集的构建。为此，</w:t>
      </w:r>
      <w:proofErr w:type="gramStart"/>
      <w:r w:rsidRPr="00F5610B">
        <w:rPr>
          <w:rFonts w:ascii="Times New Roman" w:eastAsia="宋体" w:hAnsi="Times New Roman" w:cs="Arial"/>
          <w:color w:val="000000"/>
          <w:kern w:val="0"/>
          <w:sz w:val="24"/>
          <w:szCs w:val="24"/>
          <w14:ligatures w14:val="none"/>
        </w:rPr>
        <w:t>弱监督</w:t>
      </w:r>
      <w:proofErr w:type="gramEnd"/>
      <w:r w:rsidRPr="00F5610B">
        <w:rPr>
          <w:rFonts w:ascii="Times New Roman" w:eastAsia="宋体" w:hAnsi="Times New Roman" w:cs="Arial"/>
          <w:color w:val="000000"/>
          <w:kern w:val="0"/>
          <w:sz w:val="24"/>
          <w:szCs w:val="24"/>
          <w14:ligatures w14:val="none"/>
        </w:rPr>
        <w:t>分割方法得到了广泛关注，这类方法仅以点标注作为监督信号，通过距离变换、超像素、形态学操作等方式生成伪掩码，再训练分割网络。例如</w:t>
      </w:r>
      <w:proofErr w:type="spellStart"/>
      <w:r w:rsidRPr="00F5610B">
        <w:rPr>
          <w:rFonts w:ascii="Times New Roman" w:eastAsia="宋体" w:hAnsi="Times New Roman" w:cs="Arial"/>
          <w:color w:val="000000"/>
          <w:kern w:val="0"/>
          <w:sz w:val="24"/>
          <w:szCs w:val="24"/>
          <w14:ligatures w14:val="none"/>
        </w:rPr>
        <w:t>PointSeg</w:t>
      </w:r>
      <w:proofErr w:type="spellEnd"/>
      <w:r w:rsidRPr="00F5610B">
        <w:rPr>
          <w:rFonts w:ascii="Times New Roman" w:eastAsia="宋体" w:hAnsi="Times New Roman" w:cs="Arial"/>
          <w:color w:val="000000"/>
          <w:kern w:val="0"/>
          <w:sz w:val="24"/>
          <w:szCs w:val="24"/>
          <w14:ligatures w14:val="none"/>
        </w:rPr>
        <w:t>算法通过点标注引导</w:t>
      </w:r>
      <w:proofErr w:type="gramStart"/>
      <w:r w:rsidRPr="00F5610B">
        <w:rPr>
          <w:rFonts w:ascii="Times New Roman" w:eastAsia="宋体" w:hAnsi="Times New Roman" w:cs="Arial"/>
          <w:color w:val="000000"/>
          <w:kern w:val="0"/>
          <w:sz w:val="24"/>
          <w:szCs w:val="24"/>
          <w14:ligatures w14:val="none"/>
        </w:rPr>
        <w:t>弱监督</w:t>
      </w:r>
      <w:proofErr w:type="gramEnd"/>
      <w:r w:rsidRPr="00F5610B">
        <w:rPr>
          <w:rFonts w:ascii="Times New Roman" w:eastAsia="宋体" w:hAnsi="Times New Roman" w:cs="Arial"/>
          <w:color w:val="000000"/>
          <w:kern w:val="0"/>
          <w:sz w:val="24"/>
          <w:szCs w:val="24"/>
          <w14:ligatures w14:val="none"/>
        </w:rPr>
        <w:t>分割，</w:t>
      </w:r>
      <w:proofErr w:type="spellStart"/>
      <w:r w:rsidRPr="00F5610B">
        <w:rPr>
          <w:rFonts w:ascii="Times New Roman" w:eastAsia="宋体" w:hAnsi="Times New Roman" w:cs="Arial"/>
          <w:color w:val="000000"/>
          <w:kern w:val="0"/>
          <w:sz w:val="24"/>
          <w:szCs w:val="24"/>
          <w14:ligatures w14:val="none"/>
        </w:rPr>
        <w:t>PseudoEdgeNet</w:t>
      </w:r>
      <w:proofErr w:type="spellEnd"/>
      <w:r w:rsidRPr="00F5610B">
        <w:rPr>
          <w:rFonts w:ascii="Times New Roman" w:eastAsia="宋体" w:hAnsi="Times New Roman" w:cs="Arial"/>
          <w:color w:val="000000"/>
          <w:kern w:val="0"/>
          <w:sz w:val="24"/>
          <w:szCs w:val="24"/>
          <w14:ligatures w14:val="none"/>
        </w:rPr>
        <w:t>通过预测细胞核边缘提升分割边界精度。</w:t>
      </w:r>
      <w:proofErr w:type="gramStart"/>
      <w:r w:rsidRPr="00F5610B">
        <w:rPr>
          <w:rFonts w:ascii="Times New Roman" w:eastAsia="宋体" w:hAnsi="Times New Roman" w:cs="Arial"/>
          <w:color w:val="000000"/>
          <w:kern w:val="0"/>
          <w:sz w:val="24"/>
          <w:szCs w:val="24"/>
          <w14:ligatures w14:val="none"/>
        </w:rPr>
        <w:t>弱监督</w:t>
      </w:r>
      <w:proofErr w:type="gramEnd"/>
      <w:r w:rsidRPr="00F5610B">
        <w:rPr>
          <w:rFonts w:ascii="Times New Roman" w:eastAsia="宋体" w:hAnsi="Times New Roman" w:cs="Arial"/>
          <w:color w:val="000000"/>
          <w:kern w:val="0"/>
          <w:sz w:val="24"/>
          <w:szCs w:val="24"/>
          <w14:ligatures w14:val="none"/>
        </w:rPr>
        <w:t>方法大幅降低了标注门槛，但分割精度</w:t>
      </w:r>
      <w:proofErr w:type="gramStart"/>
      <w:r w:rsidRPr="00F5610B">
        <w:rPr>
          <w:rFonts w:ascii="Times New Roman" w:eastAsia="宋体" w:hAnsi="Times New Roman" w:cs="Arial"/>
          <w:color w:val="000000"/>
          <w:kern w:val="0"/>
          <w:sz w:val="24"/>
          <w:szCs w:val="24"/>
          <w14:ligatures w14:val="none"/>
        </w:rPr>
        <w:t>通常仍</w:t>
      </w:r>
      <w:proofErr w:type="gramEnd"/>
      <w:r w:rsidRPr="00F5610B">
        <w:rPr>
          <w:rFonts w:ascii="Times New Roman" w:eastAsia="宋体" w:hAnsi="Times New Roman" w:cs="Arial"/>
          <w:color w:val="000000"/>
          <w:kern w:val="0"/>
          <w:sz w:val="24"/>
          <w:szCs w:val="24"/>
          <w14:ligatures w14:val="none"/>
        </w:rPr>
        <w:t>略低于全监督方法。</w:t>
      </w:r>
    </w:p>
    <w:p w14:paraId="52662252" w14:textId="18332728" w:rsidR="00F5610B" w:rsidRPr="00F5610B" w:rsidRDefault="0062528A" w:rsidP="00306153">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3</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基于</w:t>
      </w:r>
      <w:proofErr w:type="gramStart"/>
      <w:r w:rsidR="00F5610B" w:rsidRPr="00F5610B">
        <w:rPr>
          <w:rFonts w:ascii="Times New Roman" w:eastAsia="宋体" w:hAnsi="Times New Roman" w:cs="Arial"/>
          <w:b/>
          <w:bCs/>
          <w:color w:val="000000"/>
          <w:kern w:val="0"/>
          <w:sz w:val="24"/>
          <w:szCs w:val="24"/>
          <w14:ligatures w14:val="none"/>
        </w:rPr>
        <w:t>点监督</w:t>
      </w:r>
      <w:proofErr w:type="gramEnd"/>
      <w:r w:rsidR="00F5610B" w:rsidRPr="00F5610B">
        <w:rPr>
          <w:rFonts w:ascii="Times New Roman" w:eastAsia="宋体" w:hAnsi="Times New Roman" w:cs="Arial"/>
          <w:b/>
          <w:bCs/>
          <w:color w:val="000000"/>
          <w:kern w:val="0"/>
          <w:sz w:val="24"/>
          <w:szCs w:val="24"/>
          <w14:ligatures w14:val="none"/>
        </w:rPr>
        <w:t>的细胞检测方法</w:t>
      </w:r>
    </w:p>
    <w:p w14:paraId="27026CCF" w14:textId="598C7469"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基于</w:t>
      </w:r>
      <w:proofErr w:type="gramStart"/>
      <w:r w:rsidRPr="00F5610B">
        <w:rPr>
          <w:rFonts w:ascii="Times New Roman" w:eastAsia="宋体" w:hAnsi="Times New Roman" w:cs="Arial"/>
          <w:color w:val="000000"/>
          <w:kern w:val="0"/>
          <w:sz w:val="24"/>
          <w:szCs w:val="24"/>
          <w14:ligatures w14:val="none"/>
        </w:rPr>
        <w:t>点监督</w:t>
      </w:r>
      <w:proofErr w:type="gramEnd"/>
      <w:r w:rsidRPr="00F5610B">
        <w:rPr>
          <w:rFonts w:ascii="Times New Roman" w:eastAsia="宋体" w:hAnsi="Times New Roman" w:cs="Arial"/>
          <w:color w:val="000000"/>
          <w:kern w:val="0"/>
          <w:sz w:val="24"/>
          <w:szCs w:val="24"/>
          <w14:ligatures w14:val="none"/>
        </w:rPr>
        <w:t>的方法直接以细胞中心点为训练目标，无需掩码或边界框，是标注成本最低的技术路线。这类方法通常训练网络回归一张密度图，细胞中心位置密度值最高，远离中心的位置密度衰减，最终通过寻找密度图的局部峰值得到细胞位置。密度</w:t>
      </w:r>
      <w:proofErr w:type="gramStart"/>
      <w:r w:rsidRPr="00F5610B">
        <w:rPr>
          <w:rFonts w:ascii="Times New Roman" w:eastAsia="宋体" w:hAnsi="Times New Roman" w:cs="Arial"/>
          <w:color w:val="000000"/>
          <w:kern w:val="0"/>
          <w:sz w:val="24"/>
          <w:szCs w:val="24"/>
          <w14:ligatures w14:val="none"/>
        </w:rPr>
        <w:t>图回归</w:t>
      </w:r>
      <w:proofErr w:type="gramEnd"/>
      <w:r w:rsidRPr="00F5610B">
        <w:rPr>
          <w:rFonts w:ascii="Times New Roman" w:eastAsia="宋体" w:hAnsi="Times New Roman" w:cs="Arial"/>
          <w:color w:val="000000"/>
          <w:kern w:val="0"/>
          <w:sz w:val="24"/>
          <w:szCs w:val="24"/>
          <w14:ligatures w14:val="none"/>
        </w:rPr>
        <w:t>方法在人群计数、细胞计数等领域应用广泛。</w:t>
      </w:r>
    </w:p>
    <w:p w14:paraId="765A3E40" w14:textId="7C5AB6AF"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分类方面，传统点检测方法多采用两阶段策略：第一阶段完成细胞中心点检测，第二阶段裁剪每个细胞周围的局部图像块，训练分类网络进行类别判断。这种两阶段方式割裂了检测与分类的特征共享，且仅利用局部外观信息，忽略了全局空间分布。后续研究引入条件随机场等图模型对分类结果进行空间平滑，在一定程度上利用了上下文信息，但属于后处理优化，无法在特征学习阶段融入空间信息。</w:t>
      </w:r>
    </w:p>
    <w:p w14:paraId="7F130818" w14:textId="141553B6" w:rsidR="00F5610B" w:rsidRPr="00F5610B" w:rsidRDefault="0062528A" w:rsidP="00306153">
      <w:pPr>
        <w:widowControl/>
        <w:spacing w:line="360" w:lineRule="auto"/>
        <w:ind w:firstLineChars="200" w:firstLine="482"/>
        <w:jc w:val="left"/>
        <w:rPr>
          <w:rFonts w:ascii="Times New Roman" w:eastAsia="宋体" w:hAnsi="Times New Roman" w:cs="Arial"/>
          <w:b/>
          <w:bCs/>
          <w:color w:val="000000"/>
          <w:kern w:val="0"/>
          <w:sz w:val="24"/>
          <w:szCs w:val="24"/>
          <w14:ligatures w14:val="none"/>
        </w:rPr>
      </w:pPr>
      <w:r w:rsidRPr="0062528A">
        <w:rPr>
          <w:rFonts w:ascii="Times New Roman" w:eastAsia="宋体" w:hAnsi="Times New Roman" w:cs="Arial"/>
          <w:b/>
          <w:bCs/>
          <w:color w:val="000000"/>
          <w:kern w:val="0"/>
          <w:sz w:val="24"/>
          <w:szCs w:val="24"/>
          <w14:ligatures w14:val="none"/>
        </w:rPr>
        <w:t>4</w:t>
      </w:r>
      <w:r w:rsidRPr="0062528A">
        <w:rPr>
          <w:rFonts w:ascii="Times New Roman" w:eastAsia="宋体" w:hAnsi="Times New Roman" w:cs="Arial" w:hint="eastAsia"/>
          <w:b/>
          <w:bCs/>
          <w:color w:val="000000"/>
          <w:kern w:val="0"/>
          <w:sz w:val="24"/>
          <w:szCs w:val="24"/>
          <w14:ligatures w14:val="none"/>
        </w:rPr>
        <w:t>）</w:t>
      </w:r>
      <w:r w:rsidR="00F5610B" w:rsidRPr="00F5610B">
        <w:rPr>
          <w:rFonts w:ascii="Times New Roman" w:eastAsia="宋体" w:hAnsi="Times New Roman" w:cs="Arial"/>
          <w:b/>
          <w:bCs/>
          <w:color w:val="000000"/>
          <w:kern w:val="0"/>
          <w:sz w:val="24"/>
          <w:szCs w:val="24"/>
          <w14:ligatures w14:val="none"/>
        </w:rPr>
        <w:t>空间上下文建模的研究进展</w:t>
      </w:r>
    </w:p>
    <w:p w14:paraId="31C32DEE" w14:textId="0D51F2EE" w:rsid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病理组织是高度结构化的组织体系，细胞的空间分布并非随机，而是遵循特定的组织架构规律。例如，上皮细胞通常聚集形成腺管或肿瘤巢，间质细胞分布于肿瘤</w:t>
      </w:r>
      <w:proofErr w:type="gramStart"/>
      <w:r w:rsidRPr="00F5610B">
        <w:rPr>
          <w:rFonts w:ascii="Times New Roman" w:eastAsia="宋体" w:hAnsi="Times New Roman" w:cs="Arial"/>
          <w:color w:val="000000"/>
          <w:kern w:val="0"/>
          <w:sz w:val="24"/>
          <w:szCs w:val="24"/>
          <w14:ligatures w14:val="none"/>
        </w:rPr>
        <w:t>巢之间</w:t>
      </w:r>
      <w:proofErr w:type="gramEnd"/>
      <w:r w:rsidRPr="00F5610B">
        <w:rPr>
          <w:rFonts w:ascii="Times New Roman" w:eastAsia="宋体" w:hAnsi="Times New Roman" w:cs="Arial"/>
          <w:color w:val="000000"/>
          <w:kern w:val="0"/>
          <w:sz w:val="24"/>
          <w:szCs w:val="24"/>
          <w14:ligatures w14:val="none"/>
        </w:rPr>
        <w:t>的纤维组织中，炎症细胞则常浸润于肿瘤侵袭前沿。这种空间分布规律为细胞分类提供了重要的判别依据</w:t>
      </w:r>
      <w:r w:rsidR="00CF058A">
        <w:rPr>
          <w:rFonts w:ascii="Times New Roman" w:eastAsia="宋体" w:hAnsi="Times New Roman" w:cs="Arial" w:hint="eastAsia"/>
          <w:color w:val="000000"/>
          <w:kern w:val="0"/>
          <w:sz w:val="24"/>
          <w:szCs w:val="24"/>
          <w14:ligatures w14:val="none"/>
        </w:rPr>
        <w:t>，细胞的空间分布如图</w:t>
      </w:r>
      <w:r w:rsidR="00CF058A">
        <w:rPr>
          <w:rFonts w:ascii="Times New Roman" w:eastAsia="宋体" w:hAnsi="Times New Roman" w:cs="Arial"/>
          <w:color w:val="000000"/>
          <w:kern w:val="0"/>
          <w:sz w:val="24"/>
          <w:szCs w:val="24"/>
          <w14:ligatures w14:val="none"/>
        </w:rPr>
        <w:t>2</w:t>
      </w:r>
      <w:r w:rsidR="00CF058A">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w:t>
      </w:r>
    </w:p>
    <w:p w14:paraId="01CCACFD" w14:textId="77777777" w:rsidR="00CF058A" w:rsidRDefault="00CF058A" w:rsidP="00CF058A">
      <w:pPr>
        <w:keepNext/>
        <w:widowControl/>
        <w:spacing w:line="360" w:lineRule="auto"/>
        <w:jc w:val="center"/>
      </w:pPr>
      <w:r>
        <w:rPr>
          <w:noProof/>
        </w:rPr>
        <w:lastRenderedPageBreak/>
        <w:drawing>
          <wp:inline distT="0" distB="0" distL="0" distR="0" wp14:anchorId="6573CE03" wp14:editId="464FF69E">
            <wp:extent cx="5274310" cy="2353310"/>
            <wp:effectExtent l="0" t="0" r="254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74310" cy="2353310"/>
                    </a:xfrm>
                    <a:prstGeom prst="rect">
                      <a:avLst/>
                    </a:prstGeom>
                  </pic:spPr>
                </pic:pic>
              </a:graphicData>
            </a:graphic>
          </wp:inline>
        </w:drawing>
      </w:r>
    </w:p>
    <w:p w14:paraId="7282DC32" w14:textId="3743EEB9" w:rsidR="00CF058A" w:rsidRPr="00F5610B" w:rsidRDefault="00CF058A" w:rsidP="00CF058A">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2</w:t>
      </w:r>
      <w:r>
        <w:fldChar w:fldCharType="end"/>
      </w:r>
      <w:r>
        <w:t xml:space="preserve"> </w:t>
      </w:r>
      <w:r>
        <w:rPr>
          <w:rFonts w:hint="eastAsia"/>
        </w:rPr>
        <w:t>细胞上下文信息</w:t>
      </w:r>
    </w:p>
    <w:p w14:paraId="6C184C88" w14:textId="2F496CB2"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早期空间上下文利用多为后处理式，例如基于相邻细胞的类别进行投票平滑，或者利用组织区域分割结果约束细胞分类。随着深度学习的发展，部分研究尝试通过扩大感受野、引入注意力机制等方式隐式利用上下文信息，但缺乏对空间分布规律的显式建模。</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首次将空间统计学中的</w:t>
      </w:r>
      <w:r w:rsidRPr="00F5610B">
        <w:rPr>
          <w:rFonts w:ascii="Times New Roman" w:eastAsia="宋体" w:hAnsi="Times New Roman" w:cs="Arial"/>
          <w:color w:val="000000"/>
          <w:kern w:val="0"/>
          <w:sz w:val="24"/>
          <w:szCs w:val="24"/>
          <w14:ligatures w14:val="none"/>
        </w:rPr>
        <w:t>Ripley</w:t>
      </w:r>
      <w:proofErr w:type="gramStart"/>
      <w:r w:rsidRPr="00F5610B">
        <w:rPr>
          <w:rFonts w:ascii="Times New Roman" w:eastAsia="宋体" w:hAnsi="Times New Roman" w:cs="Arial"/>
          <w:color w:val="000000"/>
          <w:kern w:val="0"/>
          <w:sz w:val="24"/>
          <w:szCs w:val="24"/>
          <w14:ligatures w14:val="none"/>
        </w:rPr>
        <w:t>’</w:t>
      </w:r>
      <w:proofErr w:type="gramEnd"/>
      <w:r w:rsidRPr="00F5610B">
        <w:rPr>
          <w:rFonts w:ascii="Times New Roman" w:eastAsia="宋体" w:hAnsi="Times New Roman" w:cs="Arial"/>
          <w:color w:val="000000"/>
          <w:kern w:val="0"/>
          <w:sz w:val="24"/>
          <w:szCs w:val="24"/>
          <w14:ligatures w14:val="none"/>
        </w:rPr>
        <w:t>s K</w:t>
      </w:r>
      <w:r w:rsidRPr="00F5610B">
        <w:rPr>
          <w:rFonts w:ascii="Times New Roman" w:eastAsia="宋体" w:hAnsi="Times New Roman" w:cs="Arial"/>
          <w:color w:val="000000"/>
          <w:kern w:val="0"/>
          <w:sz w:val="24"/>
          <w:szCs w:val="24"/>
          <w14:ligatures w14:val="none"/>
        </w:rPr>
        <w:t>函数引入网络训练，通过多任务学习让网络显式学习细胞的空间分布特征，显著提升了分类性能，成为空间上下文建模领域的代表性工作。</w:t>
      </w:r>
    </w:p>
    <w:p w14:paraId="35094FF2" w14:textId="14EBD046" w:rsid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尽管</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在算法思想上具有创新性，但其基础网络架构仍采用传统的转置卷积上采样，存在棋盘格伪影等固有缺陷，限制了性能的进一步提升。针对这一问题，本文对上采样模块进行针对性改进。</w:t>
      </w:r>
    </w:p>
    <w:p w14:paraId="35A1C541" w14:textId="77777777" w:rsidR="0062528A" w:rsidRPr="00F5610B" w:rsidRDefault="0062528A"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414CB51B" w14:textId="1FCF901B" w:rsidR="00F5610B" w:rsidRPr="00F5610B" w:rsidRDefault="00F5610B" w:rsidP="000E3B13">
      <w:pPr>
        <w:pStyle w:val="1"/>
        <w:ind w:left="560" w:hanging="560"/>
      </w:pPr>
      <w:bookmarkStart w:id="14" w:name="_Toc233303864"/>
      <w:bookmarkStart w:id="15" w:name="_Toc233303920"/>
      <w:r w:rsidRPr="00F5610B">
        <w:t>算法内容</w:t>
      </w:r>
      <w:bookmarkEnd w:id="14"/>
      <w:bookmarkEnd w:id="15"/>
    </w:p>
    <w:p w14:paraId="36CC9D82" w14:textId="78D81487" w:rsidR="00F5610B" w:rsidRPr="00F5610B" w:rsidRDefault="00F5610B" w:rsidP="000E3B13">
      <w:pPr>
        <w:pStyle w:val="2"/>
      </w:pPr>
      <w:bookmarkStart w:id="16" w:name="_Toc233303865"/>
      <w:bookmarkStart w:id="17" w:name="_Toc233303921"/>
      <w:proofErr w:type="spellStart"/>
      <w:r w:rsidRPr="00F5610B">
        <w:t>MCSpatNet</w:t>
      </w:r>
      <w:proofErr w:type="spellEnd"/>
      <w:r w:rsidRPr="00F5610B">
        <w:t>算法核心原理</w:t>
      </w:r>
      <w:bookmarkEnd w:id="16"/>
      <w:bookmarkEnd w:id="17"/>
    </w:p>
    <w:p w14:paraId="79D77C8C" w14:textId="1A666DBE" w:rsid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是一种基于</w:t>
      </w:r>
      <w:r w:rsidRPr="00F5610B">
        <w:rPr>
          <w:rFonts w:ascii="Times New Roman" w:eastAsia="宋体" w:hAnsi="Times New Roman" w:cs="Arial"/>
          <w:color w:val="000000"/>
          <w:kern w:val="0"/>
          <w:sz w:val="24"/>
          <w:szCs w:val="24"/>
          <w14:ligatures w14:val="none"/>
        </w:rPr>
        <w:t>U-Net</w:t>
      </w:r>
      <w:r w:rsidRPr="00F5610B">
        <w:rPr>
          <w:rFonts w:ascii="Times New Roman" w:eastAsia="宋体" w:hAnsi="Times New Roman" w:cs="Arial"/>
          <w:color w:val="000000"/>
          <w:kern w:val="0"/>
          <w:sz w:val="24"/>
          <w:szCs w:val="24"/>
          <w14:ligatures w14:val="none"/>
        </w:rPr>
        <w:t>架构的多任务深度学习模型</w:t>
      </w:r>
      <w:r w:rsidR="00CF058A">
        <w:rPr>
          <w:rFonts w:ascii="Times New Roman" w:eastAsia="宋体" w:hAnsi="Times New Roman" w:cs="Arial" w:hint="eastAsia"/>
          <w:color w:val="000000"/>
          <w:kern w:val="0"/>
          <w:sz w:val="24"/>
          <w:szCs w:val="24"/>
          <w14:ligatures w14:val="none"/>
        </w:rPr>
        <w:t>，如图</w:t>
      </w:r>
      <w:r w:rsidR="00CF058A">
        <w:rPr>
          <w:rFonts w:ascii="Times New Roman" w:eastAsia="宋体" w:hAnsi="Times New Roman" w:cs="Arial" w:hint="eastAsia"/>
          <w:color w:val="000000"/>
          <w:kern w:val="0"/>
          <w:sz w:val="24"/>
          <w:szCs w:val="24"/>
          <w14:ligatures w14:val="none"/>
        </w:rPr>
        <w:t>3</w:t>
      </w:r>
      <w:r w:rsidR="00CF058A">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其核心创新在于显式引入空间上下文信息，通过多任务联合训练学习兼具外观与空间语义的细胞特征表示。模型在训练阶段包含四个协同工作的模块：细胞检测模块、细胞分类模块、空间上下文预测模块与深度聚类模块；在推理阶段仅保留检测与分类模块，在不增加推理开销的前提下获得更优的检测分类性能。</w:t>
      </w:r>
    </w:p>
    <w:p w14:paraId="4679D176" w14:textId="77777777" w:rsidR="00CF058A" w:rsidRDefault="00CF058A" w:rsidP="00CF058A">
      <w:pPr>
        <w:keepNext/>
        <w:widowControl/>
        <w:spacing w:line="360" w:lineRule="auto"/>
        <w:jc w:val="center"/>
      </w:pPr>
      <w:r>
        <w:rPr>
          <w:noProof/>
        </w:rPr>
        <w:lastRenderedPageBreak/>
        <w:drawing>
          <wp:inline distT="0" distB="0" distL="0" distR="0" wp14:anchorId="5B5F3880" wp14:editId="0D3E60FD">
            <wp:extent cx="5274310" cy="1503045"/>
            <wp:effectExtent l="0" t="0" r="2540" b="190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0"/>
                    <a:stretch>
                      <a:fillRect/>
                    </a:stretch>
                  </pic:blipFill>
                  <pic:spPr>
                    <a:xfrm>
                      <a:off x="0" y="0"/>
                      <a:ext cx="5274310" cy="1503045"/>
                    </a:xfrm>
                    <a:prstGeom prst="rect">
                      <a:avLst/>
                    </a:prstGeom>
                  </pic:spPr>
                </pic:pic>
              </a:graphicData>
            </a:graphic>
          </wp:inline>
        </w:drawing>
      </w:r>
    </w:p>
    <w:p w14:paraId="3B42A099" w14:textId="33E0BBDC" w:rsidR="00CF058A" w:rsidRPr="00F5610B" w:rsidRDefault="00CF058A" w:rsidP="00CF058A">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3</w:t>
      </w:r>
      <w:r>
        <w:fldChar w:fldCharType="end"/>
      </w:r>
      <w:r>
        <w:t xml:space="preserve"> </w:t>
      </w:r>
      <w:proofErr w:type="spellStart"/>
      <w:r>
        <w:rPr>
          <w:rFonts w:hint="eastAsia"/>
        </w:rPr>
        <w:t>MC</w:t>
      </w:r>
      <w:r>
        <w:t>SpatNet</w:t>
      </w:r>
      <w:proofErr w:type="spellEnd"/>
      <w:r>
        <w:rPr>
          <w:rFonts w:hint="eastAsia"/>
        </w:rPr>
        <w:t>总体网络结构图</w:t>
      </w:r>
    </w:p>
    <w:p w14:paraId="5AD1F41B" w14:textId="64F6F797" w:rsidR="00F5610B" w:rsidRPr="000E3B13" w:rsidRDefault="00F5610B" w:rsidP="000E3B13">
      <w:pPr>
        <w:pStyle w:val="3"/>
        <w:ind w:left="723" w:hanging="723"/>
        <w:rPr>
          <w:rFonts w:ascii="宋体" w:hAnsi="宋体"/>
        </w:rPr>
      </w:pPr>
      <w:bookmarkStart w:id="18" w:name="_Toc233303866"/>
      <w:r w:rsidRPr="000E3B13">
        <w:rPr>
          <w:rFonts w:ascii="宋体" w:hAnsi="宋体"/>
        </w:rPr>
        <w:t>整体网络架构</w:t>
      </w:r>
      <w:bookmarkEnd w:id="18"/>
    </w:p>
    <w:p w14:paraId="4D5201D7" w14:textId="13A047C4"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采用经典的编码器</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解码器结构，以</w:t>
      </w:r>
      <w:r w:rsidRPr="00F5610B">
        <w:rPr>
          <w:rFonts w:ascii="Times New Roman" w:eastAsia="宋体" w:hAnsi="Times New Roman" w:cs="Arial"/>
          <w:color w:val="000000"/>
          <w:kern w:val="0"/>
          <w:sz w:val="24"/>
          <w:szCs w:val="24"/>
          <w14:ligatures w14:val="none"/>
        </w:rPr>
        <w:t>VGG-16</w:t>
      </w:r>
      <w:r w:rsidRPr="00F5610B">
        <w:rPr>
          <w:rFonts w:ascii="Times New Roman" w:eastAsia="宋体" w:hAnsi="Times New Roman" w:cs="Arial"/>
          <w:color w:val="000000"/>
          <w:kern w:val="0"/>
          <w:sz w:val="24"/>
          <w:szCs w:val="24"/>
          <w14:ligatures w14:val="none"/>
        </w:rPr>
        <w:t>网络作为编码器骨干，提取多尺度视觉特征；解码器通过上采样逐步恢复特征图分辨率，并通过跳跃连接融合编码器对应层级的特征，最终输出与输入图像尺寸一致的特征图。共享的特征提取器输出</w:t>
      </w:r>
      <w:r w:rsidRPr="00F5610B">
        <w:rPr>
          <w:rFonts w:ascii="Times New Roman" w:eastAsia="宋体" w:hAnsi="Times New Roman" w:cs="Arial"/>
          <w:color w:val="000000"/>
          <w:kern w:val="0"/>
          <w:sz w:val="24"/>
          <w:szCs w:val="24"/>
          <w14:ligatures w14:val="none"/>
        </w:rPr>
        <w:t>96</w:t>
      </w:r>
      <w:r w:rsidRPr="00F5610B">
        <w:rPr>
          <w:rFonts w:ascii="Times New Roman" w:eastAsia="宋体" w:hAnsi="Times New Roman" w:cs="Arial"/>
          <w:color w:val="000000"/>
          <w:kern w:val="0"/>
          <w:sz w:val="24"/>
          <w:szCs w:val="24"/>
          <w14:ligatures w14:val="none"/>
        </w:rPr>
        <w:t>通道的特征图，供后续四个任务模块共享使用。</w:t>
      </w:r>
    </w:p>
    <w:p w14:paraId="2A474AD0" w14:textId="364CBB26"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每个任务模块都拥有独立的卷积层，用于将共享特征适配为各自任务所需的输出形式。这种设计既保证了底层特征的共享学习，又避免了不同任务之间的相互干扰。各模块的具体结构均为</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两个</w:t>
      </w:r>
      <w:r w:rsidRPr="00F5610B">
        <w:rPr>
          <w:rFonts w:ascii="Times New Roman" w:eastAsia="宋体" w:hAnsi="Times New Roman" w:cs="Arial"/>
          <w:color w:val="000000"/>
          <w:kern w:val="0"/>
          <w:sz w:val="24"/>
          <w:szCs w:val="24"/>
          <w14:ligatures w14:val="none"/>
        </w:rPr>
        <w:t>3×3</w:t>
      </w:r>
      <w:r w:rsidRPr="00F5610B">
        <w:rPr>
          <w:rFonts w:ascii="Times New Roman" w:eastAsia="宋体" w:hAnsi="Times New Roman" w:cs="Arial"/>
          <w:color w:val="000000"/>
          <w:kern w:val="0"/>
          <w:sz w:val="24"/>
          <w:szCs w:val="24"/>
          <w14:ligatures w14:val="none"/>
        </w:rPr>
        <w:t>卷积层（</w:t>
      </w:r>
      <w:r w:rsidRPr="00F5610B">
        <w:rPr>
          <w:rFonts w:ascii="Times New Roman" w:eastAsia="宋体" w:hAnsi="Times New Roman" w:cs="Arial"/>
          <w:color w:val="000000"/>
          <w:kern w:val="0"/>
          <w:sz w:val="24"/>
          <w:szCs w:val="24"/>
          <w14:ligatures w14:val="none"/>
        </w:rPr>
        <w:t>64</w:t>
      </w:r>
      <w:r w:rsidRPr="00F5610B">
        <w:rPr>
          <w:rFonts w:ascii="Times New Roman" w:eastAsia="宋体" w:hAnsi="Times New Roman" w:cs="Arial"/>
          <w:color w:val="000000"/>
          <w:kern w:val="0"/>
          <w:sz w:val="24"/>
          <w:szCs w:val="24"/>
          <w14:ligatures w14:val="none"/>
        </w:rPr>
        <w:t>通道，</w:t>
      </w:r>
      <w:proofErr w:type="spellStart"/>
      <w:r w:rsidRPr="00F5610B">
        <w:rPr>
          <w:rFonts w:ascii="Times New Roman" w:eastAsia="宋体" w:hAnsi="Times New Roman" w:cs="Arial"/>
          <w:color w:val="000000"/>
          <w:kern w:val="0"/>
          <w:sz w:val="24"/>
          <w:szCs w:val="24"/>
          <w14:ligatures w14:val="none"/>
        </w:rPr>
        <w:t>ReLU</w:t>
      </w:r>
      <w:proofErr w:type="spellEnd"/>
      <w:r w:rsidRPr="00F5610B">
        <w:rPr>
          <w:rFonts w:ascii="Times New Roman" w:eastAsia="宋体" w:hAnsi="Times New Roman" w:cs="Arial"/>
          <w:color w:val="000000"/>
          <w:kern w:val="0"/>
          <w:sz w:val="24"/>
          <w:szCs w:val="24"/>
          <w14:ligatures w14:val="none"/>
        </w:rPr>
        <w:t>激活）</w:t>
      </w:r>
      <w:r w:rsidR="0063228D">
        <w:rPr>
          <w:rFonts w:ascii="Times New Roman" w:eastAsia="宋体" w:hAnsi="Times New Roman" w:cs="Arial" w:hint="eastAsia"/>
          <w:color w:val="000000"/>
          <w:kern w:val="0"/>
          <w:sz w:val="24"/>
          <w:szCs w:val="24"/>
          <w14:ligatures w14:val="none"/>
        </w:rPr>
        <w:t>和</w:t>
      </w:r>
      <w:r w:rsidRPr="00F5610B">
        <w:rPr>
          <w:rFonts w:ascii="Times New Roman" w:eastAsia="宋体" w:hAnsi="Times New Roman" w:cs="Arial"/>
          <w:color w:val="000000"/>
          <w:kern w:val="0"/>
          <w:sz w:val="24"/>
          <w:szCs w:val="24"/>
          <w14:ligatures w14:val="none"/>
        </w:rPr>
        <w:t>一个</w:t>
      </w:r>
      <w:r w:rsidRPr="00F5610B">
        <w:rPr>
          <w:rFonts w:ascii="Times New Roman" w:eastAsia="宋体" w:hAnsi="Times New Roman" w:cs="Arial"/>
          <w:color w:val="000000"/>
          <w:kern w:val="0"/>
          <w:sz w:val="24"/>
          <w:szCs w:val="24"/>
          <w14:ligatures w14:val="none"/>
        </w:rPr>
        <w:t>1×1</w:t>
      </w:r>
      <w:r w:rsidRPr="00F5610B">
        <w:rPr>
          <w:rFonts w:ascii="Times New Roman" w:eastAsia="宋体" w:hAnsi="Times New Roman" w:cs="Arial"/>
          <w:color w:val="000000"/>
          <w:kern w:val="0"/>
          <w:sz w:val="24"/>
          <w:szCs w:val="24"/>
          <w14:ligatures w14:val="none"/>
        </w:rPr>
        <w:t>卷积层（输出对应通道数）</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的组合。</w:t>
      </w:r>
    </w:p>
    <w:p w14:paraId="08AD578C" w14:textId="5611D3A7" w:rsidR="00F5610B" w:rsidRPr="00F5610B" w:rsidRDefault="00F5610B" w:rsidP="000E3B13">
      <w:pPr>
        <w:pStyle w:val="3"/>
        <w:ind w:left="723" w:hanging="723"/>
      </w:pPr>
      <w:bookmarkStart w:id="19" w:name="_Toc233303867"/>
      <w:r w:rsidRPr="00F5610B">
        <w:t>细胞检测与分类模块</w:t>
      </w:r>
      <w:bookmarkEnd w:id="19"/>
    </w:p>
    <w:p w14:paraId="75F23F4C" w14:textId="69734DDA" w:rsidR="0063228D" w:rsidRDefault="00F5610B" w:rsidP="0063228D">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细胞检测任务本质上是</w:t>
      </w:r>
      <w:proofErr w:type="gramStart"/>
      <w:r w:rsidRPr="00F5610B">
        <w:rPr>
          <w:rFonts w:ascii="Times New Roman" w:eastAsia="宋体" w:hAnsi="Times New Roman" w:cs="Arial"/>
          <w:color w:val="000000"/>
          <w:kern w:val="0"/>
          <w:sz w:val="24"/>
          <w:szCs w:val="24"/>
          <w14:ligatures w14:val="none"/>
        </w:rPr>
        <w:t>像素级</w:t>
      </w:r>
      <w:proofErr w:type="gramEnd"/>
      <w:r w:rsidRPr="00F5610B">
        <w:rPr>
          <w:rFonts w:ascii="Times New Roman" w:eastAsia="宋体" w:hAnsi="Times New Roman" w:cs="Arial"/>
          <w:color w:val="000000"/>
          <w:kern w:val="0"/>
          <w:sz w:val="24"/>
          <w:szCs w:val="24"/>
          <w14:ligatures w14:val="none"/>
        </w:rPr>
        <w:t>二分类任务，即判断每个像素是否属于细胞核区域。训练时，将点标注通过适度膨胀生成二值掩码作为真值：每个点标注向外膨胀一定半径形成连通域，对应一个细胞核；对于距离过近的细胞，采用较小的膨胀半径以避免掩码重叠。检测模块输出单通道的概率图，采用</w:t>
      </w:r>
      <w:r w:rsidRPr="00F5610B">
        <w:rPr>
          <w:rFonts w:ascii="Times New Roman" w:eastAsia="宋体" w:hAnsi="Times New Roman" w:cs="Arial"/>
          <w:color w:val="000000"/>
          <w:kern w:val="0"/>
          <w:sz w:val="24"/>
          <w:szCs w:val="24"/>
          <w14:ligatures w14:val="none"/>
        </w:rPr>
        <w:t>Sigmoid</w:t>
      </w:r>
      <w:r w:rsidRPr="00F5610B">
        <w:rPr>
          <w:rFonts w:ascii="Times New Roman" w:eastAsia="宋体" w:hAnsi="Times New Roman" w:cs="Arial"/>
          <w:color w:val="000000"/>
          <w:kern w:val="0"/>
          <w:sz w:val="24"/>
          <w:szCs w:val="24"/>
          <w14:ligatures w14:val="none"/>
        </w:rPr>
        <w:t>激活函数，损失函数采用</w:t>
      </w:r>
      <w:r w:rsidRPr="00F5610B">
        <w:rPr>
          <w:rFonts w:ascii="Times New Roman" w:eastAsia="宋体" w:hAnsi="Times New Roman" w:cs="Arial"/>
          <w:color w:val="000000"/>
          <w:kern w:val="0"/>
          <w:sz w:val="24"/>
          <w:szCs w:val="24"/>
          <w14:ligatures w14:val="none"/>
        </w:rPr>
        <w:t>Dice</w:t>
      </w:r>
      <w:r w:rsidRPr="00F5610B">
        <w:rPr>
          <w:rFonts w:ascii="Times New Roman" w:eastAsia="宋体" w:hAnsi="Times New Roman" w:cs="Arial"/>
          <w:color w:val="000000"/>
          <w:kern w:val="0"/>
          <w:sz w:val="24"/>
          <w:szCs w:val="24"/>
          <w14:ligatures w14:val="none"/>
        </w:rPr>
        <w:t>损失，以应对细胞</w:t>
      </w:r>
      <w:proofErr w:type="gramStart"/>
      <w:r w:rsidRPr="00F5610B">
        <w:rPr>
          <w:rFonts w:ascii="Times New Roman" w:eastAsia="宋体" w:hAnsi="Times New Roman" w:cs="Arial"/>
          <w:color w:val="000000"/>
          <w:kern w:val="0"/>
          <w:sz w:val="24"/>
          <w:szCs w:val="24"/>
          <w14:ligatures w14:val="none"/>
        </w:rPr>
        <w:t>像素占</w:t>
      </w:r>
      <w:proofErr w:type="gramEnd"/>
      <w:r w:rsidRPr="00F5610B">
        <w:rPr>
          <w:rFonts w:ascii="Times New Roman" w:eastAsia="宋体" w:hAnsi="Times New Roman" w:cs="Arial"/>
          <w:color w:val="000000"/>
          <w:kern w:val="0"/>
          <w:sz w:val="24"/>
          <w:szCs w:val="24"/>
          <w14:ligatures w14:val="none"/>
        </w:rPr>
        <w:t>比低的类别不平衡问题。推理时，对检测概率图设置阈值进行二值化，去除面积过小的连通域，再计算每个连通域的质心，即为预测的细胞中心点坐标。</w:t>
      </w:r>
    </w:p>
    <w:p w14:paraId="13C12706" w14:textId="077E9F28" w:rsidR="00F5610B" w:rsidRPr="00F5610B" w:rsidRDefault="00F5610B" w:rsidP="0063228D">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细胞分类模块同样基于</w:t>
      </w:r>
      <w:proofErr w:type="gramStart"/>
      <w:r w:rsidRPr="00F5610B">
        <w:rPr>
          <w:rFonts w:ascii="Times New Roman" w:eastAsia="宋体" w:hAnsi="Times New Roman" w:cs="Arial"/>
          <w:color w:val="000000"/>
          <w:kern w:val="0"/>
          <w:sz w:val="24"/>
          <w:szCs w:val="24"/>
          <w14:ligatures w14:val="none"/>
        </w:rPr>
        <w:t>像素级</w:t>
      </w:r>
      <w:proofErr w:type="gramEnd"/>
      <w:r w:rsidRPr="00F5610B">
        <w:rPr>
          <w:rFonts w:ascii="Times New Roman" w:eastAsia="宋体" w:hAnsi="Times New Roman" w:cs="Arial"/>
          <w:color w:val="000000"/>
          <w:kern w:val="0"/>
          <w:sz w:val="24"/>
          <w:szCs w:val="24"/>
          <w14:ligatures w14:val="none"/>
        </w:rPr>
        <w:t>分类，输出通道数等于细胞类别数（本文为</w:t>
      </w:r>
      <w:r w:rsidRPr="00F5610B">
        <w:rPr>
          <w:rFonts w:ascii="Times New Roman" w:eastAsia="宋体" w:hAnsi="Times New Roman" w:cs="Arial"/>
          <w:color w:val="000000"/>
          <w:kern w:val="0"/>
          <w:sz w:val="24"/>
          <w:szCs w:val="24"/>
          <w14:ligatures w14:val="none"/>
        </w:rPr>
        <w:t>3</w:t>
      </w:r>
      <w:r w:rsidRPr="00F5610B">
        <w:rPr>
          <w:rFonts w:ascii="Times New Roman" w:eastAsia="宋体" w:hAnsi="Times New Roman" w:cs="Arial"/>
          <w:color w:val="000000"/>
          <w:kern w:val="0"/>
          <w:sz w:val="24"/>
          <w:szCs w:val="24"/>
          <w14:ligatures w14:val="none"/>
        </w:rPr>
        <w:t>类）的概率图，采用</w:t>
      </w:r>
      <w:proofErr w:type="spellStart"/>
      <w:r w:rsidRPr="00F5610B">
        <w:rPr>
          <w:rFonts w:ascii="Times New Roman" w:eastAsia="宋体" w:hAnsi="Times New Roman" w:cs="Arial"/>
          <w:color w:val="000000"/>
          <w:kern w:val="0"/>
          <w:sz w:val="24"/>
          <w:szCs w:val="24"/>
          <w14:ligatures w14:val="none"/>
        </w:rPr>
        <w:t>Softmax</w:t>
      </w:r>
      <w:proofErr w:type="spellEnd"/>
      <w:r w:rsidRPr="00F5610B">
        <w:rPr>
          <w:rFonts w:ascii="Times New Roman" w:eastAsia="宋体" w:hAnsi="Times New Roman" w:cs="Arial"/>
          <w:color w:val="000000"/>
          <w:kern w:val="0"/>
          <w:sz w:val="24"/>
          <w:szCs w:val="24"/>
          <w14:ligatures w14:val="none"/>
        </w:rPr>
        <w:t>激活函数。真值掩码与检测掩码结构类似，但每个连通域内的像素对应其真实类别标签。训练同样采用</w:t>
      </w:r>
      <w:r w:rsidRPr="00F5610B">
        <w:rPr>
          <w:rFonts w:ascii="Times New Roman" w:eastAsia="宋体" w:hAnsi="Times New Roman" w:cs="Arial"/>
          <w:color w:val="000000"/>
          <w:kern w:val="0"/>
          <w:sz w:val="24"/>
          <w:szCs w:val="24"/>
          <w14:ligatures w14:val="none"/>
        </w:rPr>
        <w:t>Dice</w:t>
      </w:r>
      <w:r w:rsidRPr="00F5610B">
        <w:rPr>
          <w:rFonts w:ascii="Times New Roman" w:eastAsia="宋体" w:hAnsi="Times New Roman" w:cs="Arial"/>
          <w:color w:val="000000"/>
          <w:kern w:val="0"/>
          <w:sz w:val="24"/>
          <w:szCs w:val="24"/>
          <w14:ligatures w14:val="none"/>
        </w:rPr>
        <w:t>损失。推理时，在每个检测到的细胞中心点位置，取分类模块对应位置的概率向量，取最大值对应的类别作为该细胞的预测类别。</w:t>
      </w:r>
    </w:p>
    <w:p w14:paraId="7402BFA2" w14:textId="7F6C2E4C" w:rsidR="00F5610B" w:rsidRPr="00F5610B" w:rsidRDefault="00F5610B" w:rsidP="000E3B13">
      <w:pPr>
        <w:pStyle w:val="3"/>
        <w:ind w:left="723" w:hanging="723"/>
      </w:pPr>
      <w:bookmarkStart w:id="20" w:name="_Toc233303868"/>
      <w:r w:rsidRPr="00F5610B">
        <w:lastRenderedPageBreak/>
        <w:t>空间上下文表示：</w:t>
      </w:r>
      <w:r w:rsidRPr="00F5610B">
        <w:t>Ripley</w:t>
      </w:r>
      <w:proofErr w:type="gramStart"/>
      <w:r w:rsidRPr="00F5610B">
        <w:t>’</w:t>
      </w:r>
      <w:proofErr w:type="gramEnd"/>
      <w:r w:rsidRPr="00F5610B">
        <w:t>s K</w:t>
      </w:r>
      <w:r w:rsidRPr="00F5610B">
        <w:t>函数</w:t>
      </w:r>
      <w:bookmarkEnd w:id="20"/>
    </w:p>
    <w:p w14:paraId="5D60352A" w14:textId="54C7CBC0" w:rsidR="00F5610B" w:rsidRDefault="00F5610B" w:rsidP="0063228D">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为了显式建模细胞的空间上下文，</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引入了空间统计学中的</w:t>
      </w:r>
      <w:r w:rsidRPr="00F5610B">
        <w:rPr>
          <w:rFonts w:ascii="Times New Roman" w:eastAsia="宋体" w:hAnsi="Times New Roman" w:cs="Arial"/>
          <w:color w:val="000000"/>
          <w:kern w:val="0"/>
          <w:sz w:val="24"/>
          <w:szCs w:val="24"/>
          <w14:ligatures w14:val="none"/>
        </w:rPr>
        <w:t>Ripley</w:t>
      </w:r>
      <w:proofErr w:type="gramStart"/>
      <w:r w:rsidRPr="00F5610B">
        <w:rPr>
          <w:rFonts w:ascii="Times New Roman" w:eastAsia="宋体" w:hAnsi="Times New Roman" w:cs="Arial"/>
          <w:color w:val="000000"/>
          <w:kern w:val="0"/>
          <w:sz w:val="24"/>
          <w:szCs w:val="24"/>
          <w14:ligatures w14:val="none"/>
        </w:rPr>
        <w:t>’</w:t>
      </w:r>
      <w:proofErr w:type="gramEnd"/>
      <w:r w:rsidRPr="00F5610B">
        <w:rPr>
          <w:rFonts w:ascii="Times New Roman" w:eastAsia="宋体" w:hAnsi="Times New Roman" w:cs="Arial"/>
          <w:color w:val="000000"/>
          <w:kern w:val="0"/>
          <w:sz w:val="24"/>
          <w:szCs w:val="24"/>
          <w14:ligatures w14:val="none"/>
        </w:rPr>
        <w:t>s K</w:t>
      </w:r>
      <w:r w:rsidRPr="00F5610B">
        <w:rPr>
          <w:rFonts w:ascii="Times New Roman" w:eastAsia="宋体" w:hAnsi="Times New Roman" w:cs="Arial"/>
          <w:color w:val="000000"/>
          <w:kern w:val="0"/>
          <w:sz w:val="24"/>
          <w:szCs w:val="24"/>
          <w14:ligatures w14:val="none"/>
        </w:rPr>
        <w:t>函数</w:t>
      </w:r>
      <w:r w:rsidR="00CF058A">
        <w:rPr>
          <w:rFonts w:ascii="Times New Roman" w:eastAsia="宋体" w:hAnsi="Times New Roman" w:cs="Arial" w:hint="eastAsia"/>
          <w:color w:val="000000"/>
          <w:kern w:val="0"/>
          <w:sz w:val="24"/>
          <w:szCs w:val="24"/>
          <w14:ligatures w14:val="none"/>
        </w:rPr>
        <w:t>，如图</w:t>
      </w:r>
      <w:r w:rsidR="00CF058A">
        <w:rPr>
          <w:rFonts w:ascii="Times New Roman" w:eastAsia="宋体" w:hAnsi="Times New Roman" w:cs="Arial"/>
          <w:color w:val="000000"/>
          <w:kern w:val="0"/>
          <w:sz w:val="24"/>
          <w:szCs w:val="24"/>
          <w14:ligatures w14:val="none"/>
        </w:rPr>
        <w:t>4</w:t>
      </w:r>
      <w:r w:rsidR="00CF058A">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函数是描述</w:t>
      </w:r>
      <w:proofErr w:type="gramStart"/>
      <w:r w:rsidRPr="00F5610B">
        <w:rPr>
          <w:rFonts w:ascii="Times New Roman" w:eastAsia="宋体" w:hAnsi="Times New Roman" w:cs="Arial"/>
          <w:color w:val="000000"/>
          <w:kern w:val="0"/>
          <w:sz w:val="24"/>
          <w:szCs w:val="24"/>
          <w14:ligatures w14:val="none"/>
        </w:rPr>
        <w:t>点模式</w:t>
      </w:r>
      <w:proofErr w:type="gramEnd"/>
      <w:r w:rsidRPr="00F5610B">
        <w:rPr>
          <w:rFonts w:ascii="Times New Roman" w:eastAsia="宋体" w:hAnsi="Times New Roman" w:cs="Arial"/>
          <w:color w:val="000000"/>
          <w:kern w:val="0"/>
          <w:sz w:val="24"/>
          <w:szCs w:val="24"/>
          <w14:ligatures w14:val="none"/>
        </w:rPr>
        <w:t>空间分布特性的经典工具，用于量化在不同距离尺度下，某类细胞周围其他细胞的分布密度。</w:t>
      </w:r>
    </w:p>
    <w:p w14:paraId="69365F2F" w14:textId="77777777" w:rsidR="00CF058A" w:rsidRDefault="00CF058A" w:rsidP="00CF058A">
      <w:pPr>
        <w:keepNext/>
        <w:widowControl/>
        <w:spacing w:line="360" w:lineRule="auto"/>
        <w:jc w:val="center"/>
      </w:pPr>
      <w:r>
        <w:rPr>
          <w:noProof/>
        </w:rPr>
        <w:drawing>
          <wp:inline distT="0" distB="0" distL="0" distR="0" wp14:anchorId="5F85668D" wp14:editId="55B50AE1">
            <wp:extent cx="5274310" cy="2192655"/>
            <wp:effectExtent l="0" t="0" r="2540" b="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11"/>
                    <a:stretch>
                      <a:fillRect/>
                    </a:stretch>
                  </pic:blipFill>
                  <pic:spPr>
                    <a:xfrm>
                      <a:off x="0" y="0"/>
                      <a:ext cx="5274310" cy="2192655"/>
                    </a:xfrm>
                    <a:prstGeom prst="rect">
                      <a:avLst/>
                    </a:prstGeom>
                  </pic:spPr>
                </pic:pic>
              </a:graphicData>
            </a:graphic>
          </wp:inline>
        </w:drawing>
      </w:r>
    </w:p>
    <w:p w14:paraId="1308F4DF" w14:textId="18426464" w:rsidR="00CF058A" w:rsidRPr="00F5610B" w:rsidRDefault="00CF058A" w:rsidP="00CF058A">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4</w:t>
      </w:r>
      <w:r>
        <w:fldChar w:fldCharType="end"/>
      </w:r>
      <w:r>
        <w:t xml:space="preserve"> </w:t>
      </w:r>
      <w:r>
        <w:rPr>
          <w:rFonts w:hint="eastAsia"/>
        </w:rPr>
        <w:t>K</w:t>
      </w:r>
      <w:r>
        <w:rPr>
          <w:rFonts w:hint="eastAsia"/>
        </w:rPr>
        <w:t>函数曲线图</w:t>
      </w:r>
    </w:p>
    <w:p w14:paraId="4EE48005" w14:textId="57E64567" w:rsid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对于二维平面上</w:t>
      </w:r>
      <w:proofErr w:type="gramStart"/>
      <w:r w:rsidRPr="00F5610B">
        <w:rPr>
          <w:rFonts w:ascii="Times New Roman" w:eastAsia="宋体" w:hAnsi="Times New Roman" w:cs="Arial"/>
          <w:color w:val="000000"/>
          <w:kern w:val="0"/>
          <w:sz w:val="24"/>
          <w:szCs w:val="24"/>
          <w14:ligatures w14:val="none"/>
        </w:rPr>
        <w:t>的点集</w:t>
      </w:r>
      <w:proofErr w:type="gramEnd"/>
      <w:r w:rsidRPr="00F5610B">
        <w:rPr>
          <w:rFonts w:ascii="Times New Roman" w:eastAsia="宋体" w:hAnsi="Times New Roman" w:cs="Arial"/>
          <w:color w:val="000000"/>
          <w:kern w:val="0"/>
          <w:sz w:val="24"/>
          <w:szCs w:val="24"/>
          <w14:ligatures w14:val="none"/>
        </w:rPr>
        <w:t>X</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函数的定义为：</w:t>
      </w:r>
    </w:p>
    <w:p w14:paraId="6BB6BBE8" w14:textId="1BFC923D" w:rsidR="0063228D" w:rsidRDefault="0063228D" w:rsidP="0063228D">
      <w:pPr>
        <w:widowControl/>
        <w:spacing w:line="360" w:lineRule="auto"/>
        <w:jc w:val="left"/>
        <w:rPr>
          <w:rFonts w:ascii="Times New Roman" w:eastAsia="宋体" w:hAnsi="Times New Roman" w:cs="Arial"/>
          <w:color w:val="000000"/>
          <w:kern w:val="0"/>
          <w:sz w:val="24"/>
          <w:szCs w:val="24"/>
          <w14:ligatures w14:val="none"/>
        </w:rPr>
      </w:pPr>
      <m:oMathPara>
        <m:oMath>
          <m:r>
            <w:rPr>
              <w:rFonts w:ascii="Cambria Math" w:eastAsia="宋体" w:hAnsi="Cambria Math" w:cs="Arial" w:hint="eastAsia"/>
              <w:color w:val="000000"/>
              <w:kern w:val="0"/>
              <w:sz w:val="24"/>
              <w:szCs w:val="24"/>
              <w14:ligatures w14:val="none"/>
            </w:rPr>
            <m:t>K</m:t>
          </m:r>
          <m:d>
            <m:dPr>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r</m:t>
              </m:r>
            </m:e>
          </m:d>
          <m:r>
            <w:rPr>
              <w:rFonts w:ascii="Cambria Math" w:eastAsia="宋体" w:hAnsi="Cambria Math" w:cs="Arial"/>
              <w:color w:val="000000"/>
              <w:kern w:val="0"/>
              <w:sz w:val="24"/>
              <w:szCs w:val="24"/>
              <w14:ligatures w14:val="none"/>
            </w:rPr>
            <m:t>=</m:t>
          </m:r>
          <m:f>
            <m:fPr>
              <m:ctrlPr>
                <w:rPr>
                  <w:rFonts w:ascii="Cambria Math" w:eastAsia="宋体" w:hAnsi="Cambria Math" w:cs="Arial"/>
                  <w:i/>
                  <w:color w:val="000000"/>
                  <w:kern w:val="0"/>
                  <w:sz w:val="24"/>
                  <w:szCs w:val="24"/>
                  <w14:ligatures w14:val="none"/>
                </w:rPr>
              </m:ctrlPr>
            </m:fPr>
            <m:num>
              <m:r>
                <w:rPr>
                  <w:rFonts w:ascii="Cambria Math" w:eastAsia="宋体" w:hAnsi="Cambria Math" w:cs="Arial"/>
                  <w:color w:val="000000"/>
                  <w:kern w:val="0"/>
                  <w:sz w:val="24"/>
                  <w:szCs w:val="24"/>
                  <w14:ligatures w14:val="none"/>
                </w:rPr>
                <m:t>1</m:t>
              </m:r>
            </m:num>
            <m:den>
              <m:r>
                <w:rPr>
                  <w:rFonts w:ascii="Cambria Math" w:eastAsia="宋体" w:hAnsi="Cambria Math" w:cs="Arial"/>
                  <w:color w:val="000000"/>
                  <w:kern w:val="0"/>
                  <w:sz w:val="24"/>
                  <w:szCs w:val="24"/>
                  <w14:ligatures w14:val="none"/>
                </w:rPr>
                <m:t>λ</m:t>
              </m:r>
            </m:den>
          </m:f>
          <m:nary>
            <m:naryPr>
              <m:chr m:val="∑"/>
              <m:limLoc m:val="undOvr"/>
              <m:supHide m:val="1"/>
              <m:ctrlPr>
                <w:rPr>
                  <w:rFonts w:ascii="Cambria Math" w:eastAsia="宋体" w:hAnsi="Cambria Math" w:cs="Arial"/>
                  <w:i/>
                  <w:color w:val="000000"/>
                  <w:kern w:val="0"/>
                  <w:sz w:val="24"/>
                  <w:szCs w:val="24"/>
                  <w14:ligatures w14:val="none"/>
                </w:rPr>
              </m:ctrlPr>
            </m:naryPr>
            <m:sub>
              <m:r>
                <w:rPr>
                  <w:rFonts w:ascii="Cambria Math" w:eastAsia="宋体" w:hAnsi="Cambria Math" w:cs="Arial"/>
                  <w:color w:val="000000"/>
                  <w:kern w:val="0"/>
                  <w:sz w:val="24"/>
                  <w:szCs w:val="24"/>
                  <w14:ligatures w14:val="none"/>
                </w:rPr>
                <m:t>sϵX</m:t>
              </m:r>
            </m:sub>
            <m:sup/>
            <m:e>
              <m:nary>
                <m:naryPr>
                  <m:chr m:val="∑"/>
                  <m:limLoc m:val="undOvr"/>
                  <m:supHide m:val="1"/>
                  <m:ctrlPr>
                    <w:rPr>
                      <w:rFonts w:ascii="Cambria Math" w:eastAsia="宋体" w:hAnsi="Cambria Math" w:cs="Arial"/>
                      <w:i/>
                      <w:color w:val="000000"/>
                      <w:kern w:val="0"/>
                      <w:sz w:val="24"/>
                      <w:szCs w:val="24"/>
                      <w14:ligatures w14:val="none"/>
                    </w:rPr>
                  </m:ctrlPr>
                </m:naryPr>
                <m:sub>
                  <m:r>
                    <w:rPr>
                      <w:rFonts w:ascii="Cambria Math" w:eastAsia="宋体" w:hAnsi="Cambria Math" w:cs="Arial"/>
                      <w:color w:val="000000"/>
                      <w:kern w:val="0"/>
                      <w:sz w:val="24"/>
                      <w:szCs w:val="24"/>
                      <w14:ligatures w14:val="none"/>
                    </w:rPr>
                    <m:t>tϵX\</m:t>
                  </m:r>
                  <m:r>
                    <m:rPr>
                      <m:lit/>
                    </m:rPr>
                    <w:rPr>
                      <w:rFonts w:ascii="Cambria Math" w:eastAsia="宋体" w:hAnsi="Cambria Math" w:cs="Arial"/>
                      <w:color w:val="000000"/>
                      <w:kern w:val="0"/>
                      <w:sz w:val="24"/>
                      <w:szCs w:val="24"/>
                      <w14:ligatures w14:val="none"/>
                    </w:rPr>
                    <m:t>{</m:t>
                  </m:r>
                  <m:r>
                    <w:rPr>
                      <w:rFonts w:ascii="Cambria Math" w:eastAsia="宋体" w:hAnsi="Cambria Math" w:cs="Arial"/>
                      <w:color w:val="000000"/>
                      <w:kern w:val="0"/>
                      <w:sz w:val="24"/>
                      <w:szCs w:val="24"/>
                      <w14:ligatures w14:val="none"/>
                    </w:rPr>
                    <m:t>s}</m:t>
                  </m:r>
                </m:sub>
                <m:sup/>
                <m:e>
                  <m:f>
                    <m:fPr>
                      <m:ctrlPr>
                        <w:rPr>
                          <w:rFonts w:ascii="Cambria Math" w:eastAsia="宋体" w:hAnsi="Cambria Math" w:cs="Arial"/>
                          <w:i/>
                          <w:color w:val="000000"/>
                          <w:kern w:val="0"/>
                          <w:sz w:val="24"/>
                          <w:szCs w:val="24"/>
                          <w14:ligatures w14:val="none"/>
                        </w:rPr>
                      </m:ctrlPr>
                    </m:fPr>
                    <m:num>
                      <m:r>
                        <w:rPr>
                          <w:rFonts w:ascii="Cambria Math" w:eastAsia="宋体" w:hAnsi="Cambria Math" w:cs="Arial"/>
                          <w:color w:val="000000"/>
                          <w:kern w:val="0"/>
                          <w:sz w:val="24"/>
                          <w:szCs w:val="24"/>
                          <w14:ligatures w14:val="none"/>
                        </w:rPr>
                        <m:t>1</m:t>
                      </m:r>
                    </m:num>
                    <m:den>
                      <m:r>
                        <w:rPr>
                          <w:rFonts w:ascii="Cambria Math" w:eastAsia="宋体" w:hAnsi="Cambria Math" w:cs="Arial"/>
                          <w:color w:val="000000"/>
                          <w:kern w:val="0"/>
                          <w:sz w:val="24"/>
                          <w:szCs w:val="24"/>
                          <w14:ligatures w14:val="none"/>
                        </w:rPr>
                        <m:t>n-1</m:t>
                      </m:r>
                    </m:den>
                  </m:f>
                  <m:d>
                    <m:dPr>
                      <m:begChr m:val="["/>
                      <m:endChr m:val="]"/>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d</m:t>
                      </m:r>
                      <m:d>
                        <m:dPr>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s,t</m:t>
                          </m:r>
                        </m:e>
                      </m:d>
                      <m:r>
                        <w:rPr>
                          <w:rFonts w:ascii="Cambria Math" w:eastAsia="宋体" w:hAnsi="Cambria Math" w:cs="Arial"/>
                          <w:color w:val="000000"/>
                          <w:kern w:val="0"/>
                          <w:sz w:val="24"/>
                          <w:szCs w:val="24"/>
                          <w14:ligatures w14:val="none"/>
                        </w:rPr>
                        <m:t>&lt;r</m:t>
                      </m:r>
                    </m:e>
                  </m:d>
                </m:e>
              </m:nary>
            </m:e>
          </m:nary>
        </m:oMath>
      </m:oMathPara>
    </w:p>
    <w:p w14:paraId="18262840" w14:textId="0A062B78"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其中，</w:t>
      </w:r>
      <w:r w:rsidRPr="00F5610B">
        <w:rPr>
          <w:rFonts w:ascii="Times New Roman" w:eastAsia="宋体" w:hAnsi="Times New Roman" w:cs="Arial"/>
          <w:color w:val="000000"/>
          <w:kern w:val="0"/>
          <w:sz w:val="24"/>
          <w:szCs w:val="24"/>
          <w14:ligatures w14:val="none"/>
        </w:rPr>
        <w:t>d(</w:t>
      </w:r>
      <w:proofErr w:type="spellStart"/>
      <w:r w:rsidRPr="00F5610B">
        <w:rPr>
          <w:rFonts w:ascii="Times New Roman" w:eastAsia="宋体" w:hAnsi="Times New Roman" w:cs="Arial"/>
          <w:color w:val="000000"/>
          <w:kern w:val="0"/>
          <w:sz w:val="24"/>
          <w:szCs w:val="24"/>
          <w14:ligatures w14:val="none"/>
        </w:rPr>
        <w:t>s,t</w:t>
      </w:r>
      <w:proofErr w:type="spellEnd"/>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为源点</w:t>
      </w:r>
      <w:r w:rsidRPr="00F5610B">
        <w:rPr>
          <w:rFonts w:ascii="Times New Roman" w:eastAsia="宋体" w:hAnsi="Times New Roman" w:cs="Arial"/>
          <w:color w:val="000000"/>
          <w:kern w:val="0"/>
          <w:sz w:val="24"/>
          <w:szCs w:val="24"/>
          <w14:ligatures w14:val="none"/>
        </w:rPr>
        <w:t>s</w:t>
      </w:r>
      <w:r w:rsidRPr="00F5610B">
        <w:rPr>
          <w:rFonts w:ascii="Times New Roman" w:eastAsia="宋体" w:hAnsi="Times New Roman" w:cs="Arial"/>
          <w:color w:val="000000"/>
          <w:kern w:val="0"/>
          <w:sz w:val="24"/>
          <w:szCs w:val="24"/>
          <w14:ligatures w14:val="none"/>
        </w:rPr>
        <w:t>与目标点</w:t>
      </w:r>
      <w:r w:rsidRPr="00F5610B">
        <w:rPr>
          <w:rFonts w:ascii="Times New Roman" w:eastAsia="宋体" w:hAnsi="Times New Roman" w:cs="Arial"/>
          <w:color w:val="000000"/>
          <w:kern w:val="0"/>
          <w:sz w:val="24"/>
          <w:szCs w:val="24"/>
          <w14:ligatures w14:val="none"/>
        </w:rPr>
        <w:t>t</w:t>
      </w:r>
      <w:r w:rsidRPr="00F5610B">
        <w:rPr>
          <w:rFonts w:ascii="Times New Roman" w:eastAsia="宋体" w:hAnsi="Times New Roman" w:cs="Arial"/>
          <w:color w:val="000000"/>
          <w:kern w:val="0"/>
          <w:sz w:val="24"/>
          <w:szCs w:val="24"/>
          <w14:ligatures w14:val="none"/>
        </w:rPr>
        <w:t>之间的欧氏距离，</w:t>
      </w:r>
      <w:r w:rsidR="00EC0F6B">
        <w:rPr>
          <w:rFonts w:ascii="Times New Roman" w:eastAsia="宋体" w:hAnsi="Times New Roman" w:cs="Arial"/>
          <w:color w:val="000000"/>
          <w:kern w:val="0"/>
          <w:sz w:val="24"/>
          <w:szCs w:val="24"/>
          <w14:ligatures w14:val="none"/>
        </w:rPr>
        <w:t>[</w:t>
      </w:r>
      <w:r w:rsidR="00EC0F6B">
        <w:rPr>
          <w:rFonts w:ascii="Times New Roman" w:eastAsia="宋体" w:hAnsi="Times New Roman" w:cs="Arial" w:hint="eastAsia"/>
          <w:color w:val="000000"/>
          <w:kern w:val="0"/>
          <w:sz w:val="24"/>
          <w:szCs w:val="24"/>
          <w14:ligatures w14:val="none"/>
        </w:rPr>
        <w:t>·</w:t>
      </w:r>
      <w:r w:rsidR="00EC0F6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为指示函数，条件满足时取值为</w:t>
      </w:r>
      <w:r w:rsidRPr="00F5610B">
        <w:rPr>
          <w:rFonts w:ascii="Times New Roman" w:eastAsia="宋体" w:hAnsi="Times New Roman" w:cs="Arial"/>
          <w:color w:val="000000"/>
          <w:kern w:val="0"/>
          <w:sz w:val="24"/>
          <w:szCs w:val="24"/>
          <w14:ligatures w14:val="none"/>
        </w:rPr>
        <w:t>1</w:t>
      </w:r>
      <w:r w:rsidRPr="00F5610B">
        <w:rPr>
          <w:rFonts w:ascii="Times New Roman" w:eastAsia="宋体" w:hAnsi="Times New Roman" w:cs="Arial"/>
          <w:color w:val="000000"/>
          <w:kern w:val="0"/>
          <w:sz w:val="24"/>
          <w:szCs w:val="24"/>
          <w14:ligatures w14:val="none"/>
        </w:rPr>
        <w:t>，否则为</w:t>
      </w:r>
      <w:r w:rsidRPr="00F5610B">
        <w:rPr>
          <w:rFonts w:ascii="Times New Roman" w:eastAsia="宋体" w:hAnsi="Times New Roman" w:cs="Arial"/>
          <w:color w:val="000000"/>
          <w:kern w:val="0"/>
          <w:sz w:val="24"/>
          <w:szCs w:val="24"/>
          <w14:ligatures w14:val="none"/>
        </w:rPr>
        <w:t>0</w:t>
      </w:r>
      <w:r w:rsidRPr="00F5610B">
        <w:rPr>
          <w:rFonts w:ascii="Times New Roman" w:eastAsia="宋体" w:hAnsi="Times New Roman" w:cs="Arial"/>
          <w:color w:val="000000"/>
          <w:kern w:val="0"/>
          <w:sz w:val="24"/>
          <w:szCs w:val="24"/>
          <w14:ligatures w14:val="none"/>
        </w:rPr>
        <w:t>；</w:t>
      </w:r>
      <w:r w:rsidR="00EC0F6B">
        <w:rPr>
          <w:rFonts w:ascii="Times New Roman" w:eastAsia="宋体" w:hAnsi="Times New Roman" w:cs="Arial" w:hint="eastAsia"/>
          <w:color w:val="000000"/>
          <w:kern w:val="0"/>
          <w:sz w:val="24"/>
          <w:szCs w:val="24"/>
          <w14:ligatures w14:val="none"/>
        </w:rPr>
        <w:t>λ</w:t>
      </w:r>
      <w:proofErr w:type="gramStart"/>
      <w:r w:rsidRPr="00F5610B">
        <w:rPr>
          <w:rFonts w:ascii="Times New Roman" w:eastAsia="宋体" w:hAnsi="Times New Roman" w:cs="Arial"/>
          <w:color w:val="000000"/>
          <w:kern w:val="0"/>
          <w:sz w:val="24"/>
          <w:szCs w:val="24"/>
          <w14:ligatures w14:val="none"/>
        </w:rPr>
        <w:t>为点集的</w:t>
      </w:r>
      <w:proofErr w:type="gramEnd"/>
      <w:r w:rsidRPr="00F5610B">
        <w:rPr>
          <w:rFonts w:ascii="Times New Roman" w:eastAsia="宋体" w:hAnsi="Times New Roman" w:cs="Arial"/>
          <w:color w:val="000000"/>
          <w:kern w:val="0"/>
          <w:sz w:val="24"/>
          <w:szCs w:val="24"/>
          <w14:ligatures w14:val="none"/>
        </w:rPr>
        <w:t>强度函数，用于归一化点密度。当</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函数值大于随机泊松过程的基线时，</w:t>
      </w:r>
      <w:proofErr w:type="gramStart"/>
      <w:r w:rsidRPr="00F5610B">
        <w:rPr>
          <w:rFonts w:ascii="Times New Roman" w:eastAsia="宋体" w:hAnsi="Times New Roman" w:cs="Arial"/>
          <w:color w:val="000000"/>
          <w:kern w:val="0"/>
          <w:sz w:val="24"/>
          <w:szCs w:val="24"/>
          <w14:ligatures w14:val="none"/>
        </w:rPr>
        <w:t>说明点呈聚集</w:t>
      </w:r>
      <w:proofErr w:type="gramEnd"/>
      <w:r w:rsidRPr="00F5610B">
        <w:rPr>
          <w:rFonts w:ascii="Times New Roman" w:eastAsia="宋体" w:hAnsi="Times New Roman" w:cs="Arial"/>
          <w:color w:val="000000"/>
          <w:kern w:val="0"/>
          <w:sz w:val="24"/>
          <w:szCs w:val="24"/>
          <w14:ligatures w14:val="none"/>
        </w:rPr>
        <w:t>分布；小于基线时则呈离散分布。</w:t>
      </w:r>
    </w:p>
    <w:p w14:paraId="39FD43C7" w14:textId="271DF46E"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对于多类别场景，可以扩展为交叉</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w:t>
      </w:r>
      <w:r w:rsidRPr="00F5610B">
        <w:rPr>
          <w:rFonts w:ascii="Times New Roman" w:eastAsia="宋体" w:hAnsi="Times New Roman" w:cs="Arial"/>
          <w:color w:val="000000"/>
          <w:kern w:val="0"/>
          <w:sz w:val="24"/>
          <w:szCs w:val="24"/>
          <w14:ligatures w14:val="none"/>
        </w:rPr>
        <w:t>K-cross function</w:t>
      </w:r>
      <w:r w:rsidRPr="00F5610B">
        <w:rPr>
          <w:rFonts w:ascii="Times New Roman" w:eastAsia="宋体" w:hAnsi="Times New Roman" w:cs="Arial"/>
          <w:color w:val="000000"/>
          <w:kern w:val="0"/>
          <w:sz w:val="24"/>
          <w:szCs w:val="24"/>
          <w14:ligatures w14:val="none"/>
        </w:rPr>
        <w:t>），即源点为类别</w:t>
      </w:r>
      <w:r w:rsidRPr="00F5610B">
        <w:rPr>
          <w:rFonts w:ascii="Times New Roman" w:eastAsia="宋体" w:hAnsi="Times New Roman" w:cs="Arial"/>
          <w:color w:val="000000"/>
          <w:kern w:val="0"/>
          <w:sz w:val="24"/>
          <w:szCs w:val="24"/>
          <w14:ligatures w14:val="none"/>
        </w:rPr>
        <w:t>A</w:t>
      </w:r>
      <w:r w:rsidRPr="00F5610B">
        <w:rPr>
          <w:rFonts w:ascii="Times New Roman" w:eastAsia="宋体" w:hAnsi="Times New Roman" w:cs="Arial"/>
          <w:color w:val="000000"/>
          <w:kern w:val="0"/>
          <w:sz w:val="24"/>
          <w:szCs w:val="24"/>
          <w14:ligatures w14:val="none"/>
        </w:rPr>
        <w:t>，目标点为类别</w:t>
      </w:r>
      <w:r w:rsidRPr="00F5610B">
        <w:rPr>
          <w:rFonts w:ascii="Times New Roman" w:eastAsia="宋体" w:hAnsi="Times New Roman" w:cs="Arial"/>
          <w:color w:val="000000"/>
          <w:kern w:val="0"/>
          <w:sz w:val="24"/>
          <w:szCs w:val="24"/>
          <w14:ligatures w14:val="none"/>
        </w:rPr>
        <w:t>B</w:t>
      </w:r>
      <w:r w:rsidRPr="00F5610B">
        <w:rPr>
          <w:rFonts w:ascii="Times New Roman" w:eastAsia="宋体" w:hAnsi="Times New Roman" w:cs="Arial"/>
          <w:color w:val="000000"/>
          <w:kern w:val="0"/>
          <w:sz w:val="24"/>
          <w:szCs w:val="24"/>
          <w14:ligatures w14:val="none"/>
        </w:rPr>
        <w:t>，计算</w:t>
      </w:r>
      <w:r w:rsidRPr="00F5610B">
        <w:rPr>
          <w:rFonts w:ascii="Times New Roman" w:eastAsia="宋体" w:hAnsi="Times New Roman" w:cs="Arial"/>
          <w:color w:val="000000"/>
          <w:kern w:val="0"/>
          <w:sz w:val="24"/>
          <w:szCs w:val="24"/>
          <w14:ligatures w14:val="none"/>
        </w:rPr>
        <w:t>A</w:t>
      </w:r>
      <w:r w:rsidRPr="00F5610B">
        <w:rPr>
          <w:rFonts w:ascii="Times New Roman" w:eastAsia="宋体" w:hAnsi="Times New Roman" w:cs="Arial"/>
          <w:color w:val="000000"/>
          <w:kern w:val="0"/>
          <w:sz w:val="24"/>
          <w:szCs w:val="24"/>
          <w14:ligatures w14:val="none"/>
        </w:rPr>
        <w:t>类细胞周围</w:t>
      </w:r>
      <w:r w:rsidRPr="00F5610B">
        <w:rPr>
          <w:rFonts w:ascii="Times New Roman" w:eastAsia="宋体" w:hAnsi="Times New Roman" w:cs="Arial"/>
          <w:color w:val="000000"/>
          <w:kern w:val="0"/>
          <w:sz w:val="24"/>
          <w:szCs w:val="24"/>
          <w14:ligatures w14:val="none"/>
        </w:rPr>
        <w:t>B</w:t>
      </w:r>
      <w:r w:rsidRPr="00F5610B">
        <w:rPr>
          <w:rFonts w:ascii="Times New Roman" w:eastAsia="宋体" w:hAnsi="Times New Roman" w:cs="Arial"/>
          <w:color w:val="000000"/>
          <w:kern w:val="0"/>
          <w:sz w:val="24"/>
          <w:szCs w:val="24"/>
          <w14:ligatures w14:val="none"/>
        </w:rPr>
        <w:t>类细胞的分布情况，从而刻画不同类别细胞之间的空间互作关系。</w:t>
      </w:r>
    </w:p>
    <w:p w14:paraId="4EDDFBDA" w14:textId="29BE4262" w:rsid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为了将</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函数用于每个细胞的特征表示，</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定义了</w:t>
      </w:r>
      <w:proofErr w:type="gramStart"/>
      <w:r w:rsidRPr="00F5610B">
        <w:rPr>
          <w:rFonts w:ascii="Times New Roman" w:eastAsia="宋体" w:hAnsi="Times New Roman" w:cs="Arial"/>
          <w:color w:val="000000"/>
          <w:kern w:val="0"/>
          <w:sz w:val="24"/>
          <w:szCs w:val="24"/>
          <w14:ligatures w14:val="none"/>
        </w:rPr>
        <w:t>细胞级</w:t>
      </w:r>
      <w:proofErr w:type="gramEnd"/>
      <w:r w:rsidRPr="00F5610B">
        <w:rPr>
          <w:rFonts w:ascii="Times New Roman" w:eastAsia="宋体" w:hAnsi="Times New Roman" w:cs="Arial"/>
          <w:color w:val="000000"/>
          <w:kern w:val="0"/>
          <w:sz w:val="24"/>
          <w:szCs w:val="24"/>
          <w14:ligatures w14:val="none"/>
        </w:rPr>
        <w:t>的局部</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函数。对于每个源细胞</w:t>
      </w:r>
      <w:r w:rsidRPr="00F5610B">
        <w:rPr>
          <w:rFonts w:ascii="Times New Roman" w:eastAsia="宋体" w:hAnsi="Times New Roman" w:cs="Arial"/>
          <w:color w:val="000000"/>
          <w:kern w:val="0"/>
          <w:sz w:val="24"/>
          <w:szCs w:val="24"/>
          <w14:ligatures w14:val="none"/>
        </w:rPr>
        <w:t>s</w:t>
      </w:r>
      <w:r w:rsidRPr="00F5610B">
        <w:rPr>
          <w:rFonts w:ascii="Times New Roman" w:eastAsia="宋体" w:hAnsi="Times New Roman" w:cs="Arial"/>
          <w:color w:val="000000"/>
          <w:kern w:val="0"/>
          <w:sz w:val="24"/>
          <w:szCs w:val="24"/>
          <w14:ligatures w14:val="none"/>
        </w:rPr>
        <w:t>，以其为中心划定固定大小的局部区域（</w:t>
      </w:r>
      <w:r w:rsidRPr="00F5610B">
        <w:rPr>
          <w:rFonts w:ascii="Times New Roman" w:eastAsia="宋体" w:hAnsi="Times New Roman" w:cs="Arial"/>
          <w:color w:val="000000"/>
          <w:kern w:val="0"/>
          <w:sz w:val="24"/>
          <w:szCs w:val="24"/>
          <w14:ligatures w14:val="none"/>
        </w:rPr>
        <w:t>180×180</w:t>
      </w:r>
      <w:r w:rsidRPr="00F5610B">
        <w:rPr>
          <w:rFonts w:ascii="Times New Roman" w:eastAsia="宋体" w:hAnsi="Times New Roman" w:cs="Arial"/>
          <w:color w:val="000000"/>
          <w:kern w:val="0"/>
          <w:sz w:val="24"/>
          <w:szCs w:val="24"/>
          <w14:ligatures w14:val="none"/>
        </w:rPr>
        <w:t>像素），仅统计该局部区域内的目标细胞。针对类别</w:t>
      </w:r>
      <w:r w:rsidRPr="00F5610B">
        <w:rPr>
          <w:rFonts w:ascii="Times New Roman" w:eastAsia="宋体" w:hAnsi="Times New Roman" w:cs="Arial"/>
          <w:color w:val="000000"/>
          <w:kern w:val="0"/>
          <w:sz w:val="24"/>
          <w:szCs w:val="24"/>
          <w14:ligatures w14:val="none"/>
        </w:rPr>
        <w:t>c</w:t>
      </w:r>
      <w:r w:rsidRPr="00F5610B">
        <w:rPr>
          <w:rFonts w:ascii="Times New Roman" w:eastAsia="宋体" w:hAnsi="Times New Roman" w:cs="Arial"/>
          <w:color w:val="000000"/>
          <w:kern w:val="0"/>
          <w:sz w:val="24"/>
          <w:szCs w:val="24"/>
          <w14:ligatures w14:val="none"/>
        </w:rPr>
        <w:t>，细胞</w:t>
      </w:r>
      <w:r w:rsidRPr="00F5610B">
        <w:rPr>
          <w:rFonts w:ascii="Times New Roman" w:eastAsia="宋体" w:hAnsi="Times New Roman" w:cs="Arial"/>
          <w:color w:val="000000"/>
          <w:kern w:val="0"/>
          <w:sz w:val="24"/>
          <w:szCs w:val="24"/>
          <w14:ligatures w14:val="none"/>
        </w:rPr>
        <w:t>s</w:t>
      </w:r>
      <w:r w:rsidRPr="00F5610B">
        <w:rPr>
          <w:rFonts w:ascii="Times New Roman" w:eastAsia="宋体" w:hAnsi="Times New Roman" w:cs="Arial"/>
          <w:color w:val="000000"/>
          <w:kern w:val="0"/>
          <w:sz w:val="24"/>
          <w:szCs w:val="24"/>
          <w14:ligatures w14:val="none"/>
        </w:rPr>
        <w:t>的</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函数定义为：</w:t>
      </w:r>
    </w:p>
    <w:p w14:paraId="03056E64" w14:textId="00379C73" w:rsidR="00EC0F6B" w:rsidRPr="00F5610B" w:rsidRDefault="00A6592E" w:rsidP="00EC0F6B">
      <w:pPr>
        <w:widowControl/>
        <w:spacing w:line="360" w:lineRule="auto"/>
        <w:jc w:val="left"/>
        <w:rPr>
          <w:rFonts w:ascii="Times New Roman" w:eastAsia="宋体" w:hAnsi="Times New Roman" w:cs="Arial"/>
          <w:color w:val="000000"/>
          <w:kern w:val="0"/>
          <w:sz w:val="24"/>
          <w:szCs w:val="24"/>
          <w14:ligatures w14:val="none"/>
        </w:rPr>
      </w:pPr>
      <m:oMathPara>
        <m:oMath>
          <m:sSubSup>
            <m:sSubSupPr>
              <m:ctrlPr>
                <w:rPr>
                  <w:rFonts w:ascii="Cambria Math" w:eastAsia="宋体" w:hAnsi="Cambria Math" w:cs="Arial"/>
                  <w:i/>
                  <w:color w:val="000000"/>
                  <w:kern w:val="0"/>
                  <w:sz w:val="24"/>
                  <w:szCs w:val="24"/>
                  <w14:ligatures w14:val="none"/>
                </w:rPr>
              </m:ctrlPr>
            </m:sSubSupPr>
            <m:e>
              <m:r>
                <w:rPr>
                  <w:rFonts w:ascii="Cambria Math" w:eastAsia="宋体" w:hAnsi="Cambria Math" w:cs="Arial"/>
                  <w:color w:val="000000"/>
                  <w:kern w:val="0"/>
                  <w:sz w:val="24"/>
                  <w:szCs w:val="24"/>
                  <w14:ligatures w14:val="none"/>
                </w:rPr>
                <m:t>K</m:t>
              </m:r>
            </m:e>
            <m:sub>
              <m:r>
                <w:rPr>
                  <w:rFonts w:ascii="Cambria Math" w:eastAsia="宋体" w:hAnsi="Cambria Math" w:cs="Arial"/>
                  <w:color w:val="000000"/>
                  <w:kern w:val="0"/>
                  <w:sz w:val="24"/>
                  <w:szCs w:val="24"/>
                  <w14:ligatures w14:val="none"/>
                </w:rPr>
                <m:t>s</m:t>
              </m:r>
            </m:sub>
            <m:sup>
              <m:r>
                <w:rPr>
                  <w:rFonts w:ascii="Cambria Math" w:eastAsia="宋体" w:hAnsi="Cambria Math" w:cs="Arial"/>
                  <w:color w:val="000000"/>
                  <w:kern w:val="0"/>
                  <w:sz w:val="24"/>
                  <w:szCs w:val="24"/>
                  <w14:ligatures w14:val="none"/>
                </w:rPr>
                <m:t>c</m:t>
              </m:r>
            </m:sup>
          </m:sSubSup>
          <m:d>
            <m:dPr>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r</m:t>
              </m:r>
            </m:e>
          </m:d>
          <m:r>
            <w:rPr>
              <w:rFonts w:ascii="Cambria Math" w:eastAsia="宋体" w:hAnsi="Cambria Math" w:cs="Arial"/>
              <w:color w:val="000000"/>
              <w:kern w:val="0"/>
              <w:sz w:val="24"/>
              <w:szCs w:val="24"/>
              <w14:ligatures w14:val="none"/>
            </w:rPr>
            <m:t>=</m:t>
          </m:r>
          <m:f>
            <m:fPr>
              <m:ctrlPr>
                <w:rPr>
                  <w:rFonts w:ascii="Cambria Math" w:eastAsia="宋体" w:hAnsi="Cambria Math" w:cs="Arial"/>
                  <w:i/>
                  <w:color w:val="000000"/>
                  <w:kern w:val="0"/>
                  <w:sz w:val="24"/>
                  <w:szCs w:val="24"/>
                  <w14:ligatures w14:val="none"/>
                </w:rPr>
              </m:ctrlPr>
            </m:fPr>
            <m:num>
              <m:r>
                <w:rPr>
                  <w:rFonts w:ascii="Cambria Math" w:eastAsia="宋体" w:hAnsi="Cambria Math" w:cs="Arial"/>
                  <w:color w:val="000000"/>
                  <w:kern w:val="0"/>
                  <w:sz w:val="24"/>
                  <w:szCs w:val="24"/>
                  <w14:ligatures w14:val="none"/>
                </w:rPr>
                <m:t>1</m:t>
              </m:r>
            </m:num>
            <m:den>
              <m:sSub>
                <m:sSubPr>
                  <m:ctrlPr>
                    <w:rPr>
                      <w:rFonts w:ascii="Cambria Math" w:eastAsia="宋体" w:hAnsi="Cambria Math" w:cs="Arial"/>
                      <w:i/>
                      <w:color w:val="000000"/>
                      <w:kern w:val="0"/>
                      <w:sz w:val="24"/>
                      <w:szCs w:val="24"/>
                      <w14:ligatures w14:val="none"/>
                    </w:rPr>
                  </m:ctrlPr>
                </m:sSubPr>
                <m:e>
                  <m:r>
                    <w:rPr>
                      <w:rFonts w:ascii="Cambria Math" w:eastAsia="宋体" w:hAnsi="Cambria Math" w:cs="Arial"/>
                      <w:color w:val="000000"/>
                      <w:kern w:val="0"/>
                      <w:sz w:val="24"/>
                      <w:szCs w:val="24"/>
                      <w14:ligatures w14:val="none"/>
                    </w:rPr>
                    <m:t>n</m:t>
                  </m:r>
                </m:e>
                <m:sub>
                  <m:r>
                    <w:rPr>
                      <w:rFonts w:ascii="Cambria Math" w:eastAsia="宋体" w:hAnsi="Cambria Math" w:cs="Arial"/>
                      <w:color w:val="000000"/>
                      <w:kern w:val="0"/>
                      <w:sz w:val="24"/>
                      <w:szCs w:val="24"/>
                      <w14:ligatures w14:val="none"/>
                    </w:rPr>
                    <m:t>max</m:t>
                  </m:r>
                </m:sub>
              </m:sSub>
            </m:den>
          </m:f>
          <m:nary>
            <m:naryPr>
              <m:chr m:val="∑"/>
              <m:limLoc m:val="undOvr"/>
              <m:supHide m:val="1"/>
              <m:ctrlPr>
                <w:rPr>
                  <w:rFonts w:ascii="Cambria Math" w:eastAsia="宋体" w:hAnsi="Cambria Math" w:cs="Arial"/>
                  <w:i/>
                  <w:color w:val="000000"/>
                  <w:kern w:val="0"/>
                  <w:sz w:val="24"/>
                  <w:szCs w:val="24"/>
                  <w14:ligatures w14:val="none"/>
                </w:rPr>
              </m:ctrlPr>
            </m:naryPr>
            <m:sub>
              <m:r>
                <w:rPr>
                  <w:rFonts w:ascii="Cambria Math" w:eastAsia="宋体" w:hAnsi="Cambria Math" w:cs="Arial"/>
                  <w:color w:val="000000"/>
                  <w:kern w:val="0"/>
                  <w:sz w:val="24"/>
                  <w:szCs w:val="24"/>
                  <w14:ligatures w14:val="none"/>
                </w:rPr>
                <m:t>tϵ</m:t>
              </m:r>
              <m:sSubSup>
                <m:sSubSupPr>
                  <m:ctrlPr>
                    <w:rPr>
                      <w:rFonts w:ascii="Cambria Math" w:eastAsia="宋体" w:hAnsi="Cambria Math" w:cs="Arial"/>
                      <w:i/>
                      <w:color w:val="000000"/>
                      <w:kern w:val="0"/>
                      <w:sz w:val="24"/>
                      <w:szCs w:val="24"/>
                      <w14:ligatures w14:val="none"/>
                    </w:rPr>
                  </m:ctrlPr>
                </m:sSubSupPr>
                <m:e>
                  <m:r>
                    <w:rPr>
                      <w:rFonts w:ascii="Cambria Math" w:eastAsia="宋体" w:hAnsi="Cambria Math" w:cs="Arial"/>
                      <w:color w:val="000000"/>
                      <w:kern w:val="0"/>
                      <w:sz w:val="24"/>
                      <w:szCs w:val="24"/>
                      <w14:ligatures w14:val="none"/>
                    </w:rPr>
                    <m:t>X</m:t>
                  </m:r>
                </m:e>
                <m:sub>
                  <m:r>
                    <w:rPr>
                      <w:rFonts w:ascii="Cambria Math" w:eastAsia="宋体" w:hAnsi="Cambria Math" w:cs="Arial"/>
                      <w:color w:val="000000"/>
                      <w:kern w:val="0"/>
                      <w:sz w:val="24"/>
                      <w:szCs w:val="24"/>
                      <w14:ligatures w14:val="none"/>
                    </w:rPr>
                    <m:t>s</m:t>
                  </m:r>
                </m:sub>
                <m:sup>
                  <m:r>
                    <w:rPr>
                      <w:rFonts w:ascii="Cambria Math" w:eastAsia="宋体" w:hAnsi="Cambria Math" w:cs="Arial"/>
                      <w:color w:val="000000"/>
                      <w:kern w:val="0"/>
                      <w:sz w:val="24"/>
                      <w:szCs w:val="24"/>
                      <w14:ligatures w14:val="none"/>
                    </w:rPr>
                    <m:t>c</m:t>
                  </m:r>
                </m:sup>
              </m:sSubSup>
              <m:r>
                <w:rPr>
                  <w:rFonts w:ascii="Cambria Math" w:eastAsia="宋体" w:hAnsi="Cambria Math" w:cs="Arial"/>
                  <w:color w:val="000000"/>
                  <w:kern w:val="0"/>
                  <w:sz w:val="24"/>
                  <w:szCs w:val="24"/>
                  <w14:ligatures w14:val="none"/>
                </w:rPr>
                <m:t>\</m:t>
              </m:r>
              <m:r>
                <m:rPr>
                  <m:lit/>
                </m:rPr>
                <w:rPr>
                  <w:rFonts w:ascii="Cambria Math" w:eastAsia="宋体" w:hAnsi="Cambria Math" w:cs="Arial"/>
                  <w:color w:val="000000"/>
                  <w:kern w:val="0"/>
                  <w:sz w:val="24"/>
                  <w:szCs w:val="24"/>
                  <w14:ligatures w14:val="none"/>
                </w:rPr>
                <m:t>{</m:t>
              </m:r>
              <m:r>
                <w:rPr>
                  <w:rFonts w:ascii="Cambria Math" w:eastAsia="宋体" w:hAnsi="Cambria Math" w:cs="Arial"/>
                  <w:color w:val="000000"/>
                  <w:kern w:val="0"/>
                  <w:sz w:val="24"/>
                  <w:szCs w:val="24"/>
                  <w14:ligatures w14:val="none"/>
                </w:rPr>
                <m:t>s}</m:t>
              </m:r>
            </m:sub>
            <m:sup/>
            <m:e>
              <m:d>
                <m:dPr>
                  <m:begChr m:val="["/>
                  <m:endChr m:val="]"/>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d</m:t>
                  </m:r>
                  <m:d>
                    <m:dPr>
                      <m:ctrlPr>
                        <w:rPr>
                          <w:rFonts w:ascii="Cambria Math" w:eastAsia="宋体" w:hAnsi="Cambria Math" w:cs="Arial"/>
                          <w:i/>
                          <w:color w:val="000000"/>
                          <w:kern w:val="0"/>
                          <w:sz w:val="24"/>
                          <w:szCs w:val="24"/>
                          <w14:ligatures w14:val="none"/>
                        </w:rPr>
                      </m:ctrlPr>
                    </m:dPr>
                    <m:e>
                      <m:r>
                        <w:rPr>
                          <w:rFonts w:ascii="Cambria Math" w:eastAsia="宋体" w:hAnsi="Cambria Math" w:cs="Arial"/>
                          <w:color w:val="000000"/>
                          <w:kern w:val="0"/>
                          <w:sz w:val="24"/>
                          <w:szCs w:val="24"/>
                          <w14:ligatures w14:val="none"/>
                        </w:rPr>
                        <m:t>s,t</m:t>
                      </m:r>
                    </m:e>
                  </m:d>
                  <m:r>
                    <w:rPr>
                      <w:rFonts w:ascii="Cambria Math" w:eastAsia="宋体" w:hAnsi="Cambria Math" w:cs="Arial"/>
                      <w:color w:val="000000"/>
                      <w:kern w:val="0"/>
                      <w:sz w:val="24"/>
                      <w:szCs w:val="24"/>
                      <w14:ligatures w14:val="none"/>
                    </w:rPr>
                    <m:t>&lt;r</m:t>
                  </m:r>
                </m:e>
              </m:d>
            </m:e>
          </m:nary>
        </m:oMath>
      </m:oMathPara>
    </w:p>
    <w:p w14:paraId="7E793236" w14:textId="0C3DF2F0"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lastRenderedPageBreak/>
        <w:t>其中，</w:t>
      </w:r>
      <m:oMath>
        <m:sSubSup>
          <m:sSubSupPr>
            <m:ctrlPr>
              <w:rPr>
                <w:rFonts w:ascii="Cambria Math" w:eastAsia="宋体" w:hAnsi="Cambria Math" w:cs="Arial"/>
                <w:i/>
                <w:color w:val="000000"/>
                <w:kern w:val="0"/>
                <w:sz w:val="24"/>
                <w:szCs w:val="24"/>
                <w14:ligatures w14:val="none"/>
              </w:rPr>
            </m:ctrlPr>
          </m:sSubSupPr>
          <m:e>
            <m:r>
              <w:rPr>
                <w:rFonts w:ascii="Cambria Math" w:eastAsia="宋体" w:hAnsi="Cambria Math" w:cs="Arial"/>
                <w:color w:val="000000"/>
                <w:kern w:val="0"/>
                <w:sz w:val="24"/>
                <w:szCs w:val="24"/>
                <w14:ligatures w14:val="none"/>
              </w:rPr>
              <m:t>X</m:t>
            </m:r>
          </m:e>
          <m:sub>
            <m:r>
              <w:rPr>
                <w:rFonts w:ascii="Cambria Math" w:eastAsia="宋体" w:hAnsi="Cambria Math" w:cs="Arial"/>
                <w:color w:val="000000"/>
                <w:kern w:val="0"/>
                <w:sz w:val="24"/>
                <w:szCs w:val="24"/>
                <w14:ligatures w14:val="none"/>
              </w:rPr>
              <m:t>s</m:t>
            </m:r>
          </m:sub>
          <m:sup>
            <m:r>
              <w:rPr>
                <w:rFonts w:ascii="Cambria Math" w:eastAsia="宋体" w:hAnsi="Cambria Math" w:cs="Arial"/>
                <w:color w:val="000000"/>
                <w:kern w:val="0"/>
                <w:sz w:val="24"/>
                <w:szCs w:val="24"/>
                <w14:ligatures w14:val="none"/>
              </w:rPr>
              <m:t>c</m:t>
            </m:r>
          </m:sup>
        </m:sSubSup>
      </m:oMath>
      <w:r w:rsidRPr="00F5610B">
        <w:rPr>
          <w:rFonts w:ascii="Times New Roman" w:eastAsia="宋体" w:hAnsi="Times New Roman" w:cs="Arial"/>
          <w:color w:val="000000"/>
          <w:kern w:val="0"/>
          <w:sz w:val="24"/>
          <w:szCs w:val="24"/>
          <w14:ligatures w14:val="none"/>
        </w:rPr>
        <w:t>为局部区域内类别为</w:t>
      </w:r>
      <w:r w:rsidRPr="00F5610B">
        <w:rPr>
          <w:rFonts w:ascii="Times New Roman" w:eastAsia="宋体" w:hAnsi="Times New Roman" w:cs="Arial"/>
          <w:color w:val="000000"/>
          <w:kern w:val="0"/>
          <w:sz w:val="24"/>
          <w:szCs w:val="24"/>
          <w14:ligatures w14:val="none"/>
        </w:rPr>
        <w:t>c</w:t>
      </w:r>
      <w:r w:rsidRPr="00F5610B">
        <w:rPr>
          <w:rFonts w:ascii="Times New Roman" w:eastAsia="宋体" w:hAnsi="Times New Roman" w:cs="Arial"/>
          <w:color w:val="000000"/>
          <w:kern w:val="0"/>
          <w:sz w:val="24"/>
          <w:szCs w:val="24"/>
          <w14:ligatures w14:val="none"/>
        </w:rPr>
        <w:t>的细胞集合，</w:t>
      </w:r>
      <m:oMath>
        <m:sSub>
          <m:sSubPr>
            <m:ctrlPr>
              <w:rPr>
                <w:rFonts w:ascii="Cambria Math" w:eastAsia="宋体" w:hAnsi="Cambria Math" w:cs="Arial"/>
                <w:i/>
                <w:color w:val="000000"/>
                <w:kern w:val="0"/>
                <w:sz w:val="24"/>
                <w:szCs w:val="24"/>
                <w14:ligatures w14:val="none"/>
              </w:rPr>
            </m:ctrlPr>
          </m:sSubPr>
          <m:e>
            <m:r>
              <w:rPr>
                <w:rFonts w:ascii="Cambria Math" w:eastAsia="宋体" w:hAnsi="Cambria Math" w:cs="Arial"/>
                <w:color w:val="000000"/>
                <w:kern w:val="0"/>
                <w:sz w:val="24"/>
                <w:szCs w:val="24"/>
                <w14:ligatures w14:val="none"/>
              </w:rPr>
              <m:t>n</m:t>
            </m:r>
          </m:e>
          <m:sub>
            <m:r>
              <w:rPr>
                <w:rFonts w:ascii="Cambria Math" w:eastAsia="宋体" w:hAnsi="Cambria Math" w:cs="Arial"/>
                <w:color w:val="000000"/>
                <w:kern w:val="0"/>
                <w:sz w:val="24"/>
                <w:szCs w:val="24"/>
                <w14:ligatures w14:val="none"/>
              </w:rPr>
              <m:t>max</m:t>
            </m:r>
          </m:sub>
        </m:sSub>
      </m:oMath>
      <w:r w:rsidRPr="00F5610B">
        <w:rPr>
          <w:rFonts w:ascii="Times New Roman" w:eastAsia="宋体" w:hAnsi="Times New Roman" w:cs="Arial"/>
          <w:color w:val="000000"/>
          <w:kern w:val="0"/>
          <w:sz w:val="24"/>
          <w:szCs w:val="24"/>
          <w14:ligatures w14:val="none"/>
        </w:rPr>
        <w:t>为所有局部区域中细胞总数的最大值，用于归一化。</w:t>
      </w:r>
    </w:p>
    <w:p w14:paraId="2934FCE5" w14:textId="2E9B84D6"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在实际实现中，对半径</w:t>
      </w:r>
      <w:r w:rsidRPr="00F5610B">
        <w:rPr>
          <w:rFonts w:ascii="Times New Roman" w:eastAsia="宋体" w:hAnsi="Times New Roman" w:cs="Arial"/>
          <w:color w:val="000000"/>
          <w:kern w:val="0"/>
          <w:sz w:val="24"/>
          <w:szCs w:val="24"/>
          <w14:ligatures w14:val="none"/>
        </w:rPr>
        <w:t>r</w:t>
      </w:r>
      <w:r w:rsidRPr="00F5610B">
        <w:rPr>
          <w:rFonts w:ascii="Times New Roman" w:eastAsia="宋体" w:hAnsi="Times New Roman" w:cs="Arial"/>
          <w:color w:val="000000"/>
          <w:kern w:val="0"/>
          <w:sz w:val="24"/>
          <w:szCs w:val="24"/>
          <w14:ligatures w14:val="none"/>
        </w:rPr>
        <w:t>进行离散采样，取</w:t>
      </w:r>
      <w:r w:rsidRPr="00F5610B">
        <w:rPr>
          <w:rFonts w:ascii="Times New Roman" w:eastAsia="宋体" w:hAnsi="Times New Roman" w:cs="Arial"/>
          <w:color w:val="000000"/>
          <w:kern w:val="0"/>
          <w:sz w:val="24"/>
          <w:szCs w:val="24"/>
          <w14:ligatures w14:val="none"/>
        </w:rPr>
        <w:t>r = 15, 30, 45, 60, 75, 90</w:t>
      </w:r>
      <w:r w:rsidRPr="00F5610B">
        <w:rPr>
          <w:rFonts w:ascii="Times New Roman" w:eastAsia="宋体" w:hAnsi="Times New Roman" w:cs="Arial"/>
          <w:color w:val="000000"/>
          <w:kern w:val="0"/>
          <w:sz w:val="24"/>
          <w:szCs w:val="24"/>
          <w14:ligatures w14:val="none"/>
        </w:rPr>
        <w:t>像素共</w:t>
      </w:r>
      <w:r w:rsidRPr="00F5610B">
        <w:rPr>
          <w:rFonts w:ascii="Times New Roman" w:eastAsia="宋体" w:hAnsi="Times New Roman" w:cs="Arial"/>
          <w:color w:val="000000"/>
          <w:kern w:val="0"/>
          <w:sz w:val="24"/>
          <w:szCs w:val="24"/>
          <w14:ligatures w14:val="none"/>
        </w:rPr>
        <w:t>6</w:t>
      </w:r>
      <w:r w:rsidRPr="00F5610B">
        <w:rPr>
          <w:rFonts w:ascii="Times New Roman" w:eastAsia="宋体" w:hAnsi="Times New Roman" w:cs="Arial"/>
          <w:color w:val="000000"/>
          <w:kern w:val="0"/>
          <w:sz w:val="24"/>
          <w:szCs w:val="24"/>
          <w14:ligatures w14:val="none"/>
        </w:rPr>
        <w:t>个尺度；结合</w:t>
      </w:r>
      <w:r w:rsidRPr="00F5610B">
        <w:rPr>
          <w:rFonts w:ascii="Times New Roman" w:eastAsia="宋体" w:hAnsi="Times New Roman" w:cs="Arial"/>
          <w:color w:val="000000"/>
          <w:kern w:val="0"/>
          <w:sz w:val="24"/>
          <w:szCs w:val="24"/>
          <w14:ligatures w14:val="none"/>
        </w:rPr>
        <w:t>3</w:t>
      </w:r>
      <w:r w:rsidRPr="00F5610B">
        <w:rPr>
          <w:rFonts w:ascii="Times New Roman" w:eastAsia="宋体" w:hAnsi="Times New Roman" w:cs="Arial"/>
          <w:color w:val="000000"/>
          <w:kern w:val="0"/>
          <w:sz w:val="24"/>
          <w:szCs w:val="24"/>
          <w14:ligatures w14:val="none"/>
        </w:rPr>
        <w:t>类目标细胞，每个细胞对应一个</w:t>
      </w:r>
      <w:r w:rsidRPr="00F5610B">
        <w:rPr>
          <w:rFonts w:ascii="Times New Roman" w:eastAsia="宋体" w:hAnsi="Times New Roman" w:cs="Arial"/>
          <w:color w:val="000000"/>
          <w:kern w:val="0"/>
          <w:sz w:val="24"/>
          <w:szCs w:val="24"/>
          <w14:ligatures w14:val="none"/>
        </w:rPr>
        <w:t>18</w:t>
      </w:r>
      <w:r w:rsidRPr="00F5610B">
        <w:rPr>
          <w:rFonts w:ascii="Times New Roman" w:eastAsia="宋体" w:hAnsi="Times New Roman" w:cs="Arial"/>
          <w:color w:val="000000"/>
          <w:kern w:val="0"/>
          <w:sz w:val="24"/>
          <w:szCs w:val="24"/>
          <w14:ligatures w14:val="none"/>
        </w:rPr>
        <w:t>维的</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函数向量。该向量完整描述了该细胞周围不同类别、不同距离的细胞分布情况，即该细胞的空间上下文特征。</w:t>
      </w:r>
    </w:p>
    <w:p w14:paraId="71889FC6" w14:textId="1F43D4A5"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空间上下文预测模块的任务是为每个像素预测对应的</w:t>
      </w:r>
      <w:r w:rsidRPr="00F5610B">
        <w:rPr>
          <w:rFonts w:ascii="Times New Roman" w:eastAsia="宋体" w:hAnsi="Times New Roman" w:cs="Arial"/>
          <w:color w:val="000000"/>
          <w:kern w:val="0"/>
          <w:sz w:val="24"/>
          <w:szCs w:val="24"/>
          <w14:ligatures w14:val="none"/>
        </w:rPr>
        <w:t>18</w:t>
      </w:r>
      <w:r w:rsidRPr="00F5610B">
        <w:rPr>
          <w:rFonts w:ascii="Times New Roman" w:eastAsia="宋体" w:hAnsi="Times New Roman" w:cs="Arial"/>
          <w:color w:val="000000"/>
          <w:kern w:val="0"/>
          <w:sz w:val="24"/>
          <w:szCs w:val="24"/>
          <w14:ligatures w14:val="none"/>
        </w:rPr>
        <w:t>维</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函数向量，输出</w:t>
      </w:r>
      <w:r w:rsidRPr="00F5610B">
        <w:rPr>
          <w:rFonts w:ascii="Times New Roman" w:eastAsia="宋体" w:hAnsi="Times New Roman" w:cs="Arial"/>
          <w:color w:val="000000"/>
          <w:kern w:val="0"/>
          <w:sz w:val="24"/>
          <w:szCs w:val="24"/>
          <w14:ligatures w14:val="none"/>
        </w:rPr>
        <w:t>18</w:t>
      </w:r>
      <w:r w:rsidRPr="00F5610B">
        <w:rPr>
          <w:rFonts w:ascii="Times New Roman" w:eastAsia="宋体" w:hAnsi="Times New Roman" w:cs="Arial"/>
          <w:color w:val="000000"/>
          <w:kern w:val="0"/>
          <w:sz w:val="24"/>
          <w:szCs w:val="24"/>
          <w14:ligatures w14:val="none"/>
        </w:rPr>
        <w:t>通道的特征图。训练时，仅对属于细胞核的正样本像素计算损失，背景像素不参与损失计算。</w:t>
      </w:r>
    </w:p>
    <w:p w14:paraId="6D33319A" w14:textId="08417BB0"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原始设计中采用</w:t>
      </w:r>
      <w:r w:rsidRPr="00F5610B">
        <w:rPr>
          <w:rFonts w:ascii="Times New Roman" w:eastAsia="宋体" w:hAnsi="Times New Roman" w:cs="Arial"/>
          <w:color w:val="000000"/>
          <w:kern w:val="0"/>
          <w:sz w:val="24"/>
          <w:szCs w:val="24"/>
          <w14:ligatures w14:val="none"/>
        </w:rPr>
        <w:t>Kolmogorov-Smirnov</w:t>
      </w:r>
      <w:r w:rsidRPr="00F5610B">
        <w:rPr>
          <w:rFonts w:ascii="Times New Roman" w:eastAsia="宋体" w:hAnsi="Times New Roman" w:cs="Arial"/>
          <w:color w:val="000000"/>
          <w:kern w:val="0"/>
          <w:sz w:val="24"/>
          <w:szCs w:val="24"/>
          <w14:ligatures w14:val="none"/>
        </w:rPr>
        <w:t>检验（</w:t>
      </w:r>
      <w:r w:rsidRPr="00F5610B">
        <w:rPr>
          <w:rFonts w:ascii="Times New Roman" w:eastAsia="宋体" w:hAnsi="Times New Roman" w:cs="Arial"/>
          <w:color w:val="000000"/>
          <w:kern w:val="0"/>
          <w:sz w:val="24"/>
          <w:szCs w:val="24"/>
          <w14:ligatures w14:val="none"/>
        </w:rPr>
        <w:t>K-S</w:t>
      </w:r>
      <w:r w:rsidRPr="00F5610B">
        <w:rPr>
          <w:rFonts w:ascii="Times New Roman" w:eastAsia="宋体" w:hAnsi="Times New Roman" w:cs="Arial"/>
          <w:color w:val="000000"/>
          <w:kern w:val="0"/>
          <w:sz w:val="24"/>
          <w:szCs w:val="24"/>
          <w14:ligatures w14:val="none"/>
        </w:rPr>
        <w:t>检验）作为损失，即预测与真值</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函数曲线差值的上确界，衡量两个累积分布函数的差异。在实际训练中，为了提升计算效率，采用</w:t>
      </w:r>
      <w:r w:rsidRPr="00F5610B">
        <w:rPr>
          <w:rFonts w:ascii="Times New Roman" w:eastAsia="宋体" w:hAnsi="Times New Roman" w:cs="Arial"/>
          <w:color w:val="000000"/>
          <w:kern w:val="0"/>
          <w:sz w:val="24"/>
          <w:szCs w:val="24"/>
          <w14:ligatures w14:val="none"/>
        </w:rPr>
        <w:t>L1</w:t>
      </w:r>
      <w:r w:rsidRPr="00F5610B">
        <w:rPr>
          <w:rFonts w:ascii="Times New Roman" w:eastAsia="宋体" w:hAnsi="Times New Roman" w:cs="Arial"/>
          <w:color w:val="000000"/>
          <w:kern w:val="0"/>
          <w:sz w:val="24"/>
          <w:szCs w:val="24"/>
          <w14:ligatures w14:val="none"/>
        </w:rPr>
        <w:t>范数作为替代损失。</w:t>
      </w:r>
    </w:p>
    <w:p w14:paraId="68452ED4" w14:textId="5332B5D3"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通过学习预测</w:t>
      </w:r>
      <w:r w:rsidRPr="00F5610B">
        <w:rPr>
          <w:rFonts w:ascii="Times New Roman" w:eastAsia="宋体" w:hAnsi="Times New Roman" w:cs="Arial"/>
          <w:color w:val="000000"/>
          <w:kern w:val="0"/>
          <w:sz w:val="24"/>
          <w:szCs w:val="24"/>
          <w14:ligatures w14:val="none"/>
        </w:rPr>
        <w:t>K</w:t>
      </w:r>
      <w:r w:rsidRPr="00F5610B">
        <w:rPr>
          <w:rFonts w:ascii="Times New Roman" w:eastAsia="宋体" w:hAnsi="Times New Roman" w:cs="Arial"/>
          <w:color w:val="000000"/>
          <w:kern w:val="0"/>
          <w:sz w:val="24"/>
          <w:szCs w:val="24"/>
          <w14:ligatures w14:val="none"/>
        </w:rPr>
        <w:t>函数，网络被迫在特征中融入细胞的空间分布规律，从而生成空间上下文感知的特征表示。这一过程模仿了病理医生</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根据周围组织环境判断细胞类型</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的诊断逻辑。</w:t>
      </w:r>
    </w:p>
    <w:p w14:paraId="412277D9" w14:textId="74390A39" w:rsidR="00F5610B" w:rsidRPr="00F5610B" w:rsidRDefault="00F5610B" w:rsidP="000E3B13">
      <w:pPr>
        <w:pStyle w:val="3"/>
        <w:ind w:left="723" w:hanging="723"/>
      </w:pPr>
      <w:bookmarkStart w:id="21" w:name="_Toc233303869"/>
      <w:r w:rsidRPr="00F5610B">
        <w:t>深度聚类模块</w:t>
      </w:r>
      <w:bookmarkEnd w:id="21"/>
    </w:p>
    <w:p w14:paraId="134706C4" w14:textId="5B7643E8"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在实验中发现，仅加入空间上下文预测模块带来的性能提升有限，原因在于：检测与分类任务属于低维离散分类任务，而空间上下文预测属于高维</w:t>
      </w:r>
      <w:proofErr w:type="gramStart"/>
      <w:r w:rsidRPr="00F5610B">
        <w:rPr>
          <w:rFonts w:ascii="Times New Roman" w:eastAsia="宋体" w:hAnsi="Times New Roman" w:cs="Arial"/>
          <w:color w:val="000000"/>
          <w:kern w:val="0"/>
          <w:sz w:val="24"/>
          <w:szCs w:val="24"/>
          <w14:ligatures w14:val="none"/>
        </w:rPr>
        <w:t>连续回归</w:t>
      </w:r>
      <w:proofErr w:type="gramEnd"/>
      <w:r w:rsidRPr="00F5610B">
        <w:rPr>
          <w:rFonts w:ascii="Times New Roman" w:eastAsia="宋体" w:hAnsi="Times New Roman" w:cs="Arial"/>
          <w:color w:val="000000"/>
          <w:kern w:val="0"/>
          <w:sz w:val="24"/>
          <w:szCs w:val="24"/>
          <w14:ligatures w14:val="none"/>
        </w:rPr>
        <w:t>任务，两者的任务特性差异较大，学习到的特征难以有效融合。</w:t>
      </w:r>
    </w:p>
    <w:p w14:paraId="45C893D0" w14:textId="6317F678"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为了解决外观特征与空间特征融合困难的问题，</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引入了深度聚类模块，作为连接两类任务的桥梁。深度聚类的核心思想是：基于融合了外观与空间信息的特征，对细胞进行无监督聚类，</w:t>
      </w:r>
      <w:proofErr w:type="gramStart"/>
      <w:r w:rsidRPr="00F5610B">
        <w:rPr>
          <w:rFonts w:ascii="Times New Roman" w:eastAsia="宋体" w:hAnsi="Times New Roman" w:cs="Arial"/>
          <w:color w:val="000000"/>
          <w:kern w:val="0"/>
          <w:sz w:val="24"/>
          <w:szCs w:val="24"/>
          <w14:ligatures w14:val="none"/>
        </w:rPr>
        <w:t>生成伪子类</w:t>
      </w:r>
      <w:proofErr w:type="gramEnd"/>
      <w:r w:rsidRPr="00F5610B">
        <w:rPr>
          <w:rFonts w:ascii="Times New Roman" w:eastAsia="宋体" w:hAnsi="Times New Roman" w:cs="Arial"/>
          <w:color w:val="000000"/>
          <w:kern w:val="0"/>
          <w:sz w:val="24"/>
          <w:szCs w:val="24"/>
          <w14:ligatures w14:val="none"/>
        </w:rPr>
        <w:t>标签；再让网络学习预测这些伪标签，通过</w:t>
      </w:r>
      <w:proofErr w:type="gramStart"/>
      <w:r w:rsidRPr="00F5610B">
        <w:rPr>
          <w:rFonts w:ascii="Times New Roman" w:eastAsia="宋体" w:hAnsi="Times New Roman" w:cs="Arial"/>
          <w:color w:val="000000"/>
          <w:kern w:val="0"/>
          <w:sz w:val="24"/>
          <w:szCs w:val="24"/>
          <w14:ligatures w14:val="none"/>
        </w:rPr>
        <w:t>自监督</w:t>
      </w:r>
      <w:proofErr w:type="gramEnd"/>
      <w:r w:rsidRPr="00F5610B">
        <w:rPr>
          <w:rFonts w:ascii="Times New Roman" w:eastAsia="宋体" w:hAnsi="Times New Roman" w:cs="Arial"/>
          <w:color w:val="000000"/>
          <w:kern w:val="0"/>
          <w:sz w:val="24"/>
          <w:szCs w:val="24"/>
          <w14:ligatures w14:val="none"/>
        </w:rPr>
        <w:t>任务促进两种特征的校准与融合。</w:t>
      </w:r>
    </w:p>
    <w:p w14:paraId="3ADB650F"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具体流程如下：</w:t>
      </w:r>
    </w:p>
    <w:p w14:paraId="0DC0C9C4" w14:textId="5B28C1E7" w:rsidR="00F5610B" w:rsidRPr="00F5610B" w:rsidRDefault="00685DB3"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Pr>
          <w:rFonts w:ascii="Times New Roman" w:eastAsia="宋体" w:hAnsi="Times New Roman" w:cs="Arial" w:hint="eastAsia"/>
          <w:color w:val="000000"/>
          <w:kern w:val="0"/>
          <w:sz w:val="24"/>
          <w:szCs w:val="24"/>
          <w14:ligatures w14:val="none"/>
        </w:rPr>
        <w:t>①</w:t>
      </w:r>
      <w:r w:rsidR="00F5610B" w:rsidRPr="00F5610B">
        <w:rPr>
          <w:rFonts w:ascii="Times New Roman" w:eastAsia="宋体" w:hAnsi="Times New Roman" w:cs="Arial"/>
          <w:color w:val="000000"/>
          <w:kern w:val="0"/>
          <w:sz w:val="24"/>
          <w:szCs w:val="24"/>
          <w14:ligatures w14:val="none"/>
        </w:rPr>
        <w:t>特征融合：每个</w:t>
      </w:r>
      <w:r w:rsidR="00F5610B" w:rsidRPr="00F5610B">
        <w:rPr>
          <w:rFonts w:ascii="Times New Roman" w:eastAsia="宋体" w:hAnsi="Times New Roman" w:cs="Arial"/>
          <w:color w:val="000000"/>
          <w:kern w:val="0"/>
          <w:sz w:val="24"/>
          <w:szCs w:val="24"/>
          <w14:ligatures w14:val="none"/>
        </w:rPr>
        <w:t>epoch</w:t>
      </w:r>
      <w:r w:rsidR="00F5610B" w:rsidRPr="00F5610B">
        <w:rPr>
          <w:rFonts w:ascii="Times New Roman" w:eastAsia="宋体" w:hAnsi="Times New Roman" w:cs="Arial"/>
          <w:color w:val="000000"/>
          <w:kern w:val="0"/>
          <w:sz w:val="24"/>
          <w:szCs w:val="24"/>
          <w14:ligatures w14:val="none"/>
        </w:rPr>
        <w:t>开始时，对训练集进行一次前向传播，提取深度聚类模块与空间上下文预测模块的输出特征，将两者拼接，得到同时包含外观与空间信息的融合特征。</w:t>
      </w:r>
    </w:p>
    <w:p w14:paraId="38092B76" w14:textId="690C1357" w:rsidR="00F5610B" w:rsidRPr="00F5610B" w:rsidRDefault="00685DB3"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Pr>
          <w:rFonts w:ascii="Times New Roman" w:eastAsia="宋体" w:hAnsi="Times New Roman" w:cs="Arial" w:hint="eastAsia"/>
          <w:color w:val="000000"/>
          <w:kern w:val="0"/>
          <w:sz w:val="24"/>
          <w:szCs w:val="24"/>
          <w14:ligatures w14:val="none"/>
        </w:rPr>
        <w:t>②</w:t>
      </w:r>
      <w:r w:rsidR="00F5610B" w:rsidRPr="00F5610B">
        <w:rPr>
          <w:rFonts w:ascii="Times New Roman" w:eastAsia="宋体" w:hAnsi="Times New Roman" w:cs="Arial"/>
          <w:color w:val="000000"/>
          <w:kern w:val="0"/>
          <w:sz w:val="24"/>
          <w:szCs w:val="24"/>
          <w14:ligatures w14:val="none"/>
        </w:rPr>
        <w:t>K-means</w:t>
      </w:r>
      <w:r w:rsidR="00F5610B" w:rsidRPr="00F5610B">
        <w:rPr>
          <w:rFonts w:ascii="Times New Roman" w:eastAsia="宋体" w:hAnsi="Times New Roman" w:cs="Arial"/>
          <w:color w:val="000000"/>
          <w:kern w:val="0"/>
          <w:sz w:val="24"/>
          <w:szCs w:val="24"/>
          <w14:ligatures w14:val="none"/>
        </w:rPr>
        <w:t>聚类：针对每一类真实细胞，使用</w:t>
      </w:r>
      <w:r w:rsidR="00F5610B" w:rsidRPr="00F5610B">
        <w:rPr>
          <w:rFonts w:ascii="Times New Roman" w:eastAsia="宋体" w:hAnsi="Times New Roman" w:cs="Arial"/>
          <w:color w:val="000000"/>
          <w:kern w:val="0"/>
          <w:sz w:val="24"/>
          <w:szCs w:val="24"/>
          <w14:ligatures w14:val="none"/>
        </w:rPr>
        <w:t>K-means</w:t>
      </w:r>
      <w:r w:rsidR="00F5610B" w:rsidRPr="00F5610B">
        <w:rPr>
          <w:rFonts w:ascii="Times New Roman" w:eastAsia="宋体" w:hAnsi="Times New Roman" w:cs="Arial"/>
          <w:color w:val="000000"/>
          <w:kern w:val="0"/>
          <w:sz w:val="24"/>
          <w:szCs w:val="24"/>
          <w14:ligatures w14:val="none"/>
        </w:rPr>
        <w:t>算法将其融合特征聚为</w:t>
      </w:r>
      <w:r w:rsidR="00F5610B" w:rsidRPr="00F5610B">
        <w:rPr>
          <w:rFonts w:ascii="Times New Roman" w:eastAsia="宋体" w:hAnsi="Times New Roman" w:cs="Arial"/>
          <w:color w:val="000000"/>
          <w:kern w:val="0"/>
          <w:sz w:val="24"/>
          <w:szCs w:val="24"/>
          <w14:ligatures w14:val="none"/>
        </w:rPr>
        <w:t>5</w:t>
      </w:r>
      <w:r w:rsidR="00F5610B" w:rsidRPr="00F5610B">
        <w:rPr>
          <w:rFonts w:ascii="Times New Roman" w:eastAsia="宋体" w:hAnsi="Times New Roman" w:cs="Arial"/>
          <w:color w:val="000000"/>
          <w:kern w:val="0"/>
          <w:sz w:val="24"/>
          <w:szCs w:val="24"/>
          <w14:ligatures w14:val="none"/>
        </w:rPr>
        <w:t>个簇，即每个主类别下生成</w:t>
      </w:r>
      <w:proofErr w:type="gramStart"/>
      <w:r w:rsidR="00F5610B" w:rsidRPr="00F5610B">
        <w:rPr>
          <w:rFonts w:ascii="Times New Roman" w:eastAsia="宋体" w:hAnsi="Times New Roman" w:cs="Arial"/>
          <w:color w:val="000000"/>
          <w:kern w:val="0"/>
          <w:sz w:val="24"/>
          <w:szCs w:val="24"/>
          <w14:ligatures w14:val="none"/>
        </w:rPr>
        <w:t>5</w:t>
      </w:r>
      <w:r w:rsidR="00F5610B" w:rsidRPr="00F5610B">
        <w:rPr>
          <w:rFonts w:ascii="Times New Roman" w:eastAsia="宋体" w:hAnsi="Times New Roman" w:cs="Arial"/>
          <w:color w:val="000000"/>
          <w:kern w:val="0"/>
          <w:sz w:val="24"/>
          <w:szCs w:val="24"/>
          <w14:ligatures w14:val="none"/>
        </w:rPr>
        <w:t>个伪子类</w:t>
      </w:r>
      <w:proofErr w:type="gramEnd"/>
      <w:r w:rsidR="00F5610B" w:rsidRPr="00F5610B">
        <w:rPr>
          <w:rFonts w:ascii="Times New Roman" w:eastAsia="宋体" w:hAnsi="Times New Roman" w:cs="Arial"/>
          <w:color w:val="000000"/>
          <w:kern w:val="0"/>
          <w:sz w:val="24"/>
          <w:szCs w:val="24"/>
          <w14:ligatures w14:val="none"/>
        </w:rPr>
        <w:t>，总共生成</w:t>
      </w:r>
      <w:r w:rsidR="00F5610B" w:rsidRPr="00F5610B">
        <w:rPr>
          <w:rFonts w:ascii="Times New Roman" w:eastAsia="宋体" w:hAnsi="Times New Roman" w:cs="Arial"/>
          <w:color w:val="000000"/>
          <w:kern w:val="0"/>
          <w:sz w:val="24"/>
          <w:szCs w:val="24"/>
          <w14:ligatures w14:val="none"/>
        </w:rPr>
        <w:t>15</w:t>
      </w:r>
      <w:r w:rsidR="00F5610B" w:rsidRPr="00F5610B">
        <w:rPr>
          <w:rFonts w:ascii="Times New Roman" w:eastAsia="宋体" w:hAnsi="Times New Roman" w:cs="Arial"/>
          <w:color w:val="000000"/>
          <w:kern w:val="0"/>
          <w:sz w:val="24"/>
          <w:szCs w:val="24"/>
          <w14:ligatures w14:val="none"/>
        </w:rPr>
        <w:t>个伪类别标签。聚</w:t>
      </w:r>
      <w:r w:rsidR="00F5610B" w:rsidRPr="00F5610B">
        <w:rPr>
          <w:rFonts w:ascii="Times New Roman" w:eastAsia="宋体" w:hAnsi="Times New Roman" w:cs="Arial"/>
          <w:color w:val="000000"/>
          <w:kern w:val="0"/>
          <w:sz w:val="24"/>
          <w:szCs w:val="24"/>
          <w14:ligatures w14:val="none"/>
        </w:rPr>
        <w:lastRenderedPageBreak/>
        <w:t>类中心以上一个</w:t>
      </w:r>
      <w:r w:rsidR="00F5610B" w:rsidRPr="00F5610B">
        <w:rPr>
          <w:rFonts w:ascii="Times New Roman" w:eastAsia="宋体" w:hAnsi="Times New Roman" w:cs="Arial"/>
          <w:color w:val="000000"/>
          <w:kern w:val="0"/>
          <w:sz w:val="24"/>
          <w:szCs w:val="24"/>
          <w14:ligatures w14:val="none"/>
        </w:rPr>
        <w:t>epoch</w:t>
      </w:r>
      <w:r w:rsidR="00F5610B" w:rsidRPr="00F5610B">
        <w:rPr>
          <w:rFonts w:ascii="Times New Roman" w:eastAsia="宋体" w:hAnsi="Times New Roman" w:cs="Arial"/>
          <w:color w:val="000000"/>
          <w:kern w:val="0"/>
          <w:sz w:val="24"/>
          <w:szCs w:val="24"/>
          <w14:ligatures w14:val="none"/>
        </w:rPr>
        <w:t>的中心进行初始化，避免簇的映射关系发生剧烈跳变，保证训练稳定性。</w:t>
      </w:r>
    </w:p>
    <w:p w14:paraId="54E2CDA0" w14:textId="55E7C82E" w:rsidR="00F5610B" w:rsidRPr="00F5610B" w:rsidRDefault="00685DB3" w:rsidP="001F56FC">
      <w:pPr>
        <w:widowControl/>
        <w:spacing w:line="360" w:lineRule="auto"/>
        <w:ind w:firstLineChars="200" w:firstLine="480"/>
        <w:jc w:val="left"/>
        <w:rPr>
          <w:rFonts w:ascii="Times New Roman" w:eastAsia="宋体" w:hAnsi="Times New Roman" w:cs="Arial"/>
          <w:color w:val="000000"/>
          <w:kern w:val="0"/>
          <w:sz w:val="24"/>
          <w:szCs w:val="24"/>
          <w14:ligatures w14:val="none"/>
        </w:rPr>
      </w:pPr>
      <w:r>
        <w:rPr>
          <w:rFonts w:ascii="Times New Roman" w:eastAsia="宋体" w:hAnsi="Times New Roman" w:cs="Arial" w:hint="eastAsia"/>
          <w:color w:val="000000"/>
          <w:kern w:val="0"/>
          <w:sz w:val="24"/>
          <w:szCs w:val="24"/>
          <w14:ligatures w14:val="none"/>
        </w:rPr>
        <w:t>③</w:t>
      </w:r>
      <w:r w:rsidR="00F5610B" w:rsidRPr="00F5610B">
        <w:rPr>
          <w:rFonts w:ascii="Times New Roman" w:eastAsia="宋体" w:hAnsi="Times New Roman" w:cs="Arial"/>
          <w:color w:val="000000"/>
          <w:kern w:val="0"/>
          <w:sz w:val="24"/>
          <w:szCs w:val="24"/>
          <w14:ligatures w14:val="none"/>
        </w:rPr>
        <w:t>伪标签监督训练：深度聚类模块输出</w:t>
      </w:r>
      <w:r w:rsidR="00F5610B" w:rsidRPr="00F5610B">
        <w:rPr>
          <w:rFonts w:ascii="Times New Roman" w:eastAsia="宋体" w:hAnsi="Times New Roman" w:cs="Arial"/>
          <w:color w:val="000000"/>
          <w:kern w:val="0"/>
          <w:sz w:val="24"/>
          <w:szCs w:val="24"/>
          <w14:ligatures w14:val="none"/>
        </w:rPr>
        <w:t>15</w:t>
      </w:r>
      <w:r w:rsidR="00F5610B" w:rsidRPr="00F5610B">
        <w:rPr>
          <w:rFonts w:ascii="Times New Roman" w:eastAsia="宋体" w:hAnsi="Times New Roman" w:cs="Arial"/>
          <w:color w:val="000000"/>
          <w:kern w:val="0"/>
          <w:sz w:val="24"/>
          <w:szCs w:val="24"/>
          <w14:ligatures w14:val="none"/>
        </w:rPr>
        <w:t>通道的分类图，学习预测每个像素对应</w:t>
      </w:r>
      <w:proofErr w:type="gramStart"/>
      <w:r w:rsidR="00F5610B" w:rsidRPr="00F5610B">
        <w:rPr>
          <w:rFonts w:ascii="Times New Roman" w:eastAsia="宋体" w:hAnsi="Times New Roman" w:cs="Arial"/>
          <w:color w:val="000000"/>
          <w:kern w:val="0"/>
          <w:sz w:val="24"/>
          <w:szCs w:val="24"/>
          <w14:ligatures w14:val="none"/>
        </w:rPr>
        <w:t>的伪子类</w:t>
      </w:r>
      <w:proofErr w:type="gramEnd"/>
      <w:r w:rsidR="00F5610B" w:rsidRPr="00F5610B">
        <w:rPr>
          <w:rFonts w:ascii="Times New Roman" w:eastAsia="宋体" w:hAnsi="Times New Roman" w:cs="Arial"/>
          <w:color w:val="000000"/>
          <w:kern w:val="0"/>
          <w:sz w:val="24"/>
          <w:szCs w:val="24"/>
          <w14:ligatures w14:val="none"/>
        </w:rPr>
        <w:t>标签，采用</w:t>
      </w:r>
      <w:r w:rsidR="00F5610B" w:rsidRPr="00F5610B">
        <w:rPr>
          <w:rFonts w:ascii="Times New Roman" w:eastAsia="宋体" w:hAnsi="Times New Roman" w:cs="Arial"/>
          <w:color w:val="000000"/>
          <w:kern w:val="0"/>
          <w:sz w:val="24"/>
          <w:szCs w:val="24"/>
          <w14:ligatures w14:val="none"/>
        </w:rPr>
        <w:t>Dice</w:t>
      </w:r>
      <w:r w:rsidR="00F5610B" w:rsidRPr="00F5610B">
        <w:rPr>
          <w:rFonts w:ascii="Times New Roman" w:eastAsia="宋体" w:hAnsi="Times New Roman" w:cs="Arial"/>
          <w:color w:val="000000"/>
          <w:kern w:val="0"/>
          <w:sz w:val="24"/>
          <w:szCs w:val="24"/>
          <w14:ligatures w14:val="none"/>
        </w:rPr>
        <w:t>损失进行训练。</w:t>
      </w:r>
    </w:p>
    <w:p w14:paraId="7AE5BF2A" w14:textId="2957359B"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通过迭代的聚类</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预测过程，网络逐步将空间上下文特征与外观特征整合到统一的表示空间中，最终提升主分类任务的性能。</w:t>
      </w:r>
    </w:p>
    <w:p w14:paraId="5AE3A864" w14:textId="4B4A2D35" w:rsidR="00F5610B" w:rsidRPr="00F5610B" w:rsidRDefault="00F5610B" w:rsidP="000E3B13">
      <w:pPr>
        <w:pStyle w:val="3"/>
        <w:ind w:left="723" w:hanging="723"/>
      </w:pPr>
      <w:bookmarkStart w:id="22" w:name="_Toc233303870"/>
      <w:r w:rsidRPr="00F5610B">
        <w:t>总损失函数</w:t>
      </w:r>
      <w:bookmarkEnd w:id="22"/>
    </w:p>
    <w:p w14:paraId="6ABFE129" w14:textId="543C4DA3" w:rsid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模型的总损失为四个模块损失的加权和：</w:t>
      </w:r>
    </w:p>
    <w:p w14:paraId="287B4AD8" w14:textId="778FEBF7" w:rsidR="001F56FC" w:rsidRPr="00F5610B" w:rsidRDefault="001F56FC" w:rsidP="001F56FC">
      <w:pPr>
        <w:widowControl/>
        <w:spacing w:line="360" w:lineRule="auto"/>
        <w:ind w:firstLineChars="200" w:firstLine="480"/>
        <w:jc w:val="left"/>
        <w:rPr>
          <w:rFonts w:ascii="Times New Roman" w:eastAsia="宋体" w:hAnsi="Times New Roman" w:cs="Arial"/>
          <w:color w:val="000000"/>
          <w:kern w:val="0"/>
          <w:sz w:val="24"/>
          <w:szCs w:val="24"/>
          <w14:ligatures w14:val="none"/>
        </w:rPr>
      </w:pPr>
      <m:oMathPara>
        <m:oMath>
          <m:r>
            <m:rPr>
              <m:nor/>
            </m:rPr>
            <w:rPr>
              <w:rFonts w:ascii="Cambria Math" w:eastAsia="宋体" w:hAnsi="Cambria Math" w:cs="Arial"/>
              <w:color w:val="000000"/>
              <w:kern w:val="0"/>
              <w:sz w:val="24"/>
              <w:szCs w:val="24"/>
              <w14:ligatures w14:val="none"/>
            </w:rPr>
            <m:t>L=</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λ</m:t>
              </m:r>
            </m:e>
            <m:sub>
              <m:r>
                <m:rPr>
                  <m:nor/>
                </m:rPr>
                <w:rPr>
                  <w:rFonts w:ascii="Cambria Math" w:eastAsia="宋体" w:hAnsi="Cambria Math" w:cs="Arial"/>
                  <w:color w:val="000000"/>
                  <w:kern w:val="0"/>
                  <w:sz w:val="24"/>
                  <w:szCs w:val="24"/>
                  <w14:ligatures w14:val="none"/>
                </w:rPr>
                <m:t>1</m:t>
              </m:r>
            </m:sub>
          </m:sSub>
          <m:r>
            <m:rPr>
              <m:nor/>
            </m:rPr>
            <w:rPr>
              <w:rFonts w:ascii="Cambria Math" w:eastAsia="宋体" w:hAnsi="Cambria Math" w:cs="Arial"/>
              <w:color w:val="000000"/>
              <w:kern w:val="0"/>
              <w:sz w:val="24"/>
              <w:szCs w:val="24"/>
              <w14:ligatures w14:val="none"/>
            </w:rPr>
            <m:t> </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L</m:t>
              </m:r>
            </m:e>
            <m:sub>
              <m:r>
                <m:rPr>
                  <m:nor/>
                </m:rPr>
                <w:rPr>
                  <w:rFonts w:ascii="Cambria Math" w:eastAsia="宋体" w:hAnsi="Cambria Math" w:cs="Arial"/>
                  <w:color w:val="000000"/>
                  <w:kern w:val="0"/>
                  <w:sz w:val="24"/>
                  <w:szCs w:val="24"/>
                  <w14:ligatures w14:val="none"/>
                </w:rPr>
                <m:t>Det </m:t>
              </m:r>
            </m:sub>
          </m:sSub>
          <m:r>
            <m:rPr>
              <m:nor/>
            </m:rPr>
            <w:rPr>
              <w:rFonts w:ascii="Cambria Math" w:eastAsia="宋体" w:hAnsi="Cambria Math" w:cs="Arial"/>
              <w:color w:val="000000"/>
              <w:kern w:val="0"/>
              <w:sz w:val="24"/>
              <w:szCs w:val="24"/>
              <w14:ligatures w14:val="none"/>
            </w:rPr>
            <m:t>+</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λ</m:t>
              </m:r>
            </m:e>
            <m:sub>
              <m:r>
                <m:rPr>
                  <m:nor/>
                </m:rPr>
                <w:rPr>
                  <w:rFonts w:ascii="Cambria Math" w:eastAsia="宋体" w:hAnsi="Cambria Math" w:cs="Arial"/>
                  <w:color w:val="000000"/>
                  <w:kern w:val="0"/>
                  <w:sz w:val="24"/>
                  <w:szCs w:val="24"/>
                  <w14:ligatures w14:val="none"/>
                </w:rPr>
                <m:t>2</m:t>
              </m:r>
            </m:sub>
          </m:sSub>
          <m:r>
            <m:rPr>
              <m:nor/>
            </m:rPr>
            <w:rPr>
              <w:rFonts w:ascii="Cambria Math" w:eastAsia="宋体" w:hAnsi="Cambria Math" w:cs="Arial"/>
              <w:color w:val="000000"/>
              <w:kern w:val="0"/>
              <w:sz w:val="24"/>
              <w:szCs w:val="24"/>
              <w14:ligatures w14:val="none"/>
            </w:rPr>
            <m:t> </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L</m:t>
              </m:r>
            </m:e>
            <m:sub>
              <m:r>
                <m:rPr>
                  <m:nor/>
                </m:rPr>
                <w:rPr>
                  <w:rFonts w:ascii="Cambria Math" w:eastAsia="宋体" w:hAnsi="Cambria Math" w:cs="Arial"/>
                  <w:color w:val="000000"/>
                  <w:kern w:val="0"/>
                  <w:sz w:val="24"/>
                  <w:szCs w:val="24"/>
                  <w14:ligatures w14:val="none"/>
                </w:rPr>
                <m:t>Class </m:t>
              </m:r>
            </m:sub>
          </m:sSub>
          <m:r>
            <m:rPr>
              <m:nor/>
            </m:rPr>
            <w:rPr>
              <w:rFonts w:ascii="Cambria Math" w:eastAsia="宋体" w:hAnsi="Cambria Math" w:cs="Arial"/>
              <w:color w:val="000000"/>
              <w:kern w:val="0"/>
              <w:sz w:val="24"/>
              <w:szCs w:val="24"/>
              <w14:ligatures w14:val="none"/>
            </w:rPr>
            <m:t>+</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λ</m:t>
              </m:r>
            </m:e>
            <m:sub>
              <m:r>
                <m:rPr>
                  <m:nor/>
                </m:rPr>
                <w:rPr>
                  <w:rFonts w:ascii="Cambria Math" w:eastAsia="宋体" w:hAnsi="Cambria Math" w:cs="Arial"/>
                  <w:color w:val="000000"/>
                  <w:kern w:val="0"/>
                  <w:sz w:val="24"/>
                  <w:szCs w:val="24"/>
                  <w14:ligatures w14:val="none"/>
                </w:rPr>
                <m:t>3</m:t>
              </m:r>
            </m:sub>
          </m:sSub>
          <m:r>
            <m:rPr>
              <m:nor/>
            </m:rPr>
            <w:rPr>
              <w:rFonts w:ascii="Cambria Math" w:eastAsia="宋体" w:hAnsi="Cambria Math" w:cs="Arial"/>
              <w:color w:val="000000"/>
              <w:kern w:val="0"/>
              <w:sz w:val="24"/>
              <w:szCs w:val="24"/>
              <w14:ligatures w14:val="none"/>
            </w:rPr>
            <m:t> </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L</m:t>
              </m:r>
            </m:e>
            <m:sub>
              <m:r>
                <m:rPr>
                  <m:nor/>
                </m:rPr>
                <w:rPr>
                  <w:rFonts w:ascii="Cambria Math" w:eastAsia="宋体" w:hAnsi="Cambria Math" w:cs="Arial"/>
                  <w:color w:val="000000"/>
                  <w:kern w:val="0"/>
                  <w:sz w:val="24"/>
                  <w:szCs w:val="24"/>
                  <w14:ligatures w14:val="none"/>
                </w:rPr>
                <m:t>Spatial </m:t>
              </m:r>
            </m:sub>
          </m:sSub>
          <m:r>
            <m:rPr>
              <m:nor/>
            </m:rPr>
            <w:rPr>
              <w:rFonts w:ascii="Cambria Math" w:eastAsia="宋体" w:hAnsi="Cambria Math" w:cs="Arial"/>
              <w:color w:val="000000"/>
              <w:kern w:val="0"/>
              <w:sz w:val="24"/>
              <w:szCs w:val="24"/>
              <w14:ligatures w14:val="none"/>
            </w:rPr>
            <m:t>+</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λ</m:t>
              </m:r>
            </m:e>
            <m:sub>
              <m:r>
                <m:rPr>
                  <m:nor/>
                </m:rPr>
                <w:rPr>
                  <w:rFonts w:ascii="Cambria Math" w:eastAsia="宋体" w:hAnsi="Cambria Math" w:cs="Arial"/>
                  <w:color w:val="000000"/>
                  <w:kern w:val="0"/>
                  <w:sz w:val="24"/>
                  <w:szCs w:val="24"/>
                  <w14:ligatures w14:val="none"/>
                </w:rPr>
                <m:t>4</m:t>
              </m:r>
            </m:sub>
          </m:sSub>
          <m:r>
            <m:rPr>
              <m:nor/>
            </m:rPr>
            <w:rPr>
              <w:rFonts w:ascii="Cambria Math" w:eastAsia="宋体" w:hAnsi="Cambria Math" w:cs="Arial"/>
              <w:color w:val="000000"/>
              <w:kern w:val="0"/>
              <w:sz w:val="24"/>
              <w:szCs w:val="24"/>
              <w14:ligatures w14:val="none"/>
            </w:rPr>
            <m:t> </m:t>
          </m:r>
          <m:sSub>
            <m:sSubPr>
              <m:ctrlPr>
                <w:rPr>
                  <w:rFonts w:ascii="Cambria Math" w:eastAsia="宋体" w:hAnsi="Cambria Math" w:cs="Arial"/>
                  <w:color w:val="000000"/>
                  <w:kern w:val="0"/>
                  <w:sz w:val="24"/>
                  <w:szCs w:val="24"/>
                  <w14:ligatures w14:val="none"/>
                </w:rPr>
              </m:ctrlPr>
            </m:sSubPr>
            <m:e>
              <m:r>
                <m:rPr>
                  <m:nor/>
                </m:rPr>
                <w:rPr>
                  <w:rFonts w:ascii="Cambria Math" w:eastAsia="宋体" w:hAnsi="Cambria Math" w:cs="Arial"/>
                  <w:color w:val="000000"/>
                  <w:kern w:val="0"/>
                  <w:sz w:val="24"/>
                  <w:szCs w:val="24"/>
                  <w14:ligatures w14:val="none"/>
                </w:rPr>
                <m:t>L</m:t>
              </m:r>
            </m:e>
            <m:sub>
              <m:r>
                <m:rPr>
                  <m:nor/>
                </m:rPr>
                <w:rPr>
                  <w:rFonts w:ascii="Cambria Math" w:eastAsia="宋体" w:hAnsi="Cambria Math" w:cs="Arial"/>
                  <w:color w:val="000000"/>
                  <w:kern w:val="0"/>
                  <w:sz w:val="24"/>
                  <w:szCs w:val="24"/>
                  <w14:ligatures w14:val="none"/>
                </w:rPr>
                <m:t>DeepCluster </m:t>
              </m:r>
            </m:sub>
          </m:sSub>
        </m:oMath>
      </m:oMathPara>
    </w:p>
    <w:p w14:paraId="76DBB28C" w14:textId="11B05740"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在原始实现中，所有权重均设置为</w:t>
      </w:r>
      <w:r w:rsidRPr="00F5610B">
        <w:rPr>
          <w:rFonts w:ascii="Times New Roman" w:eastAsia="宋体" w:hAnsi="Times New Roman" w:cs="Arial"/>
          <w:color w:val="000000"/>
          <w:kern w:val="0"/>
          <w:sz w:val="24"/>
          <w:szCs w:val="24"/>
          <w14:ligatures w14:val="none"/>
        </w:rPr>
        <w:t>1</w:t>
      </w:r>
      <w:r w:rsidRPr="00F5610B">
        <w:rPr>
          <w:rFonts w:ascii="Times New Roman" w:eastAsia="宋体" w:hAnsi="Times New Roman" w:cs="Arial"/>
          <w:color w:val="000000"/>
          <w:kern w:val="0"/>
          <w:sz w:val="24"/>
          <w:szCs w:val="24"/>
          <w14:ligatures w14:val="none"/>
        </w:rPr>
        <w:t>，即四个任务同等重要。通过端到端的联合训练，共享特征提取</w:t>
      </w:r>
      <w:proofErr w:type="gramStart"/>
      <w:r w:rsidRPr="00F5610B">
        <w:rPr>
          <w:rFonts w:ascii="Times New Roman" w:eastAsia="宋体" w:hAnsi="Times New Roman" w:cs="Arial"/>
          <w:color w:val="000000"/>
          <w:kern w:val="0"/>
          <w:sz w:val="24"/>
          <w:szCs w:val="24"/>
          <w14:ligatures w14:val="none"/>
        </w:rPr>
        <w:t>器逐步</w:t>
      </w:r>
      <w:proofErr w:type="gramEnd"/>
      <w:r w:rsidRPr="00F5610B">
        <w:rPr>
          <w:rFonts w:ascii="Times New Roman" w:eastAsia="宋体" w:hAnsi="Times New Roman" w:cs="Arial"/>
          <w:color w:val="000000"/>
          <w:kern w:val="0"/>
          <w:sz w:val="24"/>
          <w:szCs w:val="24"/>
          <w14:ligatures w14:val="none"/>
        </w:rPr>
        <w:t>学习到兼具外观判别力与空间上下文感知能力的特征表示。</w:t>
      </w:r>
    </w:p>
    <w:p w14:paraId="655DA390" w14:textId="2D38CF01" w:rsidR="00F5610B" w:rsidRPr="00F5610B" w:rsidRDefault="00F5610B" w:rsidP="000E3B13">
      <w:pPr>
        <w:pStyle w:val="2"/>
      </w:pPr>
      <w:bookmarkStart w:id="23" w:name="_Toc233303871"/>
      <w:bookmarkStart w:id="24" w:name="_Toc233303922"/>
      <w:r w:rsidRPr="00F5610B">
        <w:t>算法改进：双线性插值上采样</w:t>
      </w:r>
      <w:bookmarkEnd w:id="23"/>
      <w:bookmarkEnd w:id="24"/>
    </w:p>
    <w:p w14:paraId="5458AB25" w14:textId="1885B471" w:rsidR="00F5610B" w:rsidRPr="00F5610B" w:rsidRDefault="00F5610B" w:rsidP="000E3B13">
      <w:pPr>
        <w:pStyle w:val="3"/>
        <w:ind w:left="723" w:hanging="723"/>
      </w:pPr>
      <w:bookmarkStart w:id="25" w:name="_Toc233303872"/>
      <w:r w:rsidRPr="00F5610B">
        <w:t>改进动机：转置卷积的固有缺陷</w:t>
      </w:r>
      <w:bookmarkEnd w:id="25"/>
    </w:p>
    <w:p w14:paraId="72761ABF" w14:textId="2D5B6B36"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原始</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的解码器采用转置卷积（</w:t>
      </w:r>
      <w:r w:rsidRPr="00F5610B">
        <w:rPr>
          <w:rFonts w:ascii="Times New Roman" w:eastAsia="宋体" w:hAnsi="Times New Roman" w:cs="Arial"/>
          <w:color w:val="000000"/>
          <w:kern w:val="0"/>
          <w:sz w:val="24"/>
          <w:szCs w:val="24"/>
          <w14:ligatures w14:val="none"/>
        </w:rPr>
        <w:t>ConvTranspose2d</w:t>
      </w:r>
      <w:r w:rsidRPr="00F5610B">
        <w:rPr>
          <w:rFonts w:ascii="Times New Roman" w:eastAsia="宋体" w:hAnsi="Times New Roman" w:cs="Arial"/>
          <w:color w:val="000000"/>
          <w:kern w:val="0"/>
          <w:sz w:val="24"/>
          <w:szCs w:val="24"/>
          <w14:ligatures w14:val="none"/>
        </w:rPr>
        <w:t>，又称反卷积）实现上采样。转置卷积通过在输入特征图的像素之间插入零值，再进行标准卷积操作，实现特征图尺寸的放大。尽管转置卷积具有可学习参数，能够自适应调整上采样模式，但存在以下固有缺陷</w:t>
      </w:r>
      <w:r w:rsidR="001F56FC">
        <w:rPr>
          <w:rFonts w:ascii="Times New Roman" w:eastAsia="宋体" w:hAnsi="Times New Roman" w:cs="Arial" w:hint="eastAsia"/>
          <w:color w:val="000000"/>
          <w:kern w:val="0"/>
          <w:sz w:val="24"/>
          <w:szCs w:val="24"/>
          <w14:ligatures w14:val="none"/>
        </w:rPr>
        <w:t>。</w:t>
      </w:r>
    </w:p>
    <w:p w14:paraId="542C66A0" w14:textId="3D320AA6" w:rsidR="00F5610B" w:rsidRPr="00F5610B" w:rsidRDefault="00F5610B" w:rsidP="0062528A">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当转置卷积的卷积核大小不能被步长整除时，输出</w:t>
      </w:r>
      <w:proofErr w:type="gramStart"/>
      <w:r w:rsidRPr="00F5610B">
        <w:rPr>
          <w:rFonts w:ascii="Times New Roman" w:eastAsia="宋体" w:hAnsi="Times New Roman" w:cs="Arial"/>
          <w:color w:val="000000"/>
          <w:kern w:val="0"/>
          <w:sz w:val="24"/>
          <w:szCs w:val="24"/>
          <w14:ligatures w14:val="none"/>
        </w:rPr>
        <w:t>特征图会出现</w:t>
      </w:r>
      <w:proofErr w:type="gramEnd"/>
      <w:r w:rsidRPr="00F5610B">
        <w:rPr>
          <w:rFonts w:ascii="Times New Roman" w:eastAsia="宋体" w:hAnsi="Times New Roman" w:cs="Arial"/>
          <w:color w:val="000000"/>
          <w:kern w:val="0"/>
          <w:sz w:val="24"/>
          <w:szCs w:val="24"/>
          <w14:ligatures w14:val="none"/>
        </w:rPr>
        <w:t>不均匀的棋盘格状伪影。其本质原因是</w:t>
      </w:r>
      <w:proofErr w:type="gramStart"/>
      <w:r w:rsidRPr="00F5610B">
        <w:rPr>
          <w:rFonts w:ascii="Times New Roman" w:eastAsia="宋体" w:hAnsi="Times New Roman" w:cs="Arial"/>
          <w:color w:val="000000"/>
          <w:kern w:val="0"/>
          <w:sz w:val="24"/>
          <w:szCs w:val="24"/>
          <w14:ligatures w14:val="none"/>
        </w:rPr>
        <w:t>插零操作</w:t>
      </w:r>
      <w:proofErr w:type="gramEnd"/>
      <w:r w:rsidRPr="00F5610B">
        <w:rPr>
          <w:rFonts w:ascii="Times New Roman" w:eastAsia="宋体" w:hAnsi="Times New Roman" w:cs="Arial"/>
          <w:color w:val="000000"/>
          <w:kern w:val="0"/>
          <w:sz w:val="24"/>
          <w:szCs w:val="24"/>
          <w14:ligatures w14:val="none"/>
        </w:rPr>
        <w:t>导致输出像素的感受野重叠程度不一致：部分像素被多个输入像素覆盖，而部分像素覆盖较少，最终形成周期性的明暗网格。棋盘伪影会破坏特征图的连续性，导致细胞边缘、密集区域的特征表达失真，降低检测与分类的精度。</w:t>
      </w:r>
    </w:p>
    <w:p w14:paraId="54AC0221" w14:textId="6DDD2E80" w:rsidR="00F5610B" w:rsidRPr="00F5610B" w:rsidRDefault="00F5610B" w:rsidP="001F56FC">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为了解决上述问题，本文对解码器的上采样模块进行改进，将转置卷积替换为</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双线性插值</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卷积</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的结构，在保证特征变换能力的前提下，消除棋盘伪影，提升特征质量。</w:t>
      </w:r>
    </w:p>
    <w:p w14:paraId="65DA939D" w14:textId="3D37760A" w:rsidR="00F5610B" w:rsidRPr="00F5610B" w:rsidRDefault="00F5610B" w:rsidP="000E3B13">
      <w:pPr>
        <w:pStyle w:val="3"/>
        <w:ind w:left="723" w:hanging="723"/>
      </w:pPr>
      <w:bookmarkStart w:id="26" w:name="_Toc233303873"/>
      <w:r w:rsidRPr="00F5610B">
        <w:t>双线性插值原理</w:t>
      </w:r>
      <w:bookmarkEnd w:id="26"/>
    </w:p>
    <w:p w14:paraId="0144C446" w14:textId="77777777" w:rsidR="00CB029B" w:rsidRDefault="00CB029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CB029B">
        <w:rPr>
          <w:rFonts w:ascii="Times New Roman" w:eastAsia="宋体" w:hAnsi="Times New Roman" w:cs="Arial"/>
          <w:color w:val="000000"/>
          <w:kern w:val="0"/>
          <w:sz w:val="24"/>
          <w:szCs w:val="24"/>
          <w14:ligatures w14:val="none"/>
        </w:rPr>
        <w:t>双线性插值是一种在二维空间中利用目标点周围四个最近邻点进行加权平均计算的插值方法，其核心操作是在水平和垂直两个方向上各执行</w:t>
      </w:r>
      <w:proofErr w:type="gramStart"/>
      <w:r w:rsidRPr="00CB029B">
        <w:rPr>
          <w:rFonts w:ascii="Times New Roman" w:eastAsia="宋体" w:hAnsi="Times New Roman" w:cs="Arial"/>
          <w:color w:val="000000"/>
          <w:kern w:val="0"/>
          <w:sz w:val="24"/>
          <w:szCs w:val="24"/>
          <w14:ligatures w14:val="none"/>
        </w:rPr>
        <w:t>一</w:t>
      </w:r>
      <w:proofErr w:type="gramEnd"/>
      <w:r w:rsidRPr="00CB029B">
        <w:rPr>
          <w:rFonts w:ascii="Times New Roman" w:eastAsia="宋体" w:hAnsi="Times New Roman" w:cs="Arial"/>
          <w:color w:val="000000"/>
          <w:kern w:val="0"/>
          <w:sz w:val="24"/>
          <w:szCs w:val="24"/>
          <w14:ligatures w14:val="none"/>
        </w:rPr>
        <w:t>次线性插</w:t>
      </w:r>
      <w:r w:rsidRPr="00CB029B">
        <w:rPr>
          <w:rFonts w:ascii="Times New Roman" w:eastAsia="宋体" w:hAnsi="Times New Roman" w:cs="Arial"/>
          <w:color w:val="000000"/>
          <w:kern w:val="0"/>
          <w:sz w:val="24"/>
          <w:szCs w:val="24"/>
          <w14:ligatures w14:val="none"/>
        </w:rPr>
        <w:lastRenderedPageBreak/>
        <w:t>值。它的主要特点在于能够产生连续且平滑的输出结果，有效避免了最近邻插值中常见的锯齿状边缘和像素块效应，使得图像在缩放或旋转后视觉上更加自然。</w:t>
      </w:r>
    </w:p>
    <w:p w14:paraId="416C58A5" w14:textId="43E905F8" w:rsidR="00F5610B" w:rsidRPr="00F5610B" w:rsidRDefault="00CB029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CB029B">
        <w:rPr>
          <w:rFonts w:ascii="Times New Roman" w:eastAsia="宋体" w:hAnsi="Times New Roman" w:cs="Arial"/>
          <w:color w:val="000000"/>
          <w:kern w:val="0"/>
          <w:sz w:val="24"/>
          <w:szCs w:val="24"/>
          <w14:ligatures w14:val="none"/>
        </w:rPr>
        <w:t>在计算效率方面，双线性插值相较于最近邻插值需要更多的乘法和加法运算，但远低于三次样条或</w:t>
      </w:r>
      <w:r w:rsidRPr="00CB029B">
        <w:rPr>
          <w:rFonts w:ascii="Times New Roman" w:eastAsia="宋体" w:hAnsi="Times New Roman" w:cs="Arial"/>
          <w:color w:val="000000"/>
          <w:kern w:val="0"/>
          <w:sz w:val="24"/>
          <w:szCs w:val="24"/>
          <w14:ligatures w14:val="none"/>
        </w:rPr>
        <w:t xml:space="preserve"> </w:t>
      </w:r>
      <w:proofErr w:type="spellStart"/>
      <w:r w:rsidRPr="00CB029B">
        <w:rPr>
          <w:rFonts w:ascii="Times New Roman" w:eastAsia="宋体" w:hAnsi="Times New Roman" w:cs="Arial"/>
          <w:color w:val="000000"/>
          <w:kern w:val="0"/>
          <w:sz w:val="24"/>
          <w:szCs w:val="24"/>
          <w14:ligatures w14:val="none"/>
        </w:rPr>
        <w:t>Lanczos</w:t>
      </w:r>
      <w:proofErr w:type="spellEnd"/>
      <w:r w:rsidRPr="00CB029B">
        <w:rPr>
          <w:rFonts w:ascii="Times New Roman" w:eastAsia="宋体" w:hAnsi="Times New Roman" w:cs="Arial"/>
          <w:color w:val="000000"/>
          <w:kern w:val="0"/>
          <w:sz w:val="24"/>
          <w:szCs w:val="24"/>
          <w14:ligatures w14:val="none"/>
        </w:rPr>
        <w:t xml:space="preserve"> </w:t>
      </w:r>
      <w:r w:rsidRPr="00CB029B">
        <w:rPr>
          <w:rFonts w:ascii="Times New Roman" w:eastAsia="宋体" w:hAnsi="Times New Roman" w:cs="Arial"/>
          <w:color w:val="000000"/>
          <w:kern w:val="0"/>
          <w:sz w:val="24"/>
          <w:szCs w:val="24"/>
          <w14:ligatures w14:val="none"/>
        </w:rPr>
        <w:t>等高阶插值算法，因此在速度和精度之间达到了良好的平衡，成为许多图形处理和图像变换应用中的常用选择。然而，这种平滑性也带来了一个固有的局限，即其本质是一种低通滤波过程，会在插值过程中对图像的高频信息产生一定的抑制作用，导致图像的边缘和细节纹理出现轻微的模糊现象，特别是在图像放大倍数较高时，这种模糊感会变得更加明显。</w:t>
      </w:r>
    </w:p>
    <w:p w14:paraId="74919C09" w14:textId="13B83A66" w:rsidR="00F5610B" w:rsidRPr="00F5610B" w:rsidRDefault="00F5610B" w:rsidP="000E3B13">
      <w:pPr>
        <w:pStyle w:val="3"/>
        <w:ind w:left="723" w:hanging="723"/>
      </w:pPr>
      <w:bookmarkStart w:id="27" w:name="_Toc233303874"/>
      <w:r w:rsidRPr="00F5610B">
        <w:t>改进的上采样模块设计</w:t>
      </w:r>
      <w:bookmarkEnd w:id="27"/>
    </w:p>
    <w:p w14:paraId="42842A26" w14:textId="6486E1AF" w:rsidR="00AF1647" w:rsidRDefault="00AF1647"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AF1647">
        <w:rPr>
          <w:rFonts w:ascii="Times New Roman" w:eastAsia="宋体" w:hAnsi="Times New Roman" w:cs="Arial"/>
          <w:color w:val="000000"/>
          <w:kern w:val="0"/>
          <w:sz w:val="24"/>
          <w:szCs w:val="24"/>
          <w14:ligatures w14:val="none"/>
        </w:rPr>
        <w:t>本文设计的</w:t>
      </w:r>
      <w:proofErr w:type="spellStart"/>
      <w:r w:rsidRPr="00AF1647">
        <w:rPr>
          <w:rFonts w:ascii="Times New Roman" w:eastAsia="宋体" w:hAnsi="Times New Roman" w:cs="Arial"/>
          <w:color w:val="000000"/>
          <w:kern w:val="0"/>
          <w:sz w:val="24"/>
          <w:szCs w:val="24"/>
          <w14:ligatures w14:val="none"/>
        </w:rPr>
        <w:t>UpsampleConv</w:t>
      </w:r>
      <w:proofErr w:type="spellEnd"/>
      <w:r w:rsidRPr="00AF1647">
        <w:rPr>
          <w:rFonts w:ascii="Times New Roman" w:eastAsia="宋体" w:hAnsi="Times New Roman" w:cs="Arial"/>
          <w:color w:val="000000"/>
          <w:kern w:val="0"/>
          <w:sz w:val="24"/>
          <w:szCs w:val="24"/>
          <w14:ligatures w14:val="none"/>
        </w:rPr>
        <w:t>模块结构如下：首先通过双线性插值将特征图尺寸放大</w:t>
      </w:r>
      <w:r w:rsidRPr="00AF1647">
        <w:rPr>
          <w:rFonts w:ascii="Times New Roman" w:eastAsia="宋体" w:hAnsi="Times New Roman" w:cs="Arial"/>
          <w:color w:val="000000"/>
          <w:kern w:val="0"/>
          <w:sz w:val="24"/>
          <w:szCs w:val="24"/>
          <w14:ligatures w14:val="none"/>
        </w:rPr>
        <w:t>2</w:t>
      </w:r>
      <w:r w:rsidRPr="00AF1647">
        <w:rPr>
          <w:rFonts w:ascii="Times New Roman" w:eastAsia="宋体" w:hAnsi="Times New Roman" w:cs="Arial"/>
          <w:color w:val="000000"/>
          <w:kern w:val="0"/>
          <w:sz w:val="24"/>
          <w:szCs w:val="24"/>
          <w14:ligatures w14:val="none"/>
        </w:rPr>
        <w:t>倍，然后经过一个</w:t>
      </w:r>
      <w:r w:rsidRPr="00AF1647">
        <w:rPr>
          <w:rFonts w:ascii="Times New Roman" w:eastAsia="宋体" w:hAnsi="Times New Roman" w:cs="Arial"/>
          <w:color w:val="000000"/>
          <w:kern w:val="0"/>
          <w:sz w:val="24"/>
          <w:szCs w:val="24"/>
          <w14:ligatures w14:val="none"/>
        </w:rPr>
        <w:t>3×3</w:t>
      </w:r>
      <w:r w:rsidRPr="00AF1647">
        <w:rPr>
          <w:rFonts w:ascii="Times New Roman" w:eastAsia="宋体" w:hAnsi="Times New Roman" w:cs="Arial"/>
          <w:color w:val="000000"/>
          <w:kern w:val="0"/>
          <w:sz w:val="24"/>
          <w:szCs w:val="24"/>
          <w14:ligatures w14:val="none"/>
        </w:rPr>
        <w:t>卷积层进行特征变换与通道调整，随后接入批归一化（</w:t>
      </w:r>
      <w:r w:rsidRPr="00AF1647">
        <w:rPr>
          <w:rFonts w:ascii="Times New Roman" w:eastAsia="宋体" w:hAnsi="Times New Roman" w:cs="Arial"/>
          <w:color w:val="000000"/>
          <w:kern w:val="0"/>
          <w:sz w:val="24"/>
          <w:szCs w:val="24"/>
          <w14:ligatures w14:val="none"/>
        </w:rPr>
        <w:t>Batch Normalization, BN</w:t>
      </w:r>
      <w:r w:rsidRPr="00AF1647">
        <w:rPr>
          <w:rFonts w:ascii="Times New Roman" w:eastAsia="宋体" w:hAnsi="Times New Roman" w:cs="Arial"/>
          <w:color w:val="000000"/>
          <w:kern w:val="0"/>
          <w:sz w:val="24"/>
          <w:szCs w:val="24"/>
          <w14:ligatures w14:val="none"/>
        </w:rPr>
        <w:t>）层与</w:t>
      </w:r>
      <w:proofErr w:type="spellStart"/>
      <w:r w:rsidRPr="00AF1647">
        <w:rPr>
          <w:rFonts w:ascii="Times New Roman" w:eastAsia="宋体" w:hAnsi="Times New Roman" w:cs="Arial"/>
          <w:color w:val="000000"/>
          <w:kern w:val="0"/>
          <w:sz w:val="24"/>
          <w:szCs w:val="24"/>
          <w14:ligatures w14:val="none"/>
        </w:rPr>
        <w:t>ReLU</w:t>
      </w:r>
      <w:proofErr w:type="spellEnd"/>
      <w:r w:rsidRPr="00AF1647">
        <w:rPr>
          <w:rFonts w:ascii="Times New Roman" w:eastAsia="宋体" w:hAnsi="Times New Roman" w:cs="Arial"/>
          <w:color w:val="000000"/>
          <w:kern w:val="0"/>
          <w:sz w:val="24"/>
          <w:szCs w:val="24"/>
          <w14:ligatures w14:val="none"/>
        </w:rPr>
        <w:t>激活函数。模块的核心实现逻辑是通过</w:t>
      </w:r>
      <w:r w:rsidRPr="00AF1647">
        <w:rPr>
          <w:rFonts w:ascii="Times New Roman" w:eastAsia="宋体" w:hAnsi="Times New Roman" w:cs="Arial"/>
          <w:color w:val="000000"/>
          <w:kern w:val="0"/>
          <w:sz w:val="24"/>
          <w:szCs w:val="24"/>
          <w14:ligatures w14:val="none"/>
        </w:rPr>
        <w:t>Python</w:t>
      </w:r>
      <w:r w:rsidRPr="00AF1647">
        <w:rPr>
          <w:rFonts w:ascii="Times New Roman" w:eastAsia="宋体" w:hAnsi="Times New Roman" w:cs="Arial"/>
          <w:color w:val="000000"/>
          <w:kern w:val="0"/>
          <w:sz w:val="24"/>
          <w:szCs w:val="24"/>
          <w14:ligatures w14:val="none"/>
        </w:rPr>
        <w:t>代码定义一个名为</w:t>
      </w:r>
      <w:proofErr w:type="spellStart"/>
      <w:r w:rsidRPr="00AF1647">
        <w:rPr>
          <w:rFonts w:ascii="Times New Roman" w:eastAsia="宋体" w:hAnsi="Times New Roman" w:cs="Arial"/>
          <w:color w:val="000000"/>
          <w:kern w:val="0"/>
          <w:sz w:val="24"/>
          <w:szCs w:val="24"/>
          <w14:ligatures w14:val="none"/>
        </w:rPr>
        <w:t>UpsampleConv</w:t>
      </w:r>
      <w:proofErr w:type="spellEnd"/>
      <w:r w:rsidRPr="00AF1647">
        <w:rPr>
          <w:rFonts w:ascii="Times New Roman" w:eastAsia="宋体" w:hAnsi="Times New Roman" w:cs="Arial"/>
          <w:color w:val="000000"/>
          <w:kern w:val="0"/>
          <w:sz w:val="24"/>
          <w:szCs w:val="24"/>
          <w14:ligatures w14:val="none"/>
        </w:rPr>
        <w:t>的神经网络类，其初始化过程中会创建一个采用双线性插值模式且</w:t>
      </w:r>
      <w:proofErr w:type="gramStart"/>
      <w:r w:rsidRPr="00AF1647">
        <w:rPr>
          <w:rFonts w:ascii="Times New Roman" w:eastAsia="宋体" w:hAnsi="Times New Roman" w:cs="Arial"/>
          <w:color w:val="000000"/>
          <w:kern w:val="0"/>
          <w:sz w:val="24"/>
          <w:szCs w:val="24"/>
          <w14:ligatures w14:val="none"/>
        </w:rPr>
        <w:t>不</w:t>
      </w:r>
      <w:proofErr w:type="gramEnd"/>
      <w:r w:rsidRPr="00AF1647">
        <w:rPr>
          <w:rFonts w:ascii="Times New Roman" w:eastAsia="宋体" w:hAnsi="Times New Roman" w:cs="Arial"/>
          <w:color w:val="000000"/>
          <w:kern w:val="0"/>
          <w:sz w:val="24"/>
          <w:szCs w:val="24"/>
          <w14:ligatures w14:val="none"/>
        </w:rPr>
        <w:t>对角点进行对齐的</w:t>
      </w:r>
      <w:proofErr w:type="spellStart"/>
      <w:r w:rsidRPr="00AF1647">
        <w:rPr>
          <w:rFonts w:ascii="Times New Roman" w:eastAsia="宋体" w:hAnsi="Times New Roman" w:cs="Arial"/>
          <w:color w:val="000000"/>
          <w:kern w:val="0"/>
          <w:sz w:val="24"/>
          <w:szCs w:val="24"/>
          <w14:ligatures w14:val="none"/>
        </w:rPr>
        <w:t>Upsample</w:t>
      </w:r>
      <w:proofErr w:type="spellEnd"/>
      <w:r w:rsidRPr="00AF1647">
        <w:rPr>
          <w:rFonts w:ascii="Times New Roman" w:eastAsia="宋体" w:hAnsi="Times New Roman" w:cs="Arial"/>
          <w:color w:val="000000"/>
          <w:kern w:val="0"/>
          <w:sz w:val="24"/>
          <w:szCs w:val="24"/>
          <w14:ligatures w14:val="none"/>
        </w:rPr>
        <w:t>对象用于上采样，同时根据设定的卷积核大小自动计算填充数并创建卷积层，以及批归一化层和</w:t>
      </w:r>
      <w:proofErr w:type="spellStart"/>
      <w:r w:rsidRPr="00AF1647">
        <w:rPr>
          <w:rFonts w:ascii="Times New Roman" w:eastAsia="宋体" w:hAnsi="Times New Roman" w:cs="Arial"/>
          <w:color w:val="000000"/>
          <w:kern w:val="0"/>
          <w:sz w:val="24"/>
          <w:szCs w:val="24"/>
          <w14:ligatures w14:val="none"/>
        </w:rPr>
        <w:t>ReLU</w:t>
      </w:r>
      <w:proofErr w:type="spellEnd"/>
      <w:r w:rsidRPr="00AF1647">
        <w:rPr>
          <w:rFonts w:ascii="Times New Roman" w:eastAsia="宋体" w:hAnsi="Times New Roman" w:cs="Arial"/>
          <w:color w:val="000000"/>
          <w:kern w:val="0"/>
          <w:sz w:val="24"/>
          <w:szCs w:val="24"/>
          <w14:ligatures w14:val="none"/>
        </w:rPr>
        <w:t>激活函数；在前向传播过程中，输入特征图依次经过上采样、卷积、批归一化和</w:t>
      </w:r>
      <w:proofErr w:type="spellStart"/>
      <w:r w:rsidRPr="00AF1647">
        <w:rPr>
          <w:rFonts w:ascii="Times New Roman" w:eastAsia="宋体" w:hAnsi="Times New Roman" w:cs="Arial"/>
          <w:color w:val="000000"/>
          <w:kern w:val="0"/>
          <w:sz w:val="24"/>
          <w:szCs w:val="24"/>
          <w14:ligatures w14:val="none"/>
        </w:rPr>
        <w:t>ReLU</w:t>
      </w:r>
      <w:proofErr w:type="spellEnd"/>
      <w:r w:rsidRPr="00AF1647">
        <w:rPr>
          <w:rFonts w:ascii="Times New Roman" w:eastAsia="宋体" w:hAnsi="Times New Roman" w:cs="Arial"/>
          <w:color w:val="000000"/>
          <w:kern w:val="0"/>
          <w:sz w:val="24"/>
          <w:szCs w:val="24"/>
          <w14:ligatures w14:val="none"/>
        </w:rPr>
        <w:t>激活处理，最终返回变换后的特征图</w:t>
      </w:r>
      <w:r w:rsidR="00A05FFA">
        <w:rPr>
          <w:rFonts w:ascii="Times New Roman" w:eastAsia="宋体" w:hAnsi="Times New Roman" w:cs="Arial" w:hint="eastAsia"/>
          <w:color w:val="000000"/>
          <w:kern w:val="0"/>
          <w:sz w:val="24"/>
          <w:szCs w:val="24"/>
          <w14:ligatures w14:val="none"/>
        </w:rPr>
        <w:t>，如图</w:t>
      </w:r>
      <w:r w:rsidR="00A05FFA">
        <w:rPr>
          <w:rFonts w:ascii="Times New Roman" w:eastAsia="宋体" w:hAnsi="Times New Roman" w:cs="Arial" w:hint="eastAsia"/>
          <w:color w:val="000000"/>
          <w:kern w:val="0"/>
          <w:sz w:val="24"/>
          <w:szCs w:val="24"/>
          <w14:ligatures w14:val="none"/>
        </w:rPr>
        <w:t>5</w:t>
      </w:r>
      <w:r w:rsidR="00A05FFA">
        <w:rPr>
          <w:rFonts w:ascii="Times New Roman" w:eastAsia="宋体" w:hAnsi="Times New Roman" w:cs="Arial" w:hint="eastAsia"/>
          <w:color w:val="000000"/>
          <w:kern w:val="0"/>
          <w:sz w:val="24"/>
          <w:szCs w:val="24"/>
          <w14:ligatures w14:val="none"/>
        </w:rPr>
        <w:t>所示</w:t>
      </w:r>
      <w:r w:rsidRPr="00AF1647">
        <w:rPr>
          <w:rFonts w:ascii="Times New Roman" w:eastAsia="宋体" w:hAnsi="Times New Roman" w:cs="Arial"/>
          <w:color w:val="000000"/>
          <w:kern w:val="0"/>
          <w:sz w:val="24"/>
          <w:szCs w:val="24"/>
          <w14:ligatures w14:val="none"/>
        </w:rPr>
        <w:t>。</w:t>
      </w:r>
    </w:p>
    <w:p w14:paraId="4C012477" w14:textId="77777777" w:rsidR="00A05FFA" w:rsidRDefault="00A05FFA" w:rsidP="00A05FFA">
      <w:pPr>
        <w:keepNext/>
        <w:widowControl/>
        <w:spacing w:line="360" w:lineRule="auto"/>
        <w:jc w:val="center"/>
      </w:pPr>
      <w:r>
        <w:rPr>
          <w:noProof/>
        </w:rPr>
        <w:drawing>
          <wp:inline distT="0" distB="0" distL="0" distR="0" wp14:anchorId="296F4B09" wp14:editId="66A2F74E">
            <wp:extent cx="5274310" cy="2430780"/>
            <wp:effectExtent l="0" t="0" r="254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74310" cy="2430780"/>
                    </a:xfrm>
                    <a:prstGeom prst="rect">
                      <a:avLst/>
                    </a:prstGeom>
                  </pic:spPr>
                </pic:pic>
              </a:graphicData>
            </a:graphic>
          </wp:inline>
        </w:drawing>
      </w:r>
    </w:p>
    <w:p w14:paraId="258CF056" w14:textId="3C8A195A" w:rsidR="00A05FFA" w:rsidRDefault="00A05FFA" w:rsidP="00A05FFA">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5</w:t>
      </w:r>
      <w:r>
        <w:fldChar w:fldCharType="end"/>
      </w:r>
      <w:r>
        <w:t xml:space="preserve"> </w:t>
      </w:r>
      <w:r>
        <w:rPr>
          <w:rFonts w:hint="eastAsia"/>
        </w:rPr>
        <w:t>上采样修改为双线性插值</w:t>
      </w:r>
    </w:p>
    <w:p w14:paraId="7F768CDD" w14:textId="1C49490D" w:rsidR="00F5610B" w:rsidRPr="00F5610B" w:rsidRDefault="00AF1647"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AF1647">
        <w:rPr>
          <w:rFonts w:ascii="Times New Roman" w:eastAsia="宋体" w:hAnsi="Times New Roman" w:cs="Arial"/>
          <w:color w:val="000000"/>
          <w:kern w:val="0"/>
          <w:sz w:val="24"/>
          <w:szCs w:val="24"/>
          <w14:ligatures w14:val="none"/>
        </w:rPr>
        <w:lastRenderedPageBreak/>
        <w:t>与原始转置卷积相比，该模块具有以下优势：双线性插值生成的特征图平滑连续，从根源上避免了棋盘伪影对特征质量的破坏，有效消除了这类视觉噪声；将可学习的转置卷积替换为</w:t>
      </w:r>
      <w:proofErr w:type="gramStart"/>
      <w:r w:rsidRPr="00AF1647">
        <w:rPr>
          <w:rFonts w:ascii="Times New Roman" w:eastAsia="宋体" w:hAnsi="Times New Roman" w:cs="Arial"/>
          <w:color w:val="000000"/>
          <w:kern w:val="0"/>
          <w:sz w:val="24"/>
          <w:szCs w:val="24"/>
          <w14:ligatures w14:val="none"/>
        </w:rPr>
        <w:t>无参插值加普通</w:t>
      </w:r>
      <w:proofErr w:type="gramEnd"/>
      <w:r w:rsidRPr="00AF1647">
        <w:rPr>
          <w:rFonts w:ascii="Times New Roman" w:eastAsia="宋体" w:hAnsi="Times New Roman" w:cs="Arial"/>
          <w:color w:val="000000"/>
          <w:kern w:val="0"/>
          <w:sz w:val="24"/>
          <w:szCs w:val="24"/>
          <w14:ligatures w14:val="none"/>
        </w:rPr>
        <w:t>卷积的组合，显著减少了上采样环节的参数量，从而降低了模型过拟合的风险；批归一化层的引入则加速了训练收敛过程并提升了整体训练的稳定性；此外，连续平滑的特征图更符合细胞组织在空间上的连续分布特性，尤其能够提升密集细胞区域与边缘区域的检测精度，</w:t>
      </w:r>
      <w:proofErr w:type="gramStart"/>
      <w:r w:rsidRPr="00AF1647">
        <w:rPr>
          <w:rFonts w:ascii="Times New Roman" w:eastAsia="宋体" w:hAnsi="Times New Roman" w:cs="Arial"/>
          <w:color w:val="000000"/>
          <w:kern w:val="0"/>
          <w:sz w:val="24"/>
          <w:szCs w:val="24"/>
          <w14:ligatures w14:val="none"/>
        </w:rPr>
        <w:t>使特征</w:t>
      </w:r>
      <w:proofErr w:type="gramEnd"/>
      <w:r w:rsidRPr="00AF1647">
        <w:rPr>
          <w:rFonts w:ascii="Times New Roman" w:eastAsia="宋体" w:hAnsi="Times New Roman" w:cs="Arial"/>
          <w:color w:val="000000"/>
          <w:kern w:val="0"/>
          <w:sz w:val="24"/>
          <w:szCs w:val="24"/>
          <w14:ligatures w14:val="none"/>
        </w:rPr>
        <w:t>表达更加精准。</w:t>
      </w:r>
    </w:p>
    <w:p w14:paraId="0207085A" w14:textId="1DA50996" w:rsidR="00F5610B" w:rsidRPr="00F5610B" w:rsidRDefault="00F5610B" w:rsidP="000E3B13">
      <w:pPr>
        <w:pStyle w:val="3"/>
        <w:ind w:left="723" w:hanging="723"/>
      </w:pPr>
      <w:bookmarkStart w:id="28" w:name="_Toc233303875"/>
      <w:r w:rsidRPr="00F5610B">
        <w:t>改进后的解码器结构</w:t>
      </w:r>
      <w:bookmarkEnd w:id="28"/>
    </w:p>
    <w:p w14:paraId="3E03F1C9" w14:textId="76A9D03A" w:rsid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原始解码器包含</w:t>
      </w:r>
      <w:r w:rsidRPr="00F5610B">
        <w:rPr>
          <w:rFonts w:ascii="Times New Roman" w:eastAsia="宋体" w:hAnsi="Times New Roman" w:cs="Arial"/>
          <w:color w:val="000000"/>
          <w:kern w:val="0"/>
          <w:sz w:val="24"/>
          <w:szCs w:val="24"/>
          <w14:ligatures w14:val="none"/>
        </w:rPr>
        <w:t>4</w:t>
      </w:r>
      <w:r w:rsidRPr="00F5610B">
        <w:rPr>
          <w:rFonts w:ascii="Times New Roman" w:eastAsia="宋体" w:hAnsi="Times New Roman" w:cs="Arial"/>
          <w:color w:val="000000"/>
          <w:kern w:val="0"/>
          <w:sz w:val="24"/>
          <w:szCs w:val="24"/>
          <w14:ligatures w14:val="none"/>
        </w:rPr>
        <w:t>个解码层，每层均使用转置卷积进行</w:t>
      </w:r>
      <w:r w:rsidRPr="00F5610B">
        <w:rPr>
          <w:rFonts w:ascii="Times New Roman" w:eastAsia="宋体" w:hAnsi="Times New Roman" w:cs="Arial"/>
          <w:color w:val="000000"/>
          <w:kern w:val="0"/>
          <w:sz w:val="24"/>
          <w:szCs w:val="24"/>
          <w14:ligatures w14:val="none"/>
        </w:rPr>
        <w:t>2</w:t>
      </w:r>
      <w:r w:rsidRPr="00F5610B">
        <w:rPr>
          <w:rFonts w:ascii="Times New Roman" w:eastAsia="宋体" w:hAnsi="Times New Roman" w:cs="Arial"/>
          <w:color w:val="000000"/>
          <w:kern w:val="0"/>
          <w:sz w:val="24"/>
          <w:szCs w:val="24"/>
          <w14:ligatures w14:val="none"/>
        </w:rPr>
        <w:t>倍上采样。改进后，所有解码层的转置卷积均替换为</w:t>
      </w:r>
      <w:proofErr w:type="spellStart"/>
      <w:r w:rsidRPr="00F5610B">
        <w:rPr>
          <w:rFonts w:ascii="Times New Roman" w:eastAsia="宋体" w:hAnsi="Times New Roman" w:cs="Arial"/>
          <w:color w:val="000000"/>
          <w:kern w:val="0"/>
          <w:sz w:val="24"/>
          <w:szCs w:val="24"/>
          <w14:ligatures w14:val="none"/>
        </w:rPr>
        <w:t>UpsampleConv</w:t>
      </w:r>
      <w:proofErr w:type="spellEnd"/>
      <w:r w:rsidRPr="00F5610B">
        <w:rPr>
          <w:rFonts w:ascii="Times New Roman" w:eastAsia="宋体" w:hAnsi="Times New Roman" w:cs="Arial"/>
          <w:color w:val="000000"/>
          <w:kern w:val="0"/>
          <w:sz w:val="24"/>
          <w:szCs w:val="24"/>
          <w14:ligatures w14:val="none"/>
        </w:rPr>
        <w:t>模块，具体结构如下：</w:t>
      </w:r>
    </w:p>
    <w:p w14:paraId="05CA826F" w14:textId="2CC5B767" w:rsidR="00995690" w:rsidRDefault="00995690" w:rsidP="00995690">
      <w:pPr>
        <w:pStyle w:val="a6"/>
        <w:keepNext/>
        <w:jc w:val="center"/>
      </w:pPr>
      <w:r>
        <w:t>表</w:t>
      </w:r>
      <w:r>
        <w:t xml:space="preserve"> </w:t>
      </w:r>
      <w:r>
        <w:fldChar w:fldCharType="begin"/>
      </w:r>
      <w:r>
        <w:instrText xml:space="preserve"> SEQ </w:instrText>
      </w:r>
      <w:r>
        <w:instrText>表</w:instrText>
      </w:r>
      <w:r>
        <w:instrText xml:space="preserve"> \* ARABIC </w:instrText>
      </w:r>
      <w:r>
        <w:fldChar w:fldCharType="separate"/>
      </w:r>
      <w:r w:rsidR="00F20826">
        <w:rPr>
          <w:noProof/>
        </w:rPr>
        <w:t>1</w:t>
      </w:r>
      <w:r>
        <w:fldChar w:fldCharType="end"/>
      </w:r>
      <w:r>
        <w:t xml:space="preserve"> </w:t>
      </w:r>
      <w:proofErr w:type="spellStart"/>
      <w:r>
        <w:rPr>
          <w:rFonts w:hint="eastAsia"/>
        </w:rPr>
        <w:t>U</w:t>
      </w:r>
      <w:r>
        <w:t>psampleConv</w:t>
      </w:r>
      <w:proofErr w:type="spellEnd"/>
      <w:r>
        <w:rPr>
          <w:rFonts w:hint="eastAsia"/>
        </w:rPr>
        <w:t>结构</w:t>
      </w:r>
    </w:p>
    <w:tbl>
      <w:tblPr>
        <w:tblW w:w="5000" w:type="pct"/>
        <w:jc w:val="center"/>
        <w:tblCellMar>
          <w:top w:w="15" w:type="dxa"/>
          <w:left w:w="15" w:type="dxa"/>
          <w:bottom w:w="15" w:type="dxa"/>
          <w:right w:w="15" w:type="dxa"/>
        </w:tblCellMar>
        <w:tblLook w:val="04A0" w:firstRow="1" w:lastRow="0" w:firstColumn="1" w:lastColumn="0" w:noHBand="0" w:noVBand="1"/>
      </w:tblPr>
      <w:tblGrid>
        <w:gridCol w:w="1254"/>
        <w:gridCol w:w="1576"/>
        <w:gridCol w:w="1706"/>
        <w:gridCol w:w="2273"/>
        <w:gridCol w:w="1497"/>
      </w:tblGrid>
      <w:tr w:rsidR="00AF1647" w:rsidRPr="00AF1647" w14:paraId="318B619F" w14:textId="77777777" w:rsidTr="002549A7">
        <w:trPr>
          <w:tblHeader/>
          <w:jc w:val="center"/>
        </w:trPr>
        <w:tc>
          <w:tcPr>
            <w:tcW w:w="0" w:type="auto"/>
            <w:tcBorders>
              <w:top w:val="single" w:sz="12" w:space="0" w:color="auto"/>
              <w:bottom w:val="single" w:sz="4" w:space="0" w:color="auto"/>
            </w:tcBorders>
            <w:tcMar>
              <w:top w:w="120" w:type="dxa"/>
              <w:left w:w="120" w:type="dxa"/>
              <w:bottom w:w="120" w:type="dxa"/>
              <w:right w:w="120" w:type="dxa"/>
            </w:tcMar>
            <w:vAlign w:val="center"/>
            <w:hideMark/>
          </w:tcPr>
          <w:p w14:paraId="03A8ACBF" w14:textId="77777777" w:rsidR="00AF1647" w:rsidRPr="00AF1647" w:rsidRDefault="00AF1647" w:rsidP="00AF1647">
            <w:pPr>
              <w:widowControl/>
              <w:jc w:val="center"/>
              <w:rPr>
                <w:rFonts w:ascii="宋体" w:eastAsia="宋体" w:hAnsi="宋体" w:cs="宋体"/>
                <w:b/>
                <w:bCs/>
                <w:kern w:val="0"/>
                <w:szCs w:val="21"/>
                <w14:ligatures w14:val="none"/>
              </w:rPr>
            </w:pPr>
            <w:r w:rsidRPr="00AF1647">
              <w:rPr>
                <w:rFonts w:ascii="宋体" w:eastAsia="宋体" w:hAnsi="宋体" w:cs="宋体"/>
                <w:b/>
                <w:bCs/>
                <w:kern w:val="0"/>
                <w:szCs w:val="21"/>
                <w14:ligatures w14:val="none"/>
              </w:rPr>
              <w:t>解码层级</w:t>
            </w:r>
          </w:p>
        </w:tc>
        <w:tc>
          <w:tcPr>
            <w:tcW w:w="949" w:type="pct"/>
            <w:tcBorders>
              <w:top w:val="single" w:sz="12" w:space="0" w:color="auto"/>
              <w:bottom w:val="single" w:sz="4" w:space="0" w:color="auto"/>
            </w:tcBorders>
            <w:tcMar>
              <w:top w:w="120" w:type="dxa"/>
              <w:left w:w="120" w:type="dxa"/>
              <w:bottom w:w="120" w:type="dxa"/>
              <w:right w:w="120" w:type="dxa"/>
            </w:tcMar>
            <w:vAlign w:val="center"/>
            <w:hideMark/>
          </w:tcPr>
          <w:p w14:paraId="78F7D23B" w14:textId="77777777" w:rsidR="00AF1647" w:rsidRPr="00AF1647" w:rsidRDefault="00AF1647" w:rsidP="00AF1647">
            <w:pPr>
              <w:widowControl/>
              <w:jc w:val="center"/>
              <w:rPr>
                <w:rFonts w:ascii="宋体" w:eastAsia="宋体" w:hAnsi="宋体" w:cs="宋体"/>
                <w:b/>
                <w:bCs/>
                <w:kern w:val="0"/>
                <w:szCs w:val="21"/>
                <w14:ligatures w14:val="none"/>
              </w:rPr>
            </w:pPr>
            <w:r w:rsidRPr="00AF1647">
              <w:rPr>
                <w:rFonts w:ascii="宋体" w:eastAsia="宋体" w:hAnsi="宋体" w:cs="宋体"/>
                <w:b/>
                <w:bCs/>
                <w:kern w:val="0"/>
                <w:szCs w:val="21"/>
                <w14:ligatures w14:val="none"/>
              </w:rPr>
              <w:t>输入通道数</w:t>
            </w:r>
          </w:p>
        </w:tc>
        <w:tc>
          <w:tcPr>
            <w:tcW w:w="1027" w:type="pct"/>
            <w:tcBorders>
              <w:top w:val="single" w:sz="12" w:space="0" w:color="auto"/>
              <w:bottom w:val="single" w:sz="4" w:space="0" w:color="auto"/>
            </w:tcBorders>
            <w:tcMar>
              <w:top w:w="120" w:type="dxa"/>
              <w:left w:w="120" w:type="dxa"/>
              <w:bottom w:w="120" w:type="dxa"/>
              <w:right w:w="120" w:type="dxa"/>
            </w:tcMar>
            <w:vAlign w:val="center"/>
            <w:hideMark/>
          </w:tcPr>
          <w:p w14:paraId="56492023" w14:textId="77777777" w:rsidR="00AF1647" w:rsidRPr="00AF1647" w:rsidRDefault="00AF1647" w:rsidP="00AF1647">
            <w:pPr>
              <w:widowControl/>
              <w:jc w:val="center"/>
              <w:rPr>
                <w:rFonts w:ascii="宋体" w:eastAsia="宋体" w:hAnsi="宋体" w:cs="宋体"/>
                <w:b/>
                <w:bCs/>
                <w:kern w:val="0"/>
                <w:szCs w:val="21"/>
                <w14:ligatures w14:val="none"/>
              </w:rPr>
            </w:pPr>
            <w:r w:rsidRPr="00AF1647">
              <w:rPr>
                <w:rFonts w:ascii="宋体" w:eastAsia="宋体" w:hAnsi="宋体" w:cs="宋体"/>
                <w:b/>
                <w:bCs/>
                <w:kern w:val="0"/>
                <w:szCs w:val="21"/>
                <w14:ligatures w14:val="none"/>
              </w:rPr>
              <w:t>上采样方式</w:t>
            </w:r>
          </w:p>
        </w:tc>
        <w:tc>
          <w:tcPr>
            <w:tcW w:w="1368" w:type="pct"/>
            <w:tcBorders>
              <w:top w:val="single" w:sz="12" w:space="0" w:color="auto"/>
              <w:bottom w:val="single" w:sz="4" w:space="0" w:color="auto"/>
            </w:tcBorders>
            <w:tcMar>
              <w:top w:w="120" w:type="dxa"/>
              <w:left w:w="120" w:type="dxa"/>
              <w:bottom w:w="120" w:type="dxa"/>
              <w:right w:w="120" w:type="dxa"/>
            </w:tcMar>
            <w:vAlign w:val="center"/>
            <w:hideMark/>
          </w:tcPr>
          <w:p w14:paraId="4E62BE8C" w14:textId="77777777" w:rsidR="00AF1647" w:rsidRPr="00AF1647" w:rsidRDefault="00AF1647" w:rsidP="00AF1647">
            <w:pPr>
              <w:widowControl/>
              <w:jc w:val="center"/>
              <w:rPr>
                <w:rFonts w:ascii="宋体" w:eastAsia="宋体" w:hAnsi="宋体" w:cs="宋体"/>
                <w:b/>
                <w:bCs/>
                <w:kern w:val="0"/>
                <w:szCs w:val="21"/>
                <w14:ligatures w14:val="none"/>
              </w:rPr>
            </w:pPr>
            <w:r w:rsidRPr="00AF1647">
              <w:rPr>
                <w:rFonts w:ascii="宋体" w:eastAsia="宋体" w:hAnsi="宋体" w:cs="宋体"/>
                <w:b/>
                <w:bCs/>
                <w:kern w:val="0"/>
                <w:szCs w:val="21"/>
                <w14:ligatures w14:val="none"/>
              </w:rPr>
              <w:t>拼接后通道数</w:t>
            </w:r>
          </w:p>
        </w:tc>
        <w:tc>
          <w:tcPr>
            <w:tcW w:w="901" w:type="pct"/>
            <w:tcBorders>
              <w:top w:val="single" w:sz="12" w:space="0" w:color="auto"/>
              <w:bottom w:val="single" w:sz="4" w:space="0" w:color="auto"/>
            </w:tcBorders>
            <w:tcMar>
              <w:top w:w="120" w:type="dxa"/>
              <w:left w:w="120" w:type="dxa"/>
              <w:bottom w:w="120" w:type="dxa"/>
              <w:right w:w="120" w:type="dxa"/>
            </w:tcMar>
            <w:vAlign w:val="center"/>
            <w:hideMark/>
          </w:tcPr>
          <w:p w14:paraId="3D34E6EA" w14:textId="77777777" w:rsidR="00AF1647" w:rsidRPr="00AF1647" w:rsidRDefault="00AF1647" w:rsidP="00AF1647">
            <w:pPr>
              <w:widowControl/>
              <w:jc w:val="center"/>
              <w:rPr>
                <w:rFonts w:ascii="宋体" w:eastAsia="宋体" w:hAnsi="宋体" w:cs="宋体"/>
                <w:b/>
                <w:bCs/>
                <w:kern w:val="0"/>
                <w:szCs w:val="21"/>
                <w14:ligatures w14:val="none"/>
              </w:rPr>
            </w:pPr>
            <w:r w:rsidRPr="00AF1647">
              <w:rPr>
                <w:rFonts w:ascii="宋体" w:eastAsia="宋体" w:hAnsi="宋体" w:cs="宋体"/>
                <w:b/>
                <w:bCs/>
                <w:kern w:val="0"/>
                <w:szCs w:val="21"/>
                <w14:ligatures w14:val="none"/>
              </w:rPr>
              <w:t>输出通道数</w:t>
            </w:r>
          </w:p>
        </w:tc>
      </w:tr>
      <w:tr w:rsidR="00AF1647" w:rsidRPr="00AF1647" w14:paraId="7E3E758D" w14:textId="77777777" w:rsidTr="00AF1647">
        <w:trPr>
          <w:jc w:val="center"/>
        </w:trPr>
        <w:tc>
          <w:tcPr>
            <w:tcW w:w="0" w:type="auto"/>
            <w:tcBorders>
              <w:top w:val="single" w:sz="4" w:space="0" w:color="auto"/>
            </w:tcBorders>
            <w:tcMar>
              <w:top w:w="120" w:type="dxa"/>
              <w:left w:w="120" w:type="dxa"/>
              <w:bottom w:w="120" w:type="dxa"/>
              <w:right w:w="120" w:type="dxa"/>
            </w:tcMar>
            <w:vAlign w:val="center"/>
            <w:hideMark/>
          </w:tcPr>
          <w:p w14:paraId="4B2CD698"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Decoder 3</w:t>
            </w:r>
          </w:p>
        </w:tc>
        <w:tc>
          <w:tcPr>
            <w:tcW w:w="949" w:type="pct"/>
            <w:tcBorders>
              <w:top w:val="single" w:sz="4" w:space="0" w:color="auto"/>
            </w:tcBorders>
            <w:tcMar>
              <w:top w:w="120" w:type="dxa"/>
              <w:left w:w="120" w:type="dxa"/>
              <w:bottom w:w="120" w:type="dxa"/>
              <w:right w:w="120" w:type="dxa"/>
            </w:tcMar>
            <w:vAlign w:val="center"/>
            <w:hideMark/>
          </w:tcPr>
          <w:p w14:paraId="12316A26"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512</w:t>
            </w:r>
          </w:p>
        </w:tc>
        <w:tc>
          <w:tcPr>
            <w:tcW w:w="1027" w:type="pct"/>
            <w:tcBorders>
              <w:top w:val="single" w:sz="4" w:space="0" w:color="auto"/>
            </w:tcBorders>
            <w:tcMar>
              <w:top w:w="120" w:type="dxa"/>
              <w:left w:w="120" w:type="dxa"/>
              <w:bottom w:w="120" w:type="dxa"/>
              <w:right w:w="120" w:type="dxa"/>
            </w:tcMar>
            <w:vAlign w:val="center"/>
            <w:hideMark/>
          </w:tcPr>
          <w:p w14:paraId="0CC200FC"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双线性插值 ×2</w:t>
            </w:r>
          </w:p>
        </w:tc>
        <w:tc>
          <w:tcPr>
            <w:tcW w:w="1368" w:type="pct"/>
            <w:tcBorders>
              <w:top w:val="single" w:sz="4" w:space="0" w:color="auto"/>
            </w:tcBorders>
            <w:tcMar>
              <w:top w:w="120" w:type="dxa"/>
              <w:left w:w="120" w:type="dxa"/>
              <w:bottom w:w="120" w:type="dxa"/>
              <w:right w:w="120" w:type="dxa"/>
            </w:tcMar>
            <w:vAlign w:val="center"/>
            <w:hideMark/>
          </w:tcPr>
          <w:p w14:paraId="09AC7A79"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1024（拼接编码器 Layer3 特征）</w:t>
            </w:r>
          </w:p>
        </w:tc>
        <w:tc>
          <w:tcPr>
            <w:tcW w:w="901" w:type="pct"/>
            <w:tcBorders>
              <w:top w:val="single" w:sz="4" w:space="0" w:color="auto"/>
            </w:tcBorders>
            <w:tcMar>
              <w:top w:w="120" w:type="dxa"/>
              <w:left w:w="120" w:type="dxa"/>
              <w:bottom w:w="120" w:type="dxa"/>
              <w:right w:w="120" w:type="dxa"/>
            </w:tcMar>
            <w:vAlign w:val="center"/>
            <w:hideMark/>
          </w:tcPr>
          <w:p w14:paraId="38E32CE7"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512</w:t>
            </w:r>
          </w:p>
        </w:tc>
      </w:tr>
      <w:tr w:rsidR="00AF1647" w:rsidRPr="00AF1647" w14:paraId="10F7A8A4" w14:textId="77777777" w:rsidTr="00AF1647">
        <w:trPr>
          <w:jc w:val="center"/>
        </w:trPr>
        <w:tc>
          <w:tcPr>
            <w:tcW w:w="0" w:type="auto"/>
            <w:tcMar>
              <w:top w:w="120" w:type="dxa"/>
              <w:left w:w="120" w:type="dxa"/>
              <w:bottom w:w="120" w:type="dxa"/>
              <w:right w:w="120" w:type="dxa"/>
            </w:tcMar>
            <w:vAlign w:val="center"/>
            <w:hideMark/>
          </w:tcPr>
          <w:p w14:paraId="3D30A80C"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Decoder 2</w:t>
            </w:r>
          </w:p>
        </w:tc>
        <w:tc>
          <w:tcPr>
            <w:tcW w:w="949" w:type="pct"/>
            <w:tcMar>
              <w:top w:w="120" w:type="dxa"/>
              <w:left w:w="120" w:type="dxa"/>
              <w:bottom w:w="120" w:type="dxa"/>
              <w:right w:w="120" w:type="dxa"/>
            </w:tcMar>
            <w:vAlign w:val="center"/>
            <w:hideMark/>
          </w:tcPr>
          <w:p w14:paraId="0EAB97B9"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512</w:t>
            </w:r>
          </w:p>
        </w:tc>
        <w:tc>
          <w:tcPr>
            <w:tcW w:w="1027" w:type="pct"/>
            <w:tcMar>
              <w:top w:w="120" w:type="dxa"/>
              <w:left w:w="120" w:type="dxa"/>
              <w:bottom w:w="120" w:type="dxa"/>
              <w:right w:w="120" w:type="dxa"/>
            </w:tcMar>
            <w:vAlign w:val="center"/>
            <w:hideMark/>
          </w:tcPr>
          <w:p w14:paraId="67E852FF"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双线性插值 ×2</w:t>
            </w:r>
          </w:p>
        </w:tc>
        <w:tc>
          <w:tcPr>
            <w:tcW w:w="1368" w:type="pct"/>
            <w:tcMar>
              <w:top w:w="120" w:type="dxa"/>
              <w:left w:w="120" w:type="dxa"/>
              <w:bottom w:w="120" w:type="dxa"/>
              <w:right w:w="120" w:type="dxa"/>
            </w:tcMar>
            <w:vAlign w:val="center"/>
            <w:hideMark/>
          </w:tcPr>
          <w:p w14:paraId="56C4E2B7"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512（拼接编码器 Layer2 特征）</w:t>
            </w:r>
          </w:p>
        </w:tc>
        <w:tc>
          <w:tcPr>
            <w:tcW w:w="901" w:type="pct"/>
            <w:tcMar>
              <w:top w:w="120" w:type="dxa"/>
              <w:left w:w="120" w:type="dxa"/>
              <w:bottom w:w="120" w:type="dxa"/>
              <w:right w:w="120" w:type="dxa"/>
            </w:tcMar>
            <w:vAlign w:val="center"/>
            <w:hideMark/>
          </w:tcPr>
          <w:p w14:paraId="5A3A7DC4"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256</w:t>
            </w:r>
          </w:p>
        </w:tc>
      </w:tr>
      <w:tr w:rsidR="00AF1647" w:rsidRPr="00AF1647" w14:paraId="4CABC015" w14:textId="77777777" w:rsidTr="00AF1647">
        <w:trPr>
          <w:jc w:val="center"/>
        </w:trPr>
        <w:tc>
          <w:tcPr>
            <w:tcW w:w="0" w:type="auto"/>
            <w:tcMar>
              <w:top w:w="120" w:type="dxa"/>
              <w:left w:w="120" w:type="dxa"/>
              <w:bottom w:w="120" w:type="dxa"/>
              <w:right w:w="120" w:type="dxa"/>
            </w:tcMar>
            <w:vAlign w:val="center"/>
            <w:hideMark/>
          </w:tcPr>
          <w:p w14:paraId="080D464A"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Decoder 1</w:t>
            </w:r>
          </w:p>
        </w:tc>
        <w:tc>
          <w:tcPr>
            <w:tcW w:w="949" w:type="pct"/>
            <w:tcMar>
              <w:top w:w="120" w:type="dxa"/>
              <w:left w:w="120" w:type="dxa"/>
              <w:bottom w:w="120" w:type="dxa"/>
              <w:right w:w="120" w:type="dxa"/>
            </w:tcMar>
            <w:vAlign w:val="center"/>
            <w:hideMark/>
          </w:tcPr>
          <w:p w14:paraId="004E4CE5"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256</w:t>
            </w:r>
          </w:p>
        </w:tc>
        <w:tc>
          <w:tcPr>
            <w:tcW w:w="1027" w:type="pct"/>
            <w:tcMar>
              <w:top w:w="120" w:type="dxa"/>
              <w:left w:w="120" w:type="dxa"/>
              <w:bottom w:w="120" w:type="dxa"/>
              <w:right w:w="120" w:type="dxa"/>
            </w:tcMar>
            <w:vAlign w:val="center"/>
            <w:hideMark/>
          </w:tcPr>
          <w:p w14:paraId="56E88FA8"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双线性插值 ×2</w:t>
            </w:r>
          </w:p>
        </w:tc>
        <w:tc>
          <w:tcPr>
            <w:tcW w:w="1368" w:type="pct"/>
            <w:tcMar>
              <w:top w:w="120" w:type="dxa"/>
              <w:left w:w="120" w:type="dxa"/>
              <w:bottom w:w="120" w:type="dxa"/>
              <w:right w:w="120" w:type="dxa"/>
            </w:tcMar>
            <w:vAlign w:val="center"/>
            <w:hideMark/>
          </w:tcPr>
          <w:p w14:paraId="32DC0F27"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256（拼接编码器 Layer1 特征）</w:t>
            </w:r>
          </w:p>
        </w:tc>
        <w:tc>
          <w:tcPr>
            <w:tcW w:w="901" w:type="pct"/>
            <w:tcMar>
              <w:top w:w="120" w:type="dxa"/>
              <w:left w:w="120" w:type="dxa"/>
              <w:bottom w:w="120" w:type="dxa"/>
              <w:right w:w="120" w:type="dxa"/>
            </w:tcMar>
            <w:vAlign w:val="center"/>
            <w:hideMark/>
          </w:tcPr>
          <w:p w14:paraId="3F3E1B57"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128</w:t>
            </w:r>
          </w:p>
        </w:tc>
      </w:tr>
      <w:tr w:rsidR="00AF1647" w:rsidRPr="00AF1647" w14:paraId="3ADB01B1" w14:textId="77777777" w:rsidTr="002549A7">
        <w:trPr>
          <w:jc w:val="center"/>
        </w:trPr>
        <w:tc>
          <w:tcPr>
            <w:tcW w:w="0" w:type="auto"/>
            <w:tcBorders>
              <w:bottom w:val="single" w:sz="12" w:space="0" w:color="auto"/>
            </w:tcBorders>
            <w:tcMar>
              <w:top w:w="120" w:type="dxa"/>
              <w:left w:w="120" w:type="dxa"/>
              <w:bottom w:w="120" w:type="dxa"/>
              <w:right w:w="120" w:type="dxa"/>
            </w:tcMar>
            <w:vAlign w:val="center"/>
            <w:hideMark/>
          </w:tcPr>
          <w:p w14:paraId="73F4B98C"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Decoder 0</w:t>
            </w:r>
          </w:p>
        </w:tc>
        <w:tc>
          <w:tcPr>
            <w:tcW w:w="949" w:type="pct"/>
            <w:tcBorders>
              <w:bottom w:val="single" w:sz="12" w:space="0" w:color="auto"/>
            </w:tcBorders>
            <w:tcMar>
              <w:top w:w="120" w:type="dxa"/>
              <w:left w:w="120" w:type="dxa"/>
              <w:bottom w:w="120" w:type="dxa"/>
              <w:right w:w="120" w:type="dxa"/>
            </w:tcMar>
            <w:vAlign w:val="center"/>
            <w:hideMark/>
          </w:tcPr>
          <w:p w14:paraId="0E7F1A7C"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128</w:t>
            </w:r>
          </w:p>
        </w:tc>
        <w:tc>
          <w:tcPr>
            <w:tcW w:w="1027" w:type="pct"/>
            <w:tcBorders>
              <w:bottom w:val="single" w:sz="12" w:space="0" w:color="auto"/>
            </w:tcBorders>
            <w:tcMar>
              <w:top w:w="120" w:type="dxa"/>
              <w:left w:w="120" w:type="dxa"/>
              <w:bottom w:w="120" w:type="dxa"/>
              <w:right w:w="120" w:type="dxa"/>
            </w:tcMar>
            <w:vAlign w:val="center"/>
            <w:hideMark/>
          </w:tcPr>
          <w:p w14:paraId="3D27CCCE"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双线性插值 ×2</w:t>
            </w:r>
          </w:p>
        </w:tc>
        <w:tc>
          <w:tcPr>
            <w:tcW w:w="1368" w:type="pct"/>
            <w:tcBorders>
              <w:bottom w:val="single" w:sz="12" w:space="0" w:color="auto"/>
            </w:tcBorders>
            <w:tcMar>
              <w:top w:w="120" w:type="dxa"/>
              <w:left w:w="120" w:type="dxa"/>
              <w:bottom w:w="120" w:type="dxa"/>
              <w:right w:w="120" w:type="dxa"/>
            </w:tcMar>
            <w:vAlign w:val="center"/>
            <w:hideMark/>
          </w:tcPr>
          <w:p w14:paraId="3AE8D8CC"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w:t>
            </w:r>
          </w:p>
        </w:tc>
        <w:tc>
          <w:tcPr>
            <w:tcW w:w="901" w:type="pct"/>
            <w:tcBorders>
              <w:bottom w:val="single" w:sz="12" w:space="0" w:color="auto"/>
            </w:tcBorders>
            <w:tcMar>
              <w:top w:w="120" w:type="dxa"/>
              <w:left w:w="120" w:type="dxa"/>
              <w:bottom w:w="120" w:type="dxa"/>
              <w:right w:w="120" w:type="dxa"/>
            </w:tcMar>
            <w:vAlign w:val="center"/>
            <w:hideMark/>
          </w:tcPr>
          <w:p w14:paraId="11D1DB69" w14:textId="77777777" w:rsidR="00AF1647" w:rsidRPr="00AF1647" w:rsidRDefault="00AF1647" w:rsidP="00AF1647">
            <w:pPr>
              <w:widowControl/>
              <w:jc w:val="center"/>
              <w:rPr>
                <w:rFonts w:ascii="宋体" w:eastAsia="宋体" w:hAnsi="宋体" w:cs="宋体"/>
                <w:kern w:val="0"/>
                <w:szCs w:val="21"/>
                <w14:ligatures w14:val="none"/>
              </w:rPr>
            </w:pPr>
            <w:r w:rsidRPr="00AF1647">
              <w:rPr>
                <w:rFonts w:ascii="宋体" w:eastAsia="宋体" w:hAnsi="宋体" w:cs="宋体"/>
                <w:kern w:val="0"/>
                <w:szCs w:val="21"/>
                <w14:ligatures w14:val="none"/>
              </w:rPr>
              <w:t>96</w:t>
            </w:r>
          </w:p>
        </w:tc>
      </w:tr>
    </w:tbl>
    <w:p w14:paraId="7CA7A690"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46ADE5D0" w14:textId="59EB4E44" w:rsidR="00F5610B" w:rsidRPr="00F5610B" w:rsidRDefault="00F5610B" w:rsidP="000E3B13">
      <w:pPr>
        <w:pStyle w:val="1"/>
        <w:ind w:left="560" w:hanging="560"/>
      </w:pPr>
      <w:bookmarkStart w:id="29" w:name="_Toc233303876"/>
      <w:bookmarkStart w:id="30" w:name="_Toc233303923"/>
      <w:r w:rsidRPr="00F5610B">
        <w:t>实验结果</w:t>
      </w:r>
      <w:bookmarkEnd w:id="29"/>
      <w:bookmarkEnd w:id="30"/>
    </w:p>
    <w:p w14:paraId="18562E03" w14:textId="5F6D919D" w:rsidR="00F5610B" w:rsidRPr="00F5610B" w:rsidRDefault="00F5610B" w:rsidP="000E3B13">
      <w:pPr>
        <w:pStyle w:val="2"/>
      </w:pPr>
      <w:bookmarkStart w:id="31" w:name="_Toc233303877"/>
      <w:bookmarkStart w:id="32" w:name="_Toc233303924"/>
      <w:r w:rsidRPr="00F5610B">
        <w:t>数据集介绍</w:t>
      </w:r>
      <w:bookmarkEnd w:id="31"/>
      <w:bookmarkEnd w:id="32"/>
    </w:p>
    <w:p w14:paraId="3D2FED93"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本文在三个公开的病理细胞数据集上进行实验，涵盖乳腺癌、结直肠癌、肺癌三种不同癌种，以验证算法的泛化性与改进方案的有效性。所有</w:t>
      </w:r>
      <w:proofErr w:type="gramStart"/>
      <w:r w:rsidRPr="00F5610B">
        <w:rPr>
          <w:rFonts w:ascii="Times New Roman" w:eastAsia="宋体" w:hAnsi="Times New Roman" w:cs="Arial"/>
          <w:color w:val="000000"/>
          <w:kern w:val="0"/>
          <w:sz w:val="24"/>
          <w:szCs w:val="24"/>
          <w14:ligatures w14:val="none"/>
        </w:rPr>
        <w:t>数据集均采用</w:t>
      </w:r>
      <w:proofErr w:type="gramEnd"/>
      <w:r w:rsidRPr="00F5610B">
        <w:rPr>
          <w:rFonts w:ascii="Times New Roman" w:eastAsia="宋体" w:hAnsi="Times New Roman" w:cs="Arial"/>
          <w:color w:val="000000"/>
          <w:kern w:val="0"/>
          <w:sz w:val="24"/>
          <w:szCs w:val="24"/>
          <w14:ligatures w14:val="none"/>
        </w:rPr>
        <w:t>点标注形式，包含炎症细胞、上皮细胞、间质细胞三类标签。</w:t>
      </w:r>
    </w:p>
    <w:p w14:paraId="63DEACE6" w14:textId="5B246E93" w:rsidR="00F5610B" w:rsidRPr="00F5610B" w:rsidRDefault="00F5610B" w:rsidP="00A56FEB">
      <w:pPr>
        <w:pStyle w:val="3"/>
        <w:ind w:left="723" w:hanging="723"/>
      </w:pPr>
      <w:bookmarkStart w:id="33" w:name="_Toc233303878"/>
      <w:proofErr w:type="spellStart"/>
      <w:r w:rsidRPr="00F5610B">
        <w:lastRenderedPageBreak/>
        <w:t>CoNSeP</w:t>
      </w:r>
      <w:proofErr w:type="spellEnd"/>
      <w:r w:rsidRPr="00F5610B">
        <w:t>数据集</w:t>
      </w:r>
      <w:bookmarkEnd w:id="33"/>
    </w:p>
    <w:p w14:paraId="2964B0D7" w14:textId="6DC21FD1" w:rsidR="00F5610B" w:rsidRP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proofErr w:type="spellStart"/>
      <w:r w:rsidRPr="00F5610B">
        <w:rPr>
          <w:rFonts w:ascii="Times New Roman" w:eastAsia="宋体" w:hAnsi="Times New Roman" w:cs="Arial"/>
          <w:color w:val="000000"/>
          <w:kern w:val="0"/>
          <w:sz w:val="24"/>
          <w:szCs w:val="24"/>
          <w14:ligatures w14:val="none"/>
        </w:rPr>
        <w:t>CoNSeP</w:t>
      </w:r>
      <w:proofErr w:type="spellEnd"/>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Colon Nuclei Segmentation and Classification</w:t>
      </w:r>
      <w:r w:rsidRPr="00F5610B">
        <w:rPr>
          <w:rFonts w:ascii="Times New Roman" w:eastAsia="宋体" w:hAnsi="Times New Roman" w:cs="Arial"/>
          <w:color w:val="000000"/>
          <w:kern w:val="0"/>
          <w:sz w:val="24"/>
          <w:szCs w:val="24"/>
          <w14:ligatures w14:val="none"/>
        </w:rPr>
        <w:t>）是结直肠癌细胞核分割与分类数据集，</w:t>
      </w:r>
      <w:r w:rsidR="00995690">
        <w:rPr>
          <w:rFonts w:ascii="Times New Roman" w:eastAsia="宋体" w:hAnsi="Times New Roman" w:cs="Arial" w:hint="eastAsia"/>
          <w:color w:val="000000"/>
          <w:kern w:val="0"/>
          <w:sz w:val="24"/>
          <w:szCs w:val="24"/>
          <w14:ligatures w14:val="none"/>
        </w:rPr>
        <w:t>如图</w:t>
      </w:r>
      <w:r w:rsidR="00995690">
        <w:rPr>
          <w:rFonts w:ascii="Times New Roman" w:eastAsia="宋体" w:hAnsi="Times New Roman" w:cs="Arial" w:hint="eastAsia"/>
          <w:color w:val="000000"/>
          <w:kern w:val="0"/>
          <w:sz w:val="24"/>
          <w:szCs w:val="24"/>
          <w14:ligatures w14:val="none"/>
        </w:rPr>
        <w:t>6</w:t>
      </w:r>
      <w:r w:rsidR="00995690">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是细胞检测领域的常用基准数据集。该数据集包含</w:t>
      </w:r>
      <w:r w:rsidRPr="00F5610B">
        <w:rPr>
          <w:rFonts w:ascii="Times New Roman" w:eastAsia="宋体" w:hAnsi="Times New Roman" w:cs="Arial"/>
          <w:color w:val="000000"/>
          <w:kern w:val="0"/>
          <w:sz w:val="24"/>
          <w:szCs w:val="24"/>
          <w14:ligatures w14:val="none"/>
        </w:rPr>
        <w:t>41</w:t>
      </w:r>
      <w:r w:rsidRPr="00F5610B">
        <w:rPr>
          <w:rFonts w:ascii="Times New Roman" w:eastAsia="宋体" w:hAnsi="Times New Roman" w:cs="Arial"/>
          <w:color w:val="000000"/>
          <w:kern w:val="0"/>
          <w:sz w:val="24"/>
          <w:szCs w:val="24"/>
          <w14:ligatures w14:val="none"/>
        </w:rPr>
        <w:t>张大小约</w:t>
      </w:r>
      <w:r w:rsidRPr="00F5610B">
        <w:rPr>
          <w:rFonts w:ascii="Times New Roman" w:eastAsia="宋体" w:hAnsi="Times New Roman" w:cs="Arial"/>
          <w:color w:val="000000"/>
          <w:kern w:val="0"/>
          <w:sz w:val="24"/>
          <w:szCs w:val="24"/>
          <w14:ligatures w14:val="none"/>
        </w:rPr>
        <w:t>500×500</w:t>
      </w:r>
      <w:r w:rsidRPr="00F5610B">
        <w:rPr>
          <w:rFonts w:ascii="Times New Roman" w:eastAsia="宋体" w:hAnsi="Times New Roman" w:cs="Arial"/>
          <w:color w:val="000000"/>
          <w:kern w:val="0"/>
          <w:sz w:val="24"/>
          <w:szCs w:val="24"/>
          <w14:ligatures w14:val="none"/>
        </w:rPr>
        <w:t>像素的图像</w:t>
      </w:r>
      <w:r w:rsidRPr="00F5610B">
        <w:rPr>
          <w:rFonts w:ascii="Times New Roman" w:eastAsia="宋体" w:hAnsi="Times New Roman" w:cs="Arial"/>
          <w:color w:val="000000"/>
          <w:kern w:val="0"/>
          <w:sz w:val="24"/>
          <w:szCs w:val="24"/>
          <w14:ligatures w14:val="none"/>
        </w:rPr>
        <w:t>patch</w:t>
      </w:r>
      <w:r w:rsidRPr="00F5610B">
        <w:rPr>
          <w:rFonts w:ascii="Times New Roman" w:eastAsia="宋体" w:hAnsi="Times New Roman" w:cs="Arial"/>
          <w:color w:val="000000"/>
          <w:kern w:val="0"/>
          <w:sz w:val="24"/>
          <w:szCs w:val="24"/>
          <w14:ligatures w14:val="none"/>
        </w:rPr>
        <w:t>，拍摄于</w:t>
      </w:r>
      <w:r w:rsidRPr="00F5610B">
        <w:rPr>
          <w:rFonts w:ascii="Times New Roman" w:eastAsia="宋体" w:hAnsi="Times New Roman" w:cs="Arial"/>
          <w:color w:val="000000"/>
          <w:kern w:val="0"/>
          <w:sz w:val="24"/>
          <w:szCs w:val="24"/>
          <w14:ligatures w14:val="none"/>
        </w:rPr>
        <w:t>20</w:t>
      </w:r>
      <w:r w:rsidRPr="00F5610B">
        <w:rPr>
          <w:rFonts w:ascii="Times New Roman" w:eastAsia="宋体" w:hAnsi="Times New Roman" w:cs="Arial"/>
          <w:color w:val="000000"/>
          <w:kern w:val="0"/>
          <w:sz w:val="24"/>
          <w:szCs w:val="24"/>
          <w14:ligatures w14:val="none"/>
        </w:rPr>
        <w:t>倍放大倍数下。数据集不仅提供了细胞中心点标注，还提供了精准的细胞核轮廓掩码，可用于全监督分割方法的对比。</w:t>
      </w:r>
    </w:p>
    <w:p w14:paraId="4F768535" w14:textId="4B4B7BCD" w:rsid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数据集中细胞总数约</w:t>
      </w:r>
      <w:r w:rsidRPr="00F5610B">
        <w:rPr>
          <w:rFonts w:ascii="Times New Roman" w:eastAsia="宋体" w:hAnsi="Times New Roman" w:cs="Arial"/>
          <w:color w:val="000000"/>
          <w:kern w:val="0"/>
          <w:sz w:val="24"/>
          <w:szCs w:val="24"/>
          <w14:ligatures w14:val="none"/>
        </w:rPr>
        <w:t>1.6</w:t>
      </w:r>
      <w:r w:rsidRPr="00F5610B">
        <w:rPr>
          <w:rFonts w:ascii="Times New Roman" w:eastAsia="宋体" w:hAnsi="Times New Roman" w:cs="Arial"/>
          <w:color w:val="000000"/>
          <w:kern w:val="0"/>
          <w:sz w:val="24"/>
          <w:szCs w:val="24"/>
          <w14:ligatures w14:val="none"/>
        </w:rPr>
        <w:t>万个，包含炎症细胞、上皮细胞、间质细胞等类别。</w:t>
      </w:r>
      <w:r w:rsidR="00AF1647" w:rsidRPr="00AF1647">
        <w:rPr>
          <w:rFonts w:ascii="Times New Roman" w:eastAsia="宋体" w:hAnsi="Times New Roman" w:cs="Arial"/>
          <w:color w:val="000000"/>
          <w:kern w:val="0"/>
          <w:sz w:val="24"/>
          <w:szCs w:val="24"/>
          <w14:ligatures w14:val="none"/>
        </w:rPr>
        <w:t>共</w:t>
      </w:r>
      <w:r w:rsidR="00AF1647" w:rsidRPr="00AF1647">
        <w:rPr>
          <w:rFonts w:ascii="Times New Roman" w:eastAsia="宋体" w:hAnsi="Times New Roman" w:cs="Arial"/>
          <w:color w:val="000000"/>
          <w:kern w:val="0"/>
          <w:sz w:val="24"/>
          <w:szCs w:val="24"/>
          <w14:ligatures w14:val="none"/>
        </w:rPr>
        <w:t xml:space="preserve"> 41 </w:t>
      </w:r>
      <w:r w:rsidR="00AF1647" w:rsidRPr="00AF1647">
        <w:rPr>
          <w:rFonts w:ascii="Times New Roman" w:eastAsia="宋体" w:hAnsi="Times New Roman" w:cs="Arial"/>
          <w:color w:val="000000"/>
          <w:kern w:val="0"/>
          <w:sz w:val="24"/>
          <w:szCs w:val="24"/>
          <w14:ligatures w14:val="none"/>
        </w:rPr>
        <w:t>张图像（</w:t>
      </w:r>
      <w:r w:rsidR="00AF1647" w:rsidRPr="00AF1647">
        <w:rPr>
          <w:rFonts w:ascii="Times New Roman" w:eastAsia="宋体" w:hAnsi="Times New Roman" w:cs="Arial"/>
          <w:color w:val="000000"/>
          <w:kern w:val="0"/>
          <w:sz w:val="24"/>
          <w:szCs w:val="24"/>
          <w14:ligatures w14:val="none"/>
        </w:rPr>
        <w:t xml:space="preserve">PNG </w:t>
      </w:r>
      <w:r w:rsidR="00AF1647" w:rsidRPr="00AF1647">
        <w:rPr>
          <w:rFonts w:ascii="Times New Roman" w:eastAsia="宋体" w:hAnsi="Times New Roman" w:cs="Arial"/>
          <w:color w:val="000000"/>
          <w:kern w:val="0"/>
          <w:sz w:val="24"/>
          <w:szCs w:val="24"/>
          <w14:ligatures w14:val="none"/>
        </w:rPr>
        <w:t>格式），</w:t>
      </w:r>
      <w:r w:rsidR="00AF1647">
        <w:rPr>
          <w:rFonts w:ascii="Times New Roman" w:eastAsia="宋体" w:hAnsi="Times New Roman" w:cs="Arial" w:hint="eastAsia"/>
          <w:color w:val="000000"/>
          <w:kern w:val="0"/>
          <w:sz w:val="24"/>
          <w:szCs w:val="24"/>
          <w14:ligatures w14:val="none"/>
        </w:rPr>
        <w:t>本文</w:t>
      </w:r>
      <w:r w:rsidR="00AF1647" w:rsidRPr="00AF1647">
        <w:rPr>
          <w:rFonts w:ascii="Times New Roman" w:eastAsia="宋体" w:hAnsi="Times New Roman" w:cs="Arial"/>
          <w:color w:val="000000"/>
          <w:kern w:val="0"/>
          <w:sz w:val="24"/>
          <w:szCs w:val="24"/>
          <w14:ligatures w14:val="none"/>
        </w:rPr>
        <w:t>选择</w:t>
      </w:r>
      <w:r w:rsidR="00AF1647" w:rsidRPr="00AF1647">
        <w:rPr>
          <w:rFonts w:ascii="Times New Roman" w:eastAsia="宋体" w:hAnsi="Times New Roman" w:cs="Arial"/>
          <w:color w:val="000000"/>
          <w:kern w:val="0"/>
          <w:sz w:val="24"/>
          <w:szCs w:val="24"/>
          <w14:ligatures w14:val="none"/>
        </w:rPr>
        <w:t xml:space="preserve"> 27 </w:t>
      </w:r>
      <w:r w:rsidR="00AF1647" w:rsidRPr="00AF1647">
        <w:rPr>
          <w:rFonts w:ascii="Times New Roman" w:eastAsia="宋体" w:hAnsi="Times New Roman" w:cs="Arial"/>
          <w:color w:val="000000"/>
          <w:kern w:val="0"/>
          <w:sz w:val="24"/>
          <w:szCs w:val="24"/>
          <w14:ligatures w14:val="none"/>
        </w:rPr>
        <w:t>张作为训练集，</w:t>
      </w:r>
      <w:r w:rsidR="00AF1647" w:rsidRPr="00AF1647">
        <w:rPr>
          <w:rFonts w:ascii="Times New Roman" w:eastAsia="宋体" w:hAnsi="Times New Roman" w:cs="Arial"/>
          <w:color w:val="000000"/>
          <w:kern w:val="0"/>
          <w:sz w:val="24"/>
          <w:szCs w:val="24"/>
          <w14:ligatures w14:val="none"/>
        </w:rPr>
        <w:t xml:space="preserve">14 </w:t>
      </w:r>
      <w:r w:rsidR="00AF1647" w:rsidRPr="00AF1647">
        <w:rPr>
          <w:rFonts w:ascii="Times New Roman" w:eastAsia="宋体" w:hAnsi="Times New Roman" w:cs="Arial"/>
          <w:color w:val="000000"/>
          <w:kern w:val="0"/>
          <w:sz w:val="24"/>
          <w:szCs w:val="24"/>
          <w14:ligatures w14:val="none"/>
        </w:rPr>
        <w:t>张作为测试集。</w:t>
      </w:r>
    </w:p>
    <w:p w14:paraId="642DFCE5" w14:textId="77777777" w:rsidR="00995690" w:rsidRDefault="00995690" w:rsidP="00995690">
      <w:pPr>
        <w:keepNext/>
        <w:widowControl/>
        <w:spacing w:line="360" w:lineRule="auto"/>
        <w:jc w:val="center"/>
      </w:pPr>
      <w:r>
        <w:rPr>
          <w:noProof/>
        </w:rPr>
        <w:drawing>
          <wp:inline distT="0" distB="0" distL="0" distR="0" wp14:anchorId="70207AA9" wp14:editId="0B631566">
            <wp:extent cx="5274310" cy="2581910"/>
            <wp:effectExtent l="0" t="0" r="2540" b="8890"/>
            <wp:docPr id="1026" name="Picture 2" descr="CoNSeP 结直肠癌染色图像核分割数据集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oNSeP 结直肠癌染色图像核分割数据集介绍"/>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81910"/>
                    </a:xfrm>
                    <a:prstGeom prst="rect">
                      <a:avLst/>
                    </a:prstGeom>
                    <a:noFill/>
                  </pic:spPr>
                </pic:pic>
              </a:graphicData>
            </a:graphic>
          </wp:inline>
        </w:drawing>
      </w:r>
    </w:p>
    <w:p w14:paraId="29D95073" w14:textId="6DFF7F4D" w:rsidR="00995690" w:rsidRPr="00F5610B" w:rsidRDefault="00995690" w:rsidP="00995690">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6</w:t>
      </w:r>
      <w:r>
        <w:fldChar w:fldCharType="end"/>
      </w:r>
      <w:r>
        <w:t xml:space="preserve"> </w:t>
      </w:r>
      <w:proofErr w:type="spellStart"/>
      <w:r>
        <w:rPr>
          <w:rFonts w:hint="eastAsia"/>
        </w:rPr>
        <w:t>CoN</w:t>
      </w:r>
      <w:r>
        <w:t>SeP</w:t>
      </w:r>
      <w:proofErr w:type="spellEnd"/>
      <w:r>
        <w:rPr>
          <w:rFonts w:hint="eastAsia"/>
        </w:rPr>
        <w:t>数据集示例图</w:t>
      </w:r>
    </w:p>
    <w:p w14:paraId="10E12DA1" w14:textId="1B6B18AA" w:rsidR="00F5610B" w:rsidRPr="00F5610B" w:rsidRDefault="00F5610B" w:rsidP="00A56FEB">
      <w:pPr>
        <w:pStyle w:val="3"/>
        <w:ind w:left="723" w:hanging="723"/>
      </w:pPr>
      <w:bookmarkStart w:id="34" w:name="_Toc233303879"/>
      <w:r w:rsidRPr="00F5610B">
        <w:t>BRCA-M2C</w:t>
      </w:r>
      <w:r w:rsidRPr="00F5610B">
        <w:t>数据集</w:t>
      </w:r>
      <w:bookmarkEnd w:id="34"/>
    </w:p>
    <w:p w14:paraId="02961E23" w14:textId="513D8484" w:rsidR="00F5610B" w:rsidRP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BRCA-M2C</w:t>
      </w:r>
      <w:r w:rsidRPr="00F5610B">
        <w:rPr>
          <w:rFonts w:ascii="Times New Roman" w:eastAsia="宋体" w:hAnsi="Times New Roman" w:cs="Arial"/>
          <w:color w:val="000000"/>
          <w:kern w:val="0"/>
          <w:sz w:val="24"/>
          <w:szCs w:val="24"/>
          <w14:ligatures w14:val="none"/>
        </w:rPr>
        <w:t>是</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论文作者构建的乳腺癌多类别细胞检测数据集，数据来源于</w:t>
      </w:r>
      <w:r w:rsidRPr="00F5610B">
        <w:rPr>
          <w:rFonts w:ascii="Times New Roman" w:eastAsia="宋体" w:hAnsi="Times New Roman" w:cs="Arial"/>
          <w:color w:val="000000"/>
          <w:kern w:val="0"/>
          <w:sz w:val="24"/>
          <w:szCs w:val="24"/>
          <w14:ligatures w14:val="none"/>
        </w:rPr>
        <w:t>TCGA</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The Cancer Genome Atlas</w:t>
      </w:r>
      <w:r w:rsidRPr="00F5610B">
        <w:rPr>
          <w:rFonts w:ascii="Times New Roman" w:eastAsia="宋体" w:hAnsi="Times New Roman" w:cs="Arial"/>
          <w:color w:val="000000"/>
          <w:kern w:val="0"/>
          <w:sz w:val="24"/>
          <w:szCs w:val="24"/>
          <w14:ligatures w14:val="none"/>
        </w:rPr>
        <w:t>）数据库的乳腺癌</w:t>
      </w:r>
      <w:r w:rsidRPr="00F5610B">
        <w:rPr>
          <w:rFonts w:ascii="Times New Roman" w:eastAsia="宋体" w:hAnsi="Times New Roman" w:cs="Arial"/>
          <w:color w:val="000000"/>
          <w:kern w:val="0"/>
          <w:sz w:val="24"/>
          <w:szCs w:val="24"/>
          <w14:ligatures w14:val="none"/>
        </w:rPr>
        <w:t>H&amp;E</w:t>
      </w:r>
      <w:r w:rsidRPr="00F5610B">
        <w:rPr>
          <w:rFonts w:ascii="Times New Roman" w:eastAsia="宋体" w:hAnsi="Times New Roman" w:cs="Arial"/>
          <w:color w:val="000000"/>
          <w:kern w:val="0"/>
          <w:sz w:val="24"/>
          <w:szCs w:val="24"/>
          <w14:ligatures w14:val="none"/>
        </w:rPr>
        <w:t>切片。数据集包含</w:t>
      </w:r>
      <w:r w:rsidRPr="00F5610B">
        <w:rPr>
          <w:rFonts w:ascii="Times New Roman" w:eastAsia="宋体" w:hAnsi="Times New Roman" w:cs="Arial"/>
          <w:color w:val="000000"/>
          <w:kern w:val="0"/>
          <w:sz w:val="24"/>
          <w:szCs w:val="24"/>
          <w14:ligatures w14:val="none"/>
        </w:rPr>
        <w:t>120</w:t>
      </w:r>
      <w:r w:rsidRPr="00F5610B">
        <w:rPr>
          <w:rFonts w:ascii="Times New Roman" w:eastAsia="宋体" w:hAnsi="Times New Roman" w:cs="Arial"/>
          <w:color w:val="000000"/>
          <w:kern w:val="0"/>
          <w:sz w:val="24"/>
          <w:szCs w:val="24"/>
          <w14:ligatures w14:val="none"/>
        </w:rPr>
        <w:t>张图像</w:t>
      </w:r>
      <w:r w:rsidRPr="00F5610B">
        <w:rPr>
          <w:rFonts w:ascii="Times New Roman" w:eastAsia="宋体" w:hAnsi="Times New Roman" w:cs="Arial"/>
          <w:color w:val="000000"/>
          <w:kern w:val="0"/>
          <w:sz w:val="24"/>
          <w:szCs w:val="24"/>
          <w14:ligatures w14:val="none"/>
        </w:rPr>
        <w:t>patch</w:t>
      </w:r>
      <w:r w:rsidRPr="00F5610B">
        <w:rPr>
          <w:rFonts w:ascii="Times New Roman" w:eastAsia="宋体" w:hAnsi="Times New Roman" w:cs="Arial"/>
          <w:color w:val="000000"/>
          <w:kern w:val="0"/>
          <w:sz w:val="24"/>
          <w:szCs w:val="24"/>
          <w14:ligatures w14:val="none"/>
        </w:rPr>
        <w:t>，来自</w:t>
      </w:r>
      <w:r w:rsidRPr="00F5610B">
        <w:rPr>
          <w:rFonts w:ascii="Times New Roman" w:eastAsia="宋体" w:hAnsi="Times New Roman" w:cs="Arial"/>
          <w:color w:val="000000"/>
          <w:kern w:val="0"/>
          <w:sz w:val="24"/>
          <w:szCs w:val="24"/>
          <w14:ligatures w14:val="none"/>
        </w:rPr>
        <w:t>113</w:t>
      </w:r>
      <w:r w:rsidRPr="00F5610B">
        <w:rPr>
          <w:rFonts w:ascii="Times New Roman" w:eastAsia="宋体" w:hAnsi="Times New Roman" w:cs="Arial"/>
          <w:color w:val="000000"/>
          <w:kern w:val="0"/>
          <w:sz w:val="24"/>
          <w:szCs w:val="24"/>
          <w14:ligatures w14:val="none"/>
        </w:rPr>
        <w:t>名患者，均采样自癌变区域，因此其中的上皮细胞即为肿瘤细胞。所有</w:t>
      </w:r>
      <w:r w:rsidRPr="00F5610B">
        <w:rPr>
          <w:rFonts w:ascii="Times New Roman" w:eastAsia="宋体" w:hAnsi="Times New Roman" w:cs="Arial"/>
          <w:color w:val="000000"/>
          <w:kern w:val="0"/>
          <w:sz w:val="24"/>
          <w:szCs w:val="24"/>
          <w14:ligatures w14:val="none"/>
        </w:rPr>
        <w:t>patch</w:t>
      </w:r>
      <w:r w:rsidRPr="00F5610B">
        <w:rPr>
          <w:rFonts w:ascii="Times New Roman" w:eastAsia="宋体" w:hAnsi="Times New Roman" w:cs="Arial"/>
          <w:color w:val="000000"/>
          <w:kern w:val="0"/>
          <w:sz w:val="24"/>
          <w:szCs w:val="24"/>
          <w14:ligatures w14:val="none"/>
        </w:rPr>
        <w:t>均由病理医生完成点标注。</w:t>
      </w:r>
    </w:p>
    <w:p w14:paraId="586EC2A3" w14:textId="4011AFCB" w:rsidR="00F5610B" w:rsidRP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数据</w:t>
      </w:r>
      <w:proofErr w:type="gramStart"/>
      <w:r w:rsidRPr="00F5610B">
        <w:rPr>
          <w:rFonts w:ascii="Times New Roman" w:eastAsia="宋体" w:hAnsi="Times New Roman" w:cs="Arial"/>
          <w:color w:val="000000"/>
          <w:kern w:val="0"/>
          <w:sz w:val="24"/>
          <w:szCs w:val="24"/>
          <w14:ligatures w14:val="none"/>
        </w:rPr>
        <w:t>集按照</w:t>
      </w:r>
      <w:proofErr w:type="gramEnd"/>
      <w:r w:rsidRPr="00F5610B">
        <w:rPr>
          <w:rFonts w:ascii="Times New Roman" w:eastAsia="宋体" w:hAnsi="Times New Roman" w:cs="Arial"/>
          <w:color w:val="000000"/>
          <w:kern w:val="0"/>
          <w:sz w:val="24"/>
          <w:szCs w:val="24"/>
          <w14:ligatures w14:val="none"/>
        </w:rPr>
        <w:t>80:10:30</w:t>
      </w:r>
      <w:r w:rsidRPr="00F5610B">
        <w:rPr>
          <w:rFonts w:ascii="Times New Roman" w:eastAsia="宋体" w:hAnsi="Times New Roman" w:cs="Arial"/>
          <w:color w:val="000000"/>
          <w:kern w:val="0"/>
          <w:sz w:val="24"/>
          <w:szCs w:val="24"/>
          <w14:ligatures w14:val="none"/>
        </w:rPr>
        <w:t>的比例划分为训练集、验证集与测试集，包含炎症细胞、上皮细胞、间质细胞三类标注。</w:t>
      </w:r>
    </w:p>
    <w:p w14:paraId="2C2DD656" w14:textId="769DE1A2" w:rsidR="00F5610B" w:rsidRPr="00F5610B" w:rsidRDefault="00F5610B" w:rsidP="00A56FEB">
      <w:pPr>
        <w:pStyle w:val="3"/>
        <w:ind w:left="723" w:hanging="723"/>
      </w:pPr>
      <w:bookmarkStart w:id="35" w:name="_Toc233303880"/>
      <w:r w:rsidRPr="00F5610B">
        <w:lastRenderedPageBreak/>
        <w:t>SEER-Lung</w:t>
      </w:r>
      <w:r w:rsidRPr="00F5610B">
        <w:t>数据集</w:t>
      </w:r>
      <w:bookmarkEnd w:id="35"/>
    </w:p>
    <w:p w14:paraId="4F12EE66" w14:textId="00BE9886" w:rsidR="00F5610B" w:rsidRPr="00F5610B" w:rsidRDefault="00F5610B" w:rsidP="00AF1647">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SEER-Lung</w:t>
      </w:r>
      <w:r w:rsidRPr="00F5610B">
        <w:rPr>
          <w:rFonts w:ascii="Times New Roman" w:eastAsia="宋体" w:hAnsi="Times New Roman" w:cs="Arial"/>
          <w:color w:val="000000"/>
          <w:kern w:val="0"/>
          <w:sz w:val="24"/>
          <w:szCs w:val="24"/>
          <w14:ligatures w14:val="none"/>
        </w:rPr>
        <w:t>数据集来源于</w:t>
      </w:r>
      <w:r w:rsidRPr="00F5610B">
        <w:rPr>
          <w:rFonts w:ascii="Times New Roman" w:eastAsia="宋体" w:hAnsi="Times New Roman" w:cs="Arial"/>
          <w:color w:val="000000"/>
          <w:kern w:val="0"/>
          <w:sz w:val="24"/>
          <w:szCs w:val="24"/>
          <w14:ligatures w14:val="none"/>
        </w:rPr>
        <w:t>SEER</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Surveillance, Epidemiology, and End Results</w:t>
      </w:r>
      <w:r w:rsidRPr="00F5610B">
        <w:rPr>
          <w:rFonts w:ascii="Times New Roman" w:eastAsia="宋体" w:hAnsi="Times New Roman" w:cs="Arial"/>
          <w:color w:val="000000"/>
          <w:kern w:val="0"/>
          <w:sz w:val="24"/>
          <w:szCs w:val="24"/>
          <w14:ligatures w14:val="none"/>
        </w:rPr>
        <w:t>）队列的肺癌病理图像，包含</w:t>
      </w:r>
      <w:r w:rsidRPr="00F5610B">
        <w:rPr>
          <w:rFonts w:ascii="Times New Roman" w:eastAsia="宋体" w:hAnsi="Times New Roman" w:cs="Arial"/>
          <w:color w:val="000000"/>
          <w:kern w:val="0"/>
          <w:sz w:val="24"/>
          <w:szCs w:val="24"/>
          <w14:ligatures w14:val="none"/>
        </w:rPr>
        <w:t>57</w:t>
      </w:r>
      <w:r w:rsidRPr="00F5610B">
        <w:rPr>
          <w:rFonts w:ascii="Times New Roman" w:eastAsia="宋体" w:hAnsi="Times New Roman" w:cs="Arial"/>
          <w:color w:val="000000"/>
          <w:kern w:val="0"/>
          <w:sz w:val="24"/>
          <w:szCs w:val="24"/>
          <w14:ligatures w14:val="none"/>
        </w:rPr>
        <w:t>张图像</w:t>
      </w:r>
      <w:r w:rsidRPr="00F5610B">
        <w:rPr>
          <w:rFonts w:ascii="Times New Roman" w:eastAsia="宋体" w:hAnsi="Times New Roman" w:cs="Arial"/>
          <w:color w:val="000000"/>
          <w:kern w:val="0"/>
          <w:sz w:val="24"/>
          <w:szCs w:val="24"/>
          <w14:ligatures w14:val="none"/>
        </w:rPr>
        <w:t>patch</w:t>
      </w:r>
      <w:r w:rsidRPr="00F5610B">
        <w:rPr>
          <w:rFonts w:ascii="Times New Roman" w:eastAsia="宋体" w:hAnsi="Times New Roman" w:cs="Arial"/>
          <w:color w:val="000000"/>
          <w:kern w:val="0"/>
          <w:sz w:val="24"/>
          <w:szCs w:val="24"/>
          <w14:ligatures w14:val="none"/>
        </w:rPr>
        <w:t>，每张</w:t>
      </w:r>
      <w:r w:rsidRPr="00F5610B">
        <w:rPr>
          <w:rFonts w:ascii="Times New Roman" w:eastAsia="宋体" w:hAnsi="Times New Roman" w:cs="Arial"/>
          <w:color w:val="000000"/>
          <w:kern w:val="0"/>
          <w:sz w:val="24"/>
          <w:szCs w:val="24"/>
          <w14:ligatures w14:val="none"/>
        </w:rPr>
        <w:t>patch</w:t>
      </w:r>
      <w:r w:rsidRPr="00F5610B">
        <w:rPr>
          <w:rFonts w:ascii="Times New Roman" w:eastAsia="宋体" w:hAnsi="Times New Roman" w:cs="Arial"/>
          <w:color w:val="000000"/>
          <w:kern w:val="0"/>
          <w:sz w:val="24"/>
          <w:szCs w:val="24"/>
          <w14:ligatures w14:val="none"/>
        </w:rPr>
        <w:t>来自不同的全切片图像，以保证数据的多样性。该数据</w:t>
      </w:r>
      <w:proofErr w:type="gramStart"/>
      <w:r w:rsidRPr="00F5610B">
        <w:rPr>
          <w:rFonts w:ascii="Times New Roman" w:eastAsia="宋体" w:hAnsi="Times New Roman" w:cs="Arial"/>
          <w:color w:val="000000"/>
          <w:kern w:val="0"/>
          <w:sz w:val="24"/>
          <w:szCs w:val="24"/>
          <w14:ligatures w14:val="none"/>
        </w:rPr>
        <w:t>集同样</w:t>
      </w:r>
      <w:proofErr w:type="gramEnd"/>
      <w:r w:rsidRPr="00F5610B">
        <w:rPr>
          <w:rFonts w:ascii="Times New Roman" w:eastAsia="宋体" w:hAnsi="Times New Roman" w:cs="Arial"/>
          <w:color w:val="000000"/>
          <w:kern w:val="0"/>
          <w:sz w:val="24"/>
          <w:szCs w:val="24"/>
          <w14:ligatures w14:val="none"/>
        </w:rPr>
        <w:t>由病理医生完成三类细胞的点标注，图像尺寸与放大倍数与前两个数据集一致。</w:t>
      </w:r>
    </w:p>
    <w:p w14:paraId="2450AD34" w14:textId="08A00A9A" w:rsidR="00F5610B" w:rsidRPr="00F5610B" w:rsidRDefault="00F5610B" w:rsidP="00A56FEB">
      <w:pPr>
        <w:pStyle w:val="2"/>
      </w:pPr>
      <w:bookmarkStart w:id="36" w:name="_Toc233303881"/>
      <w:bookmarkStart w:id="37" w:name="_Toc233303925"/>
      <w:r w:rsidRPr="00F5610B">
        <w:t>实验设置</w:t>
      </w:r>
      <w:bookmarkEnd w:id="36"/>
      <w:bookmarkEnd w:id="37"/>
    </w:p>
    <w:p w14:paraId="461157D1" w14:textId="3226F645" w:rsidR="00F5610B" w:rsidRPr="00F5610B" w:rsidRDefault="00F5610B" w:rsidP="00A56FEB">
      <w:pPr>
        <w:pStyle w:val="3"/>
        <w:ind w:left="723" w:hanging="723"/>
      </w:pPr>
      <w:bookmarkStart w:id="38" w:name="_Toc233303882"/>
      <w:r w:rsidRPr="00F5610B">
        <w:t>软硬件环境</w:t>
      </w:r>
      <w:bookmarkEnd w:id="38"/>
    </w:p>
    <w:p w14:paraId="2262C20C"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实验在</w:t>
      </w:r>
      <w:proofErr w:type="gramStart"/>
      <w:r w:rsidRPr="00F5610B">
        <w:rPr>
          <w:rFonts w:ascii="Times New Roman" w:eastAsia="宋体" w:hAnsi="Times New Roman" w:cs="Arial"/>
          <w:color w:val="000000"/>
          <w:kern w:val="0"/>
          <w:sz w:val="24"/>
          <w:szCs w:val="24"/>
          <w14:ligatures w14:val="none"/>
        </w:rPr>
        <w:t>以下环境</w:t>
      </w:r>
      <w:proofErr w:type="gramEnd"/>
      <w:r w:rsidRPr="00F5610B">
        <w:rPr>
          <w:rFonts w:ascii="Times New Roman" w:eastAsia="宋体" w:hAnsi="Times New Roman" w:cs="Arial"/>
          <w:color w:val="000000"/>
          <w:kern w:val="0"/>
          <w:sz w:val="24"/>
          <w:szCs w:val="24"/>
          <w14:ligatures w14:val="none"/>
        </w:rPr>
        <w:t>中进行：</w:t>
      </w:r>
    </w:p>
    <w:p w14:paraId="41BB0706" w14:textId="3FD1C2E5"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硬件：</w:t>
      </w:r>
      <w:r w:rsidR="005865A2">
        <w:rPr>
          <w:rFonts w:ascii="Times New Roman" w:eastAsia="宋体" w:hAnsi="Times New Roman" w:cs="Arial" w:hint="eastAsia"/>
          <w:color w:val="000000"/>
          <w:kern w:val="0"/>
          <w:sz w:val="24"/>
          <w:szCs w:val="24"/>
          <w14:ligatures w14:val="none"/>
        </w:rPr>
        <w:t>租用</w:t>
      </w:r>
      <w:proofErr w:type="spellStart"/>
      <w:r w:rsidR="005865A2">
        <w:rPr>
          <w:rFonts w:ascii="Times New Roman" w:eastAsia="宋体" w:hAnsi="Times New Roman" w:cs="Arial" w:hint="eastAsia"/>
          <w:color w:val="000000"/>
          <w:kern w:val="0"/>
          <w:sz w:val="24"/>
          <w:szCs w:val="24"/>
          <w14:ligatures w14:val="none"/>
        </w:rPr>
        <w:t>autodl</w:t>
      </w:r>
      <w:proofErr w:type="spellEnd"/>
      <w:r w:rsidR="005865A2">
        <w:rPr>
          <w:rFonts w:ascii="Times New Roman" w:eastAsia="宋体" w:hAnsi="Times New Roman" w:cs="Arial" w:hint="eastAsia"/>
          <w:color w:val="000000"/>
          <w:kern w:val="0"/>
          <w:sz w:val="24"/>
          <w:szCs w:val="24"/>
          <w14:ligatures w14:val="none"/>
        </w:rPr>
        <w:t>服务器的</w:t>
      </w:r>
      <w:r w:rsidR="005865A2" w:rsidRPr="005865A2">
        <w:rPr>
          <w:rFonts w:ascii="Times New Roman" w:eastAsia="宋体" w:hAnsi="Times New Roman" w:cs="Arial"/>
          <w:color w:val="000000"/>
          <w:kern w:val="0"/>
          <w:sz w:val="24"/>
          <w:szCs w:val="24"/>
          <w14:ligatures w14:val="none"/>
        </w:rPr>
        <w:t>vGPU-32GB</w:t>
      </w:r>
      <w:r w:rsidRPr="00F5610B">
        <w:rPr>
          <w:rFonts w:ascii="Times New Roman" w:eastAsia="宋体" w:hAnsi="Times New Roman" w:cs="Arial"/>
          <w:color w:val="000000"/>
          <w:kern w:val="0"/>
          <w:sz w:val="24"/>
          <w:szCs w:val="24"/>
          <w14:ligatures w14:val="none"/>
        </w:rPr>
        <w:t>（</w:t>
      </w:r>
      <w:r w:rsidR="005865A2">
        <w:rPr>
          <w:rFonts w:ascii="Times New Roman" w:eastAsia="宋体" w:hAnsi="Times New Roman" w:cs="Arial"/>
          <w:color w:val="000000"/>
          <w:kern w:val="0"/>
          <w:sz w:val="24"/>
          <w:szCs w:val="24"/>
          <w14:ligatures w14:val="none"/>
        </w:rPr>
        <w:t>32</w:t>
      </w:r>
      <w:r w:rsidRPr="00F5610B">
        <w:rPr>
          <w:rFonts w:ascii="Times New Roman" w:eastAsia="宋体" w:hAnsi="Times New Roman" w:cs="Arial"/>
          <w:color w:val="000000"/>
          <w:kern w:val="0"/>
          <w:sz w:val="24"/>
          <w:szCs w:val="24"/>
          <w14:ligatures w14:val="none"/>
        </w:rPr>
        <w:t>GB</w:t>
      </w:r>
      <w:r w:rsidRPr="00F5610B">
        <w:rPr>
          <w:rFonts w:ascii="Times New Roman" w:eastAsia="宋体" w:hAnsi="Times New Roman" w:cs="Arial"/>
          <w:color w:val="000000"/>
          <w:kern w:val="0"/>
          <w:sz w:val="24"/>
          <w:szCs w:val="24"/>
          <w14:ligatures w14:val="none"/>
        </w:rPr>
        <w:t>显存）</w:t>
      </w:r>
      <w:r w:rsidR="005865A2">
        <w:rPr>
          <w:rFonts w:ascii="Times New Roman" w:eastAsia="宋体" w:hAnsi="Times New Roman" w:cs="Arial" w:hint="eastAsia"/>
          <w:color w:val="000000"/>
          <w:kern w:val="0"/>
          <w:sz w:val="24"/>
          <w:szCs w:val="24"/>
          <w14:ligatures w14:val="none"/>
        </w:rPr>
        <w:t>，</w:t>
      </w:r>
      <w:r w:rsidR="005865A2" w:rsidRPr="005865A2">
        <w:rPr>
          <w:rFonts w:ascii="Times New Roman" w:eastAsia="宋体" w:hAnsi="Times New Roman" w:cs="Arial"/>
          <w:color w:val="000000"/>
          <w:kern w:val="0"/>
          <w:sz w:val="24"/>
          <w:szCs w:val="24"/>
          <w14:ligatures w14:val="none"/>
        </w:rPr>
        <w:t>12 vCPU Intel(R) Xeon(R) Platinum 8352V CPU @ 2.10GHz</w:t>
      </w:r>
      <w:r w:rsidR="005865A2">
        <w:rPr>
          <w:rFonts w:ascii="Times New Roman" w:eastAsia="宋体" w:hAnsi="Times New Roman" w:cs="Arial" w:hint="eastAsia"/>
          <w:color w:val="000000"/>
          <w:kern w:val="0"/>
          <w:sz w:val="24"/>
          <w:szCs w:val="24"/>
          <w14:ligatures w14:val="none"/>
        </w:rPr>
        <w:t>。</w:t>
      </w:r>
    </w:p>
    <w:p w14:paraId="0D7B80B2" w14:textId="0E0C6D70" w:rsidR="00F5610B" w:rsidRPr="00F5610B" w:rsidRDefault="00F5610B" w:rsidP="005865A2">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软件</w:t>
      </w:r>
      <w:r w:rsidR="005865A2">
        <w:rPr>
          <w:rFonts w:ascii="Times New Roman" w:eastAsia="宋体" w:hAnsi="Times New Roman" w:cs="Arial" w:hint="eastAsia"/>
          <w:color w:val="000000"/>
          <w:kern w:val="0"/>
          <w:sz w:val="24"/>
          <w:szCs w:val="24"/>
          <w14:ligatures w14:val="none"/>
        </w:rPr>
        <w:t>：</w:t>
      </w:r>
      <w:proofErr w:type="spellStart"/>
      <w:r w:rsidR="005865A2" w:rsidRPr="005865A2">
        <w:rPr>
          <w:rFonts w:ascii="Times New Roman" w:eastAsia="宋体" w:hAnsi="Times New Roman" w:cs="Arial"/>
          <w:color w:val="000000"/>
          <w:kern w:val="0"/>
          <w:sz w:val="24"/>
          <w:szCs w:val="24"/>
          <w14:ligatures w14:val="none"/>
        </w:rPr>
        <w:t>PyTorch</w:t>
      </w:r>
      <w:proofErr w:type="spellEnd"/>
      <w:r w:rsidR="005865A2" w:rsidRPr="005865A2">
        <w:rPr>
          <w:rFonts w:ascii="Times New Roman" w:eastAsia="宋体" w:hAnsi="Times New Roman" w:cs="Arial"/>
          <w:color w:val="000000"/>
          <w:kern w:val="0"/>
          <w:sz w:val="24"/>
          <w:szCs w:val="24"/>
          <w14:ligatures w14:val="none"/>
        </w:rPr>
        <w:t xml:space="preserve"> 2.3.0</w:t>
      </w:r>
      <w:r w:rsidR="005865A2">
        <w:rPr>
          <w:rFonts w:ascii="Times New Roman" w:eastAsia="宋体" w:hAnsi="Times New Roman" w:cs="Arial" w:hint="eastAsia"/>
          <w:color w:val="000000"/>
          <w:kern w:val="0"/>
          <w:sz w:val="24"/>
          <w:szCs w:val="24"/>
          <w14:ligatures w14:val="none"/>
        </w:rPr>
        <w:t>，</w:t>
      </w:r>
      <w:r w:rsidR="005865A2" w:rsidRPr="005865A2">
        <w:rPr>
          <w:rFonts w:ascii="Times New Roman" w:eastAsia="宋体" w:hAnsi="Times New Roman" w:cs="Arial"/>
          <w:color w:val="000000"/>
          <w:kern w:val="0"/>
          <w:sz w:val="24"/>
          <w:szCs w:val="24"/>
          <w14:ligatures w14:val="none"/>
        </w:rPr>
        <w:t>Python 3.12(ubuntu22.04)</w:t>
      </w:r>
      <w:r w:rsidR="005865A2">
        <w:rPr>
          <w:rFonts w:ascii="Times New Roman" w:eastAsia="宋体" w:hAnsi="Times New Roman" w:cs="Arial" w:hint="eastAsia"/>
          <w:color w:val="000000"/>
          <w:kern w:val="0"/>
          <w:sz w:val="24"/>
          <w:szCs w:val="24"/>
          <w14:ligatures w14:val="none"/>
        </w:rPr>
        <w:t>，</w:t>
      </w:r>
      <w:r w:rsidR="005865A2" w:rsidRPr="005865A2">
        <w:rPr>
          <w:rFonts w:ascii="Times New Roman" w:eastAsia="宋体" w:hAnsi="Times New Roman" w:cs="Arial"/>
          <w:color w:val="000000"/>
          <w:kern w:val="0"/>
          <w:sz w:val="24"/>
          <w:szCs w:val="24"/>
          <w14:ligatures w14:val="none"/>
        </w:rPr>
        <w:t>CUDA 12.1</w:t>
      </w:r>
      <w:r w:rsidRPr="00F5610B">
        <w:rPr>
          <w:rFonts w:ascii="Times New Roman" w:eastAsia="宋体" w:hAnsi="Times New Roman" w:cs="Arial"/>
          <w:color w:val="000000"/>
          <w:kern w:val="0"/>
          <w:sz w:val="24"/>
          <w:szCs w:val="24"/>
          <w14:ligatures w14:val="none"/>
        </w:rPr>
        <w:t>。</w:t>
      </w:r>
    </w:p>
    <w:p w14:paraId="5604DFB0" w14:textId="1BC27CDA" w:rsidR="00F5610B" w:rsidRPr="00F5610B" w:rsidRDefault="00F5610B" w:rsidP="00A56FEB">
      <w:pPr>
        <w:pStyle w:val="3"/>
        <w:ind w:left="723" w:hanging="723"/>
      </w:pPr>
      <w:bookmarkStart w:id="39" w:name="_Toc233303883"/>
      <w:r w:rsidRPr="00F5610B">
        <w:t>评价指标</w:t>
      </w:r>
      <w:bookmarkEnd w:id="39"/>
    </w:p>
    <w:p w14:paraId="14065787"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采用</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分数作为核心评价指标，同时报告精确率（</w:t>
      </w:r>
      <w:r w:rsidRPr="00F5610B">
        <w:rPr>
          <w:rFonts w:ascii="Times New Roman" w:eastAsia="宋体" w:hAnsi="Times New Roman" w:cs="Arial"/>
          <w:color w:val="000000"/>
          <w:kern w:val="0"/>
          <w:sz w:val="24"/>
          <w:szCs w:val="24"/>
          <w14:ligatures w14:val="none"/>
        </w:rPr>
        <w:t>Precision</w:t>
      </w:r>
      <w:r w:rsidRPr="00F5610B">
        <w:rPr>
          <w:rFonts w:ascii="Times New Roman" w:eastAsia="宋体" w:hAnsi="Times New Roman" w:cs="Arial"/>
          <w:color w:val="000000"/>
          <w:kern w:val="0"/>
          <w:sz w:val="24"/>
          <w:szCs w:val="24"/>
          <w14:ligatures w14:val="none"/>
        </w:rPr>
        <w:t>）与召回率（</w:t>
      </w:r>
      <w:r w:rsidRPr="00F5610B">
        <w:rPr>
          <w:rFonts w:ascii="Times New Roman" w:eastAsia="宋体" w:hAnsi="Times New Roman" w:cs="Arial"/>
          <w:color w:val="000000"/>
          <w:kern w:val="0"/>
          <w:sz w:val="24"/>
          <w:szCs w:val="24"/>
          <w14:ligatures w14:val="none"/>
        </w:rPr>
        <w:t>Recall</w:t>
      </w:r>
      <w:r w:rsidRPr="00F5610B">
        <w:rPr>
          <w:rFonts w:ascii="Times New Roman" w:eastAsia="宋体" w:hAnsi="Times New Roman" w:cs="Arial"/>
          <w:color w:val="000000"/>
          <w:kern w:val="0"/>
          <w:sz w:val="24"/>
          <w:szCs w:val="24"/>
          <w14:ligatures w14:val="none"/>
        </w:rPr>
        <w:t>）。</w:t>
      </w:r>
    </w:p>
    <w:p w14:paraId="5258A1CB" w14:textId="7777777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1F38BBE0" w14:textId="5862EC84" w:rsidR="00F5610B" w:rsidRPr="00F5610B" w:rsidRDefault="00F5610B" w:rsidP="009E7CA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匹配规则：当预测细胞中心点与真值点的欧氏距离小于等于</w:t>
      </w:r>
      <w:r w:rsidRPr="00F5610B">
        <w:rPr>
          <w:rFonts w:ascii="Times New Roman" w:eastAsia="宋体" w:hAnsi="Times New Roman" w:cs="Arial"/>
          <w:color w:val="000000"/>
          <w:kern w:val="0"/>
          <w:sz w:val="24"/>
          <w:szCs w:val="24"/>
          <w14:ligatures w14:val="none"/>
        </w:rPr>
        <w:t>6</w:t>
      </w:r>
      <w:r w:rsidRPr="00F5610B">
        <w:rPr>
          <w:rFonts w:ascii="Times New Roman" w:eastAsia="宋体" w:hAnsi="Times New Roman" w:cs="Arial"/>
          <w:color w:val="000000"/>
          <w:kern w:val="0"/>
          <w:sz w:val="24"/>
          <w:szCs w:val="24"/>
          <w14:ligatures w14:val="none"/>
        </w:rPr>
        <w:t>像素（约</w:t>
      </w:r>
      <w:r w:rsidRPr="00F5610B">
        <w:rPr>
          <w:rFonts w:ascii="Times New Roman" w:eastAsia="宋体" w:hAnsi="Times New Roman" w:cs="Arial"/>
          <w:color w:val="000000"/>
          <w:kern w:val="0"/>
          <w:sz w:val="24"/>
          <w:szCs w:val="24"/>
          <w14:ligatures w14:val="none"/>
        </w:rPr>
        <w:t>3</w:t>
      </w:r>
      <w:r w:rsidRPr="00F5610B">
        <w:rPr>
          <w:rFonts w:ascii="Times New Roman" w:eastAsia="宋体" w:hAnsi="Times New Roman" w:cs="Arial"/>
          <w:color w:val="000000"/>
          <w:kern w:val="0"/>
          <w:sz w:val="24"/>
          <w:szCs w:val="24"/>
          <w14:ligatures w14:val="none"/>
        </w:rPr>
        <w:t>微米）时，判定为真阳性（</w:t>
      </w:r>
      <w:r w:rsidRPr="00F5610B">
        <w:rPr>
          <w:rFonts w:ascii="Times New Roman" w:eastAsia="宋体" w:hAnsi="Times New Roman" w:cs="Arial"/>
          <w:color w:val="000000"/>
          <w:kern w:val="0"/>
          <w:sz w:val="24"/>
          <w:szCs w:val="24"/>
          <w14:ligatures w14:val="none"/>
        </w:rPr>
        <w:t>TP</w:t>
      </w:r>
      <w:r w:rsidRPr="00F5610B">
        <w:rPr>
          <w:rFonts w:ascii="Times New Roman" w:eastAsia="宋体" w:hAnsi="Times New Roman" w:cs="Arial"/>
          <w:color w:val="000000"/>
          <w:kern w:val="0"/>
          <w:sz w:val="24"/>
          <w:szCs w:val="24"/>
          <w14:ligatures w14:val="none"/>
        </w:rPr>
        <w:t>）；未匹配到的预测点为假阳性（</w:t>
      </w:r>
      <w:r w:rsidRPr="00F5610B">
        <w:rPr>
          <w:rFonts w:ascii="Times New Roman" w:eastAsia="宋体" w:hAnsi="Times New Roman" w:cs="Arial"/>
          <w:color w:val="000000"/>
          <w:kern w:val="0"/>
          <w:sz w:val="24"/>
          <w:szCs w:val="24"/>
          <w14:ligatures w14:val="none"/>
        </w:rPr>
        <w:t>FP</w:t>
      </w:r>
      <w:r w:rsidRPr="00F5610B">
        <w:rPr>
          <w:rFonts w:ascii="Times New Roman" w:eastAsia="宋体" w:hAnsi="Times New Roman" w:cs="Arial"/>
          <w:color w:val="000000"/>
          <w:kern w:val="0"/>
          <w:sz w:val="24"/>
          <w:szCs w:val="24"/>
          <w14:ligatures w14:val="none"/>
        </w:rPr>
        <w:t>）；未匹配到的真值点为假阴性（</w:t>
      </w:r>
      <w:r w:rsidRPr="00F5610B">
        <w:rPr>
          <w:rFonts w:ascii="Times New Roman" w:eastAsia="宋体" w:hAnsi="Times New Roman" w:cs="Arial"/>
          <w:color w:val="000000"/>
          <w:kern w:val="0"/>
          <w:sz w:val="24"/>
          <w:szCs w:val="24"/>
          <w14:ligatures w14:val="none"/>
        </w:rPr>
        <w:t>FN</w:t>
      </w:r>
      <w:r w:rsidRPr="00F5610B">
        <w:rPr>
          <w:rFonts w:ascii="Times New Roman" w:eastAsia="宋体" w:hAnsi="Times New Roman" w:cs="Arial"/>
          <w:color w:val="000000"/>
          <w:kern w:val="0"/>
          <w:sz w:val="24"/>
          <w:szCs w:val="24"/>
          <w14:ligatures w14:val="none"/>
        </w:rPr>
        <w:t>）。</w:t>
      </w:r>
    </w:p>
    <w:p w14:paraId="5E8C54E4" w14:textId="6285BA37"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检测</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：不考虑类别，仅评估细胞定位的准确性，计算所有细胞的整体</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分数。</w:t>
      </w:r>
    </w:p>
    <w:p w14:paraId="48A1AAD6" w14:textId="241518BE" w:rsidR="00F5610B" w:rsidRPr="00F5610B" w:rsidRDefault="00F5610B"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分类</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：仅对位置匹配正确的细胞计算分类准确率，分别统计炎症细胞、上皮细胞、间质细胞三类的</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分数，并计算三类的平均</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值（</w:t>
      </w:r>
      <w:r w:rsidRPr="00F5610B">
        <w:rPr>
          <w:rFonts w:ascii="Times New Roman" w:eastAsia="宋体" w:hAnsi="Times New Roman" w:cs="Arial"/>
          <w:color w:val="000000"/>
          <w:kern w:val="0"/>
          <w:sz w:val="24"/>
          <w:szCs w:val="24"/>
          <w14:ligatures w14:val="none"/>
        </w:rPr>
        <w:t>Mean F1</w:t>
      </w:r>
      <w:r w:rsidRPr="00F5610B">
        <w:rPr>
          <w:rFonts w:ascii="Times New Roman" w:eastAsia="宋体" w:hAnsi="Times New Roman" w:cs="Arial"/>
          <w:color w:val="000000"/>
          <w:kern w:val="0"/>
          <w:sz w:val="24"/>
          <w:szCs w:val="24"/>
          <w14:ligatures w14:val="none"/>
        </w:rPr>
        <w:t>），作为分类性能的整体指标。</w:t>
      </w:r>
    </w:p>
    <w:p w14:paraId="6EECA68A" w14:textId="27C3E186" w:rsidR="00F5610B" w:rsidRPr="00F5610B" w:rsidRDefault="00F5610B" w:rsidP="00A56FEB">
      <w:pPr>
        <w:pStyle w:val="2"/>
      </w:pPr>
      <w:bookmarkStart w:id="40" w:name="_Toc233303884"/>
      <w:bookmarkStart w:id="41" w:name="_Toc233303926"/>
      <w:r w:rsidRPr="00F5610B">
        <w:t>对比基线方法</w:t>
      </w:r>
      <w:bookmarkEnd w:id="40"/>
      <w:bookmarkEnd w:id="41"/>
    </w:p>
    <w:p w14:paraId="4C97E613" w14:textId="0F88F9EF" w:rsidR="00F5610B" w:rsidRDefault="009E7CA3"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9E7CA3">
        <w:rPr>
          <w:rFonts w:ascii="Times New Roman" w:eastAsia="宋体" w:hAnsi="Times New Roman" w:cs="Arial"/>
          <w:color w:val="000000"/>
          <w:kern w:val="0"/>
          <w:sz w:val="24"/>
          <w:szCs w:val="24"/>
          <w14:ligatures w14:val="none"/>
        </w:rPr>
        <w:t>为了全面验证本文算法的性能，我们选取了当</w:t>
      </w:r>
      <w:proofErr w:type="gramStart"/>
      <w:r w:rsidRPr="009E7CA3">
        <w:rPr>
          <w:rFonts w:ascii="Times New Roman" w:eastAsia="宋体" w:hAnsi="Times New Roman" w:cs="Arial"/>
          <w:color w:val="000000"/>
          <w:kern w:val="0"/>
          <w:sz w:val="24"/>
          <w:szCs w:val="24"/>
          <w14:ligatures w14:val="none"/>
        </w:rPr>
        <w:t>前领域</w:t>
      </w:r>
      <w:proofErr w:type="gramEnd"/>
      <w:r w:rsidRPr="009E7CA3">
        <w:rPr>
          <w:rFonts w:ascii="Times New Roman" w:eastAsia="宋体" w:hAnsi="Times New Roman" w:cs="Arial"/>
          <w:color w:val="000000"/>
          <w:kern w:val="0"/>
          <w:sz w:val="24"/>
          <w:szCs w:val="24"/>
          <w14:ligatures w14:val="none"/>
        </w:rPr>
        <w:t>内具有代表性的多种主流方法进行对比实验。这些对比方法涵盖了经典的语义分割架构、通用的目标检测算法以及专门针对细胞核任务设计的</w:t>
      </w:r>
      <w:proofErr w:type="gramStart"/>
      <w:r w:rsidRPr="009E7CA3">
        <w:rPr>
          <w:rFonts w:ascii="Times New Roman" w:eastAsia="宋体" w:hAnsi="Times New Roman" w:cs="Arial"/>
          <w:color w:val="000000"/>
          <w:kern w:val="0"/>
          <w:sz w:val="24"/>
          <w:szCs w:val="24"/>
          <w14:ligatures w14:val="none"/>
        </w:rPr>
        <w:t>弱监督</w:t>
      </w:r>
      <w:proofErr w:type="gramEnd"/>
      <w:r w:rsidRPr="009E7CA3">
        <w:rPr>
          <w:rFonts w:ascii="Times New Roman" w:eastAsia="宋体" w:hAnsi="Times New Roman" w:cs="Arial"/>
          <w:color w:val="000000"/>
          <w:kern w:val="0"/>
          <w:sz w:val="24"/>
          <w:szCs w:val="24"/>
          <w14:ligatures w14:val="none"/>
        </w:rPr>
        <w:t>与全监督模型。通过在同一实验设置下对这些方法进行系统性评估，我们得以从多个维度衡量本文提出算</w:t>
      </w:r>
      <w:r w:rsidRPr="009E7CA3">
        <w:rPr>
          <w:rFonts w:ascii="Times New Roman" w:eastAsia="宋体" w:hAnsi="Times New Roman" w:cs="Arial"/>
          <w:color w:val="000000"/>
          <w:kern w:val="0"/>
          <w:sz w:val="24"/>
          <w:szCs w:val="24"/>
          <w14:ligatures w14:val="none"/>
        </w:rPr>
        <w:lastRenderedPageBreak/>
        <w:t>法的有效性与先进性。实验结果表明，本文方法在各项评价指标上均取得了具有竞争力的表现，充分证明了其在细胞核检测与分类任务中的优越性。</w:t>
      </w:r>
    </w:p>
    <w:p w14:paraId="3E36A9E8" w14:textId="0EF6DFC4" w:rsidR="00F20826" w:rsidRDefault="00F20826" w:rsidP="00F20826">
      <w:pPr>
        <w:pStyle w:val="a6"/>
        <w:keepNext/>
        <w:jc w:val="center"/>
      </w:pPr>
      <w:r>
        <w:t>表</w:t>
      </w:r>
      <w:r>
        <w:t xml:space="preserve"> </w:t>
      </w:r>
      <w:r>
        <w:fldChar w:fldCharType="begin"/>
      </w:r>
      <w:r>
        <w:instrText xml:space="preserve"> SEQ </w:instrText>
      </w:r>
      <w:r>
        <w:instrText>表</w:instrText>
      </w:r>
      <w:r>
        <w:instrText xml:space="preserve"> \* ARABIC </w:instrText>
      </w:r>
      <w:r>
        <w:fldChar w:fldCharType="separate"/>
      </w:r>
      <w:r>
        <w:rPr>
          <w:noProof/>
        </w:rPr>
        <w:t>2</w:t>
      </w:r>
      <w:r>
        <w:fldChar w:fldCharType="end"/>
      </w:r>
      <w:r>
        <w:t xml:space="preserve"> </w:t>
      </w:r>
      <w:proofErr w:type="spellStart"/>
      <w:r w:rsidRPr="000A6365">
        <w:t>MCSpatNet</w:t>
      </w:r>
      <w:proofErr w:type="spellEnd"/>
      <w:r>
        <w:rPr>
          <w:rFonts w:hint="eastAsia"/>
        </w:rPr>
        <w:t>网络对比实验</w:t>
      </w:r>
    </w:p>
    <w:tbl>
      <w:tblPr>
        <w:tblW w:w="8168" w:type="dxa"/>
        <w:jc w:val="center"/>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063"/>
        <w:gridCol w:w="507"/>
        <w:gridCol w:w="508"/>
        <w:gridCol w:w="508"/>
        <w:gridCol w:w="508"/>
        <w:gridCol w:w="508"/>
        <w:gridCol w:w="508"/>
        <w:gridCol w:w="508"/>
        <w:gridCol w:w="508"/>
        <w:gridCol w:w="508"/>
        <w:gridCol w:w="504"/>
        <w:gridCol w:w="253"/>
        <w:gridCol w:w="253"/>
        <w:gridCol w:w="508"/>
        <w:gridCol w:w="508"/>
        <w:gridCol w:w="508"/>
      </w:tblGrid>
      <w:tr w:rsidR="00F85BF9" w:rsidRPr="002D07B2" w14:paraId="1C7452FC" w14:textId="77777777" w:rsidTr="00F85BF9">
        <w:trPr>
          <w:trHeight w:val="239"/>
          <w:jc w:val="center"/>
        </w:trPr>
        <w:tc>
          <w:tcPr>
            <w:tcW w:w="0" w:type="auto"/>
            <w:vMerge w:val="restart"/>
            <w:tcBorders>
              <w:top w:val="single" w:sz="12" w:space="0" w:color="auto"/>
            </w:tcBorders>
            <w:shd w:val="clear" w:color="auto" w:fill="auto"/>
            <w:noWrap/>
            <w:vAlign w:val="center"/>
            <w:hideMark/>
          </w:tcPr>
          <w:p w14:paraId="3EF611E8" w14:textId="65B15C7E" w:rsidR="00F85BF9" w:rsidRPr="009E7CA3" w:rsidRDefault="00F85BF9" w:rsidP="00F85BF9">
            <w:pPr>
              <w:jc w:val="center"/>
              <w:rPr>
                <w:rFonts w:ascii="宋体" w:eastAsia="宋体" w:hAnsi="宋体" w:cs="宋体"/>
                <w:kern w:val="0"/>
                <w:sz w:val="15"/>
                <w:szCs w:val="15"/>
                <w14:ligatures w14:val="none"/>
              </w:rPr>
            </w:pPr>
            <w:r w:rsidRPr="009E7CA3">
              <w:rPr>
                <w:rFonts w:ascii="宋体" w:eastAsia="宋体" w:hAnsi="宋体" w:cs="Arial"/>
                <w:b/>
                <w:bCs/>
                <w:kern w:val="0"/>
                <w:sz w:val="15"/>
                <w:szCs w:val="15"/>
                <w14:ligatures w14:val="none"/>
              </w:rPr>
              <w:t>模型</w:t>
            </w:r>
          </w:p>
        </w:tc>
        <w:tc>
          <w:tcPr>
            <w:tcW w:w="0" w:type="auto"/>
            <w:gridSpan w:val="5"/>
            <w:tcBorders>
              <w:top w:val="single" w:sz="12" w:space="0" w:color="auto"/>
              <w:bottom w:val="single" w:sz="8" w:space="0" w:color="auto"/>
            </w:tcBorders>
            <w:shd w:val="clear" w:color="auto" w:fill="auto"/>
            <w:noWrap/>
            <w:vAlign w:val="center"/>
            <w:hideMark/>
          </w:tcPr>
          <w:p w14:paraId="0119BDF0" w14:textId="77777777" w:rsidR="00F85BF9" w:rsidRPr="009E7CA3" w:rsidRDefault="00F85BF9" w:rsidP="00F85BF9">
            <w:pPr>
              <w:widowControl/>
              <w:jc w:val="center"/>
              <w:rPr>
                <w:rFonts w:ascii="宋体" w:eastAsia="宋体" w:hAnsi="宋体" w:cs="Arial"/>
                <w:b/>
                <w:bCs/>
                <w:kern w:val="0"/>
                <w:sz w:val="15"/>
                <w:szCs w:val="15"/>
                <w14:ligatures w14:val="none"/>
              </w:rPr>
            </w:pPr>
            <w:proofErr w:type="spellStart"/>
            <w:r w:rsidRPr="009E7CA3">
              <w:rPr>
                <w:rFonts w:ascii="宋体" w:eastAsia="宋体" w:hAnsi="宋体" w:cs="Arial"/>
                <w:b/>
                <w:bCs/>
                <w:kern w:val="0"/>
                <w:sz w:val="15"/>
                <w:szCs w:val="15"/>
                <w14:ligatures w14:val="none"/>
              </w:rPr>
              <w:t>CoNSeP</w:t>
            </w:r>
            <w:proofErr w:type="spellEnd"/>
          </w:p>
        </w:tc>
        <w:tc>
          <w:tcPr>
            <w:tcW w:w="0" w:type="auto"/>
            <w:gridSpan w:val="6"/>
            <w:tcBorders>
              <w:top w:val="single" w:sz="12" w:space="0" w:color="auto"/>
              <w:bottom w:val="single" w:sz="8" w:space="0" w:color="auto"/>
            </w:tcBorders>
            <w:shd w:val="clear" w:color="auto" w:fill="auto"/>
            <w:noWrap/>
            <w:vAlign w:val="center"/>
            <w:hideMark/>
          </w:tcPr>
          <w:p w14:paraId="53984CB2"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BRCA-M2C</w:t>
            </w:r>
          </w:p>
        </w:tc>
        <w:tc>
          <w:tcPr>
            <w:tcW w:w="0" w:type="auto"/>
            <w:gridSpan w:val="4"/>
            <w:tcBorders>
              <w:top w:val="single" w:sz="12" w:space="0" w:color="auto"/>
              <w:bottom w:val="single" w:sz="8" w:space="0" w:color="auto"/>
            </w:tcBorders>
            <w:shd w:val="clear" w:color="auto" w:fill="auto"/>
            <w:noWrap/>
            <w:vAlign w:val="center"/>
            <w:hideMark/>
          </w:tcPr>
          <w:p w14:paraId="14C31E76" w14:textId="77777777" w:rsidR="00F85BF9" w:rsidRPr="009E7CA3" w:rsidRDefault="00F85BF9" w:rsidP="00F85BF9">
            <w:pPr>
              <w:widowControl/>
              <w:jc w:val="center"/>
              <w:rPr>
                <w:rFonts w:ascii="宋体" w:eastAsia="宋体" w:hAnsi="宋体" w:cs="Arial"/>
                <w:b/>
                <w:bCs/>
                <w:kern w:val="0"/>
                <w:sz w:val="15"/>
                <w:szCs w:val="15"/>
                <w14:ligatures w14:val="none"/>
              </w:rPr>
            </w:pPr>
            <w:proofErr w:type="spellStart"/>
            <w:r w:rsidRPr="009E7CA3">
              <w:rPr>
                <w:rFonts w:ascii="宋体" w:eastAsia="宋体" w:hAnsi="宋体" w:cs="Arial"/>
                <w:b/>
                <w:bCs/>
                <w:kern w:val="0"/>
                <w:sz w:val="15"/>
                <w:szCs w:val="15"/>
                <w14:ligatures w14:val="none"/>
              </w:rPr>
              <w:t>MoNuSAC</w:t>
            </w:r>
            <w:proofErr w:type="spellEnd"/>
          </w:p>
        </w:tc>
      </w:tr>
      <w:tr w:rsidR="00F85BF9" w:rsidRPr="002D07B2" w14:paraId="7E0FDA02" w14:textId="77777777" w:rsidTr="00F85BF9">
        <w:trPr>
          <w:trHeight w:val="387"/>
          <w:jc w:val="center"/>
        </w:trPr>
        <w:tc>
          <w:tcPr>
            <w:tcW w:w="0" w:type="auto"/>
            <w:vMerge/>
            <w:shd w:val="clear" w:color="auto" w:fill="auto"/>
            <w:noWrap/>
            <w:vAlign w:val="center"/>
            <w:hideMark/>
          </w:tcPr>
          <w:p w14:paraId="35A05747" w14:textId="7BBEE703" w:rsidR="00F85BF9" w:rsidRPr="009E7CA3" w:rsidRDefault="00F85BF9" w:rsidP="00F85BF9">
            <w:pPr>
              <w:widowControl/>
              <w:jc w:val="center"/>
              <w:rPr>
                <w:rFonts w:ascii="宋体" w:eastAsia="宋体" w:hAnsi="宋体" w:cs="Arial"/>
                <w:b/>
                <w:bCs/>
                <w:kern w:val="0"/>
                <w:sz w:val="15"/>
                <w:szCs w:val="15"/>
                <w14:ligatures w14:val="none"/>
              </w:rPr>
            </w:pPr>
          </w:p>
        </w:tc>
        <w:tc>
          <w:tcPr>
            <w:tcW w:w="0" w:type="auto"/>
            <w:tcBorders>
              <w:top w:val="single" w:sz="8" w:space="0" w:color="auto"/>
            </w:tcBorders>
            <w:shd w:val="clear" w:color="auto" w:fill="auto"/>
            <w:noWrap/>
            <w:vAlign w:val="center"/>
            <w:hideMark/>
          </w:tcPr>
          <w:p w14:paraId="63410E71"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Inf.</w:t>
            </w:r>
          </w:p>
        </w:tc>
        <w:tc>
          <w:tcPr>
            <w:tcW w:w="0" w:type="auto"/>
            <w:tcBorders>
              <w:top w:val="single" w:sz="8" w:space="0" w:color="auto"/>
            </w:tcBorders>
            <w:shd w:val="clear" w:color="auto" w:fill="auto"/>
            <w:noWrap/>
            <w:vAlign w:val="center"/>
            <w:hideMark/>
          </w:tcPr>
          <w:p w14:paraId="51D3E21C"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Epi.</w:t>
            </w:r>
          </w:p>
        </w:tc>
        <w:tc>
          <w:tcPr>
            <w:tcW w:w="0" w:type="auto"/>
            <w:tcBorders>
              <w:top w:val="single" w:sz="8" w:space="0" w:color="auto"/>
            </w:tcBorders>
            <w:shd w:val="clear" w:color="auto" w:fill="auto"/>
            <w:noWrap/>
            <w:vAlign w:val="center"/>
            <w:hideMark/>
          </w:tcPr>
          <w:p w14:paraId="48963CF0"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Str.</w:t>
            </w:r>
          </w:p>
        </w:tc>
        <w:tc>
          <w:tcPr>
            <w:tcW w:w="0" w:type="auto"/>
            <w:tcBorders>
              <w:top w:val="single" w:sz="8" w:space="0" w:color="auto"/>
            </w:tcBorders>
            <w:shd w:val="clear" w:color="auto" w:fill="auto"/>
            <w:noWrap/>
            <w:vAlign w:val="center"/>
            <w:hideMark/>
          </w:tcPr>
          <w:p w14:paraId="46ACAB30"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Avg</w:t>
            </w:r>
          </w:p>
        </w:tc>
        <w:tc>
          <w:tcPr>
            <w:tcW w:w="0" w:type="auto"/>
            <w:tcBorders>
              <w:top w:val="single" w:sz="8" w:space="0" w:color="auto"/>
            </w:tcBorders>
            <w:shd w:val="clear" w:color="auto" w:fill="auto"/>
            <w:noWrap/>
            <w:vAlign w:val="center"/>
            <w:hideMark/>
          </w:tcPr>
          <w:p w14:paraId="69302EC5"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Det.</w:t>
            </w:r>
          </w:p>
        </w:tc>
        <w:tc>
          <w:tcPr>
            <w:tcW w:w="0" w:type="auto"/>
            <w:tcBorders>
              <w:top w:val="single" w:sz="8" w:space="0" w:color="auto"/>
            </w:tcBorders>
            <w:shd w:val="clear" w:color="auto" w:fill="auto"/>
            <w:noWrap/>
            <w:vAlign w:val="center"/>
            <w:hideMark/>
          </w:tcPr>
          <w:p w14:paraId="787F2FB4"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Inf.</w:t>
            </w:r>
          </w:p>
        </w:tc>
        <w:tc>
          <w:tcPr>
            <w:tcW w:w="0" w:type="auto"/>
            <w:tcBorders>
              <w:top w:val="single" w:sz="8" w:space="0" w:color="auto"/>
            </w:tcBorders>
            <w:shd w:val="clear" w:color="auto" w:fill="auto"/>
            <w:noWrap/>
            <w:vAlign w:val="center"/>
            <w:hideMark/>
          </w:tcPr>
          <w:p w14:paraId="4255FB0F"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Epi.</w:t>
            </w:r>
          </w:p>
        </w:tc>
        <w:tc>
          <w:tcPr>
            <w:tcW w:w="0" w:type="auto"/>
            <w:tcBorders>
              <w:top w:val="single" w:sz="8" w:space="0" w:color="auto"/>
            </w:tcBorders>
            <w:shd w:val="clear" w:color="auto" w:fill="auto"/>
            <w:noWrap/>
            <w:vAlign w:val="center"/>
            <w:hideMark/>
          </w:tcPr>
          <w:p w14:paraId="778D533A"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Str.</w:t>
            </w:r>
          </w:p>
        </w:tc>
        <w:tc>
          <w:tcPr>
            <w:tcW w:w="0" w:type="auto"/>
            <w:tcBorders>
              <w:top w:val="single" w:sz="8" w:space="0" w:color="auto"/>
            </w:tcBorders>
            <w:shd w:val="clear" w:color="auto" w:fill="auto"/>
            <w:noWrap/>
            <w:vAlign w:val="center"/>
            <w:hideMark/>
          </w:tcPr>
          <w:p w14:paraId="03BEBDAD"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Avg</w:t>
            </w:r>
          </w:p>
        </w:tc>
        <w:tc>
          <w:tcPr>
            <w:tcW w:w="0" w:type="auto"/>
            <w:tcBorders>
              <w:top w:val="single" w:sz="8" w:space="0" w:color="auto"/>
            </w:tcBorders>
            <w:shd w:val="clear" w:color="auto" w:fill="auto"/>
            <w:noWrap/>
            <w:vAlign w:val="center"/>
            <w:hideMark/>
          </w:tcPr>
          <w:p w14:paraId="477F5503"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Det.</w:t>
            </w:r>
          </w:p>
        </w:tc>
        <w:tc>
          <w:tcPr>
            <w:tcW w:w="0" w:type="auto"/>
            <w:gridSpan w:val="2"/>
            <w:tcBorders>
              <w:top w:val="single" w:sz="8" w:space="0" w:color="auto"/>
            </w:tcBorders>
            <w:shd w:val="clear" w:color="auto" w:fill="auto"/>
            <w:noWrap/>
            <w:vAlign w:val="center"/>
            <w:hideMark/>
          </w:tcPr>
          <w:p w14:paraId="7AED32A5"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Epi.</w:t>
            </w:r>
          </w:p>
        </w:tc>
        <w:tc>
          <w:tcPr>
            <w:tcW w:w="0" w:type="auto"/>
            <w:tcBorders>
              <w:top w:val="single" w:sz="8" w:space="0" w:color="auto"/>
            </w:tcBorders>
            <w:shd w:val="clear" w:color="auto" w:fill="auto"/>
            <w:noWrap/>
            <w:vAlign w:val="center"/>
            <w:hideMark/>
          </w:tcPr>
          <w:p w14:paraId="78BCECFB" w14:textId="77777777" w:rsidR="00F85BF9" w:rsidRPr="009E7CA3" w:rsidRDefault="00F85BF9" w:rsidP="00F85BF9">
            <w:pPr>
              <w:widowControl/>
              <w:jc w:val="center"/>
              <w:rPr>
                <w:rFonts w:ascii="宋体" w:eastAsia="宋体" w:hAnsi="宋体" w:cs="Arial"/>
                <w:b/>
                <w:bCs/>
                <w:kern w:val="0"/>
                <w:sz w:val="15"/>
                <w:szCs w:val="15"/>
                <w14:ligatures w14:val="none"/>
              </w:rPr>
            </w:pPr>
            <w:proofErr w:type="spellStart"/>
            <w:r w:rsidRPr="009E7CA3">
              <w:rPr>
                <w:rFonts w:ascii="宋体" w:eastAsia="宋体" w:hAnsi="宋体" w:cs="Arial"/>
                <w:b/>
                <w:bCs/>
                <w:kern w:val="0"/>
                <w:sz w:val="15"/>
                <w:szCs w:val="15"/>
                <w14:ligatures w14:val="none"/>
              </w:rPr>
              <w:t>Lym</w:t>
            </w:r>
            <w:proofErr w:type="spellEnd"/>
            <w:r w:rsidRPr="009E7CA3">
              <w:rPr>
                <w:rFonts w:ascii="宋体" w:eastAsia="宋体" w:hAnsi="宋体" w:cs="Arial"/>
                <w:b/>
                <w:bCs/>
                <w:kern w:val="0"/>
                <w:sz w:val="15"/>
                <w:szCs w:val="15"/>
                <w14:ligatures w14:val="none"/>
              </w:rPr>
              <w:t>.</w:t>
            </w:r>
          </w:p>
        </w:tc>
        <w:tc>
          <w:tcPr>
            <w:tcW w:w="0" w:type="auto"/>
            <w:tcBorders>
              <w:top w:val="single" w:sz="8" w:space="0" w:color="auto"/>
            </w:tcBorders>
            <w:shd w:val="clear" w:color="auto" w:fill="auto"/>
            <w:noWrap/>
            <w:vAlign w:val="center"/>
            <w:hideMark/>
          </w:tcPr>
          <w:p w14:paraId="02DC61EF"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Avg</w:t>
            </w:r>
          </w:p>
        </w:tc>
        <w:tc>
          <w:tcPr>
            <w:tcW w:w="0" w:type="auto"/>
            <w:tcBorders>
              <w:top w:val="single" w:sz="8" w:space="0" w:color="auto"/>
            </w:tcBorders>
            <w:shd w:val="clear" w:color="auto" w:fill="auto"/>
            <w:noWrap/>
            <w:vAlign w:val="center"/>
            <w:hideMark/>
          </w:tcPr>
          <w:p w14:paraId="5BA5ADF8" w14:textId="77777777" w:rsidR="00F85BF9" w:rsidRPr="009E7CA3" w:rsidRDefault="00F85BF9"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Det.</w:t>
            </w:r>
          </w:p>
        </w:tc>
      </w:tr>
      <w:tr w:rsidR="002D07B2" w:rsidRPr="002D07B2" w14:paraId="141838EB" w14:textId="77777777" w:rsidTr="00F85BF9">
        <w:trPr>
          <w:trHeight w:val="342"/>
          <w:jc w:val="center"/>
        </w:trPr>
        <w:tc>
          <w:tcPr>
            <w:tcW w:w="0" w:type="auto"/>
            <w:shd w:val="clear" w:color="auto" w:fill="auto"/>
            <w:noWrap/>
            <w:vAlign w:val="center"/>
            <w:hideMark/>
          </w:tcPr>
          <w:p w14:paraId="412B8A8B"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U-Net</w:t>
            </w:r>
          </w:p>
        </w:tc>
        <w:tc>
          <w:tcPr>
            <w:tcW w:w="0" w:type="auto"/>
            <w:shd w:val="clear" w:color="auto" w:fill="auto"/>
            <w:noWrap/>
            <w:vAlign w:val="center"/>
            <w:hideMark/>
          </w:tcPr>
          <w:p w14:paraId="3E6ECE3D"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0.704</w:t>
            </w:r>
          </w:p>
        </w:tc>
        <w:tc>
          <w:tcPr>
            <w:tcW w:w="0" w:type="auto"/>
            <w:shd w:val="clear" w:color="auto" w:fill="auto"/>
            <w:noWrap/>
            <w:vAlign w:val="center"/>
            <w:hideMark/>
          </w:tcPr>
          <w:p w14:paraId="3BEAC889"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0.669</w:t>
            </w:r>
          </w:p>
        </w:tc>
        <w:tc>
          <w:tcPr>
            <w:tcW w:w="0" w:type="auto"/>
            <w:shd w:val="clear" w:color="auto" w:fill="auto"/>
            <w:noWrap/>
            <w:vAlign w:val="center"/>
            <w:hideMark/>
          </w:tcPr>
          <w:p w14:paraId="391C097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0.584</w:t>
            </w:r>
          </w:p>
        </w:tc>
        <w:tc>
          <w:tcPr>
            <w:tcW w:w="0" w:type="auto"/>
            <w:shd w:val="clear" w:color="auto" w:fill="auto"/>
            <w:noWrap/>
            <w:vAlign w:val="center"/>
            <w:hideMark/>
          </w:tcPr>
          <w:p w14:paraId="03A3B79B"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0.652</w:t>
            </w:r>
          </w:p>
        </w:tc>
        <w:tc>
          <w:tcPr>
            <w:tcW w:w="0" w:type="auto"/>
            <w:shd w:val="clear" w:color="auto" w:fill="auto"/>
            <w:noWrap/>
            <w:vAlign w:val="center"/>
            <w:hideMark/>
          </w:tcPr>
          <w:p w14:paraId="3AC77094"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0.745</w:t>
            </w:r>
          </w:p>
        </w:tc>
        <w:tc>
          <w:tcPr>
            <w:tcW w:w="0" w:type="auto"/>
            <w:shd w:val="clear" w:color="auto" w:fill="auto"/>
            <w:noWrap/>
            <w:vAlign w:val="center"/>
            <w:hideMark/>
          </w:tcPr>
          <w:p w14:paraId="1036AB3F"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0.578</w:t>
            </w:r>
          </w:p>
        </w:tc>
        <w:tc>
          <w:tcPr>
            <w:tcW w:w="0" w:type="auto"/>
            <w:shd w:val="clear" w:color="auto" w:fill="auto"/>
            <w:noWrap/>
            <w:vAlign w:val="center"/>
            <w:hideMark/>
          </w:tcPr>
          <w:p w14:paraId="1C543C52"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0.724</w:t>
            </w:r>
          </w:p>
        </w:tc>
        <w:tc>
          <w:tcPr>
            <w:tcW w:w="0" w:type="auto"/>
            <w:shd w:val="clear" w:color="auto" w:fill="auto"/>
            <w:noWrap/>
            <w:vAlign w:val="center"/>
            <w:hideMark/>
          </w:tcPr>
          <w:p w14:paraId="669AE49D"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0.524</w:t>
            </w:r>
          </w:p>
        </w:tc>
        <w:tc>
          <w:tcPr>
            <w:tcW w:w="0" w:type="auto"/>
            <w:shd w:val="clear" w:color="auto" w:fill="auto"/>
            <w:noWrap/>
            <w:vAlign w:val="center"/>
            <w:hideMark/>
          </w:tcPr>
          <w:p w14:paraId="5F41382B"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0.609</w:t>
            </w:r>
          </w:p>
        </w:tc>
        <w:tc>
          <w:tcPr>
            <w:tcW w:w="0" w:type="auto"/>
            <w:shd w:val="clear" w:color="auto" w:fill="auto"/>
            <w:noWrap/>
            <w:vAlign w:val="center"/>
            <w:hideMark/>
          </w:tcPr>
          <w:p w14:paraId="6414C15B"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0.849</w:t>
            </w:r>
          </w:p>
        </w:tc>
        <w:tc>
          <w:tcPr>
            <w:tcW w:w="0" w:type="auto"/>
            <w:gridSpan w:val="2"/>
            <w:shd w:val="clear" w:color="auto" w:fill="auto"/>
            <w:noWrap/>
            <w:vAlign w:val="center"/>
            <w:hideMark/>
          </w:tcPr>
          <w:p w14:paraId="0B4AA3F1"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0.827</w:t>
            </w:r>
          </w:p>
        </w:tc>
        <w:tc>
          <w:tcPr>
            <w:tcW w:w="0" w:type="auto"/>
            <w:shd w:val="clear" w:color="auto" w:fill="auto"/>
            <w:noWrap/>
            <w:vAlign w:val="center"/>
            <w:hideMark/>
          </w:tcPr>
          <w:p w14:paraId="49800CE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0.813</w:t>
            </w:r>
          </w:p>
        </w:tc>
        <w:tc>
          <w:tcPr>
            <w:tcW w:w="0" w:type="auto"/>
            <w:shd w:val="clear" w:color="auto" w:fill="auto"/>
            <w:noWrap/>
            <w:vAlign w:val="center"/>
            <w:hideMark/>
          </w:tcPr>
          <w:p w14:paraId="507B9DCF"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0.82</w:t>
            </w:r>
          </w:p>
        </w:tc>
        <w:tc>
          <w:tcPr>
            <w:tcW w:w="0" w:type="auto"/>
            <w:shd w:val="clear" w:color="auto" w:fill="auto"/>
            <w:noWrap/>
            <w:vAlign w:val="center"/>
            <w:hideMark/>
          </w:tcPr>
          <w:p w14:paraId="3161E844"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0.848</w:t>
            </w:r>
          </w:p>
        </w:tc>
      </w:tr>
      <w:tr w:rsidR="002D07B2" w:rsidRPr="002D07B2" w14:paraId="50966A88" w14:textId="77777777" w:rsidTr="00F85BF9">
        <w:trPr>
          <w:trHeight w:val="342"/>
          <w:jc w:val="center"/>
        </w:trPr>
        <w:tc>
          <w:tcPr>
            <w:tcW w:w="0" w:type="auto"/>
            <w:shd w:val="clear" w:color="auto" w:fill="auto"/>
            <w:noWrap/>
            <w:vAlign w:val="center"/>
            <w:hideMark/>
          </w:tcPr>
          <w:p w14:paraId="004C5C67"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Faster-RCNN</w:t>
            </w:r>
          </w:p>
        </w:tc>
        <w:tc>
          <w:tcPr>
            <w:tcW w:w="0" w:type="auto"/>
            <w:shd w:val="clear" w:color="auto" w:fill="auto"/>
            <w:noWrap/>
            <w:vAlign w:val="center"/>
            <w:hideMark/>
          </w:tcPr>
          <w:p w14:paraId="0C81846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0.383</w:t>
            </w:r>
          </w:p>
        </w:tc>
        <w:tc>
          <w:tcPr>
            <w:tcW w:w="0" w:type="auto"/>
            <w:shd w:val="clear" w:color="auto" w:fill="auto"/>
            <w:noWrap/>
            <w:vAlign w:val="center"/>
            <w:hideMark/>
          </w:tcPr>
          <w:p w14:paraId="5FC14AF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0.354</w:t>
            </w:r>
          </w:p>
        </w:tc>
        <w:tc>
          <w:tcPr>
            <w:tcW w:w="0" w:type="auto"/>
            <w:shd w:val="clear" w:color="auto" w:fill="auto"/>
            <w:noWrap/>
            <w:vAlign w:val="center"/>
            <w:hideMark/>
          </w:tcPr>
          <w:p w14:paraId="1565F55D"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0.269</w:t>
            </w:r>
          </w:p>
        </w:tc>
        <w:tc>
          <w:tcPr>
            <w:tcW w:w="0" w:type="auto"/>
            <w:shd w:val="clear" w:color="auto" w:fill="auto"/>
            <w:noWrap/>
            <w:vAlign w:val="center"/>
            <w:hideMark/>
          </w:tcPr>
          <w:p w14:paraId="03829CD9"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0.322</w:t>
            </w:r>
          </w:p>
        </w:tc>
        <w:tc>
          <w:tcPr>
            <w:tcW w:w="0" w:type="auto"/>
            <w:shd w:val="clear" w:color="auto" w:fill="auto"/>
            <w:noWrap/>
            <w:vAlign w:val="center"/>
            <w:hideMark/>
          </w:tcPr>
          <w:p w14:paraId="44C7DCD1" w14:textId="7F779CEC"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0.37</w:t>
            </w:r>
            <w:r w:rsidR="002D07B2" w:rsidRPr="002D07B2">
              <w:rPr>
                <w:rFonts w:ascii="宋体" w:eastAsia="宋体" w:hAnsi="宋体" w:cs="Arial"/>
                <w:kern w:val="0"/>
                <w:sz w:val="15"/>
                <w:szCs w:val="15"/>
                <w14:ligatures w14:val="none"/>
              </w:rPr>
              <w:t>0</w:t>
            </w:r>
          </w:p>
        </w:tc>
        <w:tc>
          <w:tcPr>
            <w:tcW w:w="0" w:type="auto"/>
            <w:shd w:val="clear" w:color="auto" w:fill="auto"/>
            <w:noWrap/>
            <w:vAlign w:val="center"/>
            <w:hideMark/>
          </w:tcPr>
          <w:p w14:paraId="426F094E"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38C4C4D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6FC014DD"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36ED5B4C"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4AD43392"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gridSpan w:val="2"/>
            <w:shd w:val="clear" w:color="auto" w:fill="auto"/>
            <w:noWrap/>
            <w:vAlign w:val="center"/>
            <w:hideMark/>
          </w:tcPr>
          <w:p w14:paraId="49CB5463"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0.529</w:t>
            </w:r>
          </w:p>
        </w:tc>
        <w:tc>
          <w:tcPr>
            <w:tcW w:w="0" w:type="auto"/>
            <w:shd w:val="clear" w:color="auto" w:fill="auto"/>
            <w:noWrap/>
            <w:vAlign w:val="center"/>
            <w:hideMark/>
          </w:tcPr>
          <w:p w14:paraId="1871267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0.451</w:t>
            </w:r>
          </w:p>
        </w:tc>
        <w:tc>
          <w:tcPr>
            <w:tcW w:w="0" w:type="auto"/>
            <w:shd w:val="clear" w:color="auto" w:fill="auto"/>
            <w:noWrap/>
            <w:vAlign w:val="center"/>
            <w:hideMark/>
          </w:tcPr>
          <w:p w14:paraId="47DD8E87"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0.49</w:t>
            </w:r>
          </w:p>
        </w:tc>
        <w:tc>
          <w:tcPr>
            <w:tcW w:w="0" w:type="auto"/>
            <w:shd w:val="clear" w:color="auto" w:fill="auto"/>
            <w:noWrap/>
            <w:vAlign w:val="center"/>
            <w:hideMark/>
          </w:tcPr>
          <w:p w14:paraId="19B1AF15"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w:t>
            </w:r>
          </w:p>
        </w:tc>
      </w:tr>
      <w:tr w:rsidR="002D07B2" w:rsidRPr="002D07B2" w14:paraId="48DD746D" w14:textId="77777777" w:rsidTr="00F85BF9">
        <w:trPr>
          <w:trHeight w:val="342"/>
          <w:jc w:val="center"/>
        </w:trPr>
        <w:tc>
          <w:tcPr>
            <w:tcW w:w="0" w:type="auto"/>
            <w:shd w:val="clear" w:color="auto" w:fill="auto"/>
            <w:noWrap/>
            <w:vAlign w:val="center"/>
            <w:hideMark/>
          </w:tcPr>
          <w:p w14:paraId="3581BC32"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E2ECR</w:t>
            </w:r>
          </w:p>
        </w:tc>
        <w:tc>
          <w:tcPr>
            <w:tcW w:w="0" w:type="auto"/>
            <w:shd w:val="clear" w:color="auto" w:fill="auto"/>
            <w:noWrap/>
            <w:vAlign w:val="center"/>
            <w:hideMark/>
          </w:tcPr>
          <w:p w14:paraId="4D1DAD5E"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0.582</w:t>
            </w:r>
          </w:p>
        </w:tc>
        <w:tc>
          <w:tcPr>
            <w:tcW w:w="0" w:type="auto"/>
            <w:shd w:val="clear" w:color="auto" w:fill="auto"/>
            <w:noWrap/>
            <w:vAlign w:val="center"/>
            <w:hideMark/>
          </w:tcPr>
          <w:p w14:paraId="0690DBE0"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0.516</w:t>
            </w:r>
          </w:p>
        </w:tc>
        <w:tc>
          <w:tcPr>
            <w:tcW w:w="0" w:type="auto"/>
            <w:shd w:val="clear" w:color="auto" w:fill="auto"/>
            <w:noWrap/>
            <w:vAlign w:val="center"/>
            <w:hideMark/>
          </w:tcPr>
          <w:p w14:paraId="7E4FC2FD"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0.538</w:t>
            </w:r>
          </w:p>
        </w:tc>
        <w:tc>
          <w:tcPr>
            <w:tcW w:w="0" w:type="auto"/>
            <w:shd w:val="clear" w:color="auto" w:fill="auto"/>
            <w:noWrap/>
            <w:vAlign w:val="center"/>
            <w:hideMark/>
          </w:tcPr>
          <w:p w14:paraId="54F860F7"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0.535</w:t>
            </w:r>
          </w:p>
        </w:tc>
        <w:tc>
          <w:tcPr>
            <w:tcW w:w="0" w:type="auto"/>
            <w:shd w:val="clear" w:color="auto" w:fill="auto"/>
            <w:noWrap/>
            <w:vAlign w:val="center"/>
            <w:hideMark/>
          </w:tcPr>
          <w:p w14:paraId="57ACC3B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0.615</w:t>
            </w:r>
          </w:p>
        </w:tc>
        <w:tc>
          <w:tcPr>
            <w:tcW w:w="0" w:type="auto"/>
            <w:shd w:val="clear" w:color="auto" w:fill="auto"/>
            <w:noWrap/>
            <w:vAlign w:val="center"/>
            <w:hideMark/>
          </w:tcPr>
          <w:p w14:paraId="19DD111C"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0.528</w:t>
            </w:r>
          </w:p>
        </w:tc>
        <w:tc>
          <w:tcPr>
            <w:tcW w:w="0" w:type="auto"/>
            <w:shd w:val="clear" w:color="auto" w:fill="auto"/>
            <w:noWrap/>
            <w:vAlign w:val="center"/>
            <w:hideMark/>
          </w:tcPr>
          <w:p w14:paraId="50E6198A"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0.692</w:t>
            </w:r>
          </w:p>
        </w:tc>
        <w:tc>
          <w:tcPr>
            <w:tcW w:w="0" w:type="auto"/>
            <w:shd w:val="clear" w:color="auto" w:fill="auto"/>
            <w:noWrap/>
            <w:vAlign w:val="center"/>
            <w:hideMark/>
          </w:tcPr>
          <w:p w14:paraId="266EB015"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0.503</w:t>
            </w:r>
          </w:p>
        </w:tc>
        <w:tc>
          <w:tcPr>
            <w:tcW w:w="0" w:type="auto"/>
            <w:shd w:val="clear" w:color="auto" w:fill="auto"/>
            <w:noWrap/>
            <w:vAlign w:val="center"/>
            <w:hideMark/>
          </w:tcPr>
          <w:p w14:paraId="7F65CD2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0.625</w:t>
            </w:r>
          </w:p>
        </w:tc>
        <w:tc>
          <w:tcPr>
            <w:tcW w:w="0" w:type="auto"/>
            <w:shd w:val="clear" w:color="auto" w:fill="auto"/>
            <w:noWrap/>
            <w:vAlign w:val="center"/>
            <w:hideMark/>
          </w:tcPr>
          <w:p w14:paraId="7F7C1B7E"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0.763</w:t>
            </w:r>
          </w:p>
        </w:tc>
        <w:tc>
          <w:tcPr>
            <w:tcW w:w="0" w:type="auto"/>
            <w:gridSpan w:val="2"/>
            <w:shd w:val="clear" w:color="auto" w:fill="auto"/>
            <w:noWrap/>
            <w:vAlign w:val="center"/>
            <w:hideMark/>
          </w:tcPr>
          <w:p w14:paraId="5737B82B"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0.65</w:t>
            </w:r>
          </w:p>
        </w:tc>
        <w:tc>
          <w:tcPr>
            <w:tcW w:w="0" w:type="auto"/>
            <w:shd w:val="clear" w:color="auto" w:fill="auto"/>
            <w:noWrap/>
            <w:vAlign w:val="center"/>
            <w:hideMark/>
          </w:tcPr>
          <w:p w14:paraId="0FA12C2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0.626</w:t>
            </w:r>
          </w:p>
        </w:tc>
        <w:tc>
          <w:tcPr>
            <w:tcW w:w="0" w:type="auto"/>
            <w:shd w:val="clear" w:color="auto" w:fill="auto"/>
            <w:noWrap/>
            <w:vAlign w:val="center"/>
            <w:hideMark/>
          </w:tcPr>
          <w:p w14:paraId="3527A88A"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0.634</w:t>
            </w:r>
          </w:p>
        </w:tc>
        <w:tc>
          <w:tcPr>
            <w:tcW w:w="0" w:type="auto"/>
            <w:shd w:val="clear" w:color="auto" w:fill="auto"/>
            <w:noWrap/>
            <w:vAlign w:val="center"/>
            <w:hideMark/>
          </w:tcPr>
          <w:p w14:paraId="4D797DD7"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0.733</w:t>
            </w:r>
          </w:p>
        </w:tc>
      </w:tr>
      <w:tr w:rsidR="002D07B2" w:rsidRPr="002D07B2" w14:paraId="0D821110" w14:textId="77777777" w:rsidTr="00F85BF9">
        <w:trPr>
          <w:trHeight w:val="342"/>
          <w:jc w:val="center"/>
        </w:trPr>
        <w:tc>
          <w:tcPr>
            <w:tcW w:w="0" w:type="auto"/>
            <w:shd w:val="clear" w:color="auto" w:fill="auto"/>
            <w:noWrap/>
            <w:vAlign w:val="center"/>
            <w:hideMark/>
          </w:tcPr>
          <w:p w14:paraId="72C852D6" w14:textId="77777777" w:rsidR="009E7CA3" w:rsidRPr="009E7CA3" w:rsidRDefault="009E7CA3" w:rsidP="00F85BF9">
            <w:pPr>
              <w:widowControl/>
              <w:jc w:val="center"/>
              <w:rPr>
                <w:rFonts w:ascii="宋体" w:eastAsia="宋体" w:hAnsi="宋体" w:cs="Arial"/>
                <w:kern w:val="0"/>
                <w:sz w:val="15"/>
                <w:szCs w:val="15"/>
                <w14:ligatures w14:val="none"/>
              </w:rPr>
            </w:pPr>
            <w:proofErr w:type="spellStart"/>
            <w:r w:rsidRPr="009E7CA3">
              <w:rPr>
                <w:rFonts w:ascii="宋体" w:eastAsia="宋体" w:hAnsi="宋体" w:cs="Arial"/>
                <w:kern w:val="0"/>
                <w:sz w:val="15"/>
                <w:szCs w:val="15"/>
                <w14:ligatures w14:val="none"/>
              </w:rPr>
              <w:t>HoverNet</w:t>
            </w:r>
            <w:proofErr w:type="spellEnd"/>
          </w:p>
        </w:tc>
        <w:tc>
          <w:tcPr>
            <w:tcW w:w="0" w:type="auto"/>
            <w:shd w:val="clear" w:color="auto" w:fill="auto"/>
            <w:noWrap/>
            <w:vAlign w:val="center"/>
            <w:hideMark/>
          </w:tcPr>
          <w:p w14:paraId="0A1EC26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0.703</w:t>
            </w:r>
          </w:p>
        </w:tc>
        <w:tc>
          <w:tcPr>
            <w:tcW w:w="0" w:type="auto"/>
            <w:shd w:val="clear" w:color="auto" w:fill="auto"/>
            <w:noWrap/>
            <w:vAlign w:val="center"/>
            <w:hideMark/>
          </w:tcPr>
          <w:p w14:paraId="591470D6"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0.651</w:t>
            </w:r>
          </w:p>
        </w:tc>
        <w:tc>
          <w:tcPr>
            <w:tcW w:w="0" w:type="auto"/>
            <w:shd w:val="clear" w:color="auto" w:fill="auto"/>
            <w:noWrap/>
            <w:vAlign w:val="center"/>
            <w:hideMark/>
          </w:tcPr>
          <w:p w14:paraId="00399AE9"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0.57</w:t>
            </w:r>
          </w:p>
        </w:tc>
        <w:tc>
          <w:tcPr>
            <w:tcW w:w="0" w:type="auto"/>
            <w:shd w:val="clear" w:color="auto" w:fill="auto"/>
            <w:noWrap/>
            <w:vAlign w:val="center"/>
            <w:hideMark/>
          </w:tcPr>
          <w:p w14:paraId="3CF895F7"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0.641</w:t>
            </w:r>
          </w:p>
        </w:tc>
        <w:tc>
          <w:tcPr>
            <w:tcW w:w="0" w:type="auto"/>
            <w:shd w:val="clear" w:color="auto" w:fill="auto"/>
            <w:noWrap/>
            <w:vAlign w:val="center"/>
            <w:hideMark/>
          </w:tcPr>
          <w:p w14:paraId="279DFCD9"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0.722</w:t>
            </w:r>
          </w:p>
        </w:tc>
        <w:tc>
          <w:tcPr>
            <w:tcW w:w="0" w:type="auto"/>
            <w:shd w:val="clear" w:color="auto" w:fill="auto"/>
            <w:noWrap/>
            <w:vAlign w:val="center"/>
            <w:hideMark/>
          </w:tcPr>
          <w:p w14:paraId="72F9EA12"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78959B30"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1E6F7AF3"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35CC6F2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shd w:val="clear" w:color="auto" w:fill="auto"/>
            <w:noWrap/>
            <w:vAlign w:val="center"/>
            <w:hideMark/>
          </w:tcPr>
          <w:p w14:paraId="7ED111D1"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w:t>
            </w:r>
          </w:p>
        </w:tc>
        <w:tc>
          <w:tcPr>
            <w:tcW w:w="0" w:type="auto"/>
            <w:gridSpan w:val="2"/>
            <w:shd w:val="clear" w:color="auto" w:fill="auto"/>
            <w:noWrap/>
            <w:vAlign w:val="center"/>
            <w:hideMark/>
          </w:tcPr>
          <w:p w14:paraId="35A57949"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0.713</w:t>
            </w:r>
          </w:p>
        </w:tc>
        <w:tc>
          <w:tcPr>
            <w:tcW w:w="0" w:type="auto"/>
            <w:shd w:val="clear" w:color="auto" w:fill="auto"/>
            <w:noWrap/>
            <w:vAlign w:val="center"/>
            <w:hideMark/>
          </w:tcPr>
          <w:p w14:paraId="282AB0D3"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0.707</w:t>
            </w:r>
          </w:p>
        </w:tc>
        <w:tc>
          <w:tcPr>
            <w:tcW w:w="0" w:type="auto"/>
            <w:shd w:val="clear" w:color="auto" w:fill="auto"/>
            <w:noWrap/>
            <w:vAlign w:val="center"/>
            <w:hideMark/>
          </w:tcPr>
          <w:p w14:paraId="08CE5730"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0.71</w:t>
            </w:r>
          </w:p>
        </w:tc>
        <w:tc>
          <w:tcPr>
            <w:tcW w:w="0" w:type="auto"/>
            <w:shd w:val="clear" w:color="auto" w:fill="auto"/>
            <w:noWrap/>
            <w:vAlign w:val="center"/>
            <w:hideMark/>
          </w:tcPr>
          <w:p w14:paraId="6EF37951"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0.795</w:t>
            </w:r>
          </w:p>
        </w:tc>
      </w:tr>
      <w:tr w:rsidR="002D07B2" w:rsidRPr="002D07B2" w14:paraId="2A6AB152" w14:textId="77777777" w:rsidTr="002549A7">
        <w:trPr>
          <w:trHeight w:val="342"/>
          <w:jc w:val="center"/>
        </w:trPr>
        <w:tc>
          <w:tcPr>
            <w:tcW w:w="0" w:type="auto"/>
            <w:tcBorders>
              <w:bottom w:val="single" w:sz="12" w:space="0" w:color="auto"/>
            </w:tcBorders>
            <w:shd w:val="clear" w:color="auto" w:fill="auto"/>
            <w:noWrap/>
            <w:vAlign w:val="center"/>
            <w:hideMark/>
          </w:tcPr>
          <w:p w14:paraId="51D5575F" w14:textId="77777777" w:rsidR="009E7CA3" w:rsidRPr="009E7CA3" w:rsidRDefault="009E7CA3" w:rsidP="00F85BF9">
            <w:pPr>
              <w:widowControl/>
              <w:jc w:val="center"/>
              <w:rPr>
                <w:rFonts w:ascii="宋体" w:eastAsia="宋体" w:hAnsi="宋体" w:cs="Arial"/>
                <w:kern w:val="0"/>
                <w:sz w:val="15"/>
                <w:szCs w:val="15"/>
                <w14:ligatures w14:val="none"/>
              </w:rPr>
            </w:pPr>
            <w:proofErr w:type="spellStart"/>
            <w:r w:rsidRPr="009E7CA3">
              <w:rPr>
                <w:rFonts w:ascii="宋体" w:eastAsia="宋体" w:hAnsi="宋体" w:cs="Arial"/>
                <w:kern w:val="0"/>
                <w:sz w:val="15"/>
                <w:szCs w:val="15"/>
                <w14:ligatures w14:val="none"/>
              </w:rPr>
              <w:t>MCSpatNet</w:t>
            </w:r>
            <w:proofErr w:type="spellEnd"/>
          </w:p>
        </w:tc>
        <w:tc>
          <w:tcPr>
            <w:tcW w:w="0" w:type="auto"/>
            <w:tcBorders>
              <w:bottom w:val="single" w:sz="12" w:space="0" w:color="auto"/>
            </w:tcBorders>
            <w:shd w:val="clear" w:color="auto" w:fill="auto"/>
            <w:noWrap/>
            <w:vAlign w:val="center"/>
            <w:hideMark/>
          </w:tcPr>
          <w:p w14:paraId="0085B913" w14:textId="59F0A1AF"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0.7</w:t>
            </w:r>
            <w:r w:rsidR="002D07B2" w:rsidRPr="002D07B2">
              <w:rPr>
                <w:rFonts w:ascii="宋体" w:eastAsia="宋体" w:hAnsi="宋体" w:cs="Arial"/>
                <w:kern w:val="0"/>
                <w:sz w:val="15"/>
                <w:szCs w:val="15"/>
                <w14:ligatures w14:val="none"/>
              </w:rPr>
              <w:t>00</w:t>
            </w:r>
          </w:p>
        </w:tc>
        <w:tc>
          <w:tcPr>
            <w:tcW w:w="0" w:type="auto"/>
            <w:tcBorders>
              <w:bottom w:val="single" w:sz="12" w:space="0" w:color="auto"/>
            </w:tcBorders>
            <w:shd w:val="clear" w:color="auto" w:fill="auto"/>
            <w:noWrap/>
            <w:vAlign w:val="center"/>
            <w:hideMark/>
          </w:tcPr>
          <w:p w14:paraId="2519AE0C"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0.684</w:t>
            </w:r>
          </w:p>
        </w:tc>
        <w:tc>
          <w:tcPr>
            <w:tcW w:w="0" w:type="auto"/>
            <w:tcBorders>
              <w:bottom w:val="single" w:sz="12" w:space="0" w:color="auto"/>
            </w:tcBorders>
            <w:shd w:val="clear" w:color="auto" w:fill="auto"/>
            <w:noWrap/>
            <w:vAlign w:val="center"/>
            <w:hideMark/>
          </w:tcPr>
          <w:p w14:paraId="6536D947"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0.598</w:t>
            </w:r>
          </w:p>
        </w:tc>
        <w:tc>
          <w:tcPr>
            <w:tcW w:w="0" w:type="auto"/>
            <w:tcBorders>
              <w:bottom w:val="single" w:sz="12" w:space="0" w:color="auto"/>
            </w:tcBorders>
            <w:shd w:val="clear" w:color="auto" w:fill="auto"/>
            <w:noWrap/>
            <w:vAlign w:val="center"/>
            <w:hideMark/>
          </w:tcPr>
          <w:p w14:paraId="043A52C0"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0.661</w:t>
            </w:r>
          </w:p>
        </w:tc>
        <w:tc>
          <w:tcPr>
            <w:tcW w:w="0" w:type="auto"/>
            <w:tcBorders>
              <w:bottom w:val="single" w:sz="12" w:space="0" w:color="auto"/>
            </w:tcBorders>
            <w:shd w:val="clear" w:color="auto" w:fill="auto"/>
            <w:noWrap/>
            <w:vAlign w:val="center"/>
            <w:hideMark/>
          </w:tcPr>
          <w:p w14:paraId="4C85325E"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0.747</w:t>
            </w:r>
          </w:p>
        </w:tc>
        <w:tc>
          <w:tcPr>
            <w:tcW w:w="0" w:type="auto"/>
            <w:tcBorders>
              <w:bottom w:val="single" w:sz="12" w:space="0" w:color="auto"/>
            </w:tcBorders>
            <w:shd w:val="clear" w:color="auto" w:fill="auto"/>
            <w:noWrap/>
            <w:vAlign w:val="center"/>
            <w:hideMark/>
          </w:tcPr>
          <w:p w14:paraId="2CEA16D8"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0.563</w:t>
            </w:r>
          </w:p>
        </w:tc>
        <w:tc>
          <w:tcPr>
            <w:tcW w:w="0" w:type="auto"/>
            <w:tcBorders>
              <w:bottom w:val="single" w:sz="12" w:space="0" w:color="auto"/>
            </w:tcBorders>
            <w:shd w:val="clear" w:color="auto" w:fill="auto"/>
            <w:noWrap/>
            <w:vAlign w:val="center"/>
            <w:hideMark/>
          </w:tcPr>
          <w:p w14:paraId="2B7B1604"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0.775</w:t>
            </w:r>
          </w:p>
        </w:tc>
        <w:tc>
          <w:tcPr>
            <w:tcW w:w="0" w:type="auto"/>
            <w:tcBorders>
              <w:bottom w:val="single" w:sz="12" w:space="0" w:color="auto"/>
            </w:tcBorders>
            <w:shd w:val="clear" w:color="auto" w:fill="auto"/>
            <w:noWrap/>
            <w:vAlign w:val="center"/>
            <w:hideMark/>
          </w:tcPr>
          <w:p w14:paraId="2C085E1D" w14:textId="77777777" w:rsidR="009E7CA3" w:rsidRPr="009E7CA3" w:rsidRDefault="009E7CA3" w:rsidP="00F85BF9">
            <w:pPr>
              <w:widowControl/>
              <w:jc w:val="center"/>
              <w:rPr>
                <w:rFonts w:ascii="宋体" w:eastAsia="宋体" w:hAnsi="宋体" w:cs="Arial"/>
                <w:kern w:val="0"/>
                <w:sz w:val="15"/>
                <w:szCs w:val="15"/>
                <w14:ligatures w14:val="none"/>
              </w:rPr>
            </w:pPr>
            <w:r w:rsidRPr="009E7CA3">
              <w:rPr>
                <w:rFonts w:ascii="宋体" w:eastAsia="宋体" w:hAnsi="宋体" w:cs="Arial"/>
                <w:kern w:val="0"/>
                <w:sz w:val="15"/>
                <w:szCs w:val="15"/>
                <w14:ligatures w14:val="none"/>
              </w:rPr>
              <w:t>0.515</w:t>
            </w:r>
          </w:p>
        </w:tc>
        <w:tc>
          <w:tcPr>
            <w:tcW w:w="0" w:type="auto"/>
            <w:tcBorders>
              <w:bottom w:val="single" w:sz="12" w:space="0" w:color="auto"/>
            </w:tcBorders>
            <w:shd w:val="clear" w:color="auto" w:fill="auto"/>
            <w:noWrap/>
            <w:vAlign w:val="center"/>
            <w:hideMark/>
          </w:tcPr>
          <w:p w14:paraId="580F3D06"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0.617</w:t>
            </w:r>
          </w:p>
        </w:tc>
        <w:tc>
          <w:tcPr>
            <w:tcW w:w="0" w:type="auto"/>
            <w:tcBorders>
              <w:bottom w:val="single" w:sz="12" w:space="0" w:color="auto"/>
            </w:tcBorders>
            <w:shd w:val="clear" w:color="auto" w:fill="auto"/>
            <w:noWrap/>
            <w:vAlign w:val="center"/>
            <w:hideMark/>
          </w:tcPr>
          <w:p w14:paraId="5BA4FBC0"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0.85</w:t>
            </w:r>
          </w:p>
        </w:tc>
        <w:tc>
          <w:tcPr>
            <w:tcW w:w="0" w:type="auto"/>
            <w:gridSpan w:val="2"/>
            <w:tcBorders>
              <w:bottom w:val="single" w:sz="12" w:space="0" w:color="auto"/>
            </w:tcBorders>
            <w:shd w:val="clear" w:color="auto" w:fill="auto"/>
            <w:noWrap/>
            <w:vAlign w:val="center"/>
            <w:hideMark/>
          </w:tcPr>
          <w:p w14:paraId="635AD628"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0.855</w:t>
            </w:r>
          </w:p>
        </w:tc>
        <w:tc>
          <w:tcPr>
            <w:tcW w:w="0" w:type="auto"/>
            <w:tcBorders>
              <w:bottom w:val="single" w:sz="12" w:space="0" w:color="auto"/>
            </w:tcBorders>
            <w:shd w:val="clear" w:color="auto" w:fill="auto"/>
            <w:noWrap/>
            <w:vAlign w:val="center"/>
            <w:hideMark/>
          </w:tcPr>
          <w:p w14:paraId="2ED69B77"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0.823</w:t>
            </w:r>
          </w:p>
        </w:tc>
        <w:tc>
          <w:tcPr>
            <w:tcW w:w="0" w:type="auto"/>
            <w:tcBorders>
              <w:bottom w:val="single" w:sz="12" w:space="0" w:color="auto"/>
            </w:tcBorders>
            <w:shd w:val="clear" w:color="auto" w:fill="auto"/>
            <w:noWrap/>
            <w:vAlign w:val="center"/>
            <w:hideMark/>
          </w:tcPr>
          <w:p w14:paraId="7A170363"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0.839</w:t>
            </w:r>
          </w:p>
        </w:tc>
        <w:tc>
          <w:tcPr>
            <w:tcW w:w="0" w:type="auto"/>
            <w:tcBorders>
              <w:bottom w:val="single" w:sz="12" w:space="0" w:color="auto"/>
            </w:tcBorders>
            <w:shd w:val="clear" w:color="auto" w:fill="auto"/>
            <w:noWrap/>
            <w:vAlign w:val="center"/>
            <w:hideMark/>
          </w:tcPr>
          <w:p w14:paraId="5FE9E107" w14:textId="77777777" w:rsidR="009E7CA3" w:rsidRPr="009E7CA3" w:rsidRDefault="009E7CA3" w:rsidP="00F85BF9">
            <w:pPr>
              <w:widowControl/>
              <w:jc w:val="center"/>
              <w:rPr>
                <w:rFonts w:ascii="宋体" w:eastAsia="宋体" w:hAnsi="宋体" w:cs="Arial"/>
                <w:b/>
                <w:bCs/>
                <w:kern w:val="0"/>
                <w:sz w:val="15"/>
                <w:szCs w:val="15"/>
                <w14:ligatures w14:val="none"/>
              </w:rPr>
            </w:pPr>
            <w:r w:rsidRPr="009E7CA3">
              <w:rPr>
                <w:rFonts w:ascii="宋体" w:eastAsia="宋体" w:hAnsi="宋体" w:cs="Arial"/>
                <w:b/>
                <w:bCs/>
                <w:kern w:val="0"/>
                <w:sz w:val="15"/>
                <w:szCs w:val="15"/>
                <w14:ligatures w14:val="none"/>
              </w:rPr>
              <w:t>0.856</w:t>
            </w:r>
          </w:p>
        </w:tc>
      </w:tr>
    </w:tbl>
    <w:p w14:paraId="12A80630" w14:textId="20AF9724" w:rsidR="00271412" w:rsidRPr="00F5610B" w:rsidRDefault="00271412" w:rsidP="00A56FEB">
      <w:pPr>
        <w:pStyle w:val="2"/>
      </w:pPr>
      <w:bookmarkStart w:id="42" w:name="_Toc233303885"/>
      <w:bookmarkStart w:id="43" w:name="_Toc233303927"/>
      <w:r w:rsidRPr="00F5610B">
        <w:t>改进算法性能对比</w:t>
      </w:r>
      <w:bookmarkEnd w:id="42"/>
      <w:bookmarkEnd w:id="43"/>
    </w:p>
    <w:p w14:paraId="71873B2D" w14:textId="63E59106" w:rsidR="00271412" w:rsidRDefault="00271412" w:rsidP="00271412">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为验证双线性插值上采样的改进效果，本文在多个数据集上分别对原始转置卷积版本与改进后的双线性插值版本进行对比测试，结果</w:t>
      </w:r>
      <w:r w:rsidR="00F20826">
        <w:rPr>
          <w:rFonts w:ascii="Times New Roman" w:eastAsia="宋体" w:hAnsi="Times New Roman" w:cs="Arial" w:hint="eastAsia"/>
          <w:color w:val="000000"/>
          <w:kern w:val="0"/>
          <w:sz w:val="24"/>
          <w:szCs w:val="24"/>
          <w14:ligatures w14:val="none"/>
        </w:rPr>
        <w:t>如表</w:t>
      </w:r>
      <w:r w:rsidR="00F20826">
        <w:rPr>
          <w:rFonts w:ascii="Times New Roman" w:eastAsia="宋体" w:hAnsi="Times New Roman" w:cs="Arial" w:hint="eastAsia"/>
          <w:color w:val="000000"/>
          <w:kern w:val="0"/>
          <w:sz w:val="24"/>
          <w:szCs w:val="24"/>
          <w14:ligatures w14:val="none"/>
        </w:rPr>
        <w:t>3</w:t>
      </w:r>
      <w:r w:rsidR="00F20826">
        <w:rPr>
          <w:rFonts w:ascii="Times New Roman" w:eastAsia="宋体" w:hAnsi="Times New Roman" w:cs="Arial" w:hint="eastAsia"/>
          <w:color w:val="000000"/>
          <w:kern w:val="0"/>
          <w:sz w:val="24"/>
          <w:szCs w:val="24"/>
          <w14:ligatures w14:val="none"/>
        </w:rPr>
        <w:t>、</w:t>
      </w:r>
      <w:r w:rsidR="00F20826">
        <w:rPr>
          <w:rFonts w:ascii="Times New Roman" w:eastAsia="宋体" w:hAnsi="Times New Roman" w:cs="Arial" w:hint="eastAsia"/>
          <w:color w:val="000000"/>
          <w:kern w:val="0"/>
          <w:sz w:val="24"/>
          <w:szCs w:val="24"/>
          <w14:ligatures w14:val="none"/>
        </w:rPr>
        <w:t>4</w:t>
      </w:r>
      <w:r w:rsidR="00F20826">
        <w:rPr>
          <w:rFonts w:ascii="Times New Roman" w:eastAsia="宋体" w:hAnsi="Times New Roman" w:cs="Arial" w:hint="eastAsia"/>
          <w:color w:val="000000"/>
          <w:kern w:val="0"/>
          <w:sz w:val="24"/>
          <w:szCs w:val="24"/>
          <w14:ligatures w14:val="none"/>
        </w:rPr>
        <w:t>、</w:t>
      </w:r>
      <w:r w:rsidR="00F20826">
        <w:rPr>
          <w:rFonts w:ascii="Times New Roman" w:eastAsia="宋体" w:hAnsi="Times New Roman" w:cs="Arial" w:hint="eastAsia"/>
          <w:color w:val="000000"/>
          <w:kern w:val="0"/>
          <w:sz w:val="24"/>
          <w:szCs w:val="24"/>
          <w14:ligatures w14:val="none"/>
        </w:rPr>
        <w:t>5</w:t>
      </w:r>
      <w:r w:rsidR="00F20826">
        <w:rPr>
          <w:rFonts w:ascii="Times New Roman" w:eastAsia="宋体" w:hAnsi="Times New Roman" w:cs="Arial" w:hint="eastAsia"/>
          <w:color w:val="000000"/>
          <w:kern w:val="0"/>
          <w:sz w:val="24"/>
          <w:szCs w:val="24"/>
          <w14:ligatures w14:val="none"/>
        </w:rPr>
        <w:t>所示</w:t>
      </w:r>
      <w:r w:rsidRPr="00F5610B">
        <w:rPr>
          <w:rFonts w:ascii="Times New Roman" w:eastAsia="宋体" w:hAnsi="Times New Roman" w:cs="Arial"/>
          <w:color w:val="000000"/>
          <w:kern w:val="0"/>
          <w:sz w:val="24"/>
          <w:szCs w:val="24"/>
          <w14:ligatures w14:val="none"/>
        </w:rPr>
        <w:t>：</w:t>
      </w:r>
    </w:p>
    <w:p w14:paraId="1B7B3DFD" w14:textId="7AB464EB" w:rsidR="00F20826" w:rsidRDefault="00F20826" w:rsidP="00F20826">
      <w:pPr>
        <w:pStyle w:val="a6"/>
        <w:keepNext/>
        <w:jc w:val="center"/>
      </w:pPr>
      <w:r>
        <w:t>表</w:t>
      </w:r>
      <w:r>
        <w:t xml:space="preserve"> </w:t>
      </w:r>
      <w:r>
        <w:fldChar w:fldCharType="begin"/>
      </w:r>
      <w:r>
        <w:instrText xml:space="preserve"> SEQ </w:instrText>
      </w:r>
      <w:r>
        <w:instrText>表</w:instrText>
      </w:r>
      <w:r>
        <w:instrText xml:space="preserve"> \* ARABIC </w:instrText>
      </w:r>
      <w:r>
        <w:fldChar w:fldCharType="separate"/>
      </w:r>
      <w:r>
        <w:rPr>
          <w:noProof/>
        </w:rPr>
        <w:t>3</w:t>
      </w:r>
      <w:r>
        <w:fldChar w:fldCharType="end"/>
      </w:r>
      <w:r>
        <w:t xml:space="preserve"> </w:t>
      </w:r>
      <w:r>
        <w:rPr>
          <w:rFonts w:hint="eastAsia"/>
        </w:rPr>
        <w:t>反卷积与双线性插值对比实验（</w:t>
      </w:r>
      <w:proofErr w:type="spellStart"/>
      <w:r>
        <w:rPr>
          <w:rFonts w:hint="eastAsia"/>
        </w:rPr>
        <w:t>C</w:t>
      </w:r>
      <w:r>
        <w:t>oNSeP</w:t>
      </w:r>
      <w:proofErr w:type="spellEnd"/>
      <w:r>
        <w:rPr>
          <w:rFonts w:hint="eastAsia"/>
        </w:rPr>
        <w:t>数据集）</w:t>
      </w:r>
    </w:p>
    <w:tbl>
      <w:tblPr>
        <w:tblW w:w="0" w:type="auto"/>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224"/>
        <w:gridCol w:w="1198"/>
        <w:gridCol w:w="1029"/>
        <w:gridCol w:w="902"/>
        <w:gridCol w:w="1470"/>
        <w:gridCol w:w="1303"/>
        <w:gridCol w:w="1180"/>
      </w:tblGrid>
      <w:tr w:rsidR="00271412" w:rsidRPr="00271412" w14:paraId="05339A9A" w14:textId="77777777" w:rsidTr="002549A7">
        <w:tc>
          <w:tcPr>
            <w:tcW w:w="1224" w:type="dxa"/>
            <w:tcBorders>
              <w:top w:val="single" w:sz="12" w:space="0" w:color="auto"/>
              <w:bottom w:val="single" w:sz="8" w:space="0" w:color="auto"/>
            </w:tcBorders>
            <w:tcMar>
              <w:top w:w="120" w:type="dxa"/>
              <w:left w:w="120" w:type="dxa"/>
              <w:bottom w:w="120" w:type="dxa"/>
              <w:right w:w="120" w:type="dxa"/>
            </w:tcMar>
            <w:vAlign w:val="center"/>
            <w:hideMark/>
          </w:tcPr>
          <w:p w14:paraId="7F1FD7A5"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上采样方式</w:t>
            </w:r>
          </w:p>
        </w:tc>
        <w:tc>
          <w:tcPr>
            <w:tcW w:w="1198" w:type="dxa"/>
            <w:tcBorders>
              <w:top w:val="single" w:sz="12" w:space="0" w:color="auto"/>
              <w:bottom w:val="single" w:sz="8" w:space="0" w:color="auto"/>
            </w:tcBorders>
            <w:tcMar>
              <w:top w:w="120" w:type="dxa"/>
              <w:left w:w="120" w:type="dxa"/>
              <w:bottom w:w="120" w:type="dxa"/>
              <w:right w:w="120" w:type="dxa"/>
            </w:tcMar>
            <w:vAlign w:val="center"/>
            <w:hideMark/>
          </w:tcPr>
          <w:p w14:paraId="03A0D78C"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Mean Precision</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4C79BA0D"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Mean Recall</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74E3544B"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Mean F1</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5025BDB4"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Combined Precision</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52EB70FD"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Combined Recall</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2D5A8881" w14:textId="77777777" w:rsidR="00271412" w:rsidRPr="00271412" w:rsidRDefault="00271412" w:rsidP="002549A7">
            <w:pPr>
              <w:widowControl/>
              <w:jc w:val="center"/>
              <w:rPr>
                <w:rFonts w:ascii="宋体" w:eastAsia="宋体" w:hAnsi="宋体" w:cs="宋体"/>
                <w:b/>
                <w:bCs/>
                <w:kern w:val="0"/>
                <w:szCs w:val="21"/>
                <w14:ligatures w14:val="none"/>
              </w:rPr>
            </w:pPr>
            <w:r w:rsidRPr="00271412">
              <w:rPr>
                <w:rFonts w:ascii="宋体" w:eastAsia="宋体" w:hAnsi="宋体" w:cs="宋体"/>
                <w:b/>
                <w:bCs/>
                <w:kern w:val="0"/>
                <w:szCs w:val="21"/>
                <w14:ligatures w14:val="none"/>
              </w:rPr>
              <w:t>Combined F1</w:t>
            </w:r>
          </w:p>
        </w:tc>
      </w:tr>
      <w:tr w:rsidR="00271412" w:rsidRPr="00271412" w14:paraId="5E17191D" w14:textId="77777777" w:rsidTr="002549A7">
        <w:tc>
          <w:tcPr>
            <w:tcW w:w="1224" w:type="dxa"/>
            <w:tcBorders>
              <w:top w:val="single" w:sz="8" w:space="0" w:color="auto"/>
            </w:tcBorders>
            <w:tcMar>
              <w:top w:w="120" w:type="dxa"/>
              <w:left w:w="120" w:type="dxa"/>
              <w:bottom w:w="120" w:type="dxa"/>
              <w:right w:w="120" w:type="dxa"/>
            </w:tcMar>
            <w:vAlign w:val="center"/>
            <w:hideMark/>
          </w:tcPr>
          <w:p w14:paraId="605129E6" w14:textId="77777777" w:rsidR="00F214DA"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反卷积</w:t>
            </w:r>
          </w:p>
          <w:p w14:paraId="27BEC257" w14:textId="248A14EA" w:rsidR="00271412" w:rsidRPr="00271412" w:rsidRDefault="00F214DA" w:rsidP="002549A7">
            <w:pPr>
              <w:widowControl/>
              <w:jc w:val="center"/>
              <w:rPr>
                <w:rFonts w:ascii="宋体" w:eastAsia="宋体" w:hAnsi="宋体" w:cs="宋体"/>
                <w:kern w:val="0"/>
                <w:szCs w:val="21"/>
                <w14:ligatures w14:val="none"/>
              </w:rPr>
            </w:pPr>
            <w:r>
              <w:rPr>
                <w:rFonts w:ascii="宋体" w:eastAsia="宋体" w:hAnsi="宋体" w:cs="宋体" w:hint="eastAsia"/>
                <w:kern w:val="0"/>
                <w:szCs w:val="21"/>
                <w14:ligatures w14:val="none"/>
              </w:rPr>
              <w:t>(</w:t>
            </w:r>
            <w:r w:rsidR="00271412" w:rsidRPr="00271412">
              <w:rPr>
                <w:rFonts w:ascii="宋体" w:eastAsia="宋体" w:hAnsi="宋体" w:cs="宋体"/>
                <w:kern w:val="0"/>
                <w:szCs w:val="21"/>
                <w14:ligatures w14:val="none"/>
              </w:rPr>
              <w:t>原始</w:t>
            </w:r>
            <w:r>
              <w:rPr>
                <w:rFonts w:ascii="宋体" w:eastAsia="宋体" w:hAnsi="宋体" w:cs="宋体" w:hint="eastAsia"/>
                <w:kern w:val="0"/>
                <w:szCs w:val="21"/>
                <w14:ligatures w14:val="none"/>
              </w:rPr>
              <w:t>)</w:t>
            </w:r>
          </w:p>
        </w:tc>
        <w:tc>
          <w:tcPr>
            <w:tcW w:w="1198" w:type="dxa"/>
            <w:tcBorders>
              <w:top w:val="single" w:sz="8" w:space="0" w:color="auto"/>
            </w:tcBorders>
            <w:tcMar>
              <w:top w:w="120" w:type="dxa"/>
              <w:left w:w="120" w:type="dxa"/>
              <w:bottom w:w="120" w:type="dxa"/>
              <w:right w:w="120" w:type="dxa"/>
            </w:tcMar>
            <w:vAlign w:val="center"/>
            <w:hideMark/>
          </w:tcPr>
          <w:p w14:paraId="5C324684"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0.7336</w:t>
            </w:r>
          </w:p>
        </w:tc>
        <w:tc>
          <w:tcPr>
            <w:tcW w:w="0" w:type="auto"/>
            <w:tcBorders>
              <w:top w:val="single" w:sz="8" w:space="0" w:color="auto"/>
            </w:tcBorders>
            <w:tcMar>
              <w:top w:w="120" w:type="dxa"/>
              <w:left w:w="120" w:type="dxa"/>
              <w:bottom w:w="120" w:type="dxa"/>
              <w:right w:w="120" w:type="dxa"/>
            </w:tcMar>
            <w:vAlign w:val="center"/>
            <w:hideMark/>
          </w:tcPr>
          <w:p w14:paraId="0FC817AA"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0.5793</w:t>
            </w:r>
          </w:p>
        </w:tc>
        <w:tc>
          <w:tcPr>
            <w:tcW w:w="0" w:type="auto"/>
            <w:tcBorders>
              <w:top w:val="single" w:sz="8" w:space="0" w:color="auto"/>
            </w:tcBorders>
            <w:tcMar>
              <w:top w:w="120" w:type="dxa"/>
              <w:left w:w="120" w:type="dxa"/>
              <w:bottom w:w="120" w:type="dxa"/>
              <w:right w:w="120" w:type="dxa"/>
            </w:tcMar>
            <w:vAlign w:val="center"/>
            <w:hideMark/>
          </w:tcPr>
          <w:p w14:paraId="0A4082D8"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0.6472</w:t>
            </w:r>
          </w:p>
        </w:tc>
        <w:tc>
          <w:tcPr>
            <w:tcW w:w="0" w:type="auto"/>
            <w:tcBorders>
              <w:top w:val="single" w:sz="8" w:space="0" w:color="auto"/>
            </w:tcBorders>
            <w:tcMar>
              <w:top w:w="120" w:type="dxa"/>
              <w:left w:w="120" w:type="dxa"/>
              <w:bottom w:w="120" w:type="dxa"/>
              <w:right w:w="120" w:type="dxa"/>
            </w:tcMar>
            <w:vAlign w:val="center"/>
            <w:hideMark/>
          </w:tcPr>
          <w:p w14:paraId="67E840C7"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0.8499</w:t>
            </w:r>
          </w:p>
        </w:tc>
        <w:tc>
          <w:tcPr>
            <w:tcW w:w="0" w:type="auto"/>
            <w:tcBorders>
              <w:top w:val="single" w:sz="8" w:space="0" w:color="auto"/>
            </w:tcBorders>
            <w:tcMar>
              <w:top w:w="120" w:type="dxa"/>
              <w:left w:w="120" w:type="dxa"/>
              <w:bottom w:w="120" w:type="dxa"/>
              <w:right w:w="120" w:type="dxa"/>
            </w:tcMar>
            <w:vAlign w:val="center"/>
            <w:hideMark/>
          </w:tcPr>
          <w:p w14:paraId="540A07DB"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0.6632</w:t>
            </w:r>
          </w:p>
        </w:tc>
        <w:tc>
          <w:tcPr>
            <w:tcW w:w="0" w:type="auto"/>
            <w:tcBorders>
              <w:top w:val="single" w:sz="8" w:space="0" w:color="auto"/>
            </w:tcBorders>
            <w:tcMar>
              <w:top w:w="120" w:type="dxa"/>
              <w:left w:w="120" w:type="dxa"/>
              <w:bottom w:w="120" w:type="dxa"/>
              <w:right w:w="120" w:type="dxa"/>
            </w:tcMar>
            <w:vAlign w:val="center"/>
            <w:hideMark/>
          </w:tcPr>
          <w:p w14:paraId="1FDC362D"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0.7450</w:t>
            </w:r>
          </w:p>
        </w:tc>
      </w:tr>
      <w:tr w:rsidR="00271412" w:rsidRPr="00271412" w14:paraId="6A400F0D" w14:textId="77777777" w:rsidTr="002549A7">
        <w:tc>
          <w:tcPr>
            <w:tcW w:w="1224" w:type="dxa"/>
            <w:tcMar>
              <w:top w:w="120" w:type="dxa"/>
              <w:left w:w="120" w:type="dxa"/>
              <w:bottom w:w="120" w:type="dxa"/>
              <w:right w:w="120" w:type="dxa"/>
            </w:tcMar>
            <w:vAlign w:val="center"/>
            <w:hideMark/>
          </w:tcPr>
          <w:p w14:paraId="372B534A" w14:textId="1134613F"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双线性插值</w:t>
            </w:r>
            <w:r w:rsidR="00F214DA">
              <w:rPr>
                <w:rFonts w:ascii="宋体" w:eastAsia="宋体" w:hAnsi="宋体" w:cs="宋体" w:hint="eastAsia"/>
                <w:kern w:val="0"/>
                <w:szCs w:val="21"/>
                <w14:ligatures w14:val="none"/>
              </w:rPr>
              <w:t>(</w:t>
            </w:r>
            <w:r w:rsidRPr="00271412">
              <w:rPr>
                <w:rFonts w:ascii="宋体" w:eastAsia="宋体" w:hAnsi="宋体" w:cs="宋体"/>
                <w:kern w:val="0"/>
                <w:szCs w:val="21"/>
                <w14:ligatures w14:val="none"/>
              </w:rPr>
              <w:t>改进</w:t>
            </w:r>
            <w:r w:rsidR="00F214DA">
              <w:rPr>
                <w:rFonts w:ascii="宋体" w:eastAsia="宋体" w:hAnsi="宋体" w:cs="宋体" w:hint="eastAsia"/>
                <w:kern w:val="0"/>
                <w:szCs w:val="21"/>
                <w14:ligatures w14:val="none"/>
              </w:rPr>
              <w:t>)</w:t>
            </w:r>
          </w:p>
        </w:tc>
        <w:tc>
          <w:tcPr>
            <w:tcW w:w="1198" w:type="dxa"/>
            <w:tcMar>
              <w:top w:w="120" w:type="dxa"/>
              <w:left w:w="120" w:type="dxa"/>
              <w:bottom w:w="120" w:type="dxa"/>
              <w:right w:w="120" w:type="dxa"/>
            </w:tcMar>
            <w:vAlign w:val="center"/>
            <w:hideMark/>
          </w:tcPr>
          <w:p w14:paraId="14270AFD"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0.7480</w:t>
            </w:r>
          </w:p>
        </w:tc>
        <w:tc>
          <w:tcPr>
            <w:tcW w:w="0" w:type="auto"/>
            <w:tcMar>
              <w:top w:w="120" w:type="dxa"/>
              <w:left w:w="120" w:type="dxa"/>
              <w:bottom w:w="120" w:type="dxa"/>
              <w:right w:w="120" w:type="dxa"/>
            </w:tcMar>
            <w:vAlign w:val="center"/>
            <w:hideMark/>
          </w:tcPr>
          <w:p w14:paraId="38DD3BDD"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0.5927</w:t>
            </w:r>
          </w:p>
        </w:tc>
        <w:tc>
          <w:tcPr>
            <w:tcW w:w="0" w:type="auto"/>
            <w:tcMar>
              <w:top w:w="120" w:type="dxa"/>
              <w:left w:w="120" w:type="dxa"/>
              <w:bottom w:w="120" w:type="dxa"/>
              <w:right w:w="120" w:type="dxa"/>
            </w:tcMar>
            <w:vAlign w:val="center"/>
            <w:hideMark/>
          </w:tcPr>
          <w:p w14:paraId="1A4E70B8"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0.6606</w:t>
            </w:r>
          </w:p>
        </w:tc>
        <w:tc>
          <w:tcPr>
            <w:tcW w:w="0" w:type="auto"/>
            <w:tcMar>
              <w:top w:w="120" w:type="dxa"/>
              <w:left w:w="120" w:type="dxa"/>
              <w:bottom w:w="120" w:type="dxa"/>
              <w:right w:w="120" w:type="dxa"/>
            </w:tcMar>
            <w:vAlign w:val="center"/>
            <w:hideMark/>
          </w:tcPr>
          <w:p w14:paraId="4E46F7BE"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0.8589</w:t>
            </w:r>
          </w:p>
        </w:tc>
        <w:tc>
          <w:tcPr>
            <w:tcW w:w="0" w:type="auto"/>
            <w:tcMar>
              <w:top w:w="120" w:type="dxa"/>
              <w:left w:w="120" w:type="dxa"/>
              <w:bottom w:w="120" w:type="dxa"/>
              <w:right w:w="120" w:type="dxa"/>
            </w:tcMar>
            <w:vAlign w:val="center"/>
            <w:hideMark/>
          </w:tcPr>
          <w:p w14:paraId="139B1702"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0.6661</w:t>
            </w:r>
          </w:p>
        </w:tc>
        <w:tc>
          <w:tcPr>
            <w:tcW w:w="0" w:type="auto"/>
            <w:tcMar>
              <w:top w:w="120" w:type="dxa"/>
              <w:left w:w="120" w:type="dxa"/>
              <w:bottom w:w="120" w:type="dxa"/>
              <w:right w:w="120" w:type="dxa"/>
            </w:tcMar>
            <w:vAlign w:val="center"/>
            <w:hideMark/>
          </w:tcPr>
          <w:p w14:paraId="3FCE592E" w14:textId="77777777" w:rsidR="00271412" w:rsidRPr="00271412" w:rsidRDefault="00271412" w:rsidP="002549A7">
            <w:pPr>
              <w:widowControl/>
              <w:jc w:val="center"/>
              <w:rPr>
                <w:rFonts w:ascii="宋体" w:eastAsia="宋体" w:hAnsi="宋体" w:cs="宋体"/>
                <w:kern w:val="0"/>
                <w:szCs w:val="21"/>
                <w14:ligatures w14:val="none"/>
              </w:rPr>
            </w:pPr>
            <w:r w:rsidRPr="00271412">
              <w:rPr>
                <w:rFonts w:ascii="宋体" w:eastAsia="宋体" w:hAnsi="宋体" w:cs="宋体"/>
                <w:kern w:val="0"/>
                <w:szCs w:val="21"/>
                <w14:ligatures w14:val="none"/>
              </w:rPr>
              <w:t>0.7504</w:t>
            </w:r>
          </w:p>
        </w:tc>
      </w:tr>
    </w:tbl>
    <w:p w14:paraId="438DDFE0" w14:textId="77777777" w:rsidR="002549A7" w:rsidRDefault="002549A7" w:rsidP="00271412">
      <w:pPr>
        <w:widowControl/>
        <w:spacing w:line="360" w:lineRule="auto"/>
        <w:jc w:val="left"/>
        <w:rPr>
          <w:rFonts w:ascii="Times New Roman" w:eastAsia="宋体" w:hAnsi="Times New Roman" w:cs="Arial"/>
          <w:color w:val="000000"/>
          <w:kern w:val="0"/>
          <w:sz w:val="24"/>
          <w:szCs w:val="24"/>
          <w14:ligatures w14:val="none"/>
        </w:rPr>
      </w:pPr>
    </w:p>
    <w:p w14:paraId="5BD9FD52" w14:textId="398F64F2" w:rsidR="00F20826" w:rsidRDefault="00F20826" w:rsidP="00F20826">
      <w:pPr>
        <w:pStyle w:val="a6"/>
        <w:keepNext/>
        <w:jc w:val="center"/>
      </w:pPr>
      <w:r>
        <w:t>表</w:t>
      </w:r>
      <w:r>
        <w:t xml:space="preserve"> </w:t>
      </w:r>
      <w:r>
        <w:fldChar w:fldCharType="begin"/>
      </w:r>
      <w:r>
        <w:instrText xml:space="preserve"> SEQ </w:instrText>
      </w:r>
      <w:r>
        <w:instrText>表</w:instrText>
      </w:r>
      <w:r>
        <w:instrText xml:space="preserve"> \* ARABIC </w:instrText>
      </w:r>
      <w:r>
        <w:fldChar w:fldCharType="separate"/>
      </w:r>
      <w:r>
        <w:rPr>
          <w:noProof/>
        </w:rPr>
        <w:t>4</w:t>
      </w:r>
      <w:r>
        <w:fldChar w:fldCharType="end"/>
      </w:r>
      <w:r>
        <w:t xml:space="preserve"> </w:t>
      </w:r>
      <w:r w:rsidRPr="00F81628">
        <w:t>反卷积与双线性插值对比实验（</w:t>
      </w:r>
      <w:r>
        <w:rPr>
          <w:rFonts w:hint="eastAsia"/>
        </w:rPr>
        <w:t>BRCA-</w:t>
      </w:r>
      <w:r>
        <w:t>M2C</w:t>
      </w:r>
      <w:r w:rsidRPr="00F81628">
        <w:t>数据集）</w:t>
      </w:r>
    </w:p>
    <w:tbl>
      <w:tblPr>
        <w:tblW w:w="5000" w:type="pct"/>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247"/>
        <w:gridCol w:w="1193"/>
        <w:gridCol w:w="1025"/>
        <w:gridCol w:w="902"/>
        <w:gridCol w:w="1464"/>
        <w:gridCol w:w="1298"/>
        <w:gridCol w:w="1177"/>
      </w:tblGrid>
      <w:tr w:rsidR="002549A7" w:rsidRPr="002549A7" w14:paraId="465E432D" w14:textId="77777777" w:rsidTr="00F20826">
        <w:trPr>
          <w:tblHeader/>
        </w:trPr>
        <w:tc>
          <w:tcPr>
            <w:tcW w:w="751" w:type="pct"/>
            <w:tcBorders>
              <w:top w:val="single" w:sz="12" w:space="0" w:color="auto"/>
              <w:bottom w:val="single" w:sz="8" w:space="0" w:color="auto"/>
            </w:tcBorders>
            <w:tcMar>
              <w:top w:w="120" w:type="dxa"/>
              <w:left w:w="120" w:type="dxa"/>
              <w:bottom w:w="120" w:type="dxa"/>
              <w:right w:w="120" w:type="dxa"/>
            </w:tcMar>
            <w:vAlign w:val="center"/>
            <w:hideMark/>
          </w:tcPr>
          <w:p w14:paraId="2B9D4D67"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上采样方式</w:t>
            </w:r>
          </w:p>
        </w:tc>
        <w:tc>
          <w:tcPr>
            <w:tcW w:w="718" w:type="pct"/>
            <w:tcBorders>
              <w:top w:val="single" w:sz="12" w:space="0" w:color="auto"/>
              <w:bottom w:val="single" w:sz="8" w:space="0" w:color="auto"/>
            </w:tcBorders>
            <w:tcMar>
              <w:top w:w="120" w:type="dxa"/>
              <w:left w:w="120" w:type="dxa"/>
              <w:bottom w:w="120" w:type="dxa"/>
              <w:right w:w="120" w:type="dxa"/>
            </w:tcMar>
            <w:vAlign w:val="center"/>
            <w:hideMark/>
          </w:tcPr>
          <w:p w14:paraId="4CAF2C14"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Mean Precision</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773AD5ED"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Mean Recall</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272DDD0F"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Mean F1</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25865AF2"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Combined Precision</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2E5BCF3B"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Combined Recall</w:t>
            </w:r>
          </w:p>
        </w:tc>
        <w:tc>
          <w:tcPr>
            <w:tcW w:w="0" w:type="auto"/>
            <w:tcBorders>
              <w:top w:val="single" w:sz="12" w:space="0" w:color="auto"/>
              <w:bottom w:val="single" w:sz="8" w:space="0" w:color="auto"/>
            </w:tcBorders>
            <w:tcMar>
              <w:top w:w="120" w:type="dxa"/>
              <w:left w:w="120" w:type="dxa"/>
              <w:bottom w:w="120" w:type="dxa"/>
              <w:right w:w="120" w:type="dxa"/>
            </w:tcMar>
            <w:vAlign w:val="center"/>
            <w:hideMark/>
          </w:tcPr>
          <w:p w14:paraId="1329D1B2" w14:textId="77777777" w:rsidR="002549A7" w:rsidRPr="002549A7" w:rsidRDefault="002549A7" w:rsidP="002549A7">
            <w:pPr>
              <w:widowControl/>
              <w:jc w:val="center"/>
              <w:rPr>
                <w:rFonts w:ascii="宋体" w:eastAsia="宋体" w:hAnsi="宋体" w:cs="宋体"/>
                <w:b/>
                <w:bCs/>
                <w:kern w:val="0"/>
                <w:szCs w:val="21"/>
                <w14:ligatures w14:val="none"/>
              </w:rPr>
            </w:pPr>
            <w:r w:rsidRPr="002549A7">
              <w:rPr>
                <w:rFonts w:ascii="宋体" w:eastAsia="宋体" w:hAnsi="宋体" w:cs="宋体"/>
                <w:b/>
                <w:bCs/>
                <w:kern w:val="0"/>
                <w:szCs w:val="21"/>
                <w14:ligatures w14:val="none"/>
              </w:rPr>
              <w:t>Combined F1</w:t>
            </w:r>
          </w:p>
        </w:tc>
      </w:tr>
      <w:tr w:rsidR="002549A7" w:rsidRPr="002549A7" w14:paraId="4C48E56F" w14:textId="77777777" w:rsidTr="00F20826">
        <w:tc>
          <w:tcPr>
            <w:tcW w:w="751" w:type="pct"/>
            <w:tcBorders>
              <w:top w:val="single" w:sz="8" w:space="0" w:color="auto"/>
            </w:tcBorders>
            <w:tcMar>
              <w:top w:w="120" w:type="dxa"/>
              <w:left w:w="120" w:type="dxa"/>
              <w:bottom w:w="120" w:type="dxa"/>
              <w:right w:w="120" w:type="dxa"/>
            </w:tcMar>
            <w:vAlign w:val="center"/>
            <w:hideMark/>
          </w:tcPr>
          <w:p w14:paraId="5B132311" w14:textId="77777777" w:rsid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反卷积</w:t>
            </w:r>
          </w:p>
          <w:p w14:paraId="2943E0F4" w14:textId="49519D7A" w:rsidR="002549A7" w:rsidRPr="002549A7" w:rsidRDefault="002549A7" w:rsidP="002549A7">
            <w:pPr>
              <w:widowControl/>
              <w:jc w:val="center"/>
              <w:rPr>
                <w:rFonts w:ascii="宋体" w:eastAsia="宋体" w:hAnsi="宋体" w:cs="宋体"/>
                <w:kern w:val="0"/>
                <w:szCs w:val="21"/>
                <w14:ligatures w14:val="none"/>
              </w:rPr>
            </w:pPr>
            <w:r>
              <w:rPr>
                <w:rFonts w:ascii="宋体" w:eastAsia="宋体" w:hAnsi="宋体" w:cs="宋体" w:hint="eastAsia"/>
                <w:kern w:val="0"/>
                <w:szCs w:val="21"/>
                <w14:ligatures w14:val="none"/>
              </w:rPr>
              <w:t>(</w:t>
            </w:r>
            <w:r w:rsidRPr="002549A7">
              <w:rPr>
                <w:rFonts w:ascii="宋体" w:eastAsia="宋体" w:hAnsi="宋体" w:cs="宋体"/>
                <w:kern w:val="0"/>
                <w:szCs w:val="21"/>
                <w14:ligatures w14:val="none"/>
              </w:rPr>
              <w:t>原始</w:t>
            </w:r>
            <w:r>
              <w:rPr>
                <w:rFonts w:ascii="宋体" w:eastAsia="宋体" w:hAnsi="宋体" w:cs="宋体" w:hint="eastAsia"/>
                <w:kern w:val="0"/>
                <w:szCs w:val="21"/>
                <w14:ligatures w14:val="none"/>
              </w:rPr>
              <w:t>)</w:t>
            </w:r>
          </w:p>
        </w:tc>
        <w:tc>
          <w:tcPr>
            <w:tcW w:w="718" w:type="pct"/>
            <w:tcBorders>
              <w:top w:val="single" w:sz="8" w:space="0" w:color="auto"/>
            </w:tcBorders>
            <w:tcMar>
              <w:top w:w="120" w:type="dxa"/>
              <w:left w:w="120" w:type="dxa"/>
              <w:bottom w:w="120" w:type="dxa"/>
              <w:right w:w="120" w:type="dxa"/>
            </w:tcMar>
            <w:vAlign w:val="center"/>
            <w:hideMark/>
          </w:tcPr>
          <w:p w14:paraId="2C19AEAF"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0.5884</w:t>
            </w:r>
          </w:p>
        </w:tc>
        <w:tc>
          <w:tcPr>
            <w:tcW w:w="0" w:type="auto"/>
            <w:tcBorders>
              <w:top w:val="single" w:sz="8" w:space="0" w:color="auto"/>
            </w:tcBorders>
            <w:tcMar>
              <w:top w:w="120" w:type="dxa"/>
              <w:left w:w="120" w:type="dxa"/>
              <w:bottom w:w="120" w:type="dxa"/>
              <w:right w:w="120" w:type="dxa"/>
            </w:tcMar>
            <w:vAlign w:val="center"/>
            <w:hideMark/>
          </w:tcPr>
          <w:p w14:paraId="704F3255"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0.6845</w:t>
            </w:r>
          </w:p>
        </w:tc>
        <w:tc>
          <w:tcPr>
            <w:tcW w:w="0" w:type="auto"/>
            <w:tcBorders>
              <w:top w:val="single" w:sz="8" w:space="0" w:color="auto"/>
            </w:tcBorders>
            <w:tcMar>
              <w:top w:w="120" w:type="dxa"/>
              <w:left w:w="120" w:type="dxa"/>
              <w:bottom w:w="120" w:type="dxa"/>
              <w:right w:w="120" w:type="dxa"/>
            </w:tcMar>
            <w:vAlign w:val="center"/>
            <w:hideMark/>
          </w:tcPr>
          <w:p w14:paraId="294AE104"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0.6190</w:t>
            </w:r>
          </w:p>
        </w:tc>
        <w:tc>
          <w:tcPr>
            <w:tcW w:w="0" w:type="auto"/>
            <w:tcBorders>
              <w:top w:val="single" w:sz="8" w:space="0" w:color="auto"/>
            </w:tcBorders>
            <w:tcMar>
              <w:top w:w="120" w:type="dxa"/>
              <w:left w:w="120" w:type="dxa"/>
              <w:bottom w:w="120" w:type="dxa"/>
              <w:right w:w="120" w:type="dxa"/>
            </w:tcMar>
            <w:vAlign w:val="center"/>
            <w:hideMark/>
          </w:tcPr>
          <w:p w14:paraId="38A70CED"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0.8461</w:t>
            </w:r>
          </w:p>
        </w:tc>
        <w:tc>
          <w:tcPr>
            <w:tcW w:w="0" w:type="auto"/>
            <w:tcBorders>
              <w:top w:val="single" w:sz="8" w:space="0" w:color="auto"/>
            </w:tcBorders>
            <w:tcMar>
              <w:top w:w="120" w:type="dxa"/>
              <w:left w:w="120" w:type="dxa"/>
              <w:bottom w:w="120" w:type="dxa"/>
              <w:right w:w="120" w:type="dxa"/>
            </w:tcMar>
            <w:vAlign w:val="center"/>
            <w:hideMark/>
          </w:tcPr>
          <w:p w14:paraId="7BA7BBF5"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0.8562</w:t>
            </w:r>
          </w:p>
        </w:tc>
        <w:tc>
          <w:tcPr>
            <w:tcW w:w="0" w:type="auto"/>
            <w:tcBorders>
              <w:top w:val="single" w:sz="8" w:space="0" w:color="auto"/>
            </w:tcBorders>
            <w:tcMar>
              <w:top w:w="120" w:type="dxa"/>
              <w:left w:w="120" w:type="dxa"/>
              <w:bottom w:w="120" w:type="dxa"/>
              <w:right w:w="120" w:type="dxa"/>
            </w:tcMar>
            <w:vAlign w:val="center"/>
            <w:hideMark/>
          </w:tcPr>
          <w:p w14:paraId="6CE29A5D"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0.8511</w:t>
            </w:r>
          </w:p>
        </w:tc>
      </w:tr>
      <w:tr w:rsidR="002549A7" w:rsidRPr="002549A7" w14:paraId="46445429" w14:textId="77777777" w:rsidTr="00F20826">
        <w:tc>
          <w:tcPr>
            <w:tcW w:w="751" w:type="pct"/>
            <w:tcMar>
              <w:top w:w="120" w:type="dxa"/>
              <w:left w:w="120" w:type="dxa"/>
              <w:bottom w:w="120" w:type="dxa"/>
              <w:right w:w="120" w:type="dxa"/>
            </w:tcMar>
            <w:vAlign w:val="center"/>
            <w:hideMark/>
          </w:tcPr>
          <w:p w14:paraId="2396B2B6" w14:textId="7080F259"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双线性插值</w:t>
            </w:r>
            <w:r>
              <w:rPr>
                <w:rFonts w:ascii="宋体" w:eastAsia="宋体" w:hAnsi="宋体" w:cs="宋体" w:hint="eastAsia"/>
                <w:kern w:val="0"/>
                <w:szCs w:val="21"/>
                <w14:ligatures w14:val="none"/>
              </w:rPr>
              <w:t>(</w:t>
            </w:r>
            <w:r w:rsidRPr="002549A7">
              <w:rPr>
                <w:rFonts w:ascii="宋体" w:eastAsia="宋体" w:hAnsi="宋体" w:cs="宋体"/>
                <w:kern w:val="0"/>
                <w:szCs w:val="21"/>
                <w14:ligatures w14:val="none"/>
              </w:rPr>
              <w:t>改进</w:t>
            </w:r>
            <w:r>
              <w:rPr>
                <w:rFonts w:ascii="宋体" w:eastAsia="宋体" w:hAnsi="宋体" w:cs="宋体" w:hint="eastAsia"/>
                <w:kern w:val="0"/>
                <w:szCs w:val="21"/>
                <w14:ligatures w14:val="none"/>
              </w:rPr>
              <w:t>)</w:t>
            </w:r>
          </w:p>
        </w:tc>
        <w:tc>
          <w:tcPr>
            <w:tcW w:w="718" w:type="pct"/>
            <w:tcMar>
              <w:top w:w="120" w:type="dxa"/>
              <w:left w:w="120" w:type="dxa"/>
              <w:bottom w:w="120" w:type="dxa"/>
              <w:right w:w="120" w:type="dxa"/>
            </w:tcMar>
            <w:vAlign w:val="center"/>
            <w:hideMark/>
          </w:tcPr>
          <w:p w14:paraId="6752AC5C"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0.5961</w:t>
            </w:r>
          </w:p>
        </w:tc>
        <w:tc>
          <w:tcPr>
            <w:tcW w:w="0" w:type="auto"/>
            <w:tcMar>
              <w:top w:w="120" w:type="dxa"/>
              <w:left w:w="120" w:type="dxa"/>
              <w:bottom w:w="120" w:type="dxa"/>
              <w:right w:w="120" w:type="dxa"/>
            </w:tcMar>
            <w:vAlign w:val="center"/>
            <w:hideMark/>
          </w:tcPr>
          <w:p w14:paraId="69AB20C2"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0.6889</w:t>
            </w:r>
          </w:p>
        </w:tc>
        <w:tc>
          <w:tcPr>
            <w:tcW w:w="0" w:type="auto"/>
            <w:tcMar>
              <w:top w:w="120" w:type="dxa"/>
              <w:left w:w="120" w:type="dxa"/>
              <w:bottom w:w="120" w:type="dxa"/>
              <w:right w:w="120" w:type="dxa"/>
            </w:tcMar>
            <w:vAlign w:val="center"/>
            <w:hideMark/>
          </w:tcPr>
          <w:p w14:paraId="65149C6C"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0.6251</w:t>
            </w:r>
          </w:p>
        </w:tc>
        <w:tc>
          <w:tcPr>
            <w:tcW w:w="0" w:type="auto"/>
            <w:tcMar>
              <w:top w:w="120" w:type="dxa"/>
              <w:left w:w="120" w:type="dxa"/>
              <w:bottom w:w="120" w:type="dxa"/>
              <w:right w:w="120" w:type="dxa"/>
            </w:tcMar>
            <w:vAlign w:val="center"/>
            <w:hideMark/>
          </w:tcPr>
          <w:p w14:paraId="62C1D54A"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0.8474</w:t>
            </w:r>
          </w:p>
        </w:tc>
        <w:tc>
          <w:tcPr>
            <w:tcW w:w="0" w:type="auto"/>
            <w:tcMar>
              <w:top w:w="120" w:type="dxa"/>
              <w:left w:w="120" w:type="dxa"/>
              <w:bottom w:w="120" w:type="dxa"/>
              <w:right w:w="120" w:type="dxa"/>
            </w:tcMar>
            <w:vAlign w:val="center"/>
            <w:hideMark/>
          </w:tcPr>
          <w:p w14:paraId="412073F7"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0.8497</w:t>
            </w:r>
          </w:p>
        </w:tc>
        <w:tc>
          <w:tcPr>
            <w:tcW w:w="0" w:type="auto"/>
            <w:tcMar>
              <w:top w:w="120" w:type="dxa"/>
              <w:left w:w="120" w:type="dxa"/>
              <w:bottom w:w="120" w:type="dxa"/>
              <w:right w:w="120" w:type="dxa"/>
            </w:tcMar>
            <w:vAlign w:val="center"/>
            <w:hideMark/>
          </w:tcPr>
          <w:p w14:paraId="150D9CC8" w14:textId="77777777" w:rsidR="002549A7" w:rsidRPr="002549A7" w:rsidRDefault="002549A7" w:rsidP="002549A7">
            <w:pPr>
              <w:widowControl/>
              <w:jc w:val="center"/>
              <w:rPr>
                <w:rFonts w:ascii="宋体" w:eastAsia="宋体" w:hAnsi="宋体" w:cs="宋体"/>
                <w:kern w:val="0"/>
                <w:szCs w:val="21"/>
                <w14:ligatures w14:val="none"/>
              </w:rPr>
            </w:pPr>
            <w:r w:rsidRPr="002549A7">
              <w:rPr>
                <w:rFonts w:ascii="宋体" w:eastAsia="宋体" w:hAnsi="宋体" w:cs="宋体"/>
                <w:kern w:val="0"/>
                <w:szCs w:val="21"/>
                <w14:ligatures w14:val="none"/>
              </w:rPr>
              <w:t>0.8486</w:t>
            </w:r>
          </w:p>
        </w:tc>
      </w:tr>
    </w:tbl>
    <w:p w14:paraId="6AFE23B4" w14:textId="77777777" w:rsidR="00271412" w:rsidRDefault="00271412" w:rsidP="009E7CA3">
      <w:pPr>
        <w:widowControl/>
        <w:spacing w:line="360" w:lineRule="auto"/>
        <w:jc w:val="left"/>
        <w:rPr>
          <w:rFonts w:ascii="Times New Roman" w:eastAsia="宋体" w:hAnsi="Times New Roman" w:cs="Arial"/>
          <w:color w:val="000000"/>
          <w:kern w:val="0"/>
          <w:sz w:val="24"/>
          <w:szCs w:val="24"/>
          <w14:ligatures w14:val="none"/>
        </w:rPr>
      </w:pPr>
    </w:p>
    <w:p w14:paraId="34A9981F" w14:textId="7AA97BAB" w:rsidR="00F20826" w:rsidRDefault="00F20826" w:rsidP="00F20826">
      <w:pPr>
        <w:pStyle w:val="a6"/>
        <w:keepNext/>
        <w:jc w:val="center"/>
      </w:pPr>
      <w:r>
        <w:lastRenderedPageBreak/>
        <w:t>表</w:t>
      </w:r>
      <w:r>
        <w:t xml:space="preserve"> </w:t>
      </w:r>
      <w:r>
        <w:fldChar w:fldCharType="begin"/>
      </w:r>
      <w:r>
        <w:instrText xml:space="preserve"> SEQ </w:instrText>
      </w:r>
      <w:r>
        <w:instrText>表</w:instrText>
      </w:r>
      <w:r>
        <w:instrText xml:space="preserve"> \* ARABIC </w:instrText>
      </w:r>
      <w:r>
        <w:fldChar w:fldCharType="separate"/>
      </w:r>
      <w:r>
        <w:rPr>
          <w:noProof/>
        </w:rPr>
        <w:t>5</w:t>
      </w:r>
      <w:r>
        <w:fldChar w:fldCharType="end"/>
      </w:r>
      <w:r>
        <w:t xml:space="preserve"> </w:t>
      </w:r>
      <w:r w:rsidRPr="00506F6C">
        <w:t>反卷积与双线性插值对比实验（</w:t>
      </w:r>
      <w:proofErr w:type="spellStart"/>
      <w:r>
        <w:t>MoNuSAC</w:t>
      </w:r>
      <w:proofErr w:type="spellEnd"/>
      <w:r w:rsidRPr="00506F6C">
        <w:t>数据集）</w:t>
      </w:r>
    </w:p>
    <w:tbl>
      <w:tblPr>
        <w:tblW w:w="5000" w:type="pct"/>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217"/>
        <w:gridCol w:w="1329"/>
        <w:gridCol w:w="981"/>
        <w:gridCol w:w="960"/>
        <w:gridCol w:w="1362"/>
        <w:gridCol w:w="1249"/>
        <w:gridCol w:w="1208"/>
      </w:tblGrid>
      <w:tr w:rsidR="002549A7" w:rsidRPr="002549A7" w14:paraId="4368BDDC" w14:textId="77777777" w:rsidTr="00F20826">
        <w:trPr>
          <w:tblHeader/>
        </w:trPr>
        <w:tc>
          <w:tcPr>
            <w:tcW w:w="733" w:type="pct"/>
            <w:tcBorders>
              <w:top w:val="single" w:sz="12" w:space="0" w:color="auto"/>
              <w:bottom w:val="single" w:sz="8" w:space="0" w:color="auto"/>
            </w:tcBorders>
            <w:tcMar>
              <w:top w:w="120" w:type="dxa"/>
              <w:left w:w="120" w:type="dxa"/>
              <w:bottom w:w="120" w:type="dxa"/>
              <w:right w:w="120" w:type="dxa"/>
            </w:tcMar>
            <w:vAlign w:val="center"/>
            <w:hideMark/>
          </w:tcPr>
          <w:p w14:paraId="1F6D78D0"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上采样方式</w:t>
            </w:r>
          </w:p>
        </w:tc>
        <w:tc>
          <w:tcPr>
            <w:tcW w:w="800" w:type="pct"/>
            <w:tcBorders>
              <w:top w:val="single" w:sz="12" w:space="0" w:color="auto"/>
              <w:bottom w:val="single" w:sz="8" w:space="0" w:color="auto"/>
            </w:tcBorders>
            <w:tcMar>
              <w:top w:w="120" w:type="dxa"/>
              <w:left w:w="120" w:type="dxa"/>
              <w:bottom w:w="120" w:type="dxa"/>
              <w:right w:w="120" w:type="dxa"/>
            </w:tcMar>
            <w:vAlign w:val="center"/>
            <w:hideMark/>
          </w:tcPr>
          <w:p w14:paraId="45C073BE"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Mean Precision</w:t>
            </w:r>
          </w:p>
        </w:tc>
        <w:tc>
          <w:tcPr>
            <w:tcW w:w="591" w:type="pct"/>
            <w:tcBorders>
              <w:top w:val="single" w:sz="12" w:space="0" w:color="auto"/>
              <w:bottom w:val="single" w:sz="8" w:space="0" w:color="auto"/>
            </w:tcBorders>
            <w:tcMar>
              <w:top w:w="120" w:type="dxa"/>
              <w:left w:w="120" w:type="dxa"/>
              <w:bottom w:w="120" w:type="dxa"/>
              <w:right w:w="120" w:type="dxa"/>
            </w:tcMar>
            <w:vAlign w:val="center"/>
            <w:hideMark/>
          </w:tcPr>
          <w:p w14:paraId="03251200"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Mean Recall</w:t>
            </w:r>
          </w:p>
        </w:tc>
        <w:tc>
          <w:tcPr>
            <w:tcW w:w="578" w:type="pct"/>
            <w:tcBorders>
              <w:top w:val="single" w:sz="12" w:space="0" w:color="auto"/>
              <w:bottom w:val="single" w:sz="8" w:space="0" w:color="auto"/>
            </w:tcBorders>
            <w:tcMar>
              <w:top w:w="120" w:type="dxa"/>
              <w:left w:w="120" w:type="dxa"/>
              <w:bottom w:w="120" w:type="dxa"/>
              <w:right w:w="120" w:type="dxa"/>
            </w:tcMar>
            <w:vAlign w:val="center"/>
            <w:hideMark/>
          </w:tcPr>
          <w:p w14:paraId="40303289"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Mean F1</w:t>
            </w:r>
          </w:p>
        </w:tc>
        <w:tc>
          <w:tcPr>
            <w:tcW w:w="820" w:type="pct"/>
            <w:tcBorders>
              <w:top w:val="single" w:sz="12" w:space="0" w:color="auto"/>
              <w:bottom w:val="single" w:sz="8" w:space="0" w:color="auto"/>
            </w:tcBorders>
            <w:tcMar>
              <w:top w:w="120" w:type="dxa"/>
              <w:left w:w="120" w:type="dxa"/>
              <w:bottom w:w="120" w:type="dxa"/>
              <w:right w:w="120" w:type="dxa"/>
            </w:tcMar>
            <w:vAlign w:val="center"/>
            <w:hideMark/>
          </w:tcPr>
          <w:p w14:paraId="140F95E1"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Combined Precision</w:t>
            </w:r>
          </w:p>
        </w:tc>
        <w:tc>
          <w:tcPr>
            <w:tcW w:w="752" w:type="pct"/>
            <w:tcBorders>
              <w:top w:val="single" w:sz="12" w:space="0" w:color="auto"/>
              <w:bottom w:val="single" w:sz="8" w:space="0" w:color="auto"/>
            </w:tcBorders>
            <w:tcMar>
              <w:top w:w="120" w:type="dxa"/>
              <w:left w:w="120" w:type="dxa"/>
              <w:bottom w:w="120" w:type="dxa"/>
              <w:right w:w="120" w:type="dxa"/>
            </w:tcMar>
            <w:vAlign w:val="center"/>
            <w:hideMark/>
          </w:tcPr>
          <w:p w14:paraId="34F596A1"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Combined Recall</w:t>
            </w:r>
          </w:p>
        </w:tc>
        <w:tc>
          <w:tcPr>
            <w:tcW w:w="727" w:type="pct"/>
            <w:tcBorders>
              <w:top w:val="single" w:sz="12" w:space="0" w:color="auto"/>
              <w:bottom w:val="single" w:sz="8" w:space="0" w:color="auto"/>
            </w:tcBorders>
            <w:tcMar>
              <w:top w:w="120" w:type="dxa"/>
              <w:left w:w="120" w:type="dxa"/>
              <w:bottom w:w="120" w:type="dxa"/>
              <w:right w:w="120" w:type="dxa"/>
            </w:tcMar>
            <w:vAlign w:val="center"/>
            <w:hideMark/>
          </w:tcPr>
          <w:p w14:paraId="4CA079AD" w14:textId="77777777" w:rsidR="002549A7" w:rsidRPr="002549A7" w:rsidRDefault="002549A7" w:rsidP="002549A7">
            <w:pPr>
              <w:widowControl/>
              <w:jc w:val="center"/>
              <w:rPr>
                <w:rFonts w:ascii="宋体" w:eastAsia="宋体" w:hAnsi="宋体" w:cs="宋体"/>
                <w:b/>
                <w:bCs/>
                <w:kern w:val="0"/>
                <w:sz w:val="24"/>
                <w:szCs w:val="24"/>
                <w14:ligatures w14:val="none"/>
              </w:rPr>
            </w:pPr>
            <w:r w:rsidRPr="002549A7">
              <w:rPr>
                <w:rFonts w:ascii="宋体" w:eastAsia="宋体" w:hAnsi="宋体" w:cs="宋体"/>
                <w:b/>
                <w:bCs/>
                <w:kern w:val="0"/>
                <w:sz w:val="24"/>
                <w:szCs w:val="24"/>
                <w14:ligatures w14:val="none"/>
              </w:rPr>
              <w:t>Combined F1</w:t>
            </w:r>
          </w:p>
        </w:tc>
      </w:tr>
      <w:tr w:rsidR="002549A7" w:rsidRPr="002549A7" w14:paraId="03FB5641" w14:textId="77777777" w:rsidTr="00F20826">
        <w:tc>
          <w:tcPr>
            <w:tcW w:w="733" w:type="pct"/>
            <w:tcBorders>
              <w:top w:val="single" w:sz="8" w:space="0" w:color="auto"/>
            </w:tcBorders>
            <w:tcMar>
              <w:top w:w="120" w:type="dxa"/>
              <w:left w:w="120" w:type="dxa"/>
              <w:bottom w:w="120" w:type="dxa"/>
              <w:right w:w="120" w:type="dxa"/>
            </w:tcMar>
            <w:vAlign w:val="center"/>
            <w:hideMark/>
          </w:tcPr>
          <w:p w14:paraId="24487CDC" w14:textId="236988B6"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反卷积</w:t>
            </w:r>
            <w:r>
              <w:rPr>
                <w:rFonts w:ascii="宋体" w:eastAsia="宋体" w:hAnsi="宋体" w:cs="宋体" w:hint="eastAsia"/>
                <w:kern w:val="0"/>
                <w:sz w:val="24"/>
                <w:szCs w:val="24"/>
                <w14:ligatures w14:val="none"/>
              </w:rPr>
              <w:t>(</w:t>
            </w:r>
            <w:r w:rsidRPr="002549A7">
              <w:rPr>
                <w:rFonts w:ascii="宋体" w:eastAsia="宋体" w:hAnsi="宋体" w:cs="宋体"/>
                <w:kern w:val="0"/>
                <w:sz w:val="24"/>
                <w:szCs w:val="24"/>
                <w14:ligatures w14:val="none"/>
              </w:rPr>
              <w:t>原始</w:t>
            </w:r>
            <w:r>
              <w:rPr>
                <w:rFonts w:ascii="宋体" w:eastAsia="宋体" w:hAnsi="宋体" w:cs="宋体" w:hint="eastAsia"/>
                <w:kern w:val="0"/>
                <w:sz w:val="24"/>
                <w:szCs w:val="24"/>
                <w14:ligatures w14:val="none"/>
              </w:rPr>
              <w:t>)</w:t>
            </w:r>
          </w:p>
        </w:tc>
        <w:tc>
          <w:tcPr>
            <w:tcW w:w="800" w:type="pct"/>
            <w:tcBorders>
              <w:top w:val="single" w:sz="8" w:space="0" w:color="auto"/>
            </w:tcBorders>
            <w:tcMar>
              <w:top w:w="120" w:type="dxa"/>
              <w:left w:w="120" w:type="dxa"/>
              <w:bottom w:w="120" w:type="dxa"/>
              <w:right w:w="120" w:type="dxa"/>
            </w:tcMar>
            <w:vAlign w:val="center"/>
            <w:hideMark/>
          </w:tcPr>
          <w:p w14:paraId="0BEAD8E5"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0.5884</w:t>
            </w:r>
          </w:p>
        </w:tc>
        <w:tc>
          <w:tcPr>
            <w:tcW w:w="591" w:type="pct"/>
            <w:tcBorders>
              <w:top w:val="single" w:sz="8" w:space="0" w:color="auto"/>
            </w:tcBorders>
            <w:tcMar>
              <w:top w:w="120" w:type="dxa"/>
              <w:left w:w="120" w:type="dxa"/>
              <w:bottom w:w="120" w:type="dxa"/>
              <w:right w:w="120" w:type="dxa"/>
            </w:tcMar>
            <w:vAlign w:val="center"/>
            <w:hideMark/>
          </w:tcPr>
          <w:p w14:paraId="4B8F7BEB"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0.6845</w:t>
            </w:r>
          </w:p>
        </w:tc>
        <w:tc>
          <w:tcPr>
            <w:tcW w:w="578" w:type="pct"/>
            <w:tcBorders>
              <w:top w:val="single" w:sz="8" w:space="0" w:color="auto"/>
            </w:tcBorders>
            <w:tcMar>
              <w:top w:w="120" w:type="dxa"/>
              <w:left w:w="120" w:type="dxa"/>
              <w:bottom w:w="120" w:type="dxa"/>
              <w:right w:w="120" w:type="dxa"/>
            </w:tcMar>
            <w:vAlign w:val="center"/>
            <w:hideMark/>
          </w:tcPr>
          <w:p w14:paraId="5A91BF16"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0.6190</w:t>
            </w:r>
          </w:p>
        </w:tc>
        <w:tc>
          <w:tcPr>
            <w:tcW w:w="820" w:type="pct"/>
            <w:tcBorders>
              <w:top w:val="single" w:sz="8" w:space="0" w:color="auto"/>
            </w:tcBorders>
            <w:tcMar>
              <w:top w:w="120" w:type="dxa"/>
              <w:left w:w="120" w:type="dxa"/>
              <w:bottom w:w="120" w:type="dxa"/>
              <w:right w:w="120" w:type="dxa"/>
            </w:tcMar>
            <w:vAlign w:val="center"/>
            <w:hideMark/>
          </w:tcPr>
          <w:p w14:paraId="245C8B3B"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0.8461</w:t>
            </w:r>
          </w:p>
        </w:tc>
        <w:tc>
          <w:tcPr>
            <w:tcW w:w="752" w:type="pct"/>
            <w:tcBorders>
              <w:top w:val="single" w:sz="8" w:space="0" w:color="auto"/>
            </w:tcBorders>
            <w:tcMar>
              <w:top w:w="120" w:type="dxa"/>
              <w:left w:w="120" w:type="dxa"/>
              <w:bottom w:w="120" w:type="dxa"/>
              <w:right w:w="120" w:type="dxa"/>
            </w:tcMar>
            <w:vAlign w:val="center"/>
            <w:hideMark/>
          </w:tcPr>
          <w:p w14:paraId="0D5620EA"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0.8562</w:t>
            </w:r>
          </w:p>
        </w:tc>
        <w:tc>
          <w:tcPr>
            <w:tcW w:w="727" w:type="pct"/>
            <w:tcBorders>
              <w:top w:val="single" w:sz="8" w:space="0" w:color="auto"/>
            </w:tcBorders>
            <w:tcMar>
              <w:top w:w="120" w:type="dxa"/>
              <w:left w:w="120" w:type="dxa"/>
              <w:bottom w:w="120" w:type="dxa"/>
              <w:right w:w="120" w:type="dxa"/>
            </w:tcMar>
            <w:vAlign w:val="center"/>
            <w:hideMark/>
          </w:tcPr>
          <w:p w14:paraId="3C39799D"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0.8511</w:t>
            </w:r>
          </w:p>
        </w:tc>
      </w:tr>
      <w:tr w:rsidR="002549A7" w:rsidRPr="002549A7" w14:paraId="74414349" w14:textId="77777777" w:rsidTr="00F20826">
        <w:tc>
          <w:tcPr>
            <w:tcW w:w="733" w:type="pct"/>
            <w:tcMar>
              <w:top w:w="120" w:type="dxa"/>
              <w:left w:w="120" w:type="dxa"/>
              <w:bottom w:w="120" w:type="dxa"/>
              <w:right w:w="120" w:type="dxa"/>
            </w:tcMar>
            <w:vAlign w:val="center"/>
            <w:hideMark/>
          </w:tcPr>
          <w:p w14:paraId="5C28A366" w14:textId="1E5DA0FA"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双线性插值</w:t>
            </w:r>
            <w:r>
              <w:rPr>
                <w:rFonts w:ascii="宋体" w:eastAsia="宋体" w:hAnsi="宋体" w:cs="宋体" w:hint="eastAsia"/>
                <w:kern w:val="0"/>
                <w:sz w:val="24"/>
                <w:szCs w:val="24"/>
                <w14:ligatures w14:val="none"/>
              </w:rPr>
              <w:t>(</w:t>
            </w:r>
            <w:r w:rsidRPr="002549A7">
              <w:rPr>
                <w:rFonts w:ascii="宋体" w:eastAsia="宋体" w:hAnsi="宋体" w:cs="宋体"/>
                <w:kern w:val="0"/>
                <w:sz w:val="24"/>
                <w:szCs w:val="24"/>
                <w14:ligatures w14:val="none"/>
              </w:rPr>
              <w:t>改进</w:t>
            </w:r>
            <w:r>
              <w:rPr>
                <w:rFonts w:ascii="宋体" w:eastAsia="宋体" w:hAnsi="宋体" w:cs="宋体" w:hint="eastAsia"/>
                <w:kern w:val="0"/>
                <w:sz w:val="24"/>
                <w:szCs w:val="24"/>
                <w14:ligatures w14:val="none"/>
              </w:rPr>
              <w:t>)</w:t>
            </w:r>
          </w:p>
        </w:tc>
        <w:tc>
          <w:tcPr>
            <w:tcW w:w="800" w:type="pct"/>
            <w:tcMar>
              <w:top w:w="120" w:type="dxa"/>
              <w:left w:w="120" w:type="dxa"/>
              <w:bottom w:w="120" w:type="dxa"/>
              <w:right w:w="120" w:type="dxa"/>
            </w:tcMar>
            <w:vAlign w:val="center"/>
            <w:hideMark/>
          </w:tcPr>
          <w:p w14:paraId="1E116B34"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0.5961</w:t>
            </w:r>
          </w:p>
        </w:tc>
        <w:tc>
          <w:tcPr>
            <w:tcW w:w="591" w:type="pct"/>
            <w:tcMar>
              <w:top w:w="120" w:type="dxa"/>
              <w:left w:w="120" w:type="dxa"/>
              <w:bottom w:w="120" w:type="dxa"/>
              <w:right w:w="120" w:type="dxa"/>
            </w:tcMar>
            <w:vAlign w:val="center"/>
            <w:hideMark/>
          </w:tcPr>
          <w:p w14:paraId="1D4A79FE"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0.6889</w:t>
            </w:r>
          </w:p>
        </w:tc>
        <w:tc>
          <w:tcPr>
            <w:tcW w:w="578" w:type="pct"/>
            <w:tcMar>
              <w:top w:w="120" w:type="dxa"/>
              <w:left w:w="120" w:type="dxa"/>
              <w:bottom w:w="120" w:type="dxa"/>
              <w:right w:w="120" w:type="dxa"/>
            </w:tcMar>
            <w:vAlign w:val="center"/>
            <w:hideMark/>
          </w:tcPr>
          <w:p w14:paraId="4D36BF6B"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0.6251</w:t>
            </w:r>
          </w:p>
        </w:tc>
        <w:tc>
          <w:tcPr>
            <w:tcW w:w="820" w:type="pct"/>
            <w:tcMar>
              <w:top w:w="120" w:type="dxa"/>
              <w:left w:w="120" w:type="dxa"/>
              <w:bottom w:w="120" w:type="dxa"/>
              <w:right w:w="120" w:type="dxa"/>
            </w:tcMar>
            <w:vAlign w:val="center"/>
            <w:hideMark/>
          </w:tcPr>
          <w:p w14:paraId="485A43E9"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0.8474</w:t>
            </w:r>
          </w:p>
        </w:tc>
        <w:tc>
          <w:tcPr>
            <w:tcW w:w="752" w:type="pct"/>
            <w:tcMar>
              <w:top w:w="120" w:type="dxa"/>
              <w:left w:w="120" w:type="dxa"/>
              <w:bottom w:w="120" w:type="dxa"/>
              <w:right w:w="120" w:type="dxa"/>
            </w:tcMar>
            <w:vAlign w:val="center"/>
            <w:hideMark/>
          </w:tcPr>
          <w:p w14:paraId="49EC2BE4"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0.8497</w:t>
            </w:r>
          </w:p>
        </w:tc>
        <w:tc>
          <w:tcPr>
            <w:tcW w:w="727" w:type="pct"/>
            <w:tcMar>
              <w:top w:w="120" w:type="dxa"/>
              <w:left w:w="120" w:type="dxa"/>
              <w:bottom w:w="120" w:type="dxa"/>
              <w:right w:w="120" w:type="dxa"/>
            </w:tcMar>
            <w:vAlign w:val="center"/>
            <w:hideMark/>
          </w:tcPr>
          <w:p w14:paraId="045CB966" w14:textId="77777777" w:rsidR="002549A7" w:rsidRPr="002549A7" w:rsidRDefault="002549A7" w:rsidP="002549A7">
            <w:pPr>
              <w:widowControl/>
              <w:jc w:val="center"/>
              <w:rPr>
                <w:rFonts w:ascii="宋体" w:eastAsia="宋体" w:hAnsi="宋体" w:cs="宋体"/>
                <w:kern w:val="0"/>
                <w:sz w:val="24"/>
                <w:szCs w:val="24"/>
                <w14:ligatures w14:val="none"/>
              </w:rPr>
            </w:pPr>
            <w:r w:rsidRPr="002549A7">
              <w:rPr>
                <w:rFonts w:ascii="宋体" w:eastAsia="宋体" w:hAnsi="宋体" w:cs="宋体"/>
                <w:kern w:val="0"/>
                <w:sz w:val="24"/>
                <w:szCs w:val="24"/>
                <w14:ligatures w14:val="none"/>
              </w:rPr>
              <w:t>0.8486</w:t>
            </w:r>
          </w:p>
        </w:tc>
      </w:tr>
    </w:tbl>
    <w:p w14:paraId="092E3665" w14:textId="77777777" w:rsidR="002549A7" w:rsidRPr="00F5610B" w:rsidRDefault="002549A7" w:rsidP="00271412">
      <w:pPr>
        <w:widowControl/>
        <w:spacing w:line="360" w:lineRule="auto"/>
        <w:jc w:val="left"/>
        <w:rPr>
          <w:rFonts w:ascii="Times New Roman" w:eastAsia="宋体" w:hAnsi="Times New Roman" w:cs="Arial"/>
          <w:color w:val="000000"/>
          <w:kern w:val="0"/>
          <w:sz w:val="24"/>
          <w:szCs w:val="24"/>
          <w14:ligatures w14:val="none"/>
        </w:rPr>
      </w:pPr>
    </w:p>
    <w:p w14:paraId="7A6232A7" w14:textId="5125460B" w:rsidR="00F5610B" w:rsidRPr="00F5610B" w:rsidRDefault="00F5610B" w:rsidP="00A56FEB">
      <w:pPr>
        <w:pStyle w:val="2"/>
      </w:pPr>
      <w:bookmarkStart w:id="44" w:name="_Toc233303886"/>
      <w:bookmarkStart w:id="45" w:name="_Toc233303928"/>
      <w:r w:rsidRPr="00F5610B">
        <w:t>实验结果与分析</w:t>
      </w:r>
      <w:bookmarkEnd w:id="44"/>
      <w:bookmarkEnd w:id="45"/>
    </w:p>
    <w:p w14:paraId="661F006E" w14:textId="0B280584" w:rsidR="00F5610B" w:rsidRDefault="005B2BD8" w:rsidP="00306153">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本文提出的</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在三个数据集上均取得了最优表现。在</w:t>
      </w:r>
      <w:proofErr w:type="spellStart"/>
      <w:r w:rsidRPr="005B2BD8">
        <w:rPr>
          <w:rFonts w:ascii="Times New Roman" w:eastAsia="宋体" w:hAnsi="Times New Roman" w:cs="Arial"/>
          <w:color w:val="000000"/>
          <w:kern w:val="0"/>
          <w:sz w:val="24"/>
          <w:szCs w:val="24"/>
          <w14:ligatures w14:val="none"/>
        </w:rPr>
        <w:t>CoNSeP</w:t>
      </w:r>
      <w:proofErr w:type="spellEnd"/>
      <w:r w:rsidRPr="005B2BD8">
        <w:rPr>
          <w:rFonts w:ascii="Times New Roman" w:eastAsia="宋体" w:hAnsi="Times New Roman" w:cs="Arial"/>
          <w:color w:val="000000"/>
          <w:kern w:val="0"/>
          <w:sz w:val="24"/>
          <w:szCs w:val="24"/>
          <w14:ligatures w14:val="none"/>
        </w:rPr>
        <w:t>数据集上，</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平均</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为</w:t>
      </w:r>
      <w:r w:rsidRPr="005B2BD8">
        <w:rPr>
          <w:rFonts w:ascii="Times New Roman" w:eastAsia="宋体" w:hAnsi="Times New Roman" w:cs="Arial"/>
          <w:color w:val="000000"/>
          <w:kern w:val="0"/>
          <w:sz w:val="24"/>
          <w:szCs w:val="24"/>
          <w14:ligatures w14:val="none"/>
        </w:rPr>
        <w:t>0.661</w:t>
      </w:r>
      <w:r w:rsidRPr="005B2BD8">
        <w:rPr>
          <w:rFonts w:ascii="Times New Roman" w:eastAsia="宋体" w:hAnsi="Times New Roman" w:cs="Arial"/>
          <w:color w:val="000000"/>
          <w:kern w:val="0"/>
          <w:sz w:val="24"/>
          <w:szCs w:val="24"/>
          <w14:ligatures w14:val="none"/>
        </w:rPr>
        <w:t>，检测</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为</w:t>
      </w:r>
      <w:r w:rsidRPr="005B2BD8">
        <w:rPr>
          <w:rFonts w:ascii="Times New Roman" w:eastAsia="宋体" w:hAnsi="Times New Roman" w:cs="Arial"/>
          <w:color w:val="000000"/>
          <w:kern w:val="0"/>
          <w:sz w:val="24"/>
          <w:szCs w:val="24"/>
          <w14:ligatures w14:val="none"/>
        </w:rPr>
        <w:t>0.747</w:t>
      </w:r>
      <w:r w:rsidRPr="005B2BD8">
        <w:rPr>
          <w:rFonts w:ascii="Times New Roman" w:eastAsia="宋体" w:hAnsi="Times New Roman" w:cs="Arial"/>
          <w:color w:val="000000"/>
          <w:kern w:val="0"/>
          <w:sz w:val="24"/>
          <w:szCs w:val="24"/>
          <w14:ligatures w14:val="none"/>
        </w:rPr>
        <w:t>，各项指标均显著优于</w:t>
      </w:r>
      <w:r w:rsidRPr="005B2BD8">
        <w:rPr>
          <w:rFonts w:ascii="Times New Roman" w:eastAsia="宋体" w:hAnsi="Times New Roman" w:cs="Arial"/>
          <w:color w:val="000000"/>
          <w:kern w:val="0"/>
          <w:sz w:val="24"/>
          <w:szCs w:val="24"/>
          <w14:ligatures w14:val="none"/>
        </w:rPr>
        <w:t>U-Net</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Faster-RCNN</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E2ECR</w:t>
      </w:r>
      <w:r w:rsidRPr="005B2BD8">
        <w:rPr>
          <w:rFonts w:ascii="Times New Roman" w:eastAsia="宋体" w:hAnsi="Times New Roman" w:cs="Arial"/>
          <w:color w:val="000000"/>
          <w:kern w:val="0"/>
          <w:sz w:val="24"/>
          <w:szCs w:val="24"/>
          <w14:ligatures w14:val="none"/>
        </w:rPr>
        <w:t>和</w:t>
      </w:r>
      <w:proofErr w:type="spellStart"/>
      <w:r w:rsidRPr="005B2BD8">
        <w:rPr>
          <w:rFonts w:ascii="Times New Roman" w:eastAsia="宋体" w:hAnsi="Times New Roman" w:cs="Arial"/>
          <w:color w:val="000000"/>
          <w:kern w:val="0"/>
          <w:sz w:val="24"/>
          <w:szCs w:val="24"/>
          <w14:ligatures w14:val="none"/>
        </w:rPr>
        <w:t>HoverNet</w:t>
      </w:r>
      <w:proofErr w:type="spellEnd"/>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Faster-RCNN</w:t>
      </w:r>
      <w:r w:rsidRPr="005B2BD8">
        <w:rPr>
          <w:rFonts w:ascii="Times New Roman" w:eastAsia="宋体" w:hAnsi="Times New Roman" w:cs="Arial"/>
          <w:color w:val="000000"/>
          <w:kern w:val="0"/>
          <w:sz w:val="24"/>
          <w:szCs w:val="24"/>
          <w14:ligatures w14:val="none"/>
        </w:rPr>
        <w:t>在该数据集上表现最差，平均</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仅</w:t>
      </w:r>
      <w:r w:rsidRPr="005B2BD8">
        <w:rPr>
          <w:rFonts w:ascii="Times New Roman" w:eastAsia="宋体" w:hAnsi="Times New Roman" w:cs="Arial"/>
          <w:color w:val="000000"/>
          <w:kern w:val="0"/>
          <w:sz w:val="24"/>
          <w:szCs w:val="24"/>
          <w14:ligatures w14:val="none"/>
        </w:rPr>
        <w:t>0.322</w:t>
      </w:r>
      <w:r w:rsidRPr="005B2BD8">
        <w:rPr>
          <w:rFonts w:ascii="Times New Roman" w:eastAsia="宋体" w:hAnsi="Times New Roman" w:cs="Arial"/>
          <w:color w:val="000000"/>
          <w:kern w:val="0"/>
          <w:sz w:val="24"/>
          <w:szCs w:val="24"/>
          <w14:ligatures w14:val="none"/>
        </w:rPr>
        <w:t>，说明通用目标检测算法缺乏对细胞核密集分布和形态多变特性的针对性设计。在</w:t>
      </w:r>
      <w:r w:rsidRPr="005B2BD8">
        <w:rPr>
          <w:rFonts w:ascii="Times New Roman" w:eastAsia="宋体" w:hAnsi="Times New Roman" w:cs="Arial"/>
          <w:color w:val="000000"/>
          <w:kern w:val="0"/>
          <w:sz w:val="24"/>
          <w:szCs w:val="24"/>
          <w14:ligatures w14:val="none"/>
        </w:rPr>
        <w:t>BRCA-M2C</w:t>
      </w:r>
      <w:r w:rsidRPr="005B2BD8">
        <w:rPr>
          <w:rFonts w:ascii="Times New Roman" w:eastAsia="宋体" w:hAnsi="Times New Roman" w:cs="Arial"/>
          <w:color w:val="000000"/>
          <w:kern w:val="0"/>
          <w:sz w:val="24"/>
          <w:szCs w:val="24"/>
          <w14:ligatures w14:val="none"/>
        </w:rPr>
        <w:t>数据集上，</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的平均</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达</w:t>
      </w:r>
      <w:r w:rsidRPr="005B2BD8">
        <w:rPr>
          <w:rFonts w:ascii="Times New Roman" w:eastAsia="宋体" w:hAnsi="Times New Roman" w:cs="Arial"/>
          <w:color w:val="000000"/>
          <w:kern w:val="0"/>
          <w:sz w:val="24"/>
          <w:szCs w:val="24"/>
          <w14:ligatures w14:val="none"/>
        </w:rPr>
        <w:t>0.617</w:t>
      </w:r>
      <w:r w:rsidRPr="005B2BD8">
        <w:rPr>
          <w:rFonts w:ascii="Times New Roman" w:eastAsia="宋体" w:hAnsi="Times New Roman" w:cs="Arial"/>
          <w:color w:val="000000"/>
          <w:kern w:val="0"/>
          <w:sz w:val="24"/>
          <w:szCs w:val="24"/>
          <w14:ligatures w14:val="none"/>
        </w:rPr>
        <w:t>，检测</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达</w:t>
      </w:r>
      <w:r w:rsidRPr="005B2BD8">
        <w:rPr>
          <w:rFonts w:ascii="Times New Roman" w:eastAsia="宋体" w:hAnsi="Times New Roman" w:cs="Arial"/>
          <w:color w:val="000000"/>
          <w:kern w:val="0"/>
          <w:sz w:val="24"/>
          <w:szCs w:val="24"/>
          <w14:ligatures w14:val="none"/>
        </w:rPr>
        <w:t>0.850</w:t>
      </w:r>
      <w:r w:rsidRPr="005B2BD8">
        <w:rPr>
          <w:rFonts w:ascii="Times New Roman" w:eastAsia="宋体" w:hAnsi="Times New Roman" w:cs="Arial"/>
          <w:color w:val="000000"/>
          <w:kern w:val="0"/>
          <w:sz w:val="24"/>
          <w:szCs w:val="24"/>
          <w14:ligatures w14:val="none"/>
        </w:rPr>
        <w:t>。综合三个数据集的结果，</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在各类细胞上均保持稳定领先，验证了本文所提算法在细胞核检测与分类任务中的有效性与泛化能力。</w:t>
      </w:r>
      <w:proofErr w:type="spellStart"/>
      <w:r w:rsidR="00633D9A" w:rsidRPr="005B2BD8">
        <w:rPr>
          <w:rFonts w:ascii="Times New Roman" w:eastAsia="宋体" w:hAnsi="Times New Roman" w:cs="Arial"/>
          <w:color w:val="000000"/>
          <w:kern w:val="0"/>
          <w:sz w:val="24"/>
          <w:szCs w:val="24"/>
          <w14:ligatures w14:val="none"/>
        </w:rPr>
        <w:t>MCSpatNet</w:t>
      </w:r>
      <w:proofErr w:type="spellEnd"/>
      <w:r w:rsidR="00633D9A">
        <w:rPr>
          <w:rFonts w:ascii="Times New Roman" w:eastAsia="宋体" w:hAnsi="Times New Roman" w:cs="Arial" w:hint="eastAsia"/>
          <w:color w:val="000000"/>
          <w:kern w:val="0"/>
          <w:sz w:val="24"/>
          <w:szCs w:val="24"/>
          <w14:ligatures w14:val="none"/>
        </w:rPr>
        <w:t>模型进行细胞检测的效果图，如图</w:t>
      </w:r>
      <w:r w:rsidR="00633D9A">
        <w:rPr>
          <w:rFonts w:ascii="Times New Roman" w:eastAsia="宋体" w:hAnsi="Times New Roman" w:cs="Arial" w:hint="eastAsia"/>
          <w:color w:val="000000"/>
          <w:kern w:val="0"/>
          <w:sz w:val="24"/>
          <w:szCs w:val="24"/>
          <w14:ligatures w14:val="none"/>
        </w:rPr>
        <w:t>7</w:t>
      </w:r>
      <w:r w:rsidR="00633D9A">
        <w:rPr>
          <w:rFonts w:ascii="Times New Roman" w:eastAsia="宋体" w:hAnsi="Times New Roman" w:cs="Arial" w:hint="eastAsia"/>
          <w:color w:val="000000"/>
          <w:kern w:val="0"/>
          <w:sz w:val="24"/>
          <w:szCs w:val="24"/>
          <w14:ligatures w14:val="none"/>
        </w:rPr>
        <w:t>所示。</w:t>
      </w:r>
    </w:p>
    <w:p w14:paraId="7C2369C4" w14:textId="77777777" w:rsidR="00633D9A" w:rsidRDefault="00633D9A" w:rsidP="00633D9A">
      <w:pPr>
        <w:keepNext/>
        <w:widowControl/>
        <w:spacing w:line="360" w:lineRule="auto"/>
        <w:jc w:val="center"/>
      </w:pPr>
      <w:r w:rsidRPr="00633D9A">
        <w:rPr>
          <w:rFonts w:ascii="Times New Roman" w:eastAsia="宋体" w:hAnsi="Times New Roman" w:cs="Arial"/>
          <w:noProof/>
          <w:color w:val="000000"/>
          <w:kern w:val="0"/>
          <w:sz w:val="24"/>
          <w:szCs w:val="24"/>
          <w14:ligatures w14:val="none"/>
        </w:rPr>
        <w:drawing>
          <wp:inline distT="0" distB="0" distL="0" distR="0" wp14:anchorId="3D3A83EB" wp14:editId="4E96AA18">
            <wp:extent cx="5274310" cy="164465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644650"/>
                    </a:xfrm>
                    <a:prstGeom prst="rect">
                      <a:avLst/>
                    </a:prstGeom>
                    <a:noFill/>
                    <a:ln>
                      <a:noFill/>
                    </a:ln>
                  </pic:spPr>
                </pic:pic>
              </a:graphicData>
            </a:graphic>
          </wp:inline>
        </w:drawing>
      </w:r>
    </w:p>
    <w:p w14:paraId="3B688D49" w14:textId="7607AA8C" w:rsidR="00633D9A" w:rsidRDefault="00633D9A" w:rsidP="00633D9A">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Pr>
          <w:noProof/>
        </w:rPr>
        <w:t>7</w:t>
      </w:r>
      <w:r>
        <w:fldChar w:fldCharType="end"/>
      </w:r>
      <w:r>
        <w:t xml:space="preserve"> </w:t>
      </w:r>
      <w:proofErr w:type="spellStart"/>
      <w:r>
        <w:rPr>
          <w:rFonts w:hint="eastAsia"/>
        </w:rPr>
        <w:t>MCS</w:t>
      </w:r>
      <w:r>
        <w:t>patNet</w:t>
      </w:r>
      <w:proofErr w:type="spellEnd"/>
      <w:r>
        <w:rPr>
          <w:rFonts w:hint="eastAsia"/>
        </w:rPr>
        <w:t>细胞检测结果</w:t>
      </w:r>
    </w:p>
    <w:p w14:paraId="019E3179" w14:textId="4D92D76D" w:rsidR="00F5610B"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实验结果表明，将转置卷积替换为双线性插值上采样模块后，模型性能在三个数据集上均取得了稳定的改进效果。在</w:t>
      </w:r>
      <w:proofErr w:type="spellStart"/>
      <w:r w:rsidRPr="005B2BD8">
        <w:rPr>
          <w:rFonts w:ascii="Times New Roman" w:eastAsia="宋体" w:hAnsi="Times New Roman" w:cs="Arial"/>
          <w:color w:val="000000"/>
          <w:kern w:val="0"/>
          <w:sz w:val="24"/>
          <w:szCs w:val="24"/>
          <w14:ligatures w14:val="none"/>
        </w:rPr>
        <w:t>CoNSeP</w:t>
      </w:r>
      <w:proofErr w:type="spellEnd"/>
      <w:r w:rsidRPr="005B2BD8">
        <w:rPr>
          <w:rFonts w:ascii="Times New Roman" w:eastAsia="宋体" w:hAnsi="Times New Roman" w:cs="Arial"/>
          <w:color w:val="000000"/>
          <w:kern w:val="0"/>
          <w:sz w:val="24"/>
          <w:szCs w:val="24"/>
          <w14:ligatures w14:val="none"/>
        </w:rPr>
        <w:t>数据集上，改进后的平均</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从</w:t>
      </w:r>
      <w:r w:rsidRPr="005B2BD8">
        <w:rPr>
          <w:rFonts w:ascii="Times New Roman" w:eastAsia="宋体" w:hAnsi="Times New Roman" w:cs="Arial"/>
          <w:color w:val="000000"/>
          <w:kern w:val="0"/>
          <w:sz w:val="24"/>
          <w:szCs w:val="24"/>
          <w14:ligatures w14:val="none"/>
        </w:rPr>
        <w:t>0.6472</w:t>
      </w:r>
      <w:r w:rsidRPr="005B2BD8">
        <w:rPr>
          <w:rFonts w:ascii="Times New Roman" w:eastAsia="宋体" w:hAnsi="Times New Roman" w:cs="Arial"/>
          <w:color w:val="000000"/>
          <w:kern w:val="0"/>
          <w:sz w:val="24"/>
          <w:szCs w:val="24"/>
          <w14:ligatures w14:val="none"/>
        </w:rPr>
        <w:t>提升至</w:t>
      </w:r>
      <w:r w:rsidRPr="005B2BD8">
        <w:rPr>
          <w:rFonts w:ascii="Times New Roman" w:eastAsia="宋体" w:hAnsi="Times New Roman" w:cs="Arial"/>
          <w:color w:val="000000"/>
          <w:kern w:val="0"/>
          <w:sz w:val="24"/>
          <w:szCs w:val="24"/>
          <w14:ligatures w14:val="none"/>
        </w:rPr>
        <w:t>0.6606</w:t>
      </w:r>
      <w:r w:rsidRPr="005B2BD8">
        <w:rPr>
          <w:rFonts w:ascii="Times New Roman" w:eastAsia="宋体" w:hAnsi="Times New Roman" w:cs="Arial"/>
          <w:color w:val="000000"/>
          <w:kern w:val="0"/>
          <w:sz w:val="24"/>
          <w:szCs w:val="24"/>
          <w14:ligatures w14:val="none"/>
        </w:rPr>
        <w:t>，提升了</w:t>
      </w:r>
      <w:r w:rsidRPr="005B2BD8">
        <w:rPr>
          <w:rFonts w:ascii="Times New Roman" w:eastAsia="宋体" w:hAnsi="Times New Roman" w:cs="Arial"/>
          <w:color w:val="000000"/>
          <w:kern w:val="0"/>
          <w:sz w:val="24"/>
          <w:szCs w:val="24"/>
          <w14:ligatures w14:val="none"/>
        </w:rPr>
        <w:t>1.34</w:t>
      </w:r>
      <w:r w:rsidRPr="005B2BD8">
        <w:rPr>
          <w:rFonts w:ascii="Times New Roman" w:eastAsia="宋体" w:hAnsi="Times New Roman" w:cs="Arial"/>
          <w:color w:val="000000"/>
          <w:kern w:val="0"/>
          <w:sz w:val="24"/>
          <w:szCs w:val="24"/>
          <w14:ligatures w14:val="none"/>
        </w:rPr>
        <w:t>个百分点，平均精度和平均召回率也分别提升了</w:t>
      </w:r>
      <w:r w:rsidRPr="005B2BD8">
        <w:rPr>
          <w:rFonts w:ascii="Times New Roman" w:eastAsia="宋体" w:hAnsi="Times New Roman" w:cs="Arial"/>
          <w:color w:val="000000"/>
          <w:kern w:val="0"/>
          <w:sz w:val="24"/>
          <w:szCs w:val="24"/>
          <w14:ligatures w14:val="none"/>
        </w:rPr>
        <w:t>1.44</w:t>
      </w:r>
      <w:r w:rsidRPr="005B2BD8">
        <w:rPr>
          <w:rFonts w:ascii="Times New Roman" w:eastAsia="宋体" w:hAnsi="Times New Roman" w:cs="Arial"/>
          <w:color w:val="000000"/>
          <w:kern w:val="0"/>
          <w:sz w:val="24"/>
          <w:szCs w:val="24"/>
          <w14:ligatures w14:val="none"/>
        </w:rPr>
        <w:t>和</w:t>
      </w:r>
      <w:r w:rsidRPr="005B2BD8">
        <w:rPr>
          <w:rFonts w:ascii="Times New Roman" w:eastAsia="宋体" w:hAnsi="Times New Roman" w:cs="Arial"/>
          <w:color w:val="000000"/>
          <w:kern w:val="0"/>
          <w:sz w:val="24"/>
          <w:szCs w:val="24"/>
          <w14:ligatures w14:val="none"/>
        </w:rPr>
        <w:t>1.34</w:t>
      </w:r>
      <w:r w:rsidRPr="005B2BD8">
        <w:rPr>
          <w:rFonts w:ascii="Times New Roman" w:eastAsia="宋体" w:hAnsi="Times New Roman" w:cs="Arial"/>
          <w:color w:val="000000"/>
          <w:kern w:val="0"/>
          <w:sz w:val="24"/>
          <w:szCs w:val="24"/>
          <w14:ligatures w14:val="none"/>
        </w:rPr>
        <w:t>个百分点，各项指标全面优于原始版本，说明平滑连续的特征</w:t>
      </w:r>
      <w:proofErr w:type="gramStart"/>
      <w:r w:rsidRPr="005B2BD8">
        <w:rPr>
          <w:rFonts w:ascii="Times New Roman" w:eastAsia="宋体" w:hAnsi="Times New Roman" w:cs="Arial"/>
          <w:color w:val="000000"/>
          <w:kern w:val="0"/>
          <w:sz w:val="24"/>
          <w:szCs w:val="24"/>
          <w14:ligatures w14:val="none"/>
        </w:rPr>
        <w:t>图有效</w:t>
      </w:r>
      <w:proofErr w:type="gramEnd"/>
      <w:r w:rsidRPr="005B2BD8">
        <w:rPr>
          <w:rFonts w:ascii="Times New Roman" w:eastAsia="宋体" w:hAnsi="Times New Roman" w:cs="Arial"/>
          <w:color w:val="000000"/>
          <w:kern w:val="0"/>
          <w:sz w:val="24"/>
          <w:szCs w:val="24"/>
          <w14:ligatures w14:val="none"/>
        </w:rPr>
        <w:t>缓解了棋盘伪影问题，提升了模型对各类细胞核的识别能力。在</w:t>
      </w:r>
      <w:r w:rsidRPr="005B2BD8">
        <w:rPr>
          <w:rFonts w:ascii="Times New Roman" w:eastAsia="宋体" w:hAnsi="Times New Roman" w:cs="Arial"/>
          <w:color w:val="000000"/>
          <w:kern w:val="0"/>
          <w:sz w:val="24"/>
          <w:szCs w:val="24"/>
          <w14:ligatures w14:val="none"/>
        </w:rPr>
        <w:t>BRCA-M2C</w:t>
      </w:r>
      <w:r w:rsidRPr="005B2BD8">
        <w:rPr>
          <w:rFonts w:ascii="Times New Roman" w:eastAsia="宋体" w:hAnsi="Times New Roman" w:cs="Arial"/>
          <w:color w:val="000000"/>
          <w:kern w:val="0"/>
          <w:sz w:val="24"/>
          <w:szCs w:val="24"/>
          <w14:ligatures w14:val="none"/>
        </w:rPr>
        <w:t>和</w:t>
      </w:r>
      <w:proofErr w:type="spellStart"/>
      <w:r w:rsidRPr="005B2BD8">
        <w:rPr>
          <w:rFonts w:ascii="Times New Roman" w:eastAsia="宋体" w:hAnsi="Times New Roman" w:cs="Arial"/>
          <w:color w:val="000000"/>
          <w:kern w:val="0"/>
          <w:sz w:val="24"/>
          <w:szCs w:val="24"/>
          <w14:ligatures w14:val="none"/>
        </w:rPr>
        <w:t>MoNuSAC</w:t>
      </w:r>
      <w:proofErr w:type="spellEnd"/>
      <w:r w:rsidRPr="005B2BD8">
        <w:rPr>
          <w:rFonts w:ascii="Times New Roman" w:eastAsia="宋体" w:hAnsi="Times New Roman" w:cs="Arial"/>
          <w:color w:val="000000"/>
          <w:kern w:val="0"/>
          <w:sz w:val="24"/>
          <w:szCs w:val="24"/>
          <w14:ligatures w14:val="none"/>
        </w:rPr>
        <w:t>数据集上，改进后的平均精度和平均</w:t>
      </w:r>
      <w:r w:rsidRPr="005B2BD8">
        <w:rPr>
          <w:rFonts w:ascii="Times New Roman" w:eastAsia="宋体" w:hAnsi="Times New Roman" w:cs="Arial"/>
          <w:color w:val="000000"/>
          <w:kern w:val="0"/>
          <w:sz w:val="24"/>
          <w:szCs w:val="24"/>
          <w14:ligatures w14:val="none"/>
        </w:rPr>
        <w:t>F1</w:t>
      </w:r>
      <w:r w:rsidRPr="005B2BD8">
        <w:rPr>
          <w:rFonts w:ascii="Times New Roman" w:eastAsia="宋体" w:hAnsi="Times New Roman" w:cs="Arial"/>
          <w:color w:val="000000"/>
          <w:kern w:val="0"/>
          <w:sz w:val="24"/>
          <w:szCs w:val="24"/>
          <w14:ligatures w14:val="none"/>
        </w:rPr>
        <w:t>均有所提</w:t>
      </w:r>
      <w:r w:rsidRPr="005B2BD8">
        <w:rPr>
          <w:rFonts w:ascii="Times New Roman" w:eastAsia="宋体" w:hAnsi="Times New Roman" w:cs="Arial"/>
          <w:color w:val="000000"/>
          <w:kern w:val="0"/>
          <w:sz w:val="24"/>
          <w:szCs w:val="24"/>
          <w14:ligatures w14:val="none"/>
        </w:rPr>
        <w:lastRenderedPageBreak/>
        <w:t>升，但组合召回率略有下降，这可能是由于双线性插值的平滑特性在提升精度的同时，对部分边缘细节产生了一定模糊效应。总体而言，改进后的上采样模块在三个数据集上均保持了一致且正向的改进效果，验证了该设计思路的有效性与实用性。</w:t>
      </w:r>
    </w:p>
    <w:p w14:paraId="155F5C33" w14:textId="77777777" w:rsidR="005B2BD8" w:rsidRPr="00F5610B"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2CDCAB20" w14:textId="1DFD04EA" w:rsidR="00F5610B" w:rsidRPr="00F5610B" w:rsidRDefault="00F5610B" w:rsidP="00A56FEB">
      <w:pPr>
        <w:pStyle w:val="1"/>
        <w:ind w:left="560" w:hanging="560"/>
      </w:pPr>
      <w:bookmarkStart w:id="46" w:name="_Toc233303887"/>
      <w:bookmarkStart w:id="47" w:name="_Toc233303929"/>
      <w:r w:rsidRPr="00F5610B">
        <w:t>原型系统搭建</w:t>
      </w:r>
      <w:bookmarkEnd w:id="46"/>
      <w:bookmarkEnd w:id="47"/>
    </w:p>
    <w:p w14:paraId="46B50FD8" w14:textId="0660BDB7" w:rsidR="00F5610B" w:rsidRPr="00F5610B" w:rsidRDefault="00F5610B"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为了将算法成果转化为可交互的实用工具，本文基于</w:t>
      </w:r>
      <w:r w:rsidRPr="00F5610B">
        <w:rPr>
          <w:rFonts w:ascii="Times New Roman" w:eastAsia="宋体" w:hAnsi="Times New Roman" w:cs="Arial"/>
          <w:color w:val="000000"/>
          <w:kern w:val="0"/>
          <w:sz w:val="24"/>
          <w:szCs w:val="24"/>
          <w14:ligatures w14:val="none"/>
        </w:rPr>
        <w:t>Flask Web</w:t>
      </w:r>
      <w:r w:rsidRPr="00F5610B">
        <w:rPr>
          <w:rFonts w:ascii="Times New Roman" w:eastAsia="宋体" w:hAnsi="Times New Roman" w:cs="Arial"/>
          <w:color w:val="000000"/>
          <w:kern w:val="0"/>
          <w:sz w:val="24"/>
          <w:szCs w:val="24"/>
          <w14:ligatures w14:val="none"/>
        </w:rPr>
        <w:t>框架搭建了多类别细胞检测原型系统。该系统提供了可视化的交互界面，用户无需掌握深度学习代码，只需上传病理图像即可自动完成细胞检测、分类与计数，并获得直观的可视化结果。</w:t>
      </w:r>
    </w:p>
    <w:p w14:paraId="1CC3F3B0" w14:textId="2E23507B" w:rsidR="005B2BD8" w:rsidRPr="005B2BD8" w:rsidRDefault="005B2BD8" w:rsidP="00A56FEB">
      <w:pPr>
        <w:pStyle w:val="2"/>
      </w:pPr>
      <w:bookmarkStart w:id="48" w:name="_Toc233303888"/>
      <w:bookmarkStart w:id="49" w:name="_Toc233303930"/>
      <w:r w:rsidRPr="005B2BD8">
        <w:t>系统设计目标与整体架构</w:t>
      </w:r>
      <w:bookmarkEnd w:id="48"/>
      <w:bookmarkEnd w:id="49"/>
    </w:p>
    <w:p w14:paraId="54F3A890"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搭建系统的核心需求围绕易用、完整、可拓展、稳定四个维度展开。在使用门槛上，摒弃命令行运行模式，搭建可视化网页界面，支持拖拽上传图像，降低病理科研人员的使用门槛；在功能完整性上，完整覆盖细胞检测、三分类识别、分种类计数三大核心任务，配套结果可视化与文件下载功能，满足基础定量分析需求；在工程拓展层面，全程采用模块化拆分代码结构，后续可直接替换训练完成的新模型、新增细胞分类类别与分析指标；在运行稳定性上，增加图像格式校验、异常捕获机制，上传损坏或格式错误图像时给出清晰提示，避免程序崩溃。</w:t>
      </w:r>
    </w:p>
    <w:p w14:paraId="037B8E1C" w14:textId="079C1584"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系统采用</w:t>
      </w:r>
      <w:r w:rsidRPr="005B2BD8">
        <w:rPr>
          <w:rFonts w:ascii="Times New Roman" w:eastAsia="宋体" w:hAnsi="Times New Roman" w:cs="Arial"/>
          <w:color w:val="000000"/>
          <w:kern w:val="0"/>
          <w:sz w:val="24"/>
          <w:szCs w:val="24"/>
          <w14:ligatures w14:val="none"/>
        </w:rPr>
        <w:t>B/S</w:t>
      </w:r>
      <w:r w:rsidRPr="005B2BD8">
        <w:rPr>
          <w:rFonts w:ascii="Times New Roman" w:eastAsia="宋体" w:hAnsi="Times New Roman" w:cs="Arial"/>
          <w:color w:val="000000"/>
          <w:kern w:val="0"/>
          <w:sz w:val="24"/>
          <w:szCs w:val="24"/>
          <w14:ligatures w14:val="none"/>
        </w:rPr>
        <w:t>经典架构，整体拆分为后端服务、前端页面两大独立部分。后端使用</w:t>
      </w:r>
      <w:r w:rsidRPr="005B2BD8">
        <w:rPr>
          <w:rFonts w:ascii="Times New Roman" w:eastAsia="宋体" w:hAnsi="Times New Roman" w:cs="Arial"/>
          <w:color w:val="000000"/>
          <w:kern w:val="0"/>
          <w:sz w:val="24"/>
          <w:szCs w:val="24"/>
          <w14:ligatures w14:val="none"/>
        </w:rPr>
        <w:t xml:space="preserve"> </w:t>
      </w:r>
      <w:proofErr w:type="spellStart"/>
      <w:r w:rsidRPr="005B2BD8">
        <w:rPr>
          <w:rFonts w:ascii="Times New Roman" w:eastAsia="宋体" w:hAnsi="Times New Roman" w:cs="Arial"/>
          <w:color w:val="000000"/>
          <w:kern w:val="0"/>
          <w:sz w:val="24"/>
          <w:szCs w:val="24"/>
          <w14:ligatures w14:val="none"/>
        </w:rPr>
        <w:t>Python+Flask</w:t>
      </w:r>
      <w:proofErr w:type="spellEnd"/>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搭建服务底座，承担模型加载、图像预处理、网络推理、后处理计算、可视化绘图、接口响应全部计算任务；前端基于原生</w:t>
      </w:r>
      <w:r w:rsidRPr="005B2BD8">
        <w:rPr>
          <w:rFonts w:ascii="Times New Roman" w:eastAsia="宋体" w:hAnsi="Times New Roman" w:cs="Arial"/>
          <w:color w:val="000000"/>
          <w:kern w:val="0"/>
          <w:sz w:val="24"/>
          <w:szCs w:val="24"/>
          <w14:ligatures w14:val="none"/>
        </w:rPr>
        <w:t xml:space="preserve"> HTML</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CSS</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 xml:space="preserve">JavaScript </w:t>
      </w:r>
      <w:r w:rsidRPr="005B2BD8">
        <w:rPr>
          <w:rFonts w:ascii="Times New Roman" w:eastAsia="宋体" w:hAnsi="Times New Roman" w:cs="Arial"/>
          <w:color w:val="000000"/>
          <w:kern w:val="0"/>
          <w:sz w:val="24"/>
          <w:szCs w:val="24"/>
          <w14:ligatures w14:val="none"/>
        </w:rPr>
        <w:t>开发轻量化页面，只负责页面渲染、文件上传交互、结果展示，不</w:t>
      </w:r>
      <w:proofErr w:type="gramStart"/>
      <w:r w:rsidRPr="005B2BD8">
        <w:rPr>
          <w:rFonts w:ascii="Times New Roman" w:eastAsia="宋体" w:hAnsi="Times New Roman" w:cs="Arial"/>
          <w:color w:val="000000"/>
          <w:kern w:val="0"/>
          <w:sz w:val="24"/>
          <w:szCs w:val="24"/>
          <w14:ligatures w14:val="none"/>
        </w:rPr>
        <w:t>占用算力资源</w:t>
      </w:r>
      <w:proofErr w:type="gramEnd"/>
      <w:r w:rsidRPr="005B2BD8">
        <w:rPr>
          <w:rFonts w:ascii="Times New Roman" w:eastAsia="宋体" w:hAnsi="Times New Roman" w:cs="Arial"/>
          <w:color w:val="000000"/>
          <w:kern w:val="0"/>
          <w:sz w:val="24"/>
          <w:szCs w:val="24"/>
          <w14:ligatures w14:val="none"/>
        </w:rPr>
        <w:t>。</w:t>
      </w:r>
    </w:p>
    <w:p w14:paraId="36076CBD"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完整业务执行链路清晰连贯：用户通过浏览器上传病理图像文件，前端将图像传输至后端接口；后端接收文件后执行标准化预处理，送入优化后的双线性插值版</w:t>
      </w:r>
      <w:r w:rsidRPr="005B2BD8">
        <w:rPr>
          <w:rFonts w:ascii="Times New Roman" w:eastAsia="宋体" w:hAnsi="Times New Roman" w:cs="Arial"/>
          <w:color w:val="000000"/>
          <w:kern w:val="0"/>
          <w:sz w:val="24"/>
          <w:szCs w:val="24"/>
          <w14:ligatures w14:val="none"/>
        </w:rPr>
        <w:t xml:space="preserve"> </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模型完成前向推理；模型输出检测、分类特征图后，通过连通域、质心求解等后处理逻辑提取全部细胞坐标与对应类别，统计各类细</w:t>
      </w:r>
      <w:r w:rsidRPr="005B2BD8">
        <w:rPr>
          <w:rFonts w:ascii="Times New Roman" w:eastAsia="宋体" w:hAnsi="Times New Roman" w:cs="Arial"/>
          <w:color w:val="000000"/>
          <w:kern w:val="0"/>
          <w:sz w:val="24"/>
          <w:szCs w:val="24"/>
          <w14:ligatures w14:val="none"/>
        </w:rPr>
        <w:lastRenderedPageBreak/>
        <w:t>胞数量；程序同步生成检测标注图、分类着色图、置信热力图三类可视化图像；最终将计数数据与结果图像回传前端完成渲染展示，同时提供一键下载功能。</w:t>
      </w:r>
    </w:p>
    <w:p w14:paraId="55E35AB6" w14:textId="76C369A8" w:rsidR="005B2BD8" w:rsidRPr="005B2BD8" w:rsidRDefault="005B2BD8" w:rsidP="00A56FEB">
      <w:pPr>
        <w:pStyle w:val="2"/>
      </w:pPr>
      <w:bookmarkStart w:id="50" w:name="_Toc233303889"/>
      <w:bookmarkStart w:id="51" w:name="_Toc233303931"/>
      <w:r w:rsidRPr="005B2BD8">
        <w:t>后端服务整体功能实现</w:t>
      </w:r>
      <w:bookmarkEnd w:id="50"/>
      <w:bookmarkEnd w:id="51"/>
    </w:p>
    <w:p w14:paraId="0E1BDFF9"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后端采用模块化分层开发，各功能模块解耦独立运行，核心包含模型加载、图像预处理、推理后处理、可视化绘图、</w:t>
      </w:r>
      <w:r w:rsidRPr="005B2BD8">
        <w:rPr>
          <w:rFonts w:ascii="Times New Roman" w:eastAsia="宋体" w:hAnsi="Times New Roman" w:cs="Arial"/>
          <w:color w:val="000000"/>
          <w:kern w:val="0"/>
          <w:sz w:val="24"/>
          <w:szCs w:val="24"/>
          <w14:ligatures w14:val="none"/>
        </w:rPr>
        <w:t xml:space="preserve">API </w:t>
      </w:r>
      <w:r w:rsidRPr="005B2BD8">
        <w:rPr>
          <w:rFonts w:ascii="Times New Roman" w:eastAsia="宋体" w:hAnsi="Times New Roman" w:cs="Arial"/>
          <w:color w:val="000000"/>
          <w:kern w:val="0"/>
          <w:sz w:val="24"/>
          <w:szCs w:val="24"/>
          <w14:ligatures w14:val="none"/>
        </w:rPr>
        <w:t>接口五大功能单元，各模块各司其职、依次调用。</w:t>
      </w:r>
    </w:p>
    <w:p w14:paraId="5E6BFD7E"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模型加载模块为系统启动优先执行模块，程序运行时自动完成改进版</w:t>
      </w:r>
      <w:r w:rsidRPr="005B2BD8">
        <w:rPr>
          <w:rFonts w:ascii="Times New Roman" w:eastAsia="宋体" w:hAnsi="Times New Roman" w:cs="Arial"/>
          <w:color w:val="000000"/>
          <w:kern w:val="0"/>
          <w:sz w:val="24"/>
          <w:szCs w:val="24"/>
          <w14:ligatures w14:val="none"/>
        </w:rPr>
        <w:t xml:space="preserve"> </w:t>
      </w:r>
      <w:proofErr w:type="spellStart"/>
      <w:r w:rsidRPr="005B2BD8">
        <w:rPr>
          <w:rFonts w:ascii="Times New Roman" w:eastAsia="宋体" w:hAnsi="Times New Roman" w:cs="Arial"/>
          <w:color w:val="000000"/>
          <w:kern w:val="0"/>
          <w:sz w:val="24"/>
          <w:szCs w:val="24"/>
          <w14:ligatures w14:val="none"/>
        </w:rPr>
        <w:t>MCSpatNet</w:t>
      </w:r>
      <w:proofErr w:type="spellEnd"/>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网络初始化，加载训练完成的最优权重文件，自动识别服务器硬件环境，优先调用</w:t>
      </w:r>
      <w:r w:rsidRPr="005B2BD8">
        <w:rPr>
          <w:rFonts w:ascii="Times New Roman" w:eastAsia="宋体" w:hAnsi="Times New Roman" w:cs="Arial"/>
          <w:color w:val="000000"/>
          <w:kern w:val="0"/>
          <w:sz w:val="24"/>
          <w:szCs w:val="24"/>
          <w14:ligatures w14:val="none"/>
        </w:rPr>
        <w:t xml:space="preserve"> GPU </w:t>
      </w:r>
      <w:r w:rsidRPr="005B2BD8">
        <w:rPr>
          <w:rFonts w:ascii="Times New Roman" w:eastAsia="宋体" w:hAnsi="Times New Roman" w:cs="Arial"/>
          <w:color w:val="000000"/>
          <w:kern w:val="0"/>
          <w:sz w:val="24"/>
          <w:szCs w:val="24"/>
          <w14:ligatures w14:val="none"/>
        </w:rPr>
        <w:t>显卡加速推理，无显</w:t>
      </w:r>
      <w:proofErr w:type="gramStart"/>
      <w:r w:rsidRPr="005B2BD8">
        <w:rPr>
          <w:rFonts w:ascii="Times New Roman" w:eastAsia="宋体" w:hAnsi="Times New Roman" w:cs="Arial"/>
          <w:color w:val="000000"/>
          <w:kern w:val="0"/>
          <w:sz w:val="24"/>
          <w:szCs w:val="24"/>
          <w14:ligatures w14:val="none"/>
        </w:rPr>
        <w:t>卡设备</w:t>
      </w:r>
      <w:proofErr w:type="gramEnd"/>
      <w:r w:rsidRPr="005B2BD8">
        <w:rPr>
          <w:rFonts w:ascii="Times New Roman" w:eastAsia="宋体" w:hAnsi="Times New Roman" w:cs="Arial"/>
          <w:color w:val="000000"/>
          <w:kern w:val="0"/>
          <w:sz w:val="24"/>
          <w:szCs w:val="24"/>
          <w14:ligatures w14:val="none"/>
        </w:rPr>
        <w:t>则自动切换</w:t>
      </w:r>
      <w:r w:rsidRPr="005B2BD8">
        <w:rPr>
          <w:rFonts w:ascii="Times New Roman" w:eastAsia="宋体" w:hAnsi="Times New Roman" w:cs="Arial"/>
          <w:color w:val="000000"/>
          <w:kern w:val="0"/>
          <w:sz w:val="24"/>
          <w:szCs w:val="24"/>
          <w14:ligatures w14:val="none"/>
        </w:rPr>
        <w:t xml:space="preserve"> CPU </w:t>
      </w:r>
      <w:r w:rsidRPr="005B2BD8">
        <w:rPr>
          <w:rFonts w:ascii="Times New Roman" w:eastAsia="宋体" w:hAnsi="Times New Roman" w:cs="Arial"/>
          <w:color w:val="000000"/>
          <w:kern w:val="0"/>
          <w:sz w:val="24"/>
          <w:szCs w:val="24"/>
          <w14:ligatures w14:val="none"/>
        </w:rPr>
        <w:t>推理模式，启动阶段完成模型预热，消除首次推理的加载延迟。</w:t>
      </w:r>
    </w:p>
    <w:p w14:paraId="6FE8A0CA"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图像预处理模块统一规范输入图像格式，兼容病理常用</w:t>
      </w:r>
      <w:r w:rsidRPr="005B2BD8">
        <w:rPr>
          <w:rFonts w:ascii="Times New Roman" w:eastAsia="宋体" w:hAnsi="Times New Roman" w:cs="Arial"/>
          <w:color w:val="000000"/>
          <w:kern w:val="0"/>
          <w:sz w:val="24"/>
          <w:szCs w:val="24"/>
          <w14:ligatures w14:val="none"/>
        </w:rPr>
        <w:t xml:space="preserve"> PNG</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JPG</w:t>
      </w:r>
      <w:r w:rsidRPr="005B2BD8">
        <w:rPr>
          <w:rFonts w:ascii="Times New Roman" w:eastAsia="宋体" w:hAnsi="Times New Roman" w:cs="Arial"/>
          <w:color w:val="000000"/>
          <w:kern w:val="0"/>
          <w:sz w:val="24"/>
          <w:szCs w:val="24"/>
          <w14:ligatures w14:val="none"/>
        </w:rPr>
        <w:t>、</w:t>
      </w:r>
      <w:r w:rsidRPr="005B2BD8">
        <w:rPr>
          <w:rFonts w:ascii="Times New Roman" w:eastAsia="宋体" w:hAnsi="Times New Roman" w:cs="Arial"/>
          <w:color w:val="000000"/>
          <w:kern w:val="0"/>
          <w:sz w:val="24"/>
          <w:szCs w:val="24"/>
          <w14:ligatures w14:val="none"/>
        </w:rPr>
        <w:t xml:space="preserve">TIF </w:t>
      </w:r>
      <w:r w:rsidRPr="005B2BD8">
        <w:rPr>
          <w:rFonts w:ascii="Times New Roman" w:eastAsia="宋体" w:hAnsi="Times New Roman" w:cs="Arial"/>
          <w:color w:val="000000"/>
          <w:kern w:val="0"/>
          <w:sz w:val="24"/>
          <w:szCs w:val="24"/>
          <w14:ligatures w14:val="none"/>
        </w:rPr>
        <w:t>切片图像，自动校验图像通道，将单通道灰度图、四通道</w:t>
      </w:r>
      <w:r w:rsidRPr="005B2BD8">
        <w:rPr>
          <w:rFonts w:ascii="Times New Roman" w:eastAsia="宋体" w:hAnsi="Times New Roman" w:cs="Arial"/>
          <w:color w:val="000000"/>
          <w:kern w:val="0"/>
          <w:sz w:val="24"/>
          <w:szCs w:val="24"/>
          <w14:ligatures w14:val="none"/>
        </w:rPr>
        <w:t xml:space="preserve"> RGBA </w:t>
      </w:r>
      <w:r w:rsidRPr="005B2BD8">
        <w:rPr>
          <w:rFonts w:ascii="Times New Roman" w:eastAsia="宋体" w:hAnsi="Times New Roman" w:cs="Arial"/>
          <w:color w:val="000000"/>
          <w:kern w:val="0"/>
          <w:sz w:val="24"/>
          <w:szCs w:val="24"/>
          <w14:ligatures w14:val="none"/>
        </w:rPr>
        <w:t>图像统一转为模型所需</w:t>
      </w:r>
      <w:r w:rsidRPr="005B2BD8">
        <w:rPr>
          <w:rFonts w:ascii="Times New Roman" w:eastAsia="宋体" w:hAnsi="Times New Roman" w:cs="Arial"/>
          <w:color w:val="000000"/>
          <w:kern w:val="0"/>
          <w:sz w:val="24"/>
          <w:szCs w:val="24"/>
          <w14:ligatures w14:val="none"/>
        </w:rPr>
        <w:t xml:space="preserve"> RGB </w:t>
      </w:r>
      <w:r w:rsidRPr="005B2BD8">
        <w:rPr>
          <w:rFonts w:ascii="Times New Roman" w:eastAsia="宋体" w:hAnsi="Times New Roman" w:cs="Arial"/>
          <w:color w:val="000000"/>
          <w:kern w:val="0"/>
          <w:sz w:val="24"/>
          <w:szCs w:val="24"/>
          <w14:ligatures w14:val="none"/>
        </w:rPr>
        <w:t>三通道；同时完成像素归一化缩放，把</w:t>
      </w:r>
      <w:r w:rsidRPr="005B2BD8">
        <w:rPr>
          <w:rFonts w:ascii="Times New Roman" w:eastAsia="宋体" w:hAnsi="Times New Roman" w:cs="Arial"/>
          <w:color w:val="000000"/>
          <w:kern w:val="0"/>
          <w:sz w:val="24"/>
          <w:szCs w:val="24"/>
          <w14:ligatures w14:val="none"/>
        </w:rPr>
        <w:t xml:space="preserve"> 0-255 </w:t>
      </w:r>
      <w:proofErr w:type="gramStart"/>
      <w:r w:rsidRPr="005B2BD8">
        <w:rPr>
          <w:rFonts w:ascii="Times New Roman" w:eastAsia="宋体" w:hAnsi="Times New Roman" w:cs="Arial"/>
          <w:color w:val="000000"/>
          <w:kern w:val="0"/>
          <w:sz w:val="24"/>
          <w:szCs w:val="24"/>
          <w14:ligatures w14:val="none"/>
        </w:rPr>
        <w:t>像素值</w:t>
      </w:r>
      <w:proofErr w:type="gramEnd"/>
      <w:r w:rsidRPr="005B2BD8">
        <w:rPr>
          <w:rFonts w:ascii="Times New Roman" w:eastAsia="宋体" w:hAnsi="Times New Roman" w:cs="Arial"/>
          <w:color w:val="000000"/>
          <w:kern w:val="0"/>
          <w:sz w:val="24"/>
          <w:szCs w:val="24"/>
          <w14:ligatures w14:val="none"/>
        </w:rPr>
        <w:t>映射至</w:t>
      </w:r>
      <w:r w:rsidRPr="005B2BD8">
        <w:rPr>
          <w:rFonts w:ascii="Times New Roman" w:eastAsia="宋体" w:hAnsi="Times New Roman" w:cs="Arial"/>
          <w:color w:val="000000"/>
          <w:kern w:val="0"/>
          <w:sz w:val="24"/>
          <w:szCs w:val="24"/>
          <w14:ligatures w14:val="none"/>
        </w:rPr>
        <w:t xml:space="preserve"> 0-1 </w:t>
      </w:r>
      <w:r w:rsidRPr="005B2BD8">
        <w:rPr>
          <w:rFonts w:ascii="Times New Roman" w:eastAsia="宋体" w:hAnsi="Times New Roman" w:cs="Arial"/>
          <w:color w:val="000000"/>
          <w:kern w:val="0"/>
          <w:sz w:val="24"/>
          <w:szCs w:val="24"/>
          <w14:ligatures w14:val="none"/>
        </w:rPr>
        <w:t>标准区间，最后转换为</w:t>
      </w:r>
      <w:r w:rsidRPr="005B2BD8">
        <w:rPr>
          <w:rFonts w:ascii="Times New Roman" w:eastAsia="宋体" w:hAnsi="Times New Roman" w:cs="Arial"/>
          <w:color w:val="000000"/>
          <w:kern w:val="0"/>
          <w:sz w:val="24"/>
          <w:szCs w:val="24"/>
          <w14:ligatures w14:val="none"/>
        </w:rPr>
        <w:t xml:space="preserve"> </w:t>
      </w:r>
      <w:proofErr w:type="spellStart"/>
      <w:r w:rsidRPr="005B2BD8">
        <w:rPr>
          <w:rFonts w:ascii="Times New Roman" w:eastAsia="宋体" w:hAnsi="Times New Roman" w:cs="Arial"/>
          <w:color w:val="000000"/>
          <w:kern w:val="0"/>
          <w:sz w:val="24"/>
          <w:szCs w:val="24"/>
          <w14:ligatures w14:val="none"/>
        </w:rPr>
        <w:t>PyTorch</w:t>
      </w:r>
      <w:proofErr w:type="spellEnd"/>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推理张量格式，适配网络输入要求。</w:t>
      </w:r>
    </w:p>
    <w:p w14:paraId="4A6D534D"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推理与后处理模块是算法执行核心，网络输出检测概率图、三分类概率图后，先通过高低阈值分割提取细胞区域，过滤细小噪声连通域；再计算每个有效细胞核区域的几何质心作为细胞中心点，读取中心点对应分类通道确定细胞类别；最后遍历全部细胞完成炎症、上皮、间质细胞分种类统计，输出总细胞数与各类细胞计数结果。</w:t>
      </w:r>
    </w:p>
    <w:p w14:paraId="5F219CCB"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可视化生成模块依托计数与坐标数据生成三张分析图像：原图标记细胞中心点的检测示意图、蓝</w:t>
      </w:r>
      <w:r w:rsidRPr="005B2BD8">
        <w:rPr>
          <w:rFonts w:ascii="Times New Roman" w:eastAsia="宋体" w:hAnsi="Times New Roman" w:cs="Arial"/>
          <w:color w:val="000000"/>
          <w:kern w:val="0"/>
          <w:sz w:val="24"/>
          <w:szCs w:val="24"/>
          <w14:ligatures w14:val="none"/>
        </w:rPr>
        <w:t xml:space="preserve"> / </w:t>
      </w:r>
      <w:r w:rsidRPr="005B2BD8">
        <w:rPr>
          <w:rFonts w:ascii="Times New Roman" w:eastAsia="宋体" w:hAnsi="Times New Roman" w:cs="Arial"/>
          <w:color w:val="000000"/>
          <w:kern w:val="0"/>
          <w:sz w:val="24"/>
          <w:szCs w:val="24"/>
          <w14:ligatures w14:val="none"/>
        </w:rPr>
        <w:t>红</w:t>
      </w:r>
      <w:r w:rsidRPr="005B2BD8">
        <w:rPr>
          <w:rFonts w:ascii="Times New Roman" w:eastAsia="宋体" w:hAnsi="Times New Roman" w:cs="Arial"/>
          <w:color w:val="000000"/>
          <w:kern w:val="0"/>
          <w:sz w:val="24"/>
          <w:szCs w:val="24"/>
          <w14:ligatures w14:val="none"/>
        </w:rPr>
        <w:t xml:space="preserve"> / </w:t>
      </w:r>
      <w:r w:rsidRPr="005B2BD8">
        <w:rPr>
          <w:rFonts w:ascii="Times New Roman" w:eastAsia="宋体" w:hAnsi="Times New Roman" w:cs="Arial"/>
          <w:color w:val="000000"/>
          <w:kern w:val="0"/>
          <w:sz w:val="24"/>
          <w:szCs w:val="24"/>
          <w14:ligatures w14:val="none"/>
        </w:rPr>
        <w:t>绿三色区分三类细胞的分类标注图、基于检测置信度生成的热力分布图，直观呈现细胞分布密度与模型预测置信水平。</w:t>
      </w:r>
    </w:p>
    <w:p w14:paraId="27890033"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 xml:space="preserve">API </w:t>
      </w:r>
      <w:r w:rsidRPr="005B2BD8">
        <w:rPr>
          <w:rFonts w:ascii="Times New Roman" w:eastAsia="宋体" w:hAnsi="Times New Roman" w:cs="Arial"/>
          <w:color w:val="000000"/>
          <w:kern w:val="0"/>
          <w:sz w:val="24"/>
          <w:szCs w:val="24"/>
          <w14:ligatures w14:val="none"/>
        </w:rPr>
        <w:t>接口模块封装全部业务接口，提供文件上传校验接口、模型推理计算接口、结果资源获取下载接口，前端所有交互请求均通过接口与后端通信，实现前后端完全解耦。</w:t>
      </w:r>
    </w:p>
    <w:p w14:paraId="4DD95FF2" w14:textId="41B936F6" w:rsidR="005B2BD8" w:rsidRPr="005B2BD8" w:rsidRDefault="005B2BD8" w:rsidP="00A56FEB">
      <w:pPr>
        <w:pStyle w:val="2"/>
      </w:pPr>
      <w:bookmarkStart w:id="52" w:name="_Toc233303890"/>
      <w:bookmarkStart w:id="53" w:name="_Toc233303932"/>
      <w:r w:rsidRPr="005B2BD8">
        <w:t>前端交互页面设计</w:t>
      </w:r>
      <w:bookmarkEnd w:id="52"/>
      <w:bookmarkEnd w:id="53"/>
    </w:p>
    <w:p w14:paraId="2742A254"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前端页面遵循简洁轻量化设计思路，整体划分为图像上传、结果展示、功能操作三大区域，页面逻辑简单直观，无复杂操作步骤。</w:t>
      </w:r>
    </w:p>
    <w:p w14:paraId="425A3B12"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lastRenderedPageBreak/>
        <w:t>页面顶部为图像上传区域，同时支持点击选择本地文件、拖拽图像至上传</w:t>
      </w:r>
      <w:proofErr w:type="gramStart"/>
      <w:r w:rsidRPr="005B2BD8">
        <w:rPr>
          <w:rFonts w:ascii="Times New Roman" w:eastAsia="宋体" w:hAnsi="Times New Roman" w:cs="Arial"/>
          <w:color w:val="000000"/>
          <w:kern w:val="0"/>
          <w:sz w:val="24"/>
          <w:szCs w:val="24"/>
          <w14:ligatures w14:val="none"/>
        </w:rPr>
        <w:t>框两种</w:t>
      </w:r>
      <w:proofErr w:type="gramEnd"/>
      <w:r w:rsidRPr="005B2BD8">
        <w:rPr>
          <w:rFonts w:ascii="Times New Roman" w:eastAsia="宋体" w:hAnsi="Times New Roman" w:cs="Arial"/>
          <w:color w:val="000000"/>
          <w:kern w:val="0"/>
          <w:sz w:val="24"/>
          <w:szCs w:val="24"/>
          <w14:ligatures w14:val="none"/>
        </w:rPr>
        <w:t>上传方式，页面标注支持的图像后缀，文件传输过程实时展示进度条，反馈处理状态。</w:t>
      </w:r>
    </w:p>
    <w:p w14:paraId="1A98F11E"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图像</w:t>
      </w:r>
      <w:proofErr w:type="gramStart"/>
      <w:r w:rsidRPr="005B2BD8">
        <w:rPr>
          <w:rFonts w:ascii="Times New Roman" w:eastAsia="宋体" w:hAnsi="Times New Roman" w:cs="Arial"/>
          <w:color w:val="000000"/>
          <w:kern w:val="0"/>
          <w:sz w:val="24"/>
          <w:szCs w:val="24"/>
          <w14:ligatures w14:val="none"/>
        </w:rPr>
        <w:t>上传并完成</w:t>
      </w:r>
      <w:proofErr w:type="gramEnd"/>
      <w:r w:rsidRPr="005B2BD8">
        <w:rPr>
          <w:rFonts w:ascii="Times New Roman" w:eastAsia="宋体" w:hAnsi="Times New Roman" w:cs="Arial"/>
          <w:color w:val="000000"/>
          <w:kern w:val="0"/>
          <w:sz w:val="24"/>
          <w:szCs w:val="24"/>
          <w14:ligatures w14:val="none"/>
        </w:rPr>
        <w:t>推理后，页面中部为核心结果展示区，左侧卡片直观</w:t>
      </w:r>
      <w:proofErr w:type="gramStart"/>
      <w:r w:rsidRPr="005B2BD8">
        <w:rPr>
          <w:rFonts w:ascii="Times New Roman" w:eastAsia="宋体" w:hAnsi="Times New Roman" w:cs="Arial"/>
          <w:color w:val="000000"/>
          <w:kern w:val="0"/>
          <w:sz w:val="24"/>
          <w:szCs w:val="24"/>
          <w14:ligatures w14:val="none"/>
        </w:rPr>
        <w:t>展示总</w:t>
      </w:r>
      <w:proofErr w:type="gramEnd"/>
      <w:r w:rsidRPr="005B2BD8">
        <w:rPr>
          <w:rFonts w:ascii="Times New Roman" w:eastAsia="宋体" w:hAnsi="Times New Roman" w:cs="Arial"/>
          <w:color w:val="000000"/>
          <w:kern w:val="0"/>
          <w:sz w:val="24"/>
          <w:szCs w:val="24"/>
          <w14:ligatures w14:val="none"/>
        </w:rPr>
        <w:t>细胞数量、炎症细胞、上皮细胞、间质细胞四类统计数字；中部多标签分页切换原始病理图、细胞检测标注图、多色分类图、置信热力图；页面底部附带图例说明，标注蓝、红、绿色分别对应的细胞类型，方便使用者读懂可视化标注。</w:t>
      </w:r>
    </w:p>
    <w:p w14:paraId="7866BBA0" w14:textId="77777777" w:rsidR="005B2BD8" w:rsidRP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页面底部设置操作按钮区，提供</w:t>
      </w:r>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下载全部结果</w:t>
      </w:r>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与</w:t>
      </w:r>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重新上传</w:t>
      </w:r>
      <w:r w:rsidRPr="005B2BD8">
        <w:rPr>
          <w:rFonts w:ascii="Times New Roman" w:eastAsia="宋体" w:hAnsi="Times New Roman" w:cs="Arial"/>
          <w:color w:val="000000"/>
          <w:kern w:val="0"/>
          <w:sz w:val="24"/>
          <w:szCs w:val="24"/>
          <w14:ligatures w14:val="none"/>
        </w:rPr>
        <w:t xml:space="preserve">” </w:t>
      </w:r>
      <w:r w:rsidRPr="005B2BD8">
        <w:rPr>
          <w:rFonts w:ascii="Times New Roman" w:eastAsia="宋体" w:hAnsi="Times New Roman" w:cs="Arial"/>
          <w:color w:val="000000"/>
          <w:kern w:val="0"/>
          <w:sz w:val="24"/>
          <w:szCs w:val="24"/>
          <w14:ligatures w14:val="none"/>
        </w:rPr>
        <w:t>两个功能按键，点击下载可保存原图与全部标注可视化图像，点击重新</w:t>
      </w:r>
      <w:proofErr w:type="gramStart"/>
      <w:r w:rsidRPr="005B2BD8">
        <w:rPr>
          <w:rFonts w:ascii="Times New Roman" w:eastAsia="宋体" w:hAnsi="Times New Roman" w:cs="Arial"/>
          <w:color w:val="000000"/>
          <w:kern w:val="0"/>
          <w:sz w:val="24"/>
          <w:szCs w:val="24"/>
          <w14:ligatures w14:val="none"/>
        </w:rPr>
        <w:t>上传清空当</w:t>
      </w:r>
      <w:proofErr w:type="gramEnd"/>
      <w:r w:rsidRPr="005B2BD8">
        <w:rPr>
          <w:rFonts w:ascii="Times New Roman" w:eastAsia="宋体" w:hAnsi="Times New Roman" w:cs="Arial"/>
          <w:color w:val="000000"/>
          <w:kern w:val="0"/>
          <w:sz w:val="24"/>
          <w:szCs w:val="24"/>
          <w14:ligatures w14:val="none"/>
        </w:rPr>
        <w:t>前结果，跳转至上传界面处理下一张病理图像。</w:t>
      </w:r>
    </w:p>
    <w:p w14:paraId="1838DE04" w14:textId="797E489D" w:rsidR="005B2BD8" w:rsidRPr="005B2BD8" w:rsidRDefault="005B2BD8" w:rsidP="00A56FEB">
      <w:pPr>
        <w:pStyle w:val="2"/>
      </w:pPr>
      <w:bookmarkStart w:id="54" w:name="_Toc233303891"/>
      <w:bookmarkStart w:id="55" w:name="_Toc233303933"/>
      <w:r w:rsidRPr="005B2BD8">
        <w:t>完整系统操作流程</w:t>
      </w:r>
      <w:bookmarkEnd w:id="54"/>
      <w:bookmarkEnd w:id="55"/>
    </w:p>
    <w:p w14:paraId="58AA00B7" w14:textId="297B6B26" w:rsidR="005B2BD8" w:rsidRDefault="005B2BD8"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5B2BD8">
        <w:rPr>
          <w:rFonts w:ascii="Times New Roman" w:eastAsia="宋体" w:hAnsi="Times New Roman" w:cs="Arial"/>
          <w:color w:val="000000"/>
          <w:kern w:val="0"/>
          <w:sz w:val="24"/>
          <w:szCs w:val="24"/>
          <w14:ligatures w14:val="none"/>
        </w:rPr>
        <w:t>整套系统操作步骤简单易上手，完整使用流程分为六步：首先在浏览器输入服务地址进入系统首页；其次将本地病理切片图像拖拽至上传框，或点击上传按钮选择文件；上</w:t>
      </w:r>
      <w:proofErr w:type="gramStart"/>
      <w:r w:rsidRPr="005B2BD8">
        <w:rPr>
          <w:rFonts w:ascii="Times New Roman" w:eastAsia="宋体" w:hAnsi="Times New Roman" w:cs="Arial"/>
          <w:color w:val="000000"/>
          <w:kern w:val="0"/>
          <w:sz w:val="24"/>
          <w:szCs w:val="24"/>
          <w14:ligatures w14:val="none"/>
        </w:rPr>
        <w:t>传完成</w:t>
      </w:r>
      <w:proofErr w:type="gramEnd"/>
      <w:r w:rsidRPr="005B2BD8">
        <w:rPr>
          <w:rFonts w:ascii="Times New Roman" w:eastAsia="宋体" w:hAnsi="Times New Roman" w:cs="Arial"/>
          <w:color w:val="000000"/>
          <w:kern w:val="0"/>
          <w:sz w:val="24"/>
          <w:szCs w:val="24"/>
          <w14:ligatures w14:val="none"/>
        </w:rPr>
        <w:t>后系统自动后台执行推理，页面实时显示处理进度；计算结束页面自动刷新，同步展示计数统计数据与四组可视化图像；使用者可查看细胞分布与分类结果，点击下载按钮保存全套分析文件；如需分析其他图像，点击重新上传按钮即可开启新一轮检测任务。</w:t>
      </w:r>
    </w:p>
    <w:p w14:paraId="6488EC8D" w14:textId="77777777" w:rsidR="00E46644" w:rsidRDefault="00E46644" w:rsidP="00E46644">
      <w:pPr>
        <w:keepNext/>
        <w:widowControl/>
        <w:spacing w:line="360" w:lineRule="auto"/>
        <w:jc w:val="center"/>
      </w:pPr>
      <w:r>
        <w:rPr>
          <w:noProof/>
        </w:rPr>
        <w:drawing>
          <wp:inline distT="0" distB="0" distL="0" distR="0" wp14:anchorId="6BB44EA4" wp14:editId="2470ADE9">
            <wp:extent cx="5274310" cy="2597150"/>
            <wp:effectExtent l="0" t="0" r="254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5274310" cy="2597150"/>
                    </a:xfrm>
                    <a:prstGeom prst="rect">
                      <a:avLst/>
                    </a:prstGeom>
                  </pic:spPr>
                </pic:pic>
              </a:graphicData>
            </a:graphic>
          </wp:inline>
        </w:drawing>
      </w:r>
    </w:p>
    <w:p w14:paraId="7ECA68FE" w14:textId="13322CAB" w:rsidR="00E46644" w:rsidRDefault="00E46644" w:rsidP="00E46644">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8</w:t>
      </w:r>
      <w:r>
        <w:fldChar w:fldCharType="end"/>
      </w:r>
      <w:r>
        <w:t xml:space="preserve"> </w:t>
      </w:r>
      <w:r>
        <w:rPr>
          <w:rFonts w:hint="eastAsia"/>
        </w:rPr>
        <w:t>原型系统截图</w:t>
      </w:r>
      <w:r>
        <w:rPr>
          <w:rFonts w:hint="eastAsia"/>
        </w:rPr>
        <w:t>1</w:t>
      </w:r>
    </w:p>
    <w:p w14:paraId="080953CA" w14:textId="68E02B8C" w:rsidR="00E46644" w:rsidRDefault="00E46644"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240D5577" w14:textId="77777777" w:rsidR="00E46644" w:rsidRDefault="00E46644" w:rsidP="00E46644">
      <w:pPr>
        <w:keepNext/>
        <w:widowControl/>
        <w:spacing w:line="360" w:lineRule="auto"/>
        <w:jc w:val="left"/>
      </w:pPr>
      <w:r>
        <w:rPr>
          <w:noProof/>
        </w:rPr>
        <w:lastRenderedPageBreak/>
        <w:drawing>
          <wp:inline distT="0" distB="0" distL="0" distR="0" wp14:anchorId="5CF2F4D7" wp14:editId="4CF88F69">
            <wp:extent cx="5274310" cy="2588895"/>
            <wp:effectExtent l="0" t="0" r="2540"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tretch>
                      <a:fillRect/>
                    </a:stretch>
                  </pic:blipFill>
                  <pic:spPr>
                    <a:xfrm>
                      <a:off x="0" y="0"/>
                      <a:ext cx="5274310" cy="2588895"/>
                    </a:xfrm>
                    <a:prstGeom prst="rect">
                      <a:avLst/>
                    </a:prstGeom>
                  </pic:spPr>
                </pic:pic>
              </a:graphicData>
            </a:graphic>
          </wp:inline>
        </w:drawing>
      </w:r>
    </w:p>
    <w:p w14:paraId="7AF3786A" w14:textId="467A99B8" w:rsidR="00E46644" w:rsidRDefault="00E46644" w:rsidP="00E46644">
      <w:pPr>
        <w:pStyle w:val="a6"/>
        <w:jc w:val="center"/>
        <w:rPr>
          <w:rFonts w:ascii="Times New Roman" w:eastAsia="宋体" w:hAnsi="Times New Roman" w:cs="Arial"/>
          <w:color w:val="000000"/>
          <w:kern w:val="0"/>
          <w:sz w:val="24"/>
          <w:szCs w:val="24"/>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633D9A">
        <w:rPr>
          <w:noProof/>
        </w:rPr>
        <w:t>9</w:t>
      </w:r>
      <w:r>
        <w:fldChar w:fldCharType="end"/>
      </w:r>
      <w:r>
        <w:t xml:space="preserve"> </w:t>
      </w:r>
      <w:r>
        <w:rPr>
          <w:rFonts w:hint="eastAsia"/>
        </w:rPr>
        <w:t>原型系统截图</w:t>
      </w:r>
      <w:r>
        <w:rPr>
          <w:rFonts w:hint="eastAsia"/>
        </w:rPr>
        <w:t>2</w:t>
      </w:r>
    </w:p>
    <w:p w14:paraId="10469A9B" w14:textId="77777777" w:rsidR="00E46644" w:rsidRPr="005B2BD8" w:rsidRDefault="00E46644"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p>
    <w:p w14:paraId="701C0F9C" w14:textId="7CB4B9A6" w:rsidR="00F5610B" w:rsidRPr="00F5610B" w:rsidRDefault="00F5610B" w:rsidP="00A56FEB">
      <w:pPr>
        <w:pStyle w:val="1"/>
        <w:ind w:left="560" w:hanging="560"/>
      </w:pPr>
      <w:bookmarkStart w:id="56" w:name="_Toc233303892"/>
      <w:bookmarkStart w:id="57" w:name="_Toc233303934"/>
      <w:r w:rsidRPr="00F5610B">
        <w:t>总结与讨论</w:t>
      </w:r>
      <w:bookmarkEnd w:id="56"/>
      <w:bookmarkEnd w:id="57"/>
    </w:p>
    <w:p w14:paraId="7F8FC8C8" w14:textId="79E30F27" w:rsidR="00F5610B" w:rsidRPr="00F5610B" w:rsidRDefault="00F5610B" w:rsidP="00A56FEB">
      <w:pPr>
        <w:pStyle w:val="2"/>
      </w:pPr>
      <w:bookmarkStart w:id="58" w:name="_Toc233303893"/>
      <w:bookmarkStart w:id="59" w:name="_Toc233303935"/>
      <w:r w:rsidRPr="00F5610B">
        <w:t>工作总结</w:t>
      </w:r>
      <w:bookmarkEnd w:id="58"/>
      <w:bookmarkEnd w:id="59"/>
    </w:p>
    <w:p w14:paraId="609BEFE0" w14:textId="19092C65" w:rsidR="00F5610B" w:rsidRPr="00F5610B" w:rsidRDefault="00F5610B"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本文围绕数字病理学中的多类别细胞检测任务，以</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算法为基础，开展了算法复现、架构改进与系统实现三方面的研究工作，主要完成内容如下：</w:t>
      </w:r>
    </w:p>
    <w:p w14:paraId="2B95A00E" w14:textId="0FF8DBC3" w:rsidR="00F5610B" w:rsidRPr="00F5610B" w:rsidRDefault="00F5610B"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第一，深入研究并完整复现了</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多类别细胞检测算法，系统解析了其空间上下文建模机制。该算法创新性地将空间统计学中的</w:t>
      </w:r>
      <w:r w:rsidRPr="00F5610B">
        <w:rPr>
          <w:rFonts w:ascii="Times New Roman" w:eastAsia="宋体" w:hAnsi="Times New Roman" w:cs="Arial"/>
          <w:color w:val="000000"/>
          <w:kern w:val="0"/>
          <w:sz w:val="24"/>
          <w:szCs w:val="24"/>
          <w14:ligatures w14:val="none"/>
        </w:rPr>
        <w:t>Ripley</w:t>
      </w:r>
      <w:proofErr w:type="gramStart"/>
      <w:r w:rsidRPr="00F5610B">
        <w:rPr>
          <w:rFonts w:ascii="Times New Roman" w:eastAsia="宋体" w:hAnsi="Times New Roman" w:cs="Arial"/>
          <w:color w:val="000000"/>
          <w:kern w:val="0"/>
          <w:sz w:val="24"/>
          <w:szCs w:val="24"/>
          <w14:ligatures w14:val="none"/>
        </w:rPr>
        <w:t>’</w:t>
      </w:r>
      <w:proofErr w:type="gramEnd"/>
      <w:r w:rsidRPr="00F5610B">
        <w:rPr>
          <w:rFonts w:ascii="Times New Roman" w:eastAsia="宋体" w:hAnsi="Times New Roman" w:cs="Arial"/>
          <w:color w:val="000000"/>
          <w:kern w:val="0"/>
          <w:sz w:val="24"/>
          <w:szCs w:val="24"/>
          <w14:ligatures w14:val="none"/>
        </w:rPr>
        <w:t>s K</w:t>
      </w:r>
      <w:r w:rsidRPr="00F5610B">
        <w:rPr>
          <w:rFonts w:ascii="Times New Roman" w:eastAsia="宋体" w:hAnsi="Times New Roman" w:cs="Arial"/>
          <w:color w:val="000000"/>
          <w:kern w:val="0"/>
          <w:sz w:val="24"/>
          <w:szCs w:val="24"/>
          <w14:ligatures w14:val="none"/>
        </w:rPr>
        <w:t>函数引入深度学习网络，通过多任务学习显式学习细胞的空间分布特征，并结合深度聚类模块促进外观特征与空间特征的融合，有效解决了形态相似细胞分类困难的问题。在多个数据集上的实验验证了该算法在分类任务上的显著优势。</w:t>
      </w:r>
    </w:p>
    <w:p w14:paraId="376CBC8A" w14:textId="59137CBD" w:rsidR="00F5610B" w:rsidRPr="00F5610B" w:rsidRDefault="00F5610B"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第二，针对原始算法解码器中转置卷积易产生棋盘格伪影的缺陷，提出了基于双线性插值的上采样改进方案。设计了</w:t>
      </w:r>
      <w:proofErr w:type="spellStart"/>
      <w:r w:rsidRPr="00F5610B">
        <w:rPr>
          <w:rFonts w:ascii="Times New Roman" w:eastAsia="宋体" w:hAnsi="Times New Roman" w:cs="Arial"/>
          <w:color w:val="000000"/>
          <w:kern w:val="0"/>
          <w:sz w:val="24"/>
          <w:szCs w:val="24"/>
          <w14:ligatures w14:val="none"/>
        </w:rPr>
        <w:t>UpsampleConv</w:t>
      </w:r>
      <w:proofErr w:type="spellEnd"/>
      <w:r w:rsidRPr="00F5610B">
        <w:rPr>
          <w:rFonts w:ascii="Times New Roman" w:eastAsia="宋体" w:hAnsi="Times New Roman" w:cs="Arial"/>
          <w:color w:val="000000"/>
          <w:kern w:val="0"/>
          <w:sz w:val="24"/>
          <w:szCs w:val="24"/>
          <w14:ligatures w14:val="none"/>
        </w:rPr>
        <w:t>模块，将</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转置卷积</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替换为</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双线性插值</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卷积</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批归一化</w:t>
      </w:r>
      <w:r w:rsidRPr="00F5610B">
        <w:rPr>
          <w:rFonts w:ascii="Times New Roman" w:eastAsia="宋体" w:hAnsi="Times New Roman" w:cs="Arial"/>
          <w:color w:val="000000"/>
          <w:kern w:val="0"/>
          <w:sz w:val="24"/>
          <w:szCs w:val="24"/>
          <w14:ligatures w14:val="none"/>
        </w:rPr>
        <w:t>”</w:t>
      </w:r>
      <w:r w:rsidRPr="00F5610B">
        <w:rPr>
          <w:rFonts w:ascii="Times New Roman" w:eastAsia="宋体" w:hAnsi="Times New Roman" w:cs="Arial"/>
          <w:color w:val="000000"/>
          <w:kern w:val="0"/>
          <w:sz w:val="24"/>
          <w:szCs w:val="24"/>
          <w14:ligatures w14:val="none"/>
        </w:rPr>
        <w:t>的结构，从根源上消除了棋盘伪影，提升了特征图的平滑度与连续性。对比实验表明，改进后的算法在分类平均</w:t>
      </w:r>
      <w:r w:rsidRPr="00F5610B">
        <w:rPr>
          <w:rFonts w:ascii="Times New Roman" w:eastAsia="宋体" w:hAnsi="Times New Roman" w:cs="Arial"/>
          <w:color w:val="000000"/>
          <w:kern w:val="0"/>
          <w:sz w:val="24"/>
          <w:szCs w:val="24"/>
          <w14:ligatures w14:val="none"/>
        </w:rPr>
        <w:t>F1</w:t>
      </w:r>
      <w:r w:rsidRPr="00F5610B">
        <w:rPr>
          <w:rFonts w:ascii="Times New Roman" w:eastAsia="宋体" w:hAnsi="Times New Roman" w:cs="Arial"/>
          <w:color w:val="000000"/>
          <w:kern w:val="0"/>
          <w:sz w:val="24"/>
          <w:szCs w:val="24"/>
          <w14:ligatures w14:val="none"/>
        </w:rPr>
        <w:t>值上取得了稳定提升，验证了改进方案的有效性。</w:t>
      </w:r>
    </w:p>
    <w:p w14:paraId="7B93974B" w14:textId="5BA541A4" w:rsidR="00F5610B" w:rsidRPr="00F5610B" w:rsidRDefault="00F5610B" w:rsidP="005B2BD8">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lastRenderedPageBreak/>
        <w:t>第三，基于</w:t>
      </w:r>
      <w:r w:rsidRPr="00F5610B">
        <w:rPr>
          <w:rFonts w:ascii="Times New Roman" w:eastAsia="宋体" w:hAnsi="Times New Roman" w:cs="Arial"/>
          <w:color w:val="000000"/>
          <w:kern w:val="0"/>
          <w:sz w:val="24"/>
          <w:szCs w:val="24"/>
          <w14:ligatures w14:val="none"/>
        </w:rPr>
        <w:t>Flask</w:t>
      </w:r>
      <w:r w:rsidRPr="00F5610B">
        <w:rPr>
          <w:rFonts w:ascii="Times New Roman" w:eastAsia="宋体" w:hAnsi="Times New Roman" w:cs="Arial"/>
          <w:color w:val="000000"/>
          <w:kern w:val="0"/>
          <w:sz w:val="24"/>
          <w:szCs w:val="24"/>
          <w14:ligatures w14:val="none"/>
        </w:rPr>
        <w:t>框架搭建了可视化细胞检测原型系统，实现了图像上传、自动检测分类、细胞计数统计、多维度可视化与结果下载等完整功能。系统界面友好、操作简便，为算法的实际应用提供了便捷的交互载体。</w:t>
      </w:r>
    </w:p>
    <w:p w14:paraId="1E4E08F1" w14:textId="169DB74E" w:rsidR="00F5610B" w:rsidRPr="00F5610B" w:rsidRDefault="00F5610B" w:rsidP="00A56FEB">
      <w:pPr>
        <w:pStyle w:val="2"/>
      </w:pPr>
      <w:bookmarkStart w:id="60" w:name="_Toc233303894"/>
      <w:bookmarkStart w:id="61" w:name="_Toc233303936"/>
      <w:r w:rsidRPr="00F5610B">
        <w:t>结论</w:t>
      </w:r>
      <w:bookmarkEnd w:id="60"/>
      <w:bookmarkEnd w:id="61"/>
    </w:p>
    <w:p w14:paraId="1F31CD31" w14:textId="043404BA" w:rsidR="00DE0023" w:rsidRPr="00C7073B" w:rsidRDefault="00F5610B" w:rsidP="00C7073B">
      <w:pPr>
        <w:widowControl/>
        <w:spacing w:line="360" w:lineRule="auto"/>
        <w:ind w:firstLineChars="200" w:firstLine="480"/>
        <w:jc w:val="left"/>
        <w:rPr>
          <w:rFonts w:ascii="Times New Roman" w:eastAsia="宋体" w:hAnsi="Times New Roman" w:cs="Arial"/>
          <w:color w:val="000000"/>
          <w:kern w:val="0"/>
          <w:sz w:val="24"/>
          <w:szCs w:val="24"/>
          <w14:ligatures w14:val="none"/>
        </w:rPr>
      </w:pPr>
      <w:r w:rsidRPr="00F5610B">
        <w:rPr>
          <w:rFonts w:ascii="Times New Roman" w:eastAsia="宋体" w:hAnsi="Times New Roman" w:cs="Arial"/>
          <w:color w:val="000000"/>
          <w:kern w:val="0"/>
          <w:sz w:val="24"/>
          <w:szCs w:val="24"/>
          <w14:ligatures w14:val="none"/>
        </w:rPr>
        <w:t>本文针对多类别细胞检测任务，复现了引入空间上下文表示的</w:t>
      </w:r>
      <w:proofErr w:type="spellStart"/>
      <w:r w:rsidRPr="00F5610B">
        <w:rPr>
          <w:rFonts w:ascii="Times New Roman" w:eastAsia="宋体" w:hAnsi="Times New Roman" w:cs="Arial"/>
          <w:color w:val="000000"/>
          <w:kern w:val="0"/>
          <w:sz w:val="24"/>
          <w:szCs w:val="24"/>
          <w14:ligatures w14:val="none"/>
        </w:rPr>
        <w:t>MCSpatNet</w:t>
      </w:r>
      <w:proofErr w:type="spellEnd"/>
      <w:r w:rsidRPr="00F5610B">
        <w:rPr>
          <w:rFonts w:ascii="Times New Roman" w:eastAsia="宋体" w:hAnsi="Times New Roman" w:cs="Arial"/>
          <w:color w:val="000000"/>
          <w:kern w:val="0"/>
          <w:sz w:val="24"/>
          <w:szCs w:val="24"/>
          <w14:ligatures w14:val="none"/>
        </w:rPr>
        <w:t>算法，并对上采样模块进行了双线性插值改进，有效提升了分类性能。实验结果表明，显式融入空间上下文信息能够显著提升细胞分类精度，而优化上采样方式可以进一步改善特征质量。搭建的可视化原型系统为算法的应用提供了便捷工具。本研究为病理图像细胞自动分析提供了有价值的参考，也为后续相关研究奠定了基础。</w:t>
      </w:r>
    </w:p>
    <w:sectPr w:rsidR="00DE0023" w:rsidRPr="00C707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04244" w14:textId="77777777" w:rsidR="00A6592E" w:rsidRDefault="00A6592E" w:rsidP="00A70029">
      <w:r>
        <w:separator/>
      </w:r>
    </w:p>
  </w:endnote>
  <w:endnote w:type="continuationSeparator" w:id="0">
    <w:p w14:paraId="0584E75D" w14:textId="77777777" w:rsidR="00A6592E" w:rsidRDefault="00A6592E" w:rsidP="00A70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7896B" w14:textId="77777777" w:rsidR="00A6592E" w:rsidRDefault="00A6592E" w:rsidP="00A70029">
      <w:r>
        <w:separator/>
      </w:r>
    </w:p>
  </w:footnote>
  <w:footnote w:type="continuationSeparator" w:id="0">
    <w:p w14:paraId="3C6535BE" w14:textId="77777777" w:rsidR="00A6592E" w:rsidRDefault="00A6592E" w:rsidP="00A70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982EA8"/>
    <w:multiLevelType w:val="multilevel"/>
    <w:tmpl w:val="82C2E31E"/>
    <w:lvl w:ilvl="0">
      <w:start w:val="1"/>
      <w:numFmt w:val="chineseCountingThousand"/>
      <w:pStyle w:val="1"/>
      <w:lvlText w:val="%1、"/>
      <w:lvlJc w:val="left"/>
      <w:pPr>
        <w:ind w:left="425" w:hanging="425"/>
      </w:pPr>
      <w:rPr>
        <w:rFonts w:hint="eastAsia"/>
      </w:rPr>
    </w:lvl>
    <w:lvl w:ilvl="1">
      <w:start w:val="1"/>
      <w:numFmt w:val="decimal"/>
      <w:pStyle w:val="2"/>
      <w:isLgl/>
      <w:lvlText w:val="%1.%2"/>
      <w:lvlJc w:val="left"/>
      <w:pPr>
        <w:ind w:left="992" w:hanging="567"/>
      </w:pPr>
      <w:rPr>
        <w:rFonts w:hint="eastAsia"/>
      </w:rPr>
    </w:lvl>
    <w:lvl w:ilvl="2">
      <w:start w:val="1"/>
      <w:numFmt w:val="decimal"/>
      <w:pStyle w:val="3"/>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0B"/>
    <w:rsid w:val="00050191"/>
    <w:rsid w:val="000D6936"/>
    <w:rsid w:val="000E3B13"/>
    <w:rsid w:val="000F2307"/>
    <w:rsid w:val="00101E19"/>
    <w:rsid w:val="001F56FC"/>
    <w:rsid w:val="002549A7"/>
    <w:rsid w:val="00271412"/>
    <w:rsid w:val="002B541E"/>
    <w:rsid w:val="002D07B2"/>
    <w:rsid w:val="00306153"/>
    <w:rsid w:val="005865A2"/>
    <w:rsid w:val="005B2BD8"/>
    <w:rsid w:val="005B373F"/>
    <w:rsid w:val="0062528A"/>
    <w:rsid w:val="0063228D"/>
    <w:rsid w:val="00633D9A"/>
    <w:rsid w:val="00685DB3"/>
    <w:rsid w:val="0070224D"/>
    <w:rsid w:val="007A3B2A"/>
    <w:rsid w:val="008C4F70"/>
    <w:rsid w:val="00995690"/>
    <w:rsid w:val="009B395A"/>
    <w:rsid w:val="009E30EF"/>
    <w:rsid w:val="009E7CA3"/>
    <w:rsid w:val="00A05FFA"/>
    <w:rsid w:val="00A20D58"/>
    <w:rsid w:val="00A56FEB"/>
    <w:rsid w:val="00A6592E"/>
    <w:rsid w:val="00A70029"/>
    <w:rsid w:val="00AF1647"/>
    <w:rsid w:val="00B213AA"/>
    <w:rsid w:val="00C7073B"/>
    <w:rsid w:val="00C72117"/>
    <w:rsid w:val="00CB029B"/>
    <w:rsid w:val="00CF058A"/>
    <w:rsid w:val="00CF7083"/>
    <w:rsid w:val="00D9016F"/>
    <w:rsid w:val="00DE0023"/>
    <w:rsid w:val="00E46644"/>
    <w:rsid w:val="00EC0F6B"/>
    <w:rsid w:val="00F20826"/>
    <w:rsid w:val="00F214DA"/>
    <w:rsid w:val="00F238FF"/>
    <w:rsid w:val="00F5610B"/>
    <w:rsid w:val="00F85BF9"/>
    <w:rsid w:val="00F87DE0"/>
    <w:rsid w:val="00FC1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C7C5B7"/>
  <w15:chartTrackingRefBased/>
  <w15:docId w15:val="{A1BF1A51-574C-4B05-ACCB-58DB2346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0191"/>
    <w:pPr>
      <w:keepNext/>
      <w:keepLines/>
      <w:numPr>
        <w:numId w:val="1"/>
      </w:numPr>
      <w:spacing w:before="340" w:after="330" w:line="360" w:lineRule="auto"/>
      <w:ind w:left="200" w:hangingChars="200" w:hanging="200"/>
      <w:jc w:val="center"/>
      <w:outlineLvl w:val="0"/>
    </w:pPr>
    <w:rPr>
      <w:rFonts w:eastAsia="黑体"/>
      <w:bCs/>
      <w:kern w:val="44"/>
      <w:sz w:val="28"/>
      <w:szCs w:val="44"/>
    </w:rPr>
  </w:style>
  <w:style w:type="paragraph" w:styleId="2">
    <w:name w:val="heading 2"/>
    <w:basedOn w:val="a"/>
    <w:next w:val="a"/>
    <w:link w:val="20"/>
    <w:uiPriority w:val="9"/>
    <w:unhideWhenUsed/>
    <w:qFormat/>
    <w:rsid w:val="000E3B13"/>
    <w:pPr>
      <w:keepNext/>
      <w:keepLines/>
      <w:numPr>
        <w:ilvl w:val="1"/>
        <w:numId w:val="1"/>
      </w:numPr>
      <w:spacing w:line="360" w:lineRule="auto"/>
      <w:ind w:left="0" w:firstLine="0"/>
      <w:outlineLvl w:val="1"/>
    </w:pPr>
    <w:rPr>
      <w:rFonts w:asciiTheme="majorHAnsi" w:eastAsia="黑体" w:hAnsiTheme="majorHAnsi" w:cstheme="majorBidi"/>
      <w:bCs/>
      <w:sz w:val="24"/>
      <w:szCs w:val="32"/>
    </w:rPr>
  </w:style>
  <w:style w:type="paragraph" w:styleId="3">
    <w:name w:val="heading 3"/>
    <w:basedOn w:val="a"/>
    <w:next w:val="a"/>
    <w:link w:val="30"/>
    <w:uiPriority w:val="9"/>
    <w:unhideWhenUsed/>
    <w:qFormat/>
    <w:rsid w:val="00050191"/>
    <w:pPr>
      <w:keepNext/>
      <w:keepLines/>
      <w:numPr>
        <w:ilvl w:val="2"/>
        <w:numId w:val="1"/>
      </w:numPr>
      <w:spacing w:line="360" w:lineRule="auto"/>
      <w:ind w:left="300" w:hangingChars="300" w:hanging="300"/>
      <w:outlineLvl w:val="2"/>
    </w:pPr>
    <w:rPr>
      <w:rFonts w:eastAsia="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3228D"/>
    <w:rPr>
      <w:color w:val="808080"/>
    </w:rPr>
  </w:style>
  <w:style w:type="paragraph" w:styleId="a4">
    <w:name w:val="List Paragraph"/>
    <w:basedOn w:val="a"/>
    <w:uiPriority w:val="34"/>
    <w:qFormat/>
    <w:rsid w:val="00685DB3"/>
    <w:pPr>
      <w:ind w:firstLineChars="200" w:firstLine="420"/>
    </w:pPr>
  </w:style>
  <w:style w:type="table" w:styleId="a5">
    <w:name w:val="Table Grid"/>
    <w:basedOn w:val="a1"/>
    <w:uiPriority w:val="39"/>
    <w:rsid w:val="009E7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unhideWhenUsed/>
    <w:qFormat/>
    <w:rsid w:val="00101E19"/>
    <w:rPr>
      <w:rFonts w:asciiTheme="majorHAnsi" w:eastAsia="黑体" w:hAnsiTheme="majorHAnsi" w:cstheme="majorBidi"/>
      <w:sz w:val="20"/>
      <w:szCs w:val="20"/>
    </w:rPr>
  </w:style>
  <w:style w:type="paragraph" w:styleId="a7">
    <w:name w:val="header"/>
    <w:basedOn w:val="a"/>
    <w:link w:val="a8"/>
    <w:uiPriority w:val="99"/>
    <w:unhideWhenUsed/>
    <w:rsid w:val="00A7002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70029"/>
    <w:rPr>
      <w:sz w:val="18"/>
      <w:szCs w:val="18"/>
    </w:rPr>
  </w:style>
  <w:style w:type="paragraph" w:styleId="a9">
    <w:name w:val="footer"/>
    <w:basedOn w:val="a"/>
    <w:link w:val="aa"/>
    <w:uiPriority w:val="99"/>
    <w:unhideWhenUsed/>
    <w:rsid w:val="00A70029"/>
    <w:pPr>
      <w:tabs>
        <w:tab w:val="center" w:pos="4153"/>
        <w:tab w:val="right" w:pos="8306"/>
      </w:tabs>
      <w:snapToGrid w:val="0"/>
      <w:jc w:val="left"/>
    </w:pPr>
    <w:rPr>
      <w:sz w:val="18"/>
      <w:szCs w:val="18"/>
    </w:rPr>
  </w:style>
  <w:style w:type="character" w:customStyle="1" w:styleId="aa">
    <w:name w:val="页脚 字符"/>
    <w:basedOn w:val="a0"/>
    <w:link w:val="a9"/>
    <w:uiPriority w:val="99"/>
    <w:rsid w:val="00A70029"/>
    <w:rPr>
      <w:sz w:val="18"/>
      <w:szCs w:val="18"/>
    </w:rPr>
  </w:style>
  <w:style w:type="character" w:customStyle="1" w:styleId="10">
    <w:name w:val="标题 1 字符"/>
    <w:basedOn w:val="a0"/>
    <w:link w:val="1"/>
    <w:uiPriority w:val="9"/>
    <w:rsid w:val="00050191"/>
    <w:rPr>
      <w:rFonts w:eastAsia="黑体"/>
      <w:bCs/>
      <w:kern w:val="44"/>
      <w:sz w:val="28"/>
      <w:szCs w:val="44"/>
    </w:rPr>
  </w:style>
  <w:style w:type="character" w:customStyle="1" w:styleId="20">
    <w:name w:val="标题 2 字符"/>
    <w:basedOn w:val="a0"/>
    <w:link w:val="2"/>
    <w:uiPriority w:val="9"/>
    <w:rsid w:val="000E3B13"/>
    <w:rPr>
      <w:rFonts w:asciiTheme="majorHAnsi" w:eastAsia="黑体" w:hAnsiTheme="majorHAnsi" w:cstheme="majorBidi"/>
      <w:bCs/>
      <w:sz w:val="24"/>
      <w:szCs w:val="32"/>
    </w:rPr>
  </w:style>
  <w:style w:type="character" w:customStyle="1" w:styleId="30">
    <w:name w:val="标题 3 字符"/>
    <w:basedOn w:val="a0"/>
    <w:link w:val="3"/>
    <w:uiPriority w:val="9"/>
    <w:rsid w:val="00050191"/>
    <w:rPr>
      <w:rFonts w:eastAsia="宋体"/>
      <w:b/>
      <w:bCs/>
      <w:sz w:val="24"/>
      <w:szCs w:val="32"/>
    </w:rPr>
  </w:style>
  <w:style w:type="paragraph" w:styleId="TOC1">
    <w:name w:val="toc 1"/>
    <w:basedOn w:val="a"/>
    <w:next w:val="a"/>
    <w:autoRedefine/>
    <w:uiPriority w:val="39"/>
    <w:unhideWhenUsed/>
    <w:rsid w:val="00050191"/>
  </w:style>
  <w:style w:type="paragraph" w:styleId="TOC2">
    <w:name w:val="toc 2"/>
    <w:basedOn w:val="a"/>
    <w:next w:val="a"/>
    <w:autoRedefine/>
    <w:uiPriority w:val="39"/>
    <w:unhideWhenUsed/>
    <w:rsid w:val="00050191"/>
    <w:pPr>
      <w:ind w:leftChars="200" w:left="420"/>
    </w:pPr>
  </w:style>
  <w:style w:type="paragraph" w:styleId="TOC3">
    <w:name w:val="toc 3"/>
    <w:basedOn w:val="a"/>
    <w:next w:val="a"/>
    <w:autoRedefine/>
    <w:uiPriority w:val="39"/>
    <w:unhideWhenUsed/>
    <w:rsid w:val="00050191"/>
    <w:pPr>
      <w:ind w:leftChars="400" w:left="840"/>
    </w:pPr>
  </w:style>
  <w:style w:type="character" w:styleId="ab">
    <w:name w:val="Hyperlink"/>
    <w:basedOn w:val="a0"/>
    <w:uiPriority w:val="99"/>
    <w:unhideWhenUsed/>
    <w:rsid w:val="00050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4966">
      <w:bodyDiv w:val="1"/>
      <w:marLeft w:val="0"/>
      <w:marRight w:val="0"/>
      <w:marTop w:val="0"/>
      <w:marBottom w:val="0"/>
      <w:divBdr>
        <w:top w:val="none" w:sz="0" w:space="0" w:color="auto"/>
        <w:left w:val="none" w:sz="0" w:space="0" w:color="auto"/>
        <w:bottom w:val="none" w:sz="0" w:space="0" w:color="auto"/>
        <w:right w:val="none" w:sz="0" w:space="0" w:color="auto"/>
      </w:divBdr>
    </w:div>
    <w:div w:id="230426340">
      <w:bodyDiv w:val="1"/>
      <w:marLeft w:val="0"/>
      <w:marRight w:val="0"/>
      <w:marTop w:val="0"/>
      <w:marBottom w:val="0"/>
      <w:divBdr>
        <w:top w:val="none" w:sz="0" w:space="0" w:color="auto"/>
        <w:left w:val="none" w:sz="0" w:space="0" w:color="auto"/>
        <w:bottom w:val="none" w:sz="0" w:space="0" w:color="auto"/>
        <w:right w:val="none" w:sz="0" w:space="0" w:color="auto"/>
      </w:divBdr>
    </w:div>
    <w:div w:id="586116035">
      <w:bodyDiv w:val="1"/>
      <w:marLeft w:val="0"/>
      <w:marRight w:val="0"/>
      <w:marTop w:val="0"/>
      <w:marBottom w:val="0"/>
      <w:divBdr>
        <w:top w:val="none" w:sz="0" w:space="0" w:color="auto"/>
        <w:left w:val="none" w:sz="0" w:space="0" w:color="auto"/>
        <w:bottom w:val="none" w:sz="0" w:space="0" w:color="auto"/>
        <w:right w:val="none" w:sz="0" w:space="0" w:color="auto"/>
      </w:divBdr>
    </w:div>
    <w:div w:id="854147752">
      <w:bodyDiv w:val="1"/>
      <w:marLeft w:val="0"/>
      <w:marRight w:val="0"/>
      <w:marTop w:val="0"/>
      <w:marBottom w:val="0"/>
      <w:divBdr>
        <w:top w:val="none" w:sz="0" w:space="0" w:color="auto"/>
        <w:left w:val="none" w:sz="0" w:space="0" w:color="auto"/>
        <w:bottom w:val="none" w:sz="0" w:space="0" w:color="auto"/>
        <w:right w:val="none" w:sz="0" w:space="0" w:color="auto"/>
      </w:divBdr>
    </w:div>
    <w:div w:id="1282153847">
      <w:bodyDiv w:val="1"/>
      <w:marLeft w:val="0"/>
      <w:marRight w:val="0"/>
      <w:marTop w:val="0"/>
      <w:marBottom w:val="0"/>
      <w:divBdr>
        <w:top w:val="none" w:sz="0" w:space="0" w:color="auto"/>
        <w:left w:val="none" w:sz="0" w:space="0" w:color="auto"/>
        <w:bottom w:val="none" w:sz="0" w:space="0" w:color="auto"/>
        <w:right w:val="none" w:sz="0" w:space="0" w:color="auto"/>
      </w:divBdr>
    </w:div>
    <w:div w:id="1681658721">
      <w:bodyDiv w:val="1"/>
      <w:marLeft w:val="0"/>
      <w:marRight w:val="0"/>
      <w:marTop w:val="0"/>
      <w:marBottom w:val="0"/>
      <w:divBdr>
        <w:top w:val="none" w:sz="0" w:space="0" w:color="auto"/>
        <w:left w:val="none" w:sz="0" w:space="0" w:color="auto"/>
        <w:bottom w:val="none" w:sz="0" w:space="0" w:color="auto"/>
        <w:right w:val="none" w:sz="0" w:space="0" w:color="auto"/>
      </w:divBdr>
    </w:div>
    <w:div w:id="1753623969">
      <w:bodyDiv w:val="1"/>
      <w:marLeft w:val="0"/>
      <w:marRight w:val="0"/>
      <w:marTop w:val="0"/>
      <w:marBottom w:val="0"/>
      <w:divBdr>
        <w:top w:val="none" w:sz="0" w:space="0" w:color="auto"/>
        <w:left w:val="none" w:sz="0" w:space="0" w:color="auto"/>
        <w:bottom w:val="none" w:sz="0" w:space="0" w:color="auto"/>
        <w:right w:val="none" w:sz="0" w:space="0" w:color="auto"/>
      </w:divBdr>
    </w:div>
    <w:div w:id="192225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88A6B-C7E6-43DB-846A-89BFDCBB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23</Pages>
  <Words>7909</Words>
  <Characters>9255</Characters>
  <Application>Microsoft Office Word</Application>
  <DocSecurity>0</DocSecurity>
  <Lines>462</Lines>
  <Paragraphs>408</Paragraphs>
  <ScaleCrop>false</ScaleCrop>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hantian xu</dc:creator>
  <cp:keywords/>
  <dc:description/>
  <cp:lastModifiedBy>hantian xu</cp:lastModifiedBy>
  <cp:revision>30</cp:revision>
  <dcterms:created xsi:type="dcterms:W3CDTF">2026-06-25T07:15:00Z</dcterms:created>
  <dcterms:modified xsi:type="dcterms:W3CDTF">2026-06-25T10:19:00Z</dcterms:modified>
</cp:coreProperties>
</file>