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harness 护栏安全子系统设计说明</w:t>
      </w:r>
    </w:p>
    <w:p>
      <w:r>
        <w:t xml:space="preserve">对象：park-smart-harness LLM Agent 输入、推理、工具与输出全链路安全</w:t>
      </w:r>
    </w:p>
    <w:p>
      <w:r>
        <w:t xml:space="preserve">来源：2024-2025 行业最佳实践（JailGuard / AutoDefense / Llama Guard / NeMo Guardrails / OWASP 等）归纳</w:t>
      </w:r>
    </w:p>
    <w:p>
      <w:r>
        <w:t xml:space="preserve">日期：2026-07-07</w:t>
      </w:r>
    </w:p>
    <w:p>
      <w:r>
        <w:br w:type="page"/>
      </w:r>
    </w:p>
    <w:p>
      <w:pPr>
        <w:pStyle w:val="Heading1"/>
      </w:pPr>
      <w:r>
        <w:t xml:space="preserve">一、总体定位</w:t>
      </w:r>
    </w:p>
    <w:p>
      <w:r>
        <w:t xml:space="preserve">harness 护栏安全子系统不是单点内容过滤器，而是贯穿 Agent 三圈循环（内圈 run_loop / 中圈 context / 外圈 governance）的分层防御体系。</w:t>
      </w:r>
    </w:p>
    <w:p>
      <w:r>
        <w:t xml:space="preserve">目标：在输入、推理、工具调用、最终输出四个关口分别设防，确保系统对提示词注入、越狱、工具滥用、幻觉、越权等风险具备可解释、可配置、可审计的防御能力。</w:t>
      </w:r>
    </w:p>
    <w:p>
      <w:r>
        <w:t xml:space="preserve">一句话：默认拒绝、多层校验、工具为重、审计闭环。</w:t>
      </w:r>
    </w:p>
    <w:p>
      <w:pPr>
        <w:pStyle w:val="Heading1"/>
      </w:pPr>
      <w:r>
        <w:t xml:space="preserve">二、设计原则</w:t>
      </w:r>
    </w:p>
    <w:p>
      <w:pPr>
        <w:pStyle w:val="ListParagraph"/>
        <w:numPr>
          <w:ilvl w:val="0"/>
          <w:numId w:val="2"/>
        </w:numPr>
      </w:pPr>
      <w:r>
        <w:t xml:space="preserve">分层防御：输入 → 推理 → 工具 → 输出，每层独立拦截，不依赖单点。</w:t>
      </w:r>
    </w:p>
    <w:p>
      <w:pPr>
        <w:pStyle w:val="ListParagraph"/>
        <w:numPr>
          <w:ilvl w:val="0"/>
          <w:numId w:val="2"/>
        </w:numPr>
      </w:pPr>
      <w:r>
        <w:t xml:space="preserve">规则 + 模型混合：规则保证速度与确定性，LLM 处理语义绕过与复杂策略。</w:t>
      </w:r>
    </w:p>
    <w:p>
      <w:pPr>
        <w:pStyle w:val="ListParagraph"/>
        <w:numPr>
          <w:ilvl w:val="0"/>
          <w:numId w:val="2"/>
        </w:numPr>
      </w:pPr>
      <w:r>
        <w:t xml:space="preserve">工具护栏为核心：Agent 能调用真实系统，工具层必须做权限、schema、副作用、幂等控制。</w:t>
      </w:r>
    </w:p>
    <w:p>
      <w:pPr>
        <w:pStyle w:val="ListParagraph"/>
        <w:numPr>
          <w:ilvl w:val="0"/>
          <w:numId w:val="2"/>
        </w:numPr>
      </w:pPr>
      <w:r>
        <w:t xml:space="preserve">权限模型与业务语义绑定：用户只能操作自己的资源，高危操作需二次确认。</w:t>
      </w:r>
    </w:p>
    <w:p>
      <w:pPr>
        <w:pStyle w:val="ListParagraph"/>
        <w:numPr>
          <w:ilvl w:val="0"/>
          <w:numId w:val="2"/>
        </w:numPr>
      </w:pPr>
      <w:r>
        <w:t xml:space="preserve">可观测审计：每次拦截、放行、绕过都必须进入 OTel trace 与安全审计日志。</w:t>
      </w:r>
    </w:p>
    <w:p>
      <w:pPr>
        <w:pStyle w:val="ListParagraph"/>
        <w:numPr>
          <w:ilvl w:val="0"/>
          <w:numId w:val="2"/>
        </w:numPr>
      </w:pPr>
      <w:r>
        <w:t xml:space="preserve">badcase 驱动优化：红队对抗、误杀/漏杀样本回流测试集，持续迭代护栏策略。</w:t>
      </w:r>
    </w:p>
    <w:p>
      <w:pPr>
        <w:pStyle w:val="Heading1"/>
      </w:pPr>
      <w:r>
        <w:t xml:space="preserve">三、四层护栏架构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拦截点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核心职责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主要风险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输入护栏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 query 进入 harness 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过滤注入、越狱、敏感请求、合规外话题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提示词注入、角色扮演绕过、医疗诊断诱导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推理护栏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每次 LLM 调用前后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格式校验、引用校验、意图漂移检测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幻觉、答非所问、越权建议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工具护栏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call 执行前/后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白名单、schema、权限、副作用、速率、幂等校验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越权调用、危险参数、重复执行、工具滥用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输出护栏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最终返回给用户前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内容审查、事实一致性、免责声明、品牌语气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错误健康建议、歧视性内容、事实编造</w:t>
            </w:r>
          </w:p>
        </w:tc>
      </w:tr>
    </w:tbl>
    <w:p>
      <w:pPr>
        <w:pStyle w:val="Heading1"/>
      </w:pPr>
      <w:r>
        <w:t xml:space="preserve">四、输入护栏</w:t>
      </w:r>
    </w:p>
    <w:p>
      <w:pPr>
        <w:pStyle w:val="Heading2"/>
      </w:pPr>
      <w:r>
        <w:t xml:space="preserve">4.1 双模检测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适用场景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规则速判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关键词、正则、黑名单、模式匹配、embedding 相似度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明显违规（暴力、政治、医疗诊断请求）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模型精判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轻量分类器 / LLM-as-judge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语义绕过、角色扮演、隐含诱导、多轮越狱</w:t>
            </w:r>
          </w:p>
        </w:tc>
      </w:tr>
    </w:tbl>
    <w:p>
      <w:pPr>
        <w:pStyle w:val="Heading2"/>
      </w:pPr>
      <w:r>
        <w:t xml:space="preserve">4.2 分类标签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标签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正常进入 run_loop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sensitive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可进入，但需增加推理/输出层审查强度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直接拒绝，返回策略话术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needs_review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转人工或影子模式，异步复核</w:t>
            </w:r>
          </w:p>
        </w:tc>
      </w:tr>
    </w:tbl>
    <w:p>
      <w:pPr>
        <w:pStyle w:val="Heading2"/>
      </w:pPr>
      <w:r>
        <w:t xml:space="preserve">4.3 研究参考：JailGuard</w:t>
      </w:r>
    </w:p>
    <w:p>
      <w:r>
        <w:t xml:space="preserve">Zhang et al., JailGuard: A Universal Detection Framework for Prompt-based Attacks on LLM Systems, ACM TOSEM 2025. DOI: 10.1145/3724393.</w:t>
      </w:r>
    </w:p>
    <w:p>
      <w:pPr>
        <w:pStyle w:val="ListParagraph"/>
        <w:numPr>
          <w:ilvl w:val="0"/>
          <w:numId w:val="3"/>
        </w:numPr>
      </w:pPr>
      <w:r>
        <w:t xml:space="preserve">核心思路：对输入做语义保持扰动，观察目标模型对变体的响应分布差异；攻击输入通常比正常输入更脆弱。</w:t>
      </w:r>
    </w:p>
    <w:p>
      <w:pPr>
        <w:pStyle w:val="ListParagraph"/>
        <w:numPr>
          <w:ilvl w:val="0"/>
          <w:numId w:val="3"/>
        </w:numPr>
      </w:pPr>
      <w:r>
        <w:t xml:space="preserve">检测对象：越狱、提示词注入、劫持攻击。</w:t>
      </w:r>
    </w:p>
    <w:p>
      <w:pPr>
        <w:pStyle w:val="ListParagraph"/>
        <w:numPr>
          <w:ilvl w:val="0"/>
          <w:numId w:val="3"/>
        </w:numPr>
      </w:pPr>
      <w:r>
        <w:t xml:space="preserve">评估：11,000 条多模态样本，覆盖 15 种文本/图像攻击类型。</w:t>
      </w:r>
    </w:p>
    <w:p>
      <w:pPr>
        <w:pStyle w:val="ListParagraph"/>
        <w:numPr>
          <w:ilvl w:val="0"/>
          <w:numId w:val="3"/>
        </w:numPr>
      </w:pPr>
      <w:r>
        <w:t xml:space="preserve">harness 启示：输入层可引入扰动一致性检测作为高阶能力，与规则速判形成级联。</w:t>
      </w:r>
    </w:p>
    <w:p>
      <w:pPr>
        <w:pStyle w:val="Heading2"/>
      </w:pPr>
      <w:r>
        <w:t xml:space="preserve">4.4 工业工具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工具/框架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特点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 Guard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 开源内容分类器，输入输出两用，可配置安全类别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NVIDIA NeMo Guardrails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 topical / rails / self-check 护栏，适合对话流程控制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Moderation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多类别内容审核，但依赖外部 SaaS，不适合敏感数据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自研规则层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关键词、正则、黑名单、embedding 相似度，用于首层快速拦截</w:t>
            </w:r>
          </w:p>
        </w:tc>
      </w:tr>
    </w:tbl>
    <w:p>
      <w:pPr>
        <w:pStyle w:val="Heading1"/>
      </w:pPr>
      <w:r>
        <w:t xml:space="preserve">五、推理护栏</w:t>
      </w:r>
    </w:p>
    <w:p>
      <w:r>
        <w:t xml:space="preserve">放在 LLM 输出之后、进入下一步之前，防止模型在 reasoning 过程中偏离安全约束。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格式校验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输出是否符合预期 JSON / schema / function call 格式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引用校验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若声明引用 RAG chunk，检查 chunk 是否真实存在且内容一致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漂移检测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当前输出与历史意图、用户画像是否一致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拒绝模式检测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模型是否过度逃避（如频繁“作为 AI 我无法”），影响体验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敏感意图约束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是否调用未授权工具、是否建议危险行为</w:t>
            </w:r>
          </w:p>
        </w:tc>
      </w:tr>
    </w:tbl>
    <w:p>
      <w:pPr>
        <w:pStyle w:val="Heading1"/>
      </w:pPr>
      <w:r>
        <w:t xml:space="preserve">六、工具护栏</w:t>
      </w:r>
    </w:p>
    <w:p>
      <w:pPr>
        <w:pStyle w:val="Heading2"/>
      </w:pPr>
      <w:r>
        <w:t xml:space="preserve">6.1 关键控制点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控制点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harness 落地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工具白名单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只能调用注册过的工具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governance 模块维护 tool registry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参数 schema 校验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 JSON Schema / Pydantic 严格校验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定义自带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权限/上下文校验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用户只能操作自己的资源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结合 ABAC / ReBAC 权限模型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副作用分级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读、写、危险操作分级别审批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定义 tool.effect_level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速率/配额限制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防止滥用和成本爆炸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user / session / tool 限流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幂等性控制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相同参数重复调用不重复执行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维护 executed_actions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人机确认（HITL）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高风险操作必须人工确认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device.control.delete 等触发确认流</w:t>
            </w:r>
          </w:p>
        </w:tc>
      </w:tr>
    </w:tbl>
    <w:p>
      <w:pPr>
        <w:pStyle w:val="Heading2"/>
      </w:pPr>
      <w:r>
        <w:t xml:space="preserve">6.2 权限模型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RBAC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基于角色：管理员 / 普通用户 / 访客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粗粒度控制台权限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ABAC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基于属性：用户属性 + 资源属性 + 环境属性动态决策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时段、位置、设备状态等条件控制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基于关系：用户与资源的关系决定权限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park-smart 车主-车辆-车位锁/充电桩关系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策略即代码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OPA / Cedar 把权限写成可版本化代码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可审计、可灰度、可回滚</w:t>
            </w:r>
          </w:p>
        </w:tc>
      </w:tr>
    </w:tbl>
    <w:p>
      <w:r>
        <w:t xml:space="preserve">推荐：harness 工具护栏层采用 ABAC + ReBAC，例如用户只能控制绑定到自己账户的车位锁、充电桩、空调。</w:t>
      </w:r>
    </w:p>
    <w:p>
      <w:pPr>
        <w:pStyle w:val="Heading2"/>
      </w:pPr>
      <w:r>
        <w:t xml:space="preserve">6.3 工具执行决策流程</w:t>
      </w:r>
    </w:p>
    <w:p>
      <w:r>
        <w:t xml:space="preserve">tool_guard(tool_name, args, context) 执行顺序：</w:t>
      </w:r>
    </w:p>
    <w:p>
      <w:pPr>
        <w:pStyle w:val="ListParagraph"/>
        <w:numPr>
          <w:ilvl w:val="0"/>
          <w:numId w:val="2"/>
        </w:numPr>
      </w:pPr>
      <w:r>
        <w:t xml:space="preserve">工具白名单校验：未注册工具直接拒绝。</w:t>
      </w:r>
    </w:p>
    <w:p>
      <w:pPr>
        <w:pStyle w:val="ListParagraph"/>
        <w:numPr>
          <w:ilvl w:val="0"/>
          <w:numId w:val="2"/>
        </w:numPr>
      </w:pPr>
      <w:r>
        <w:t xml:space="preserve">参数 schema 校验：类型、范围、枚举值必须合规。</w:t>
      </w:r>
    </w:p>
    <w:p>
      <w:pPr>
        <w:pStyle w:val="ListParagraph"/>
        <w:numPr>
          <w:ilvl w:val="0"/>
          <w:numId w:val="2"/>
        </w:numPr>
      </w:pPr>
      <w:r>
        <w:t xml:space="preserve">权限/上下文校验：用户是否有权操作该资源。</w:t>
      </w:r>
    </w:p>
    <w:p>
      <w:pPr>
        <w:pStyle w:val="ListParagraph"/>
        <w:numPr>
          <w:ilvl w:val="0"/>
          <w:numId w:val="2"/>
        </w:numPr>
      </w:pPr>
      <w:r>
        <w:t xml:space="preserve">副作用分级：危险操作进入待确认或 HITL 流程。</w:t>
      </w:r>
    </w:p>
    <w:p>
      <w:pPr>
        <w:pStyle w:val="ListParagraph"/>
        <w:numPr>
          <w:ilvl w:val="0"/>
          <w:numId w:val="2"/>
        </w:numPr>
      </w:pPr>
      <w:r>
        <w:t xml:space="preserve">幂等性检查：已执行过的相同调用返回缓存结果。</w:t>
      </w:r>
    </w:p>
    <w:p>
      <w:pPr>
        <w:pStyle w:val="ListParagraph"/>
        <w:numPr>
          <w:ilvl w:val="0"/>
          <w:numId w:val="2"/>
        </w:numPr>
      </w:pPr>
      <w:r>
        <w:t xml:space="preserve">速率/配额检查：超限则拒绝或降级。</w:t>
      </w:r>
    </w:p>
    <w:p>
      <w:pPr>
        <w:pStyle w:val="ListParagraph"/>
        <w:numPr>
          <w:ilvl w:val="0"/>
          <w:numId w:val="2"/>
        </w:numPr>
      </w:pPr>
      <w:r>
        <w:t xml:space="preserve">执行并记录审计日志：tool call 前后都记录 span event。</w:t>
      </w:r>
    </w:p>
    <w:p>
      <w:pPr>
        <w:pStyle w:val="Heading1"/>
      </w:pPr>
      <w:r>
        <w:t xml:space="preserve">七、输出护栏</w:t>
      </w:r>
    </w:p>
    <w:p>
      <w:r>
        <w:t xml:space="preserve">最终关口，综合审查返回给用户的答案。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内容安全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是否包含禁止内容（医疗诊断、投资建议、歧视、仇恨等）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事实一致性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输出是否与工具执行结果、RAG 检索结果一致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免责声明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健康、法律、金融建议必须附加标准免责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品牌语气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是否符合数字人角色设定与服务规范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敏感信息泄露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是否泄露系统 prompt、内部配置、其他用户数据</w:t>
            </w:r>
          </w:p>
        </w:tc>
      </w:tr>
    </w:tbl>
    <w:p>
      <w:pPr>
        <w:pStyle w:val="Heading2"/>
      </w:pPr>
      <w:r>
        <w:t xml:space="preserve">7.1 研究参考：AutoDefense</w:t>
      </w:r>
    </w:p>
    <w:p>
      <w:r>
        <w:t xml:space="preserve">Zeng et al., AutoDefense: Multi-Agent LLM Defense against Jailbreak Attacks, arXiv:2403.04783, NeurIPS 2024 Safe Generative AI Workshop.</w:t>
      </w:r>
    </w:p>
    <w:p>
      <w:pPr>
        <w:pStyle w:val="ListParagraph"/>
        <w:numPr>
          <w:ilvl w:val="0"/>
          <w:numId w:val="3"/>
        </w:numPr>
      </w:pPr>
      <w:r>
        <w:t xml:space="preserve">核心思路：多个小开源 LLM（如 LLaMA-2-13b）组成协作 Agent，分别承担不同防御角色，过滤有害输出。</w:t>
      </w:r>
    </w:p>
    <w:p>
      <w:pPr>
        <w:pStyle w:val="ListParagraph"/>
        <w:numPr>
          <w:ilvl w:val="0"/>
          <w:numId w:val="3"/>
        </w:numPr>
      </w:pPr>
      <w:r>
        <w:t xml:space="preserve">效果：论文实验中 GPT-3.5 越狱成功率从 55.74% 降至 7.95%。</w:t>
      </w:r>
    </w:p>
    <w:p>
      <w:pPr>
        <w:pStyle w:val="ListParagraph"/>
        <w:numPr>
          <w:ilvl w:val="0"/>
          <w:numId w:val="3"/>
        </w:numPr>
      </w:pPr>
      <w:r>
        <w:t xml:space="preserve">harness 启示：输出层可部署轻量多 Agent 陪审团（意图检查员、事实检查员、安全审核员），作为 LLM-as-Judge 的具体形态。</w:t>
      </w:r>
    </w:p>
    <w:p>
      <w:pPr>
        <w:pStyle w:val="Heading2"/>
      </w:pPr>
      <w:r>
        <w:t xml:space="preserve">7.2 LLM-as-Judge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安全评分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对输入/输出做 0-1 安全评分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多维度陪审团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不同 judge 负责有害性、事实性、合规性、语气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与规则层级联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规则先过滤，judge 处理语义复杂案例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避免自我评判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judge 模型与主生成模型解耦， preferably 不同供应商/版本</w:t>
            </w:r>
          </w:p>
        </w:tc>
      </w:tr>
    </w:tbl>
    <w:p>
      <w:r>
        <w:t xml:space="preserve">注意：LLM-as-Judge 存在评分方差，需要通过多次采样或校准集控制。</w:t>
      </w:r>
    </w:p>
    <w:p>
      <w:pPr>
        <w:pStyle w:val="Heading1"/>
      </w:pPr>
      <w:r>
        <w:t xml:space="preserve">八、RAG 幻觉控制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方法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引用强制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要求输出必须引用检索 chunk，输出层校验引用真实性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检索-生成一致性评分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Faithfulness、Context Precision / Recall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事实抽取 + 知识库比对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把模型陈述拆成原子命题，与检索文档逐一比对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不确定性量化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低置信度生成触发降级或拒绝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多路检索 + 重排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提高检索质量，从源头减少幻觉</w:t>
            </w:r>
          </w:p>
        </w:tc>
      </w:tr>
    </w:tbl>
    <w:p>
      <w:pPr>
        <w:pStyle w:val="Heading1"/>
      </w:pPr>
      <w:r>
        <w:t xml:space="preserve">九、可观测审计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Trace 全链路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OpenTelemetry trace 覆盖输入护栏、LLM 调用、工具调用、输出护栏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安全事件事件化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safety.blocked、safety.override、tool.dangerous_attempt 等作为 span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评分回流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RAGAS / DeepEval / 规则评分与 trace 关联，形成 badcase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审计日志不可改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关键安全事件写入只读审计存储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红队对抗常态化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定期用 jailbreak / prompt injection / 工具滥用样本测试护栏</w:t>
            </w:r>
          </w:p>
        </w:tc>
      </w:tr>
    </w:tbl>
    <w:p>
      <w:pPr>
        <w:pStyle w:val="Heading1"/>
      </w:pPr>
      <w:r>
        <w:t xml:space="preserve">十、与 harness 三环架构的衔接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护栏职责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内圈（run_loop）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输入护栏位于 intent_parse 后；推理护栏位于每次 LLM 调用后；工具护栏位于 tool.call 前；输出护栏位于 response_generate 最后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上下文（context）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维护用户画像、历史敏感标记、已执行动作、权限上下文、护栏触发记录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治理（governance）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策略配置（敏感话题、工具白名单、副作用分级）、安全模型/规则版本管理、告警与 badcase 回流</w:t>
            </w:r>
          </w:p>
        </w:tc>
      </w:tr>
    </w:tbl>
    <w:p>
      <w:pPr>
        <w:pStyle w:val="Heading1"/>
      </w:pPr>
      <w:r>
        <w:t xml:space="preserve">十一、关键不变量</w:t>
      </w:r>
    </w:p>
    <w:p>
      <w:pPr>
        <w:pStyle w:val="ListParagraph"/>
        <w:numPr>
          <w:ilvl w:val="0"/>
          <w:numId w:val="2"/>
        </w:numPr>
      </w:pPr>
      <w:r>
        <w:t xml:space="preserve">默认拒绝：不确定时宁可拒绝，不可放行。</w:t>
      </w:r>
    </w:p>
    <w:p>
      <w:pPr>
        <w:pStyle w:val="ListParagraph"/>
        <w:numPr>
          <w:ilvl w:val="0"/>
          <w:numId w:val="2"/>
        </w:numPr>
      </w:pPr>
      <w:r>
        <w:t xml:space="preserve">每层都有 bypass 审计：即使是业务白名单绕过，也要记录。</w:t>
      </w:r>
    </w:p>
    <w:p>
      <w:pPr>
        <w:pStyle w:val="ListParagraph"/>
        <w:numPr>
          <w:ilvl w:val="0"/>
          <w:numId w:val="2"/>
        </w:numPr>
      </w:pPr>
      <w:r>
        <w:t xml:space="preserve">拒绝必须返回明确原因码：不能一句“安全拦截”糊弄用户。</w:t>
      </w:r>
    </w:p>
    <w:p>
      <w:pPr>
        <w:pStyle w:val="ListParagraph"/>
        <w:numPr>
          <w:ilvl w:val="0"/>
          <w:numId w:val="2"/>
        </w:numPr>
      </w:pPr>
      <w:r>
        <w:t xml:space="preserve">工具调用必须有身份 / 权限 / 范围三重校验。</w:t>
      </w:r>
    </w:p>
    <w:p>
      <w:pPr>
        <w:pStyle w:val="ListParagraph"/>
        <w:numPr>
          <w:ilvl w:val="0"/>
          <w:numId w:val="2"/>
        </w:numPr>
      </w:pPr>
      <w:r>
        <w:t xml:space="preserve">护栏本身也要被监控：误杀率、漏杀率、延迟必须可观测。</w:t>
      </w:r>
    </w:p>
    <w:p>
      <w:pPr>
        <w:pStyle w:val="ListParagraph"/>
        <w:numPr>
          <w:ilvl w:val="0"/>
          <w:numId w:val="2"/>
        </w:numPr>
      </w:pPr>
      <w:r>
        <w:t xml:space="preserve">LLM-as-Judge 必须与主生成模型解耦，避免自我评判。</w:t>
      </w:r>
    </w:p>
    <w:p>
      <w:pPr>
        <w:pStyle w:val="Heading1"/>
      </w:pPr>
      <w:r>
        <w:t xml:space="preserve">十二、诚实边界</w:t>
      </w:r>
    </w:p>
    <w:p>
      <w:pPr>
        <w:pStyle w:val="ListParagraph"/>
        <w:numPr>
          <w:ilvl w:val="0"/>
          <w:numId w:val="3"/>
        </w:numPr>
      </w:pPr>
      <w:r>
        <w:t xml:space="preserve">JailGuard / AutoDefense 均为学术研究原型，非生产级系统，需评估延迟、成本与自适应攻击下的表现。</w:t>
      </w:r>
    </w:p>
    <w:p>
      <w:pPr>
        <w:pStyle w:val="ListParagraph"/>
        <w:numPr>
          <w:ilvl w:val="0"/>
          <w:numId w:val="3"/>
        </w:numPr>
      </w:pPr>
      <w:r>
        <w:t xml:space="preserve">LLM-as-Judge 存在评分方差，关键决策不可单独依赖 judge 结果。</w:t>
      </w:r>
    </w:p>
    <w:p>
      <w:pPr>
        <w:pStyle w:val="ListParagraph"/>
        <w:numPr>
          <w:ilvl w:val="0"/>
          <w:numId w:val="3"/>
        </w:numPr>
      </w:pPr>
      <w:r>
        <w:t xml:space="preserve">权限模型需与现有 IAM / 设备绑定系统对接，设计复杂度取决于业务粒度。</w:t>
      </w:r>
    </w:p>
    <w:p>
      <w:pPr>
        <w:pStyle w:val="ListParagraph"/>
        <w:numPr>
          <w:ilvl w:val="0"/>
          <w:numId w:val="3"/>
        </w:numPr>
      </w:pPr>
      <w:r>
        <w:t xml:space="preserve">红队对抗 prompt 需专人审核，避免污染真实用户数据。</w:t>
      </w:r>
    </w:p>
    <w:p>
      <w:pPr>
        <w:pStyle w:val="ListParagraph"/>
        <w:numPr>
          <w:ilvl w:val="0"/>
          <w:numId w:val="3"/>
        </w:numPr>
      </w:pPr>
      <w:r>
        <w:t xml:space="preserve">医疗、法律、金融等场景必须附加人工复核与免责声明，不能仅靠自动护栏。</w:t>
      </w:r>
    </w:p>
    <w:p>
      <w:pPr>
        <w:pStyle w:val="Heading1"/>
      </w:pPr>
      <w:r>
        <w:t xml:space="preserve">十三、参考来源</w:t>
      </w:r>
    </w:p>
    <w:p>
      <w:pPr>
        <w:pStyle w:val="ListParagraph"/>
        <w:numPr>
          <w:ilvl w:val="0"/>
          <w:numId w:val="3"/>
        </w:numPr>
      </w:pPr>
      <w:r>
        <w:t xml:space="preserve">Zhang et al., JailGuard: A Universal Detection Framework for Prompt-based Attacks on LLM Systems, ACM TOSEM 2025. DOI: 10.1145/3724393.</w:t>
      </w:r>
    </w:p>
    <w:p>
      <w:pPr>
        <w:pStyle w:val="ListParagraph"/>
        <w:numPr>
          <w:ilvl w:val="0"/>
          <w:numId w:val="3"/>
        </w:numPr>
      </w:pPr>
      <w:r>
        <w:t xml:space="preserve">Zeng et al., AutoDefense: Multi-Agent LLM Defense against Jailbreak Attacks, arXiv:2403.04783, NeurIPS 2024 Safe Generative AI Workshop.</w:t>
      </w:r>
    </w:p>
    <w:p>
      <w:pPr>
        <w:pStyle w:val="ListParagraph"/>
        <w:numPr>
          <w:ilvl w:val="0"/>
          <w:numId w:val="3"/>
        </w:numPr>
      </w:pPr>
      <w:r>
        <w:t xml:space="preserve">Meta, Llama Guard: Safeguarding Human-AI Conversations.</w:t>
      </w:r>
    </w:p>
    <w:p>
      <w:pPr>
        <w:pStyle w:val="ListParagraph"/>
        <w:numPr>
          <w:ilvl w:val="0"/>
          <w:numId w:val="3"/>
        </w:numPr>
      </w:pPr>
      <w:r>
        <w:t xml:space="preserve">NVIDIA, NeMo Guardrails.</w:t>
      </w:r>
    </w:p>
    <w:p>
      <w:pPr>
        <w:pStyle w:val="ListParagraph"/>
        <w:numPr>
          <w:ilvl w:val="0"/>
          <w:numId w:val="3"/>
        </w:numPr>
      </w:pPr>
      <w:r>
        <w:t xml:space="preserve">OWASP, OWASP LLM Top 10.</w:t>
      </w:r>
    </w:p>
    <w:p>
      <w:pPr>
        <w:pStyle w:val="ListParagraph"/>
        <w:numPr>
          <w:ilvl w:val="0"/>
          <w:numId w:val="3"/>
        </w:numPr>
      </w:pPr>
      <w:r>
        <w:t xml:space="preserve">Invariant / Agent tool abuse research community.</w:t>
      </w:r>
    </w:p>
    <w:p>
      <w:pPr>
        <w:pStyle w:val="ListParagraph"/>
        <w:numPr>
          <w:ilvl w:val="0"/>
          <w:numId w:val="3"/>
        </w:numPr>
      </w:pPr>
      <w:r>
        <w:t xml:space="preserve">OpenTelemetry GenAI Semantic Conventions.</w:t>
      </w:r>
    </w:p>
    <w:p>
      <w:r>
        <w:t xml:space="preserve">设计层定稿，可按输入护栏 → 工具护栏 → 输出护栏 → 审计闭环分阶段落地。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2026-07-07T03:49:33.545Z</dcterms:created>
  <dcterms:modified xsi:type="dcterms:W3CDTF">2026-07-07T03:49:33.545Z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