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D04" w:rsidRDefault="00124D04" w:rsidP="00B75A94">
      <w:pPr>
        <w:jc w:val="both"/>
        <w:rPr>
          <w:rFonts w:cstheme="minorHAnsi"/>
          <w:b/>
        </w:rPr>
      </w:pPr>
    </w:p>
    <w:p w:rsidR="00124D04" w:rsidRPr="00124D04" w:rsidRDefault="00124D04" w:rsidP="00124D04">
      <w:pPr>
        <w:jc w:val="both"/>
        <w:rPr>
          <w:rFonts w:cstheme="minorHAnsi"/>
        </w:rPr>
      </w:pPr>
      <w:r>
        <w:rPr>
          <w:rFonts w:cstheme="minorHAnsi"/>
          <w:b/>
        </w:rPr>
        <w:t xml:space="preserve">Thread: </w:t>
      </w:r>
      <w:r>
        <w:rPr>
          <w:rFonts w:cstheme="minorHAnsi"/>
        </w:rPr>
        <w:t>Professional</w:t>
      </w:r>
      <w:r w:rsidRPr="001A2FA5">
        <w:rPr>
          <w:rFonts w:cstheme="minorHAnsi"/>
          <w:b/>
        </w:rPr>
        <w:tab/>
      </w:r>
    </w:p>
    <w:p w:rsidR="00124D04" w:rsidRDefault="00124D04" w:rsidP="00B75A94">
      <w:pPr>
        <w:rPr>
          <w:rFonts w:cstheme="minorHAnsi"/>
          <w:b/>
        </w:rPr>
      </w:pPr>
      <w:r w:rsidRPr="001A2FA5">
        <w:rPr>
          <w:rFonts w:cstheme="minorHAnsi"/>
          <w:b/>
        </w:rPr>
        <w:t>Subgroup:</w:t>
      </w:r>
      <w:r>
        <w:rPr>
          <w:rFonts w:cstheme="minorHAnsi"/>
          <w:b/>
        </w:rPr>
        <w:t xml:space="preserve">  </w:t>
      </w:r>
      <w:r>
        <w:rPr>
          <w:rFonts w:cstheme="minorHAnsi"/>
        </w:rPr>
        <w:t>Individual</w:t>
      </w:r>
      <w:r w:rsidRPr="000008C7">
        <w:rPr>
          <w:rFonts w:cstheme="minorHAnsi"/>
        </w:rPr>
        <w:tab/>
      </w:r>
    </w:p>
    <w:p w:rsidR="00124D04" w:rsidRPr="00124D04" w:rsidRDefault="00124D04" w:rsidP="00124D04">
      <w:pPr>
        <w:tabs>
          <w:tab w:val="left" w:pos="3683"/>
          <w:tab w:val="left" w:pos="6740"/>
        </w:tabs>
        <w:rPr>
          <w:rFonts w:cstheme="minorHAnsi"/>
        </w:rPr>
      </w:pPr>
      <w:r w:rsidRPr="001A2FA5">
        <w:rPr>
          <w:rFonts w:cstheme="minorHAnsi"/>
          <w:b/>
        </w:rPr>
        <w:t>Foci:</w:t>
      </w:r>
      <w:r>
        <w:rPr>
          <w:rFonts w:cstheme="minorHAnsi"/>
          <w:b/>
        </w:rPr>
        <w:t xml:space="preserve">  </w:t>
      </w:r>
      <w:r>
        <w:rPr>
          <w:rFonts w:cstheme="minorHAnsi"/>
        </w:rPr>
        <w:t>All levels</w:t>
      </w:r>
    </w:p>
    <w:p w:rsidR="00124D04" w:rsidRPr="00124D04" w:rsidRDefault="00124D04" w:rsidP="00B75A94">
      <w:pPr>
        <w:rPr>
          <w:rFonts w:cstheme="minorHAnsi"/>
        </w:rPr>
      </w:pPr>
      <w:r w:rsidRPr="000454D6">
        <w:rPr>
          <w:rFonts w:cstheme="minorHAnsi"/>
          <w:b/>
        </w:rPr>
        <w:t xml:space="preserve">Program Title:   </w:t>
      </w:r>
      <w:r>
        <w:rPr>
          <w:rFonts w:cstheme="minorHAnsi"/>
          <w:b/>
        </w:rPr>
        <w:t>“</w:t>
      </w:r>
      <w:r>
        <w:rPr>
          <w:rFonts w:cstheme="minorHAnsi"/>
        </w:rPr>
        <w:t>Lunchtime Series” Technology Training Sessions (In-house)</w:t>
      </w:r>
    </w:p>
    <w:p w:rsidR="00124D04" w:rsidRDefault="00124D04" w:rsidP="00B75A94">
      <w:pPr>
        <w:rPr>
          <w:rFonts w:cstheme="minorHAnsi"/>
          <w:b/>
        </w:rPr>
      </w:pPr>
      <w:r w:rsidRPr="000454D6">
        <w:rPr>
          <w:rFonts w:cstheme="minorHAnsi"/>
          <w:b/>
        </w:rPr>
        <w:t xml:space="preserve">Contact Person/Office:  </w:t>
      </w:r>
    </w:p>
    <w:p w:rsidR="00124D04" w:rsidRPr="000008C7" w:rsidRDefault="00124D04" w:rsidP="00B75A94">
      <w:pPr>
        <w:rPr>
          <w:rFonts w:cstheme="minorHAnsi"/>
        </w:rPr>
      </w:pPr>
      <w:r>
        <w:rPr>
          <w:rFonts w:cstheme="minorHAnsi"/>
        </w:rPr>
        <w:t>Dennis Shubnell (dennis.shubnell@uofdjesuit.org)</w:t>
      </w:r>
    </w:p>
    <w:p w:rsidR="00124D04" w:rsidRDefault="00124D04" w:rsidP="00B75A94">
      <w:pPr>
        <w:rPr>
          <w:rFonts w:cstheme="minorHAnsi"/>
          <w:b/>
        </w:rPr>
      </w:pPr>
      <w:r w:rsidRPr="000454D6">
        <w:rPr>
          <w:rFonts w:cstheme="minorHAnsi"/>
          <w:b/>
        </w:rPr>
        <w:t>School :</w:t>
      </w:r>
      <w:r>
        <w:rPr>
          <w:rFonts w:cstheme="minorHAnsi"/>
          <w:b/>
        </w:rPr>
        <w:tab/>
        <w:t xml:space="preserve">  </w:t>
      </w:r>
    </w:p>
    <w:p w:rsidR="00124D04" w:rsidRDefault="00124D04" w:rsidP="00B75A94">
      <w:pPr>
        <w:rPr>
          <w:rFonts w:cstheme="minorHAnsi"/>
        </w:rPr>
      </w:pPr>
      <w:r>
        <w:rPr>
          <w:rFonts w:cstheme="minorHAnsi"/>
        </w:rPr>
        <w:t>U of D Jesuit High School and Academy</w:t>
      </w:r>
    </w:p>
    <w:p w:rsidR="00124D04" w:rsidRPr="00124D04" w:rsidRDefault="00124D04" w:rsidP="00B75A94">
      <w:pPr>
        <w:rPr>
          <w:rFonts w:cstheme="minorHAnsi"/>
        </w:rPr>
      </w:pPr>
      <w:r>
        <w:rPr>
          <w:rFonts w:cstheme="minorHAnsi"/>
        </w:rPr>
        <w:t>Detroit, MI</w:t>
      </w:r>
    </w:p>
    <w:p w:rsidR="00124D04" w:rsidRDefault="00124D04" w:rsidP="00B75A94">
      <w:pPr>
        <w:rPr>
          <w:rFonts w:cstheme="minorHAnsi"/>
          <w:b/>
        </w:rPr>
      </w:pPr>
      <w:r w:rsidRPr="00F23381">
        <w:rPr>
          <w:rFonts w:cstheme="minorHAnsi"/>
          <w:b/>
        </w:rPr>
        <w:t>Program</w:t>
      </w:r>
      <w:r>
        <w:rPr>
          <w:rFonts w:cstheme="minorHAnsi"/>
          <w:b/>
        </w:rPr>
        <w:t xml:space="preserve"> Description</w:t>
      </w:r>
      <w:r w:rsidRPr="00F23381">
        <w:rPr>
          <w:rFonts w:cstheme="minorHAnsi"/>
          <w:b/>
        </w:rPr>
        <w:t>:</w:t>
      </w:r>
      <w:r w:rsidRPr="000454D6">
        <w:rPr>
          <w:rFonts w:cstheme="minorHAnsi"/>
          <w:b/>
        </w:rPr>
        <w:tab/>
      </w:r>
    </w:p>
    <w:p w:rsidR="00124D04" w:rsidRPr="00124D04" w:rsidRDefault="00124D04" w:rsidP="00B75A94">
      <w:pPr>
        <w:rPr>
          <w:rFonts w:cstheme="minorHAnsi"/>
        </w:rPr>
      </w:pPr>
      <w:r>
        <w:rPr>
          <w:rFonts w:cstheme="minorHAnsi"/>
        </w:rPr>
        <w:t xml:space="preserve">The “Lunchtime Series” Technology and Training Sessions are in-house programs offered for faculty and staff at U of D Jesuit and provide opportunities for faculty / staff for to develop the technological skills required to support a changing educational environment. Various topics have included – MOODLE, </w:t>
      </w:r>
      <w:proofErr w:type="spellStart"/>
      <w:r>
        <w:rPr>
          <w:rFonts w:cstheme="minorHAnsi"/>
        </w:rPr>
        <w:t>SmartNotebook</w:t>
      </w:r>
      <w:proofErr w:type="spellEnd"/>
      <w:r>
        <w:rPr>
          <w:rFonts w:cstheme="minorHAnsi"/>
        </w:rPr>
        <w:t xml:space="preserve">, BLOGs and Blogging, </w:t>
      </w:r>
      <w:proofErr w:type="spellStart"/>
      <w:r>
        <w:rPr>
          <w:rFonts w:cstheme="minorHAnsi"/>
        </w:rPr>
        <w:t>TurnItIn</w:t>
      </w:r>
      <w:proofErr w:type="spellEnd"/>
      <w:r>
        <w:rPr>
          <w:rFonts w:cstheme="minorHAnsi"/>
        </w:rPr>
        <w:t xml:space="preserve">, </w:t>
      </w:r>
      <w:proofErr w:type="spellStart"/>
      <w:r>
        <w:rPr>
          <w:rFonts w:cstheme="minorHAnsi"/>
        </w:rPr>
        <w:t>iPADs</w:t>
      </w:r>
      <w:proofErr w:type="spellEnd"/>
      <w:r>
        <w:rPr>
          <w:rFonts w:cstheme="minorHAnsi"/>
        </w:rPr>
        <w:t>, Google Docs, Educational Technology, among others…</w:t>
      </w:r>
    </w:p>
    <w:p w:rsidR="00124D04" w:rsidRDefault="00124D04" w:rsidP="00EC7F99">
      <w:pPr>
        <w:rPr>
          <w:rFonts w:cstheme="minorHAnsi"/>
          <w:b/>
        </w:rPr>
      </w:pPr>
      <w:r>
        <w:rPr>
          <w:rFonts w:cstheme="minorHAnsi"/>
          <w:b/>
        </w:rPr>
        <w:t>Rationale</w:t>
      </w:r>
      <w:r w:rsidRPr="00F23381">
        <w:rPr>
          <w:rFonts w:cstheme="minorHAnsi"/>
          <w:b/>
        </w:rPr>
        <w:t>:</w:t>
      </w:r>
    </w:p>
    <w:p w:rsidR="00124D04" w:rsidRDefault="00124D04" w:rsidP="00124D04">
      <w:r>
        <w:t>In a February 2011 recommendation from the Educational Technology Committee at U of D Jesuit, the “Lunchtime Series” was developed to address the following requirements for professional development in technology:</w:t>
      </w:r>
    </w:p>
    <w:p w:rsidR="00124D04" w:rsidRDefault="00124D04" w:rsidP="00C55057">
      <w:pPr>
        <w:pStyle w:val="Textbody"/>
        <w:spacing w:after="0"/>
        <w:ind w:left="813" w:right="882"/>
        <w:rPr>
          <w:rFonts w:ascii="Verdana" w:hAnsi="Verdana"/>
          <w:sz w:val="16"/>
          <w:szCs w:val="16"/>
        </w:rPr>
      </w:pPr>
      <w:r>
        <w:rPr>
          <w:rFonts w:ascii="Verdana" w:hAnsi="Verdana"/>
          <w:sz w:val="16"/>
          <w:szCs w:val="16"/>
        </w:rPr>
        <w:t xml:space="preserve">- </w:t>
      </w:r>
      <w:r w:rsidRPr="00EC7F99">
        <w:rPr>
          <w:rFonts w:ascii="Verdana" w:hAnsi="Verdana"/>
          <w:sz w:val="16"/>
          <w:szCs w:val="16"/>
        </w:rPr>
        <w:t>Our professional development program must be focused. The time we have for professional development is limited and learners do not master new skills when presented in short lessons with no support after the lesson as they work to master their new skills. To maximize benefits we must insure that our program keeps a strong focus.</w:t>
      </w:r>
    </w:p>
    <w:p w:rsidR="00124D04" w:rsidRPr="00EC7F99" w:rsidRDefault="00124D04" w:rsidP="00C55057">
      <w:pPr>
        <w:pStyle w:val="Textbody"/>
        <w:spacing w:after="0"/>
        <w:ind w:left="813" w:right="882"/>
        <w:rPr>
          <w:rFonts w:ascii="Verdana" w:hAnsi="Verdana"/>
          <w:sz w:val="16"/>
          <w:szCs w:val="16"/>
        </w:rPr>
      </w:pPr>
    </w:p>
    <w:p w:rsidR="00124D04" w:rsidRDefault="00124D04" w:rsidP="00C55057">
      <w:pPr>
        <w:pStyle w:val="Textbody"/>
        <w:spacing w:after="0"/>
        <w:ind w:left="813" w:right="882"/>
        <w:rPr>
          <w:rFonts w:ascii="Verdana" w:hAnsi="Verdana"/>
          <w:sz w:val="16"/>
          <w:szCs w:val="16"/>
        </w:rPr>
      </w:pPr>
      <w:r>
        <w:rPr>
          <w:rFonts w:ascii="Verdana" w:hAnsi="Verdana"/>
          <w:sz w:val="16"/>
          <w:szCs w:val="16"/>
        </w:rPr>
        <w:t xml:space="preserve">- </w:t>
      </w:r>
      <w:r w:rsidRPr="00EC7F99">
        <w:rPr>
          <w:rFonts w:ascii="Verdana" w:hAnsi="Verdana"/>
          <w:sz w:val="16"/>
          <w:szCs w:val="16"/>
        </w:rPr>
        <w:t xml:space="preserve">Our professional development program must be collaborative. Our </w:t>
      </w:r>
      <w:proofErr w:type="gramStart"/>
      <w:r w:rsidRPr="00EC7F99">
        <w:rPr>
          <w:rFonts w:ascii="Verdana" w:hAnsi="Verdana"/>
          <w:sz w:val="16"/>
          <w:szCs w:val="16"/>
        </w:rPr>
        <w:t>faculty need</w:t>
      </w:r>
      <w:proofErr w:type="gramEnd"/>
      <w:r w:rsidRPr="00EC7F99">
        <w:rPr>
          <w:rFonts w:ascii="Verdana" w:hAnsi="Verdana"/>
          <w:sz w:val="16"/>
          <w:szCs w:val="16"/>
        </w:rPr>
        <w:t xml:space="preserve"> the time and opportunity to share ideas and to grow together. Successful learning is rarely done in isolation.</w:t>
      </w:r>
    </w:p>
    <w:p w:rsidR="00124D04" w:rsidRPr="00EC7F99" w:rsidRDefault="00124D04" w:rsidP="00C55057">
      <w:pPr>
        <w:pStyle w:val="Textbody"/>
        <w:spacing w:after="0"/>
        <w:ind w:left="813" w:right="882"/>
        <w:rPr>
          <w:rFonts w:ascii="Verdana" w:hAnsi="Verdana"/>
          <w:sz w:val="16"/>
          <w:szCs w:val="16"/>
        </w:rPr>
      </w:pPr>
    </w:p>
    <w:p w:rsidR="00124D04" w:rsidRDefault="00124D04" w:rsidP="00C55057">
      <w:pPr>
        <w:pStyle w:val="Textbody"/>
        <w:spacing w:after="0"/>
        <w:ind w:left="813" w:right="882"/>
        <w:rPr>
          <w:rFonts w:ascii="Verdana" w:hAnsi="Verdana"/>
          <w:sz w:val="16"/>
          <w:szCs w:val="16"/>
        </w:rPr>
      </w:pPr>
      <w:r>
        <w:rPr>
          <w:rFonts w:ascii="Verdana" w:hAnsi="Verdana"/>
          <w:sz w:val="16"/>
          <w:szCs w:val="16"/>
        </w:rPr>
        <w:t xml:space="preserve">- </w:t>
      </w:r>
      <w:r w:rsidRPr="00EC7F99">
        <w:rPr>
          <w:rFonts w:ascii="Verdana" w:hAnsi="Verdana"/>
          <w:sz w:val="16"/>
          <w:szCs w:val="16"/>
        </w:rPr>
        <w:t>Our professional development program must result in changed practices that lead to student learning.</w:t>
      </w:r>
    </w:p>
    <w:p w:rsidR="00124D04" w:rsidRPr="00EC7F99" w:rsidRDefault="00124D04" w:rsidP="00C55057">
      <w:pPr>
        <w:pStyle w:val="Textbody"/>
        <w:spacing w:after="0"/>
        <w:ind w:left="813" w:right="882"/>
        <w:rPr>
          <w:rFonts w:ascii="Verdana" w:hAnsi="Verdana"/>
          <w:sz w:val="16"/>
          <w:szCs w:val="16"/>
        </w:rPr>
      </w:pPr>
    </w:p>
    <w:p w:rsidR="00124D04" w:rsidRDefault="00124D04" w:rsidP="00C55057">
      <w:pPr>
        <w:pStyle w:val="Textbody"/>
        <w:spacing w:after="0"/>
        <w:ind w:left="813" w:right="882"/>
        <w:rPr>
          <w:rFonts w:ascii="Verdana" w:hAnsi="Verdana"/>
          <w:sz w:val="16"/>
          <w:szCs w:val="16"/>
        </w:rPr>
      </w:pPr>
      <w:r>
        <w:rPr>
          <w:rFonts w:ascii="Verdana" w:hAnsi="Verdana"/>
          <w:sz w:val="16"/>
          <w:szCs w:val="16"/>
        </w:rPr>
        <w:t xml:space="preserve">- </w:t>
      </w:r>
      <w:r w:rsidRPr="00EC7F99">
        <w:rPr>
          <w:rFonts w:ascii="Verdana" w:hAnsi="Verdana"/>
          <w:sz w:val="16"/>
          <w:szCs w:val="16"/>
        </w:rPr>
        <w:t>Our professional development must include methods of assessment that answers the question “How will we know that the changed practices we have learned are leading to changed practices in the classroom and to improved student learning?” Assessments should not simply aim to measure whether faculty have obtained new knowledge</w:t>
      </w:r>
    </w:p>
    <w:p w:rsidR="00124D04" w:rsidRPr="00EC7F99" w:rsidRDefault="00124D04" w:rsidP="00C55057">
      <w:pPr>
        <w:pStyle w:val="Textbody"/>
        <w:spacing w:after="0"/>
        <w:ind w:left="813" w:right="882"/>
        <w:rPr>
          <w:rFonts w:ascii="Verdana" w:hAnsi="Verdana"/>
          <w:sz w:val="16"/>
          <w:szCs w:val="16"/>
        </w:rPr>
      </w:pPr>
    </w:p>
    <w:p w:rsidR="00124D04" w:rsidRPr="00EC7F99" w:rsidRDefault="00124D04" w:rsidP="00C55057">
      <w:pPr>
        <w:pStyle w:val="Textbody"/>
        <w:spacing w:after="0"/>
        <w:ind w:left="813" w:right="882"/>
        <w:rPr>
          <w:rFonts w:ascii="Verdana" w:hAnsi="Verdana"/>
          <w:sz w:val="16"/>
          <w:szCs w:val="16"/>
        </w:rPr>
      </w:pPr>
      <w:r>
        <w:rPr>
          <w:rFonts w:ascii="Verdana" w:hAnsi="Verdana"/>
          <w:sz w:val="16"/>
          <w:szCs w:val="16"/>
        </w:rPr>
        <w:t xml:space="preserve">- </w:t>
      </w:r>
      <w:r w:rsidRPr="00EC7F99">
        <w:rPr>
          <w:rFonts w:ascii="Verdana" w:hAnsi="Verdana"/>
          <w:sz w:val="16"/>
          <w:szCs w:val="16"/>
        </w:rPr>
        <w:t>Our professional development program must be sustained. Bringing in outside trainers or sending our staff to seminars is not likely to bring about the focus required nor will it provide the immediate support need to insure faculty are comfortable taking on the changes required. The addition of the Dean of Instructional Technology position will help support new initiatives.</w:t>
      </w:r>
    </w:p>
    <w:p w:rsidR="00124D04" w:rsidRPr="00EC7F99" w:rsidRDefault="00124D04" w:rsidP="00EC7F99">
      <w:pPr>
        <w:tabs>
          <w:tab w:val="left" w:pos="2607"/>
        </w:tabs>
        <w:ind w:left="-162"/>
      </w:pPr>
    </w:p>
    <w:p w:rsidR="009B7EFF" w:rsidRDefault="009B7EFF">
      <w:r>
        <w:br w:type="page"/>
      </w:r>
    </w:p>
    <w:p w:rsidR="00124D04" w:rsidRPr="00F23381" w:rsidRDefault="00124D04" w:rsidP="00B75A94">
      <w:pPr>
        <w:rPr>
          <w:rFonts w:cstheme="minorHAnsi"/>
          <w:b/>
        </w:rPr>
      </w:pPr>
    </w:p>
    <w:p w:rsidR="00124D04" w:rsidRPr="00124D04" w:rsidRDefault="00124D04" w:rsidP="00B75A94">
      <w:pPr>
        <w:rPr>
          <w:rFonts w:cstheme="minorHAnsi"/>
          <w:b/>
        </w:rPr>
      </w:pPr>
      <w:r>
        <w:rPr>
          <w:rFonts w:cstheme="minorHAnsi"/>
          <w:b/>
        </w:rPr>
        <w:t>Leadership</w:t>
      </w:r>
      <w:r w:rsidRPr="00F23381">
        <w:rPr>
          <w:rFonts w:cstheme="minorHAnsi"/>
          <w:b/>
        </w:rPr>
        <w:t>:</w:t>
      </w:r>
      <w:r w:rsidRPr="00F23381">
        <w:rPr>
          <w:rFonts w:cstheme="minorHAnsi"/>
          <w:b/>
        </w:rPr>
        <w:tab/>
      </w:r>
    </w:p>
    <w:p w:rsidR="00124D04" w:rsidRPr="00124D04" w:rsidRDefault="00124D04" w:rsidP="00B75A94">
      <w:r>
        <w:t>This program was developed by the principal and the Dean of Instructional Technology.</w:t>
      </w:r>
    </w:p>
    <w:p w:rsidR="00124D04" w:rsidRPr="00124D04" w:rsidRDefault="00124D04" w:rsidP="00B75A94">
      <w:pPr>
        <w:rPr>
          <w:rFonts w:cstheme="minorHAnsi"/>
          <w:b/>
        </w:rPr>
      </w:pPr>
      <w:r>
        <w:rPr>
          <w:rFonts w:cstheme="minorHAnsi"/>
          <w:b/>
        </w:rPr>
        <w:t>Implementation</w:t>
      </w:r>
      <w:r w:rsidRPr="00F23381">
        <w:rPr>
          <w:rFonts w:cstheme="minorHAnsi"/>
          <w:b/>
        </w:rPr>
        <w:t>:</w:t>
      </w:r>
    </w:p>
    <w:p w:rsidR="00124D04" w:rsidRPr="00124D04" w:rsidRDefault="00124D04" w:rsidP="00B75A94">
      <w:r>
        <w:t>The Dean of Instructional Technology is responsible for implementing the program and teaching the “Lunchtime Series” Technology Training Sessions.</w:t>
      </w:r>
    </w:p>
    <w:p w:rsidR="00124D04" w:rsidRPr="00124D04" w:rsidRDefault="00124D04" w:rsidP="00B75A94">
      <w:pPr>
        <w:rPr>
          <w:rFonts w:cstheme="minorHAnsi"/>
          <w:b/>
        </w:rPr>
      </w:pPr>
      <w:r w:rsidRPr="00F23381">
        <w:rPr>
          <w:rFonts w:cstheme="minorHAnsi"/>
          <w:b/>
        </w:rPr>
        <w:t>Processes and</w:t>
      </w:r>
      <w:r>
        <w:rPr>
          <w:rFonts w:cstheme="minorHAnsi"/>
          <w:b/>
        </w:rPr>
        <w:t xml:space="preserve"> </w:t>
      </w:r>
      <w:r w:rsidRPr="00F23381">
        <w:rPr>
          <w:rFonts w:cstheme="minorHAnsi"/>
          <w:b/>
        </w:rPr>
        <w:t>Resources:</w:t>
      </w:r>
    </w:p>
    <w:p w:rsidR="00124D04" w:rsidRPr="00124D04" w:rsidRDefault="00124D04" w:rsidP="00124D04">
      <w:pPr>
        <w:tabs>
          <w:tab w:val="left" w:pos="2607"/>
        </w:tabs>
      </w:pPr>
      <w:r>
        <w:t>Peter Guenther, Dean of Instructional Technology</w:t>
      </w:r>
    </w:p>
    <w:p w:rsidR="00124D04" w:rsidRDefault="00124D04" w:rsidP="00124D04">
      <w:pPr>
        <w:rPr>
          <w:rFonts w:cstheme="minorHAnsi"/>
          <w:b/>
        </w:rPr>
      </w:pPr>
      <w:r w:rsidRPr="00F23381">
        <w:rPr>
          <w:rFonts w:cstheme="minorHAnsi"/>
          <w:b/>
        </w:rPr>
        <w:t>Finances:</w:t>
      </w:r>
    </w:p>
    <w:p w:rsidR="00124D04" w:rsidRPr="00F23381" w:rsidRDefault="00124D04" w:rsidP="00B75A94">
      <w:pPr>
        <w:rPr>
          <w:rFonts w:cstheme="minorHAnsi"/>
          <w:b/>
        </w:rPr>
      </w:pPr>
      <w:r>
        <w:t xml:space="preserve">A budget has been allocated for this program.  </w:t>
      </w:r>
    </w:p>
    <w:p w:rsidR="00124D04" w:rsidRPr="00124D04" w:rsidRDefault="00124D04" w:rsidP="00B75A94">
      <w:pPr>
        <w:rPr>
          <w:rFonts w:cstheme="minorHAnsi"/>
          <w:b/>
        </w:rPr>
      </w:pPr>
      <w:r w:rsidRPr="00F23381">
        <w:rPr>
          <w:rFonts w:cstheme="minorHAnsi"/>
          <w:b/>
        </w:rPr>
        <w:t>Rewards:</w:t>
      </w:r>
    </w:p>
    <w:p w:rsidR="00124D04" w:rsidRPr="00124D04" w:rsidRDefault="00124D04" w:rsidP="00124D04">
      <w:pPr>
        <w:tabs>
          <w:tab w:val="left" w:pos="2607"/>
        </w:tabs>
      </w:pPr>
      <w:r>
        <w:t>Lunch is often provided for participants.</w:t>
      </w:r>
    </w:p>
    <w:p w:rsidR="00124D04" w:rsidRPr="00124D04" w:rsidRDefault="00124D04" w:rsidP="00B75A94">
      <w:pPr>
        <w:rPr>
          <w:rFonts w:cstheme="minorHAnsi"/>
          <w:b/>
        </w:rPr>
      </w:pPr>
      <w:r>
        <w:rPr>
          <w:rFonts w:cstheme="minorHAnsi"/>
          <w:b/>
        </w:rPr>
        <w:t>Time (</w:t>
      </w:r>
      <w:r w:rsidRPr="00F23381">
        <w:rPr>
          <w:rFonts w:cstheme="minorHAnsi"/>
          <w:b/>
        </w:rPr>
        <w:t>When</w:t>
      </w:r>
      <w:r>
        <w:rPr>
          <w:rFonts w:cstheme="minorHAnsi"/>
          <w:b/>
        </w:rPr>
        <w:t>/</w:t>
      </w:r>
      <w:r w:rsidRPr="00F23381">
        <w:rPr>
          <w:rFonts w:cstheme="minorHAnsi"/>
          <w:b/>
        </w:rPr>
        <w:t>Length</w:t>
      </w:r>
      <w:r>
        <w:rPr>
          <w:rFonts w:cstheme="minorHAnsi"/>
          <w:b/>
        </w:rPr>
        <w:t>):</w:t>
      </w:r>
      <w:r w:rsidRPr="00F23381">
        <w:rPr>
          <w:rFonts w:cstheme="minorHAnsi"/>
          <w:b/>
        </w:rPr>
        <w:t xml:space="preserve">  </w:t>
      </w:r>
    </w:p>
    <w:p w:rsidR="00124D04" w:rsidRPr="00124D04" w:rsidRDefault="00124D04" w:rsidP="00124D04">
      <w:pPr>
        <w:tabs>
          <w:tab w:val="left" w:pos="2607"/>
        </w:tabs>
      </w:pPr>
      <w:r>
        <w:t>During 4</w:t>
      </w:r>
      <w:r w:rsidRPr="00EC7F99">
        <w:rPr>
          <w:vertAlign w:val="superscript"/>
        </w:rPr>
        <w:t>th</w:t>
      </w:r>
      <w:r>
        <w:t>, 5</w:t>
      </w:r>
      <w:r w:rsidRPr="00EC7F99">
        <w:rPr>
          <w:vertAlign w:val="superscript"/>
        </w:rPr>
        <w:t>th</w:t>
      </w:r>
      <w:r>
        <w:t xml:space="preserve"> or 6</w:t>
      </w:r>
      <w:r w:rsidRPr="00EC7F99">
        <w:rPr>
          <w:vertAlign w:val="superscript"/>
        </w:rPr>
        <w:t>th</w:t>
      </w:r>
      <w:r>
        <w:t xml:space="preserve"> lunch periods.  One to two programs are offered each month.</w:t>
      </w:r>
    </w:p>
    <w:p w:rsidR="00124D04" w:rsidRPr="00124D04" w:rsidRDefault="00124D04" w:rsidP="00B75A94">
      <w:pPr>
        <w:rPr>
          <w:rFonts w:cstheme="minorHAnsi"/>
          <w:b/>
        </w:rPr>
      </w:pPr>
      <w:r w:rsidRPr="00F23381">
        <w:rPr>
          <w:rFonts w:cstheme="minorHAnsi"/>
          <w:b/>
        </w:rPr>
        <w:t xml:space="preserve">Location </w:t>
      </w:r>
      <w:r>
        <w:rPr>
          <w:rFonts w:cstheme="minorHAnsi"/>
          <w:b/>
        </w:rPr>
        <w:t>(</w:t>
      </w:r>
      <w:r w:rsidRPr="00F23381">
        <w:rPr>
          <w:rFonts w:cstheme="minorHAnsi"/>
          <w:b/>
        </w:rPr>
        <w:t>Space</w:t>
      </w:r>
      <w:r>
        <w:rPr>
          <w:rFonts w:cstheme="minorHAnsi"/>
          <w:b/>
        </w:rPr>
        <w:t>)</w:t>
      </w:r>
      <w:r w:rsidRPr="00F23381">
        <w:rPr>
          <w:rFonts w:cstheme="minorHAnsi"/>
          <w:b/>
        </w:rPr>
        <w:t>:</w:t>
      </w:r>
    </w:p>
    <w:p w:rsidR="00124D04" w:rsidRPr="00124D04" w:rsidRDefault="00124D04" w:rsidP="00124D04">
      <w:pPr>
        <w:tabs>
          <w:tab w:val="left" w:pos="2607"/>
        </w:tabs>
      </w:pPr>
      <w:proofErr w:type="gramStart"/>
      <w:r>
        <w:t>An available classroom or computer lab.</w:t>
      </w:r>
      <w:proofErr w:type="gramEnd"/>
    </w:p>
    <w:p w:rsidR="00124D04" w:rsidRPr="00124D04" w:rsidRDefault="00124D04" w:rsidP="00B75A94">
      <w:pPr>
        <w:rPr>
          <w:rFonts w:cstheme="minorHAnsi"/>
          <w:b/>
        </w:rPr>
      </w:pPr>
      <w:r>
        <w:rPr>
          <w:rFonts w:cstheme="minorHAnsi"/>
          <w:b/>
        </w:rPr>
        <w:t>Accountability/Assessment</w:t>
      </w:r>
      <w:r w:rsidRPr="00F23381">
        <w:rPr>
          <w:rFonts w:cstheme="minorHAnsi"/>
          <w:b/>
        </w:rPr>
        <w:t>:</w:t>
      </w:r>
    </w:p>
    <w:p w:rsidR="00124D04" w:rsidRDefault="00124D04" w:rsidP="00EC7F99">
      <w:r>
        <w:t>Following each “Lunchtime Series”, participants are required to complete an assessment of the program.  Future sessions are developed based on interest or input from the surveys.</w:t>
      </w:r>
    </w:p>
    <w:p w:rsidR="00124D04" w:rsidRDefault="00124D04" w:rsidP="00EC7F99">
      <w:r>
        <w:t>Faculty is assessed annually in regards to their understanding of technology its educational value by participating in an ISTE NETS-T survey provided by Atomic Learning.  The Educational Technology Committee has established long and short-term benchmarks for performance in this area.</w:t>
      </w:r>
    </w:p>
    <w:p w:rsidR="00124D04" w:rsidRPr="00EC7F99" w:rsidRDefault="00124D04" w:rsidP="00EC7F99">
      <w:pPr>
        <w:tabs>
          <w:tab w:val="left" w:pos="2607"/>
        </w:tabs>
        <w:ind w:left="-162"/>
      </w:pPr>
    </w:p>
    <w:p w:rsidR="00EC7F99" w:rsidRDefault="00EC7F99">
      <w:bookmarkStart w:id="0" w:name="_GoBack"/>
      <w:bookmarkEnd w:id="0"/>
    </w:p>
    <w:sectPr w:rsidR="00EC7F99" w:rsidSect="00891B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1BA" w:rsidRDefault="009D01BA" w:rsidP="000A4F83">
      <w:pPr>
        <w:spacing w:after="0" w:line="240" w:lineRule="auto"/>
      </w:pPr>
      <w:r>
        <w:separator/>
      </w:r>
    </w:p>
  </w:endnote>
  <w:endnote w:type="continuationSeparator" w:id="0">
    <w:p w:rsidR="009D01BA" w:rsidRDefault="009D01BA"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1BA" w:rsidRDefault="009D01BA" w:rsidP="000A4F83">
      <w:pPr>
        <w:spacing w:after="0" w:line="240" w:lineRule="auto"/>
      </w:pPr>
      <w:r>
        <w:separator/>
      </w:r>
    </w:p>
  </w:footnote>
  <w:footnote w:type="continuationSeparator" w:id="0">
    <w:p w:rsidR="009D01BA" w:rsidRDefault="009D01BA"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8649D8"/>
    <w:multiLevelType w:val="multilevel"/>
    <w:tmpl w:val="6EEA94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008C7"/>
    <w:rsid w:val="000454D6"/>
    <w:rsid w:val="000A4F83"/>
    <w:rsid w:val="000F72B7"/>
    <w:rsid w:val="00113DFC"/>
    <w:rsid w:val="00116629"/>
    <w:rsid w:val="00124D04"/>
    <w:rsid w:val="001A2FA5"/>
    <w:rsid w:val="001A7A0C"/>
    <w:rsid w:val="002A6A71"/>
    <w:rsid w:val="002D170F"/>
    <w:rsid w:val="003934AD"/>
    <w:rsid w:val="003A5826"/>
    <w:rsid w:val="003D0E8F"/>
    <w:rsid w:val="004130DC"/>
    <w:rsid w:val="00446C4E"/>
    <w:rsid w:val="004A1B9C"/>
    <w:rsid w:val="004B1137"/>
    <w:rsid w:val="004D6040"/>
    <w:rsid w:val="00535E4B"/>
    <w:rsid w:val="0057748E"/>
    <w:rsid w:val="00675D42"/>
    <w:rsid w:val="006808C9"/>
    <w:rsid w:val="006A0357"/>
    <w:rsid w:val="006D38B7"/>
    <w:rsid w:val="007927D2"/>
    <w:rsid w:val="007B4AF1"/>
    <w:rsid w:val="00836F0C"/>
    <w:rsid w:val="00891B52"/>
    <w:rsid w:val="008B70CD"/>
    <w:rsid w:val="008D1B8A"/>
    <w:rsid w:val="008E0B70"/>
    <w:rsid w:val="008F01AA"/>
    <w:rsid w:val="00991864"/>
    <w:rsid w:val="009952ED"/>
    <w:rsid w:val="00997B92"/>
    <w:rsid w:val="009B7EFF"/>
    <w:rsid w:val="009D01BA"/>
    <w:rsid w:val="00A11D00"/>
    <w:rsid w:val="00A47500"/>
    <w:rsid w:val="00B41C7D"/>
    <w:rsid w:val="00B96AD2"/>
    <w:rsid w:val="00C17106"/>
    <w:rsid w:val="00C4520C"/>
    <w:rsid w:val="00C55057"/>
    <w:rsid w:val="00D471F6"/>
    <w:rsid w:val="00D86E32"/>
    <w:rsid w:val="00DD4C44"/>
    <w:rsid w:val="00EC7F99"/>
    <w:rsid w:val="00F05B2E"/>
    <w:rsid w:val="00F23381"/>
    <w:rsid w:val="00FB3A39"/>
    <w:rsid w:val="00FD106F"/>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 w:type="paragraph" w:customStyle="1" w:styleId="Textbody">
    <w:name w:val="Text body"/>
    <w:basedOn w:val="Normal"/>
    <w:rsid w:val="00EC7F99"/>
    <w:pPr>
      <w:widowControl w:val="0"/>
      <w:suppressAutoHyphens/>
      <w:autoSpaceDN w:val="0"/>
      <w:spacing w:after="120" w:line="240" w:lineRule="auto"/>
      <w:textAlignment w:val="baseline"/>
    </w:pPr>
    <w:rPr>
      <w:rFonts w:ascii="Times New Roman" w:eastAsia="Lucida Sans Unicode" w:hAnsi="Times New Roman" w:cs="Tahoma"/>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 w:type="paragraph" w:customStyle="1" w:styleId="Textbody">
    <w:name w:val="Text body"/>
    <w:basedOn w:val="Normal"/>
    <w:rsid w:val="00EC7F99"/>
    <w:pPr>
      <w:widowControl w:val="0"/>
      <w:suppressAutoHyphens/>
      <w:autoSpaceDN w:val="0"/>
      <w:spacing w:after="120" w:line="240" w:lineRule="auto"/>
      <w:textAlignment w:val="baseline"/>
    </w:pPr>
    <w:rPr>
      <w:rFonts w:ascii="Times New Roman" w:eastAsia="Lucida Sans Unicode"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2011-12-22T14:03:00Z</cp:lastPrinted>
  <dcterms:created xsi:type="dcterms:W3CDTF">2012-06-18T14:24:00Z</dcterms:created>
  <dcterms:modified xsi:type="dcterms:W3CDTF">2012-06-18T14:24:00Z</dcterms:modified>
</cp:coreProperties>
</file>