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62" w:rsidRDefault="008C2E62" w:rsidP="00B75A94">
      <w:pPr>
        <w:jc w:val="both"/>
        <w:rPr>
          <w:rFonts w:cstheme="minorHAnsi"/>
          <w:b/>
        </w:rPr>
      </w:pPr>
    </w:p>
    <w:p w:rsidR="008C2E62" w:rsidRDefault="008C2E62" w:rsidP="008C2E6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Thread: Religious</w:t>
      </w:r>
      <w:r w:rsidRPr="001A2FA5">
        <w:rPr>
          <w:rFonts w:cstheme="minorHAnsi"/>
          <w:b/>
        </w:rPr>
        <w:tab/>
      </w:r>
    </w:p>
    <w:p w:rsidR="008C2E62" w:rsidRDefault="008C2E62" w:rsidP="008C2E62">
      <w:pPr>
        <w:spacing w:after="0"/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Individual</w:t>
      </w:r>
      <w:r w:rsidRPr="001A2FA5">
        <w:rPr>
          <w:rFonts w:cstheme="minorHAnsi"/>
          <w:b/>
        </w:rPr>
        <w:tab/>
      </w:r>
    </w:p>
    <w:p w:rsidR="008C2E62" w:rsidRPr="000454D6" w:rsidRDefault="008C2E62" w:rsidP="008C2E62">
      <w:pPr>
        <w:tabs>
          <w:tab w:val="left" w:pos="3683"/>
          <w:tab w:val="left" w:pos="6740"/>
        </w:tabs>
        <w:spacing w:after="0"/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Local</w:t>
      </w:r>
    </w:p>
    <w:p w:rsidR="008C2E62" w:rsidRPr="000454D6" w:rsidRDefault="008C2E62" w:rsidP="008C2E62">
      <w:pPr>
        <w:spacing w:after="0"/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  <w:b/>
        </w:rPr>
        <w:t>Adult Faith Formation: Prayer Service</w:t>
      </w:r>
      <w:r w:rsidRPr="000454D6">
        <w:rPr>
          <w:rFonts w:cstheme="minorHAnsi"/>
          <w:b/>
        </w:rPr>
        <w:tab/>
      </w:r>
    </w:p>
    <w:p w:rsidR="008C2E62" w:rsidRPr="000454D6" w:rsidRDefault="008C2E62" w:rsidP="008C2E62">
      <w:pPr>
        <w:spacing w:after="0"/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 xml:space="preserve">Matt </w:t>
      </w:r>
      <w:proofErr w:type="spellStart"/>
      <w:r>
        <w:rPr>
          <w:rFonts w:cstheme="minorHAnsi"/>
          <w:b/>
        </w:rPr>
        <w:t>Barmore</w:t>
      </w:r>
      <w:proofErr w:type="spellEnd"/>
      <w:r>
        <w:rPr>
          <w:rFonts w:cstheme="minorHAnsi"/>
          <w:b/>
        </w:rPr>
        <w:t>: Director of Ignatian Formation</w:t>
      </w:r>
    </w:p>
    <w:p w:rsidR="008C2E62" w:rsidRPr="000454D6" w:rsidRDefault="008C2E62" w:rsidP="008C2E62">
      <w:pPr>
        <w:tabs>
          <w:tab w:val="left" w:pos="5216"/>
        </w:tabs>
        <w:spacing w:after="0"/>
        <w:rPr>
          <w:rFonts w:cstheme="minorHAnsi"/>
          <w:b/>
        </w:rPr>
      </w:pPr>
      <w:proofErr w:type="gramStart"/>
      <w:r w:rsidRPr="000454D6">
        <w:rPr>
          <w:rFonts w:cstheme="minorHAnsi"/>
          <w:b/>
        </w:rPr>
        <w:t>School :</w:t>
      </w:r>
      <w:proofErr w:type="gramEnd"/>
      <w:r>
        <w:rPr>
          <w:rFonts w:cstheme="minorHAnsi"/>
          <w:b/>
        </w:rPr>
        <w:t xml:space="preserve">  Seattle Preparatory School</w:t>
      </w:r>
    </w:p>
    <w:p w:rsidR="008C2E62" w:rsidRPr="00F23381" w:rsidRDefault="008C2E62" w:rsidP="00B75A94">
      <w:pPr>
        <w:rPr>
          <w:rFonts w:cstheme="minorHAnsi"/>
          <w:b/>
        </w:rPr>
      </w:pPr>
    </w:p>
    <w:p w:rsidR="008C2E62" w:rsidRPr="008C2E62" w:rsidRDefault="008C2E62" w:rsidP="008C2E62">
      <w:pPr>
        <w:tabs>
          <w:tab w:val="left" w:pos="2607"/>
        </w:tabs>
        <w:rPr>
          <w:rFonts w:cstheme="minorHAnsi"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Four times throughout the year, we have a late start schedule for the purpose of providing 60-90 minutes of prayer time.  For each session, faculty and staff are provided with 3-4 prayer options: </w:t>
      </w:r>
      <w:proofErr w:type="spellStart"/>
      <w:r>
        <w:rPr>
          <w:rFonts w:cstheme="minorHAnsi"/>
        </w:rPr>
        <w:t>lectio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divina</w:t>
      </w:r>
      <w:proofErr w:type="spellEnd"/>
      <w:r>
        <w:rPr>
          <w:rFonts w:cstheme="minorHAnsi"/>
        </w:rPr>
        <w:t>, prayer through movement (tai chi), meditation prayer (imagination), prayer through music.</w:t>
      </w:r>
    </w:p>
    <w:p w:rsidR="008C2E62" w:rsidRPr="00F23381" w:rsidRDefault="008C2E62" w:rsidP="00B75A94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As a faith community, it is important that we provide time for people to pray within the community.  We believe that offering people choices ensures that we’re providing a prayer experience that fits people’s needs.</w:t>
      </w:r>
    </w:p>
    <w:p w:rsidR="008C2E62" w:rsidRPr="00F23381" w:rsidRDefault="008C2E62" w:rsidP="00B75A94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 xml:space="preserve">While Matt </w:t>
      </w:r>
      <w:proofErr w:type="spellStart"/>
      <w:r>
        <w:t>Barmore</w:t>
      </w:r>
      <w:proofErr w:type="spellEnd"/>
      <w:r>
        <w:t xml:space="preserve"> coordinates the dates and times, the key is finding people who are experienced at leading others in various prayer experiences.</w:t>
      </w:r>
    </w:p>
    <w:p w:rsidR="008C2E62" w:rsidRPr="00F23381" w:rsidRDefault="008C2E62" w:rsidP="00B75A94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As noted in the description, this practice takes place four times throughout the school year.</w:t>
      </w:r>
    </w:p>
    <w:p w:rsidR="008C2E62" w:rsidRPr="00F23381" w:rsidRDefault="008C2E62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t>No special resources are required.  Prayer leaders generally get a gift certificate.</w:t>
      </w:r>
    </w:p>
    <w:p w:rsidR="008C2E62" w:rsidRPr="00F23381" w:rsidRDefault="008C2E62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t>Again, prayer leaders generally get a small gift certificate for their role.  Total: $300/year</w:t>
      </w:r>
    </w:p>
    <w:p w:rsidR="008C2E62" w:rsidRPr="00F23381" w:rsidRDefault="008C2E62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>
        <w:t>No rewards.  All faculty/staff are expected to participate.</w:t>
      </w:r>
    </w:p>
    <w:p w:rsidR="008C2E62" w:rsidRPr="00F23381" w:rsidRDefault="008C2E62" w:rsidP="00B75A94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 xml:space="preserve">/Length):  </w:t>
      </w:r>
      <w:r>
        <w:t>Late starts are scheduled from 7:45 – 9:15 but on those days we offer the prayer experiences, we generally begin at 8am and finish by 9.</w:t>
      </w:r>
    </w:p>
    <w:p w:rsidR="008C2E62" w:rsidRPr="00F23381" w:rsidRDefault="008C2E62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 xml:space="preserve">Different parts of the campus are used, depending on the experience.  The </w:t>
      </w:r>
      <w:proofErr w:type="spellStart"/>
      <w:r>
        <w:t>lectio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 prayer group generally meets in the chapel.  If the prayer involves movement (tai chi), we may use the outside courtyard, depending on the weather.</w:t>
      </w:r>
    </w:p>
    <w:p w:rsidR="008C2E62" w:rsidRPr="008C2E62" w:rsidRDefault="008C2E62" w:rsidP="008C2E62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bookmarkStart w:id="0" w:name="_GoBack"/>
      <w:bookmarkEnd w:id="0"/>
      <w:r>
        <w:t>There is no formal assessment of the program.</w:t>
      </w:r>
    </w:p>
    <w:p w:rsidR="00D471F6" w:rsidRDefault="00D471F6"/>
    <w:sectPr w:rsidR="00D471F6" w:rsidSect="009D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764" w:rsidRDefault="00886764" w:rsidP="000A4F83">
      <w:pPr>
        <w:spacing w:after="0" w:line="240" w:lineRule="auto"/>
      </w:pPr>
      <w:r>
        <w:separator/>
      </w:r>
    </w:p>
  </w:endnote>
  <w:endnote w:type="continuationSeparator" w:id="0">
    <w:p w:rsidR="00886764" w:rsidRDefault="00886764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764" w:rsidRDefault="00886764" w:rsidP="000A4F83">
      <w:pPr>
        <w:spacing w:after="0" w:line="240" w:lineRule="auto"/>
      </w:pPr>
      <w:r>
        <w:separator/>
      </w:r>
    </w:p>
  </w:footnote>
  <w:footnote w:type="continuationSeparator" w:id="0">
    <w:p w:rsidR="00886764" w:rsidRDefault="00886764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A2FA5"/>
    <w:rsid w:val="001A7A0C"/>
    <w:rsid w:val="002A6A71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675D42"/>
    <w:rsid w:val="006808C9"/>
    <w:rsid w:val="006A0357"/>
    <w:rsid w:val="006D38B7"/>
    <w:rsid w:val="007927D2"/>
    <w:rsid w:val="007B4AF1"/>
    <w:rsid w:val="00836F0C"/>
    <w:rsid w:val="00886764"/>
    <w:rsid w:val="008B70CD"/>
    <w:rsid w:val="008C2E62"/>
    <w:rsid w:val="008D1B8A"/>
    <w:rsid w:val="008E0B70"/>
    <w:rsid w:val="008F01AA"/>
    <w:rsid w:val="008F1254"/>
    <w:rsid w:val="00991864"/>
    <w:rsid w:val="009952ED"/>
    <w:rsid w:val="00997B92"/>
    <w:rsid w:val="009D72A8"/>
    <w:rsid w:val="00A11D00"/>
    <w:rsid w:val="00A47500"/>
    <w:rsid w:val="00A86637"/>
    <w:rsid w:val="00B41C7D"/>
    <w:rsid w:val="00B96AD2"/>
    <w:rsid w:val="00C17106"/>
    <w:rsid w:val="00C4520C"/>
    <w:rsid w:val="00C851CC"/>
    <w:rsid w:val="00D471F6"/>
    <w:rsid w:val="00D86E32"/>
    <w:rsid w:val="00DD4C44"/>
    <w:rsid w:val="00E1186B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2012-05-25T18:20:00Z</dcterms:created>
  <dcterms:modified xsi:type="dcterms:W3CDTF">2012-05-25T18:20:00Z</dcterms:modified>
</cp:coreProperties>
</file>