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32"/>
          <w:szCs w:val="32"/>
          <w:u w:color="ff0000"/>
        </w:rPr>
      </w:pPr>
      <w:r>
        <w:rPr>
          <w:rFonts w:ascii="Verdana" w:hAnsi="Verdana"/>
          <w:b w:val="1"/>
          <w:bCs w:val="1"/>
          <w:color w:val="ff0000"/>
          <w:kern w:val="0"/>
          <w:sz w:val="32"/>
          <w:szCs w:val="32"/>
          <w:u w:color="ff0000"/>
          <w:rtl w:val="0"/>
          <w:lang w:val="en-US"/>
        </w:rPr>
        <w:t>Unit One Greek Wisdom</w:t>
      </w:r>
    </w:p>
    <w:tbl>
      <w:tblPr>
        <w:tblW w:w="6231" w:type="dxa"/>
        <w:jc w:val="center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31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同盟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2n.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建筑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3adj.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 xml:space="preserve"> 民主的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忠诚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5adj.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广泛的，大量的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7f7f6"/>
                <w:rtl w:val="0"/>
                <w:lang w:val="en-US"/>
              </w:rPr>
              <w:t xml:space="preserve">6vi.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7f7f6"/>
                <w:rtl w:val="0"/>
                <w:lang w:val="zh-TW" w:eastAsia="zh-TW"/>
              </w:rPr>
              <w:t>起主要作用；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7f7f6"/>
                <w:rtl w:val="0"/>
                <w:lang w:val="zh-TW" w:eastAsia="zh-TW"/>
              </w:rPr>
              <w:t>作重要角色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7n.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文化遗产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7n.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瘟疫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9vt.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忽视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10v.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放弃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11n.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嫉妒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12n.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水手，海员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13n.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怪物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妖怪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0"/>
                <w:bCs w:val="0"/>
                <w:kern w:val="2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14n. </w:t>
            </w:r>
            <w:r>
              <w:rPr>
                <w:rFonts w:ascii="微软雅黑" w:cs="微软雅黑" w:hAnsi="微软雅黑" w:eastAsia="微软雅黑" w:hint="eastAsia"/>
                <w:b w:val="0"/>
                <w:bCs w:val="0"/>
                <w:kern w:val="2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神话（总称）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15n.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腐败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16n.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阶段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17n.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哲学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18v.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宣称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19n.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学说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20n.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海难</w:t>
            </w:r>
          </w:p>
        </w:tc>
      </w:tr>
    </w:tbl>
    <w:p>
      <w:pPr>
        <w:pStyle w:val="Normal.0"/>
        <w:ind w:left="5" w:hanging="5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32"/>
          <w:szCs w:val="32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  <w:rtl w:val="0"/>
          <w:lang w:val="en-US"/>
        </w:rPr>
        <w:t>Expressions</w:t>
      </w:r>
    </w:p>
    <w:tbl>
      <w:tblPr>
        <w:tblW w:w="7938" w:type="dxa"/>
        <w:jc w:val="center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3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21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深深着迷于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22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思想库，智库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23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恋母情结；</w:t>
            </w:r>
            <w:r>
              <w:rPr>
                <w:rFonts w:ascii="微软雅黑" w:cs="微软雅黑" w:hAnsi="微软雅黑" w:eastAsia="微软雅黑"/>
                <w:color w:val="333333"/>
                <w:kern w:val="2"/>
                <w:sz w:val="32"/>
                <w:szCs w:val="32"/>
                <w:u w:color="333333"/>
                <w:rtl w:val="0"/>
                <w:lang w:val="zh-TW" w:eastAsia="zh-TW"/>
              </w:rPr>
              <w:t>俄狄浦斯情结。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0"/>
                <w:bCs w:val="0"/>
                <w:color w:val="333333"/>
                <w:kern w:val="2"/>
                <w:sz w:val="32"/>
                <w:szCs w:val="32"/>
                <w:u w:color="333333"/>
                <w:shd w:val="clear" w:color="auto" w:fill="ffffff"/>
                <w:rtl w:val="0"/>
                <w:lang w:val="en-US"/>
              </w:rPr>
              <w:t>24</w:t>
            </w:r>
            <w:r>
              <w:rPr>
                <w:rFonts w:ascii="微软雅黑" w:cs="微软雅黑" w:hAnsi="微软雅黑" w:eastAsia="微软雅黑" w:hint="eastAsia"/>
                <w:b w:val="0"/>
                <w:bCs w:val="0"/>
                <w:color w:val="333333"/>
                <w:kern w:val="2"/>
                <w:sz w:val="32"/>
                <w:szCs w:val="32"/>
                <w:u w:color="333333"/>
                <w:shd w:val="clear" w:color="auto" w:fill="ffffff"/>
                <w:rtl w:val="0"/>
                <w:lang w:val="zh-TW" w:eastAsia="zh-TW"/>
              </w:rPr>
              <w:t>到这种程度以致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shd w:val="clear" w:color="auto" w:fill="e5e5e5"/>
                <w:rtl w:val="0"/>
                <w:lang w:val="en-US"/>
              </w:rPr>
              <w:t>25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shd w:val="clear" w:color="auto" w:fill="e5e5e5"/>
                <w:rtl w:val="0"/>
                <w:lang w:val="zh-TW" w:eastAsia="zh-TW"/>
              </w:rPr>
              <w:t>易受伤害的；易受影响的</w:t>
            </w:r>
          </w:p>
        </w:tc>
      </w:tr>
    </w:tbl>
    <w:p>
      <w:pPr>
        <w:pStyle w:val="Normal.0"/>
        <w:ind w:left="250" w:hanging="25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32"/>
          <w:szCs w:val="32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32"/>
          <w:szCs w:val="32"/>
          <w:u w:color="ff0000"/>
        </w:rPr>
      </w:pPr>
      <w:r>
        <w:rPr>
          <w:rFonts w:ascii="Verdana" w:hAnsi="Verdana"/>
          <w:b w:val="1"/>
          <w:bCs w:val="1"/>
          <w:color w:val="ff0000"/>
          <w:kern w:val="0"/>
          <w:sz w:val="32"/>
          <w:szCs w:val="32"/>
          <w:u w:color="ff0000"/>
          <w:rtl w:val="0"/>
          <w:lang w:val="en-US"/>
        </w:rPr>
        <w:t>Unit Two Roman Empire and Latin Literature</w:t>
      </w:r>
    </w:p>
    <w:tbl>
      <w:tblPr>
        <w:tblW w:w="776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6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26n.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征服者，胜利者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27n.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古罗马在紧急情况下任命的有绝对权力的独裁官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rtl w:val="0"/>
                <w:lang w:val="en-US"/>
              </w:rPr>
              <w:t xml:space="preserve">28adj.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永恒的，不朽的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29adv.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臭名昭著的，声名狼藉的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30n.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迁移，移民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31n.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古罗马的统治阶层成员，贵族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32n.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剧作家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33n.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古罗马的元老院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,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参议院，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暴君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35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尤里乌斯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·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凯撒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36n.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成就，技艺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37vt.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阻止，使气馁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38n.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排水沟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39v.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停止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40adj.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难以置信的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41adj.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不可避免地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tabs>
                <w:tab w:val="left" w:pos="220"/>
                <w:tab w:val="left" w:pos="720"/>
              </w:tabs>
              <w:ind w:firstLine="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42  v.</w:t>
            </w: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rtl w:val="0"/>
                <w:lang w:val="zh-TW" w:eastAsia="zh-TW"/>
              </w:rPr>
              <w:t>使相形见绌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43adj.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狂怒的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继承者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45n.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起源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,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出身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32"/>
          <w:szCs w:val="32"/>
          <w:u w:color="ff0000"/>
        </w:rPr>
      </w:pPr>
    </w:p>
    <w:p>
      <w:pPr>
        <w:pStyle w:val="Normal.0"/>
        <w:rPr>
          <w:color w:val="000000"/>
          <w:u w:val="single" w:color="00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Expressions</w:t>
      </w:r>
    </w:p>
    <w:tbl>
      <w:tblPr>
        <w:tblW w:w="71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82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46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坚持某事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47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更别提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48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认为某事理所当然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49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自杀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50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把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…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称作／当作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spacing w:before="100" w:after="100"/>
        <w:jc w:val="center"/>
        <w:rPr>
          <w:rFonts w:ascii="Verdana" w:cs="Verdana" w:hAnsi="Verdana" w:eastAsia="Verdana"/>
          <w:b w:val="1"/>
          <w:bCs w:val="1"/>
          <w:color w:val="ff0000"/>
          <w:sz w:val="30"/>
          <w:szCs w:val="30"/>
          <w:u w:color="ff0000"/>
        </w:rPr>
      </w:pPr>
      <w:r>
        <w:rPr>
          <w:rFonts w:ascii="Verdana" w:hAnsi="Verdana"/>
          <w:b w:val="1"/>
          <w:bCs w:val="1"/>
          <w:color w:val="ff0000"/>
          <w:sz w:val="30"/>
          <w:szCs w:val="30"/>
          <w:u w:color="ff0000"/>
          <w:rtl w:val="0"/>
          <w:lang w:val="en-US"/>
        </w:rPr>
        <w:t>Unit 3 Hebrew Culture and the Birth of Jesus</w:t>
      </w: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New Words</w:t>
      </w:r>
    </w:p>
    <w:tbl>
      <w:tblPr>
        <w:tblW w:w="646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65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51n.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基督教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52n.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门徒；耶稣的信徒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53n. [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圣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]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方舟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54n.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巴勒斯坦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55n.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牧羊人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56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希伯来人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57dj.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圣经的；依据圣经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58n.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人口普查，统计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203" w:lineRule="atLeast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59v.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忏悔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60Vt.&amp; vi.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怀孕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61vt.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命令；颁布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……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为法令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62n.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羞辱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63n.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神职，传教活动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64vt.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使安心，使消除疑虑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65n.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厩，马厩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66n.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处女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67n.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后代；后裔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203" w:lineRule="atLeast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68vt.&amp; vi.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不服从，不顺从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69n.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正直，正当，正义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203" w:lineRule="atLeast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70n.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蛇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111111"/>
          <w:kern w:val="0"/>
          <w:sz w:val="18"/>
          <w:szCs w:val="18"/>
          <w:u w:color="111111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Expressions</w:t>
      </w:r>
    </w:p>
    <w:tbl>
      <w:tblPr>
        <w:tblW w:w="62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29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en-US"/>
              </w:rPr>
              <w:t>71</w:t>
            </w: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zh-TW" w:eastAsia="zh-TW"/>
              </w:rPr>
              <w:t>伊甸园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en-US"/>
              </w:rPr>
              <w:t>72</w:t>
            </w: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zh-TW" w:eastAsia="zh-TW"/>
              </w:rPr>
              <w:t>巴别塔，通天塔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73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订婚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74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被判死刑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75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躲避某人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111111"/>
          <w:kern w:val="0"/>
          <w:sz w:val="18"/>
          <w:szCs w:val="18"/>
          <w:u w:color="111111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color w:val="ff0000"/>
          <w:kern w:val="0"/>
          <w:sz w:val="32"/>
          <w:szCs w:val="32"/>
          <w:u w:color="ff0000"/>
          <w:lang w:val="zh-TW" w:eastAsia="zh-TW"/>
        </w:rPr>
      </w:pPr>
    </w:p>
    <w:p>
      <w:pPr>
        <w:pStyle w:val="Normal.0"/>
        <w:jc w:val="center"/>
        <w:rPr>
          <w:rFonts w:ascii="Arial Black" w:cs="Arial Black" w:hAnsi="Arial Black" w:eastAsia="Arial Black"/>
          <w:b w:val="1"/>
          <w:bCs w:val="1"/>
          <w:color w:val="ff0000"/>
          <w:kern w:val="0"/>
          <w:sz w:val="32"/>
          <w:szCs w:val="32"/>
          <w:u w:color="ff0000"/>
        </w:rPr>
      </w:pPr>
      <w:r>
        <w:rPr>
          <w:rFonts w:ascii="Arial Black" w:cs="Arial Black" w:hAnsi="Arial Black" w:eastAsia="Arial Black"/>
          <w:b w:val="1"/>
          <w:bCs w:val="1"/>
          <w:color w:val="ff0000"/>
          <w:kern w:val="0"/>
          <w:sz w:val="32"/>
          <w:szCs w:val="32"/>
          <w:u w:color="ff0000"/>
          <w:rtl w:val="0"/>
          <w:lang w:val="en-US"/>
        </w:rPr>
        <w:t>Unit Four The Middle Ages</w:t>
      </w:r>
    </w:p>
    <w:p>
      <w:pPr>
        <w:pStyle w:val="Normal.0"/>
        <w:jc w:val="right"/>
        <w:rPr>
          <w:rFonts w:ascii="Verdana" w:cs="Verdana" w:hAnsi="Verdana" w:eastAsia="Verdana"/>
          <w:b w:val="1"/>
          <w:bCs w:val="1"/>
          <w:color w:val="111111"/>
          <w:kern w:val="0"/>
          <w:u w:color="111111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New Words</w:t>
      </w:r>
    </w:p>
    <w:tbl>
      <w:tblPr>
        <w:tblW w:w="6946" w:type="dxa"/>
        <w:jc w:val="center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76n.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灾难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77n.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环境，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背景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78adj.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尚存的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79n.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封建制度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>80adj.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确定的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>81v.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包含；吸收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82adj.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伊斯兰教的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83n.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大学的院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;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系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84v.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与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…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同时发生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85n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．新教教徒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86v.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屈服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87adj.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极其重要的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88adj.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激烈的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89v.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促进，培养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90n.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 xml:space="preserve"> 机构，制度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91Adj.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内部的，内在的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92n.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规模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,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范围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93n.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（全部）课程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学科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95n.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设备</w:t>
            </w:r>
          </w:p>
        </w:tc>
      </w:tr>
    </w:tbl>
    <w:p>
      <w:pPr>
        <w:pStyle w:val="Normal.0"/>
        <w:ind w:left="675" w:hanging="675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Expressions</w:t>
      </w:r>
    </w:p>
    <w:tbl>
      <w:tblPr>
        <w:tblW w:w="59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71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96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不受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……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的影响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97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使某人有权利或资格得到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98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产生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shd w:val="clear" w:color="auto" w:fill="ffffff"/>
                <w:rtl w:val="0"/>
                <w:lang w:val="en-US"/>
              </w:rPr>
              <w:t>99</w:t>
            </w: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熬夜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100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依次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ff0000"/>
          <w:kern w:val="0"/>
          <w:sz w:val="28"/>
          <w:szCs w:val="28"/>
          <w:u w:color="ff0000"/>
        </w:rPr>
      </w:pPr>
    </w:p>
    <w:p>
      <w:pPr>
        <w:pStyle w:val="Normal.0"/>
        <w:jc w:val="center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00b050"/>
          <w:kern w:val="0"/>
          <w:sz w:val="30"/>
          <w:szCs w:val="30"/>
          <w:u w:color="00b050"/>
        </w:rPr>
      </w:pPr>
      <w:r>
        <w:rPr>
          <w:rFonts w:ascii="Verdana" w:hAnsi="Verdana"/>
          <w:b w:val="1"/>
          <w:bCs w:val="1"/>
          <w:color w:val="00b050"/>
          <w:kern w:val="0"/>
          <w:sz w:val="30"/>
          <w:szCs w:val="30"/>
          <w:u w:color="00b050"/>
          <w:rtl w:val="0"/>
          <w:lang w:val="en-US"/>
        </w:rPr>
        <w:t>Key to Unit One Greek Wisdom</w:t>
      </w:r>
    </w:p>
    <w:p>
      <w:pPr>
        <w:pStyle w:val="Normal.0"/>
        <w:jc w:val="right"/>
        <w:rPr>
          <w:rFonts w:ascii="Verdana" w:cs="Verdana" w:hAnsi="Verdana" w:eastAsia="Verdana"/>
          <w:b w:val="1"/>
          <w:bCs w:val="1"/>
          <w:color w:val="111111"/>
          <w:kern w:val="0"/>
          <w:u w:color="111111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  <w:rtl w:val="0"/>
          <w:lang w:val="en-US"/>
        </w:rPr>
        <w:t>New Words</w:t>
      </w:r>
    </w:p>
    <w:tbl>
      <w:tblPr>
        <w:tblW w:w="6901" w:type="dxa"/>
        <w:jc w:val="center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90"/>
        <w:gridCol w:w="4311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alliance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同盟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architecture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2n.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建筑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democratic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3adj.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 xml:space="preserve"> 民主的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loyalty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忠诚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extensive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5adj.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广泛的，大量的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feature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7f7f6"/>
                <w:rtl w:val="0"/>
                <w:lang w:val="en-US"/>
              </w:rPr>
              <w:t xml:space="preserve">6vi.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7f7f6"/>
                <w:rtl w:val="0"/>
                <w:lang w:val="zh-TW" w:eastAsia="zh-TW"/>
              </w:rPr>
              <w:t>起主要作用；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7f7f6"/>
                <w:rtl w:val="0"/>
                <w:lang w:val="zh-TW" w:eastAsia="zh-TW"/>
              </w:rPr>
              <w:t>作重要角色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heritage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7n.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文化遗产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plague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7n.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瘟疫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ignore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9vt.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忽视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abandon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10v.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放弃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jealousy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11n.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嫉妒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mariner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12n.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水手，海员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monster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13n.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怪物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妖怪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mythology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0"/>
                <w:bCs w:val="0"/>
                <w:kern w:val="2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14n. </w:t>
            </w:r>
            <w:r>
              <w:rPr>
                <w:rFonts w:ascii="微软雅黑" w:cs="微软雅黑" w:hAnsi="微软雅黑" w:eastAsia="微软雅黑" w:hint="eastAsia"/>
                <w:b w:val="0"/>
                <w:bCs w:val="0"/>
                <w:kern w:val="2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神话（总称）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corruption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15n.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腐败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phase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16n.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阶段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philosophy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17n.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哲学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proclaim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18v.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宣称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doctrine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19n.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学说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32"/>
                <w:szCs w:val="32"/>
                <w:rtl w:val="0"/>
                <w:lang w:val="en-US"/>
              </w:rPr>
              <w:t>s</w:t>
            </w: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hipwreck</w:t>
            </w:r>
          </w:p>
        </w:tc>
        <w:tc>
          <w:tcPr>
            <w:tcW w:type="dxa" w:w="4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20n.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海难</w:t>
            </w:r>
          </w:p>
        </w:tc>
      </w:tr>
    </w:tbl>
    <w:p>
      <w:pPr>
        <w:pStyle w:val="Normal.0"/>
        <w:ind w:left="250" w:hanging="25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18"/>
          <w:szCs w:val="18"/>
          <w:u w:color="111111"/>
          <w:shd w:val="clear" w:color="auto" w:fill="e5e5e5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  <w:rtl w:val="0"/>
          <w:lang w:val="en-US"/>
        </w:rPr>
        <w:t>Expressions</w:t>
      </w:r>
    </w:p>
    <w:tbl>
      <w:tblPr>
        <w:tblW w:w="9072" w:type="dxa"/>
        <w:jc w:val="center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95"/>
        <w:gridCol w:w="5177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be fascinated by</w:t>
            </w:r>
          </w:p>
        </w:tc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21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深深着迷于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think tank</w:t>
            </w:r>
          </w:p>
        </w:tc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22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思想库，智库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 xml:space="preserve">Oedipus Complex </w:t>
            </w:r>
          </w:p>
        </w:tc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23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恋母情结；</w:t>
            </w:r>
            <w:r>
              <w:rPr>
                <w:rFonts w:ascii="微软雅黑" w:cs="微软雅黑" w:hAnsi="微软雅黑" w:eastAsia="微软雅黑"/>
                <w:color w:val="333333"/>
                <w:kern w:val="2"/>
                <w:sz w:val="32"/>
                <w:szCs w:val="32"/>
                <w:u w:color="333333"/>
                <w:rtl w:val="0"/>
                <w:lang w:val="zh-TW" w:eastAsia="zh-TW"/>
              </w:rPr>
              <w:t>俄狄浦斯情结。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shd w:val="clear" w:color="auto" w:fill="e5e5e5"/>
                <w:rtl w:val="0"/>
                <w:lang w:val="en-US"/>
              </w:rPr>
              <w:t xml:space="preserve">so much so that </w:t>
            </w:r>
          </w:p>
        </w:tc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0"/>
                <w:bCs w:val="0"/>
                <w:color w:val="333333"/>
                <w:kern w:val="2"/>
                <w:sz w:val="32"/>
                <w:szCs w:val="32"/>
                <w:u w:color="333333"/>
                <w:shd w:val="clear" w:color="auto" w:fill="ffffff"/>
                <w:rtl w:val="0"/>
                <w:lang w:val="en-US"/>
              </w:rPr>
              <w:t>24</w:t>
            </w:r>
            <w:r>
              <w:rPr>
                <w:rFonts w:ascii="微软雅黑" w:cs="微软雅黑" w:hAnsi="微软雅黑" w:eastAsia="微软雅黑" w:hint="eastAsia"/>
                <w:b w:val="0"/>
                <w:bCs w:val="0"/>
                <w:color w:val="333333"/>
                <w:kern w:val="2"/>
                <w:sz w:val="32"/>
                <w:szCs w:val="32"/>
                <w:u w:color="333333"/>
                <w:shd w:val="clear" w:color="auto" w:fill="ffffff"/>
                <w:rtl w:val="0"/>
                <w:lang w:val="zh-TW" w:eastAsia="zh-TW"/>
              </w:rPr>
              <w:t>到这种程度以致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shd w:val="clear" w:color="auto" w:fill="e5e5e5"/>
                <w:rtl w:val="0"/>
                <w:lang w:val="en-US"/>
              </w:rPr>
              <w:t>Be vulnerable to</w:t>
            </w:r>
          </w:p>
        </w:tc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shd w:val="clear" w:color="auto" w:fill="e5e5e5"/>
                <w:rtl w:val="0"/>
                <w:lang w:val="en-US"/>
              </w:rPr>
              <w:t>25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shd w:val="clear" w:color="auto" w:fill="e5e5e5"/>
                <w:rtl w:val="0"/>
                <w:lang w:val="zh-TW" w:eastAsia="zh-TW"/>
              </w:rPr>
              <w:t>易受伤害的；易受影响的</w:t>
            </w:r>
          </w:p>
        </w:tc>
      </w:tr>
    </w:tbl>
    <w:p>
      <w:pPr>
        <w:pStyle w:val="Normal.0"/>
        <w:ind w:left="250" w:hanging="25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e5e5e5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111111"/>
          <w:kern w:val="0"/>
          <w:sz w:val="18"/>
          <w:szCs w:val="18"/>
          <w:u w:color="111111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ff0000"/>
          <w:kern w:val="0"/>
          <w:sz w:val="30"/>
          <w:szCs w:val="30"/>
          <w:u w:color="ff0000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00b050"/>
          <w:kern w:val="0"/>
          <w:sz w:val="30"/>
          <w:szCs w:val="30"/>
          <w:u w:color="00b050"/>
        </w:rPr>
      </w:pPr>
      <w:r>
        <w:rPr>
          <w:rFonts w:ascii="Verdana" w:hAnsi="Verdana"/>
          <w:b w:val="1"/>
          <w:bCs w:val="1"/>
          <w:color w:val="00b050"/>
          <w:kern w:val="0"/>
          <w:sz w:val="30"/>
          <w:szCs w:val="30"/>
          <w:u w:color="00b050"/>
          <w:rtl w:val="0"/>
          <w:lang w:val="en-US"/>
        </w:rPr>
        <w:t>Key to Unit Two Roman Empire and Latin Literature</w:t>
      </w:r>
    </w:p>
    <w:p>
      <w:pPr>
        <w:pStyle w:val="Normal.0"/>
        <w:jc w:val="right"/>
        <w:rPr>
          <w:rFonts w:ascii="Verdana" w:cs="Verdana" w:hAnsi="Verdana" w:eastAsia="Verdana"/>
          <w:b w:val="1"/>
          <w:bCs w:val="1"/>
          <w:color w:val="111111"/>
          <w:kern w:val="0"/>
          <w:u w:color="111111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New Words</w:t>
      </w:r>
    </w:p>
    <w:tbl>
      <w:tblPr>
        <w:tblW w:w="847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31"/>
        <w:gridCol w:w="5044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conqueror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26n.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征服者，胜利者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dictator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27n.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古罗马在紧急情况下任命的有绝对权力的独裁官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eternal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rtl w:val="0"/>
                <w:lang w:val="en-US"/>
              </w:rPr>
              <w:t xml:space="preserve">28adj.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永恒的，不朽的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infamously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29adv.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臭名昭著的，声名狼藉的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migration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30n.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迁移，移民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patrician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31n.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古罗马的统治阶层成员，贵族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playwright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32n.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剧作家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senate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33n.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参议院，古罗马的元老院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tyrant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暴君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Julius Caesar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35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尤里乌斯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·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凯撒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accomplishment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36n.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成就，技艺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discourage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37vt.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阻止，使气馁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gutter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38n.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排水沟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halt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39v.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停止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incredible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40adj.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难以置信的，惊人的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inevitably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41adj.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不可避免地；必然地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dwarf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tabs>
                <w:tab w:val="left" w:pos="220"/>
                <w:tab w:val="left" w:pos="720"/>
              </w:tabs>
              <w:ind w:firstLine="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42  v.</w:t>
            </w: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rtl w:val="0"/>
                <w:lang w:val="zh-TW" w:eastAsia="zh-TW"/>
              </w:rPr>
              <w:t>使相形见绌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furious</w:t>
            </w: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 xml:space="preserve"> 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43adj.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狂怒的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2"/>
                <w:sz w:val="32"/>
                <w:szCs w:val="32"/>
                <w:rtl w:val="0"/>
                <w:lang w:val="en-US"/>
              </w:rPr>
              <w:t>successor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继承者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2"/>
                <w:sz w:val="32"/>
                <w:szCs w:val="32"/>
                <w:rtl w:val="0"/>
                <w:lang w:val="en-US"/>
              </w:rPr>
              <w:t>origin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45n.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起源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,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出身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rPr>
          <w:rFonts w:ascii="微软雅黑" w:cs="微软雅黑" w:hAnsi="微软雅黑" w:eastAsia="微软雅黑"/>
          <w:color w:val="000000"/>
          <w:u w:val="single" w:color="000000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Expressions</w:t>
      </w:r>
    </w:p>
    <w:tbl>
      <w:tblPr>
        <w:tblW w:w="829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5"/>
        <w:gridCol w:w="414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cling on to sth.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46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坚持某事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not to mention</w:t>
            </w: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…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47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更别提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take sth.for granted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en-US"/>
              </w:rPr>
              <w:t>48</w:t>
            </w:r>
            <w:r>
              <w:rPr>
                <w:rFonts w:ascii="微软雅黑" w:cs="微软雅黑" w:hAnsi="微软雅黑" w:eastAsia="微软雅黑"/>
                <w:color w:val="111111"/>
                <w:kern w:val="0"/>
                <w:sz w:val="32"/>
                <w:szCs w:val="32"/>
                <w:u w:color="111111"/>
                <w:rtl w:val="0"/>
                <w:lang w:val="zh-TW" w:eastAsia="zh-TW"/>
              </w:rPr>
              <w:t>认为某事理所当然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commit suicide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49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自杀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 xml:space="preserve">refer to as  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50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把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…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称作／当作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spacing w:before="100" w:after="100"/>
        <w:rPr>
          <w:rFonts w:ascii="Verdana" w:cs="Verdana" w:hAnsi="Verdana" w:eastAsia="Verdana"/>
          <w:b w:val="1"/>
          <w:bCs w:val="1"/>
          <w:color w:val="00b050"/>
          <w:sz w:val="30"/>
          <w:szCs w:val="30"/>
          <w:u w:color="00b050"/>
        </w:rPr>
      </w:pPr>
      <w:r>
        <w:rPr>
          <w:rFonts w:ascii="Verdana" w:hAnsi="Verdana"/>
          <w:b w:val="1"/>
          <w:bCs w:val="1"/>
          <w:color w:val="00b050"/>
          <w:sz w:val="30"/>
          <w:szCs w:val="30"/>
          <w:u w:color="00b050"/>
          <w:rtl w:val="0"/>
          <w:lang w:val="en-US"/>
        </w:rPr>
        <w:t>Key to Unit 3 Hebrew Culture and the Birth of Jesus</w:t>
      </w: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New Words</w:t>
      </w:r>
    </w:p>
    <w:tbl>
      <w:tblPr>
        <w:tblW w:w="82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30"/>
        <w:gridCol w:w="4511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Christianity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51n.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基督教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disciple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52n.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门徒；耶稣的信徒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ark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53n. [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圣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]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方舟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Palestine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54n.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巴勒斯坦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shepherd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55n. 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牧羊人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Hebrew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56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希伯来人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biblical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57dj.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圣经的；依据圣经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census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58n.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人口普查，统计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 xml:space="preserve">confess 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203" w:lineRule="atLeast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59v.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忏悔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2"/>
                <w:sz w:val="32"/>
                <w:szCs w:val="32"/>
                <w:rtl w:val="0"/>
                <w:lang w:val="en-US"/>
              </w:rPr>
              <w:t>conceive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60Vt.&amp; vi.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怀孕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decree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61vt.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命令；颁布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……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为法令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humiliation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62n.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羞辱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ministry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63n.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神职，传教活动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left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reassure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64vt.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使安心，使消除疑虑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stable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65n.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厩，马厩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virgin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66n.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处女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descendant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67n.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后代；后裔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disobey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203" w:lineRule="atLeast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68vt.&amp; vi.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不服从，不顺从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righteousness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69n.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正直，正当，正义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serpent</w:t>
            </w:r>
          </w:p>
        </w:tc>
        <w:tc>
          <w:tcPr>
            <w:tcW w:type="dxa" w:w="4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203" w:lineRule="atLeast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70n.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蛇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111111"/>
          <w:kern w:val="0"/>
          <w:sz w:val="18"/>
          <w:szCs w:val="18"/>
          <w:u w:color="111111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lang w:val="zh-TW" w:eastAsia="zh-TW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Expressions</w:t>
      </w:r>
    </w:p>
    <w:tbl>
      <w:tblPr>
        <w:tblW w:w="829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79"/>
        <w:gridCol w:w="4612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the Garden of Ede</w:t>
            </w:r>
          </w:p>
        </w:tc>
        <w:tc>
          <w:tcPr>
            <w:tcW w:type="dxa" w:w="4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en-US"/>
              </w:rPr>
              <w:t>71</w:t>
            </w: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zh-TW" w:eastAsia="zh-TW"/>
              </w:rPr>
              <w:t>伊甸园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the tower of Babel</w:t>
            </w:r>
          </w:p>
        </w:tc>
        <w:tc>
          <w:tcPr>
            <w:tcW w:type="dxa" w:w="4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en-US"/>
              </w:rPr>
              <w:t>72</w:t>
            </w:r>
            <w:r>
              <w:rPr>
                <w:rFonts w:ascii="微软雅黑" w:cs="微软雅黑" w:hAnsi="微软雅黑" w:eastAsia="微软雅黑"/>
                <w:spacing w:val="5"/>
                <w:sz w:val="32"/>
                <w:szCs w:val="32"/>
                <w:rtl w:val="0"/>
                <w:lang w:val="zh-TW" w:eastAsia="zh-TW"/>
              </w:rPr>
              <w:t>巴别塔，通天塔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be engaged to</w:t>
            </w:r>
          </w:p>
        </w:tc>
        <w:tc>
          <w:tcPr>
            <w:tcW w:type="dxa" w:w="4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73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订婚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be put to death</w:t>
            </w:r>
          </w:p>
        </w:tc>
        <w:tc>
          <w:tcPr>
            <w:tcW w:type="dxa" w:w="4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74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被判死刑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hide from sb.</w:t>
            </w:r>
          </w:p>
        </w:tc>
        <w:tc>
          <w:tcPr>
            <w:tcW w:type="dxa" w:w="4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75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躲避某人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111111"/>
          <w:kern w:val="0"/>
          <w:sz w:val="18"/>
          <w:szCs w:val="18"/>
          <w:u w:color="111111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  <w:color w:val="111111"/>
          <w:kern w:val="0"/>
          <w:sz w:val="18"/>
          <w:szCs w:val="18"/>
          <w:u w:color="111111"/>
        </w:rPr>
      </w:pPr>
    </w:p>
    <w:p>
      <w:pPr>
        <w:pStyle w:val="Normal.0"/>
        <w:jc w:val="center"/>
        <w:rPr>
          <w:rFonts w:ascii="Arial Black" w:cs="Arial Black" w:hAnsi="Arial Black" w:eastAsia="Arial Black"/>
          <w:b w:val="1"/>
          <w:bCs w:val="1"/>
          <w:color w:val="00b050"/>
          <w:kern w:val="0"/>
          <w:sz w:val="30"/>
          <w:szCs w:val="30"/>
          <w:u w:color="00b050"/>
        </w:rPr>
      </w:pPr>
      <w:r>
        <w:rPr>
          <w:rFonts w:ascii="Arial Black" w:cs="Arial Black" w:hAnsi="Arial Black" w:eastAsia="Arial Black"/>
          <w:b w:val="1"/>
          <w:bCs w:val="1"/>
          <w:color w:val="00b050"/>
          <w:kern w:val="0"/>
          <w:sz w:val="30"/>
          <w:szCs w:val="30"/>
          <w:u w:color="00b050"/>
          <w:rtl w:val="0"/>
          <w:lang w:val="en-US"/>
        </w:rPr>
        <w:t>Key to Unit Four The Middle Ages</w:t>
      </w:r>
    </w:p>
    <w:p>
      <w:pPr>
        <w:pStyle w:val="Normal.0"/>
        <w:jc w:val="right"/>
        <w:rPr>
          <w:rFonts w:ascii="Verdana" w:cs="Verdana" w:hAnsi="Verdana" w:eastAsia="Verdana"/>
          <w:b w:val="1"/>
          <w:bCs w:val="1"/>
          <w:color w:val="111111"/>
          <w:kern w:val="0"/>
          <w:u w:color="111111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New Words</w:t>
      </w:r>
    </w:p>
    <w:tbl>
      <w:tblPr>
        <w:tblW w:w="83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94"/>
        <w:gridCol w:w="453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calamity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76n.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灾难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2"/>
                <w:sz w:val="32"/>
                <w:szCs w:val="32"/>
                <w:rtl w:val="0"/>
                <w:lang w:val="en-US"/>
              </w:rPr>
              <w:t xml:space="preserve">context 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77n.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环境，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背景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extant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78adj.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尚存的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feudalism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79n.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封建制度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given 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>80adj.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确定的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incorporate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81v.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包含；吸收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Islamic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82adj. </w:t>
            </w:r>
            <w:r>
              <w:rPr>
                <w:rFonts w:ascii="微软雅黑" w:cs="微软雅黑" w:hAnsi="微软雅黑" w:eastAsia="微软雅黑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伊斯兰教的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 xml:space="preserve">faculty 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83n.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大学的院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;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系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parallel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84v.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与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…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同时发生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Protestant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>85n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．新教教徒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succumb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86v.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屈服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 xml:space="preserve">crucial  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87adj.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极其重要的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 xml:space="preserve">drastic 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88adj.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激烈的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 xml:space="preserve">foster  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89v.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促进，培养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2"/>
                <w:sz w:val="32"/>
                <w:szCs w:val="32"/>
                <w:rtl w:val="0"/>
                <w:lang w:val="en-US"/>
              </w:rPr>
              <w:t>institution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90n.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 xml:space="preserve"> 机构，制度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internal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91Adj.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内部的，内在的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scale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92n.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规模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,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范围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curricula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en-US"/>
              </w:rPr>
              <w:t xml:space="preserve">93n. </w:t>
            </w:r>
            <w:r>
              <w:rPr>
                <w:rFonts w:ascii="微软雅黑" w:cs="微软雅黑" w:hAnsi="微软雅黑" w:eastAsia="微软雅黑"/>
                <w:sz w:val="32"/>
                <w:szCs w:val="32"/>
                <w:rtl w:val="0"/>
                <w:lang w:val="zh-TW" w:eastAsia="zh-TW"/>
              </w:rPr>
              <w:t>（全部）课程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0"/>
                <w:sz w:val="32"/>
                <w:szCs w:val="32"/>
                <w:rtl w:val="0"/>
                <w:lang w:val="en-US"/>
              </w:rPr>
              <w:t>discipline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94n.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学科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kern w:val="2"/>
                <w:sz w:val="32"/>
                <w:szCs w:val="32"/>
                <w:rtl w:val="0"/>
                <w:lang w:val="en-US"/>
              </w:rPr>
              <w:t>facility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 xml:space="preserve">95n. 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设备</w:t>
            </w:r>
          </w:p>
        </w:tc>
      </w:tr>
    </w:tbl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</w:p>
    <w:p>
      <w:pPr>
        <w:pStyle w:val="Normal.0"/>
        <w:rPr>
          <w:sz w:val="32"/>
          <w:szCs w:val="32"/>
        </w:rPr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pPr>
      <w:r>
        <w:rPr>
          <w:rFonts w:ascii="Verdana" w:hAnsi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  <w:rtl w:val="0"/>
          <w:lang w:val="en-US"/>
        </w:rPr>
        <w:t>Expressions</w:t>
      </w:r>
    </w:p>
    <w:tbl>
      <w:tblPr>
        <w:tblW w:w="829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36"/>
        <w:gridCol w:w="4355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be immune from </w:t>
            </w:r>
          </w:p>
        </w:tc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96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不受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……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的影响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entitle sb. to do sth</w:t>
            </w:r>
          </w:p>
        </w:tc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97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使某人有权利或资格得到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give birth to </w:t>
            </w:r>
          </w:p>
        </w:tc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98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产生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rtl w:val="0"/>
                <w:lang w:val="en-US"/>
              </w:rPr>
              <w:t>stay up late</w:t>
            </w:r>
          </w:p>
        </w:tc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shd w:val="clear" w:color="auto" w:fill="ffffff"/>
                <w:rtl w:val="0"/>
                <w:lang w:val="en-US"/>
              </w:rPr>
              <w:t>99</w:t>
            </w:r>
            <w:r>
              <w:rPr>
                <w:rFonts w:ascii="微软雅黑" w:cs="微软雅黑" w:hAnsi="微软雅黑" w:eastAsia="微软雅黑"/>
                <w:kern w:val="2"/>
                <w:sz w:val="32"/>
                <w:szCs w:val="32"/>
                <w:shd w:val="clear" w:color="auto" w:fill="ffffff"/>
                <w:rtl w:val="0"/>
                <w:lang w:val="zh-TW" w:eastAsia="zh-TW"/>
              </w:rPr>
              <w:t>熬夜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3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Black" w:cs="Arial Black" w:hAnsi="Arial Black" w:eastAsia="Arial Black"/>
                <w:b w:val="1"/>
                <w:bCs w:val="1"/>
                <w:sz w:val="32"/>
                <w:szCs w:val="32"/>
                <w:shd w:val="clear" w:color="auto" w:fill="ffffff"/>
                <w:rtl w:val="0"/>
                <w:lang w:val="en-US"/>
              </w:rPr>
              <w:t>in turn</w:t>
            </w:r>
          </w:p>
        </w:tc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en-US"/>
              </w:rPr>
              <w:t>100</w:t>
            </w:r>
            <w:r>
              <w:rPr>
                <w:rFonts w:ascii="微软雅黑" w:cs="微软雅黑" w:hAnsi="微软雅黑" w:eastAsia="微软雅黑"/>
                <w:kern w:val="0"/>
                <w:sz w:val="32"/>
                <w:szCs w:val="32"/>
                <w:rtl w:val="0"/>
                <w:lang w:val="zh-TW" w:eastAsia="zh-TW"/>
              </w:rPr>
              <w:t>依次</w:t>
            </w:r>
          </w:p>
        </w:tc>
      </w:tr>
    </w:tbl>
    <w:p>
      <w:pPr>
        <w:pStyle w:val="Normal.0"/>
        <w:jc w:val="center"/>
      </w:pPr>
      <w:r>
        <w:rPr>
          <w:rFonts w:ascii="Verdana" w:cs="Verdana" w:hAnsi="Verdana" w:eastAsia="Verdana"/>
          <w:b w:val="1"/>
          <w:bCs w:val="1"/>
          <w:color w:val="111111"/>
          <w:kern w:val="0"/>
          <w:sz w:val="32"/>
          <w:szCs w:val="32"/>
          <w:u w:color="111111"/>
          <w:shd w:val="clear" w:color="auto" w:fill="d8d8d8"/>
        </w:rPr>
      </w:r>
    </w:p>
    <w:sectPr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