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2E7B72" w14:textId="0DF9AD0D" w:rsidR="00D066FC" w:rsidRPr="00942B95" w:rsidRDefault="00942B95" w:rsidP="00942B95">
      <w:pPr>
        <w:pStyle w:val="Heading1"/>
      </w:pPr>
      <w:bookmarkStart w:id="0" w:name="_Toc218646535"/>
      <w:r>
        <w:t xml:space="preserve">OpenAI </w:t>
      </w:r>
      <w:r w:rsidR="006E37AA">
        <w:t xml:space="preserve">and Secure </w:t>
      </w:r>
      <w:proofErr w:type="gramStart"/>
      <w:r w:rsidR="006E37AA">
        <w:t>By</w:t>
      </w:r>
      <w:proofErr w:type="gramEnd"/>
      <w:r w:rsidR="006E37AA">
        <w:t xml:space="preserve"> Design: A </w:t>
      </w:r>
      <w:r>
        <w:t>security baseline</w:t>
      </w:r>
      <w:bookmarkEnd w:id="0"/>
    </w:p>
    <w:p w14:paraId="0142933E" w14:textId="77777777" w:rsidR="00D066FC" w:rsidRDefault="00D066FC">
      <w:pPr>
        <w:pStyle w:val="Subtitle"/>
      </w:pPr>
      <w:bookmarkStart w:id="1" w:name="_75yjvct52g72" w:colFirst="0" w:colLast="0"/>
      <w:bookmarkEnd w:id="1"/>
    </w:p>
    <w:p w14:paraId="7217684B" w14:textId="77777777" w:rsidR="00D066FC" w:rsidRDefault="00D066FC">
      <w:pPr>
        <w:spacing w:after="0"/>
        <w:rPr>
          <w:rFonts w:ascii="Helvetica Neue" w:eastAsia="Helvetica Neue" w:hAnsi="Helvetica Neue" w:cs="Helvetica Neue"/>
          <w:sz w:val="28"/>
          <w:szCs w:val="28"/>
        </w:rPr>
      </w:pPr>
    </w:p>
    <w:p w14:paraId="0708FCFD" w14:textId="3043D0C3" w:rsidR="00D066FC" w:rsidRDefault="00942B95">
      <w:pPr>
        <w:pBdr>
          <w:top w:val="nil"/>
          <w:left w:val="nil"/>
          <w:bottom w:val="nil"/>
          <w:right w:val="nil"/>
          <w:between w:val="nil"/>
        </w:pBdr>
        <w:spacing w:after="0"/>
        <w:rPr>
          <w:rFonts w:ascii="Helvetica Neue" w:eastAsia="Helvetica Neue" w:hAnsi="Helvetica Neue" w:cs="Helvetica Neue"/>
          <w:sz w:val="32"/>
          <w:szCs w:val="32"/>
        </w:rPr>
        <w:sectPr w:rsidR="00D066FC">
          <w:headerReference w:type="even" r:id="rId7"/>
          <w:headerReference w:type="default" r:id="rId8"/>
          <w:footerReference w:type="even" r:id="rId9"/>
          <w:footerReference w:type="default" r:id="rId10"/>
          <w:headerReference w:type="first" r:id="rId11"/>
          <w:footerReference w:type="first" r:id="rId12"/>
          <w:pgSz w:w="11906" w:h="16838"/>
          <w:pgMar w:top="6010" w:right="1133" w:bottom="567" w:left="1133" w:header="510" w:footer="567" w:gutter="0"/>
          <w:pgNumType w:start="1"/>
          <w:cols w:space="720"/>
          <w:titlePg/>
        </w:sectPr>
      </w:pPr>
      <w:r>
        <w:rPr>
          <w:rFonts w:ascii="Helvetica Neue" w:eastAsia="Helvetica Neue" w:hAnsi="Helvetica Neue" w:cs="Helvetica Neue"/>
          <w:sz w:val="28"/>
          <w:szCs w:val="28"/>
        </w:rPr>
        <w:t>December</w:t>
      </w:r>
      <w:r w:rsidR="00000000">
        <w:rPr>
          <w:rFonts w:ascii="Helvetica Neue" w:eastAsia="Helvetica Neue" w:hAnsi="Helvetica Neue" w:cs="Helvetica Neue"/>
          <w:sz w:val="28"/>
          <w:szCs w:val="28"/>
        </w:rPr>
        <w:t xml:space="preserve"> 2025</w:t>
      </w:r>
    </w:p>
    <w:p w14:paraId="7EDE1899" w14:textId="77777777" w:rsidR="00D066FC" w:rsidRDefault="00000000">
      <w:pPr>
        <w:pStyle w:val="Heading2"/>
        <w:rPr>
          <w:b w:val="0"/>
        </w:rPr>
      </w:pPr>
      <w:bookmarkStart w:id="2" w:name="_r8i6i5t00epm" w:colFirst="0" w:colLast="0"/>
      <w:bookmarkStart w:id="3" w:name="_Toc218646536"/>
      <w:bookmarkEnd w:id="2"/>
      <w:r>
        <w:rPr>
          <w:b w:val="0"/>
        </w:rPr>
        <w:lastRenderedPageBreak/>
        <w:t>Contents</w:t>
      </w:r>
      <w:bookmarkEnd w:id="3"/>
    </w:p>
    <w:sdt>
      <w:sdtPr>
        <w:id w:val="1441059115"/>
        <w:docPartObj>
          <w:docPartGallery w:val="Table of Contents"/>
          <w:docPartUnique/>
        </w:docPartObj>
      </w:sdtPr>
      <w:sdtContent>
        <w:p w14:paraId="73EB640B" w14:textId="707A8B4B" w:rsidR="006E37AA" w:rsidRDefault="00000000">
          <w:pPr>
            <w:pStyle w:val="TOC1"/>
            <w:tabs>
              <w:tab w:val="right" w:pos="9630"/>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3,3,Heading 4,4,Heading 5,5,Heading 6,6,"</w:instrText>
          </w:r>
          <w:r>
            <w:fldChar w:fldCharType="separate"/>
          </w:r>
          <w:hyperlink w:anchor="_Toc218646535" w:history="1">
            <w:r w:rsidR="006E37AA" w:rsidRPr="00380259">
              <w:rPr>
                <w:rStyle w:val="Hyperlink"/>
                <w:noProof/>
              </w:rPr>
              <w:t>OpenAI and Secure By Design: A security baseline</w:t>
            </w:r>
            <w:r w:rsidR="006E37AA">
              <w:rPr>
                <w:noProof/>
                <w:webHidden/>
              </w:rPr>
              <w:tab/>
            </w:r>
            <w:r w:rsidR="006E37AA">
              <w:rPr>
                <w:noProof/>
                <w:webHidden/>
              </w:rPr>
              <w:fldChar w:fldCharType="begin"/>
            </w:r>
            <w:r w:rsidR="006E37AA">
              <w:rPr>
                <w:noProof/>
                <w:webHidden/>
              </w:rPr>
              <w:instrText xml:space="preserve"> PAGEREF _Toc218646535 \h </w:instrText>
            </w:r>
            <w:r w:rsidR="006E37AA">
              <w:rPr>
                <w:noProof/>
                <w:webHidden/>
              </w:rPr>
            </w:r>
            <w:r w:rsidR="006E37AA">
              <w:rPr>
                <w:noProof/>
                <w:webHidden/>
              </w:rPr>
              <w:fldChar w:fldCharType="separate"/>
            </w:r>
            <w:r w:rsidR="006E37AA">
              <w:rPr>
                <w:noProof/>
                <w:webHidden/>
              </w:rPr>
              <w:t>1</w:t>
            </w:r>
            <w:r w:rsidR="006E37AA">
              <w:rPr>
                <w:noProof/>
                <w:webHidden/>
              </w:rPr>
              <w:fldChar w:fldCharType="end"/>
            </w:r>
          </w:hyperlink>
        </w:p>
        <w:p w14:paraId="2869F7CD" w14:textId="08DEE464" w:rsidR="006E37AA" w:rsidRDefault="006E37AA">
          <w:pPr>
            <w:pStyle w:val="TOC2"/>
            <w:tabs>
              <w:tab w:val="right" w:pos="9630"/>
            </w:tabs>
            <w:rPr>
              <w:rFonts w:asciiTheme="minorHAnsi" w:eastAsiaTheme="minorEastAsia" w:hAnsiTheme="minorHAnsi" w:cstheme="minorBidi"/>
              <w:noProof/>
              <w:kern w:val="2"/>
              <w14:ligatures w14:val="standardContextual"/>
            </w:rPr>
          </w:pPr>
          <w:hyperlink w:anchor="_Toc218646536" w:history="1">
            <w:r w:rsidRPr="00380259">
              <w:rPr>
                <w:rStyle w:val="Hyperlink"/>
                <w:noProof/>
              </w:rPr>
              <w:t>Contents</w:t>
            </w:r>
            <w:r>
              <w:rPr>
                <w:noProof/>
                <w:webHidden/>
              </w:rPr>
              <w:tab/>
            </w:r>
            <w:r>
              <w:rPr>
                <w:noProof/>
                <w:webHidden/>
              </w:rPr>
              <w:fldChar w:fldCharType="begin"/>
            </w:r>
            <w:r>
              <w:rPr>
                <w:noProof/>
                <w:webHidden/>
              </w:rPr>
              <w:instrText xml:space="preserve"> PAGEREF _Toc218646536 \h </w:instrText>
            </w:r>
            <w:r>
              <w:rPr>
                <w:noProof/>
                <w:webHidden/>
              </w:rPr>
            </w:r>
            <w:r>
              <w:rPr>
                <w:noProof/>
                <w:webHidden/>
              </w:rPr>
              <w:fldChar w:fldCharType="separate"/>
            </w:r>
            <w:r>
              <w:rPr>
                <w:noProof/>
                <w:webHidden/>
              </w:rPr>
              <w:t>2</w:t>
            </w:r>
            <w:r>
              <w:rPr>
                <w:noProof/>
                <w:webHidden/>
              </w:rPr>
              <w:fldChar w:fldCharType="end"/>
            </w:r>
          </w:hyperlink>
        </w:p>
        <w:p w14:paraId="04544C6B" w14:textId="32A5DAB5"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37" w:history="1">
            <w:r w:rsidRPr="00380259">
              <w:rPr>
                <w:rStyle w:val="Hyperlink"/>
                <w:noProof/>
              </w:rPr>
              <w:t>More about Secure by Design</w:t>
            </w:r>
            <w:r>
              <w:rPr>
                <w:noProof/>
                <w:webHidden/>
              </w:rPr>
              <w:tab/>
            </w:r>
            <w:r>
              <w:rPr>
                <w:noProof/>
                <w:webHidden/>
              </w:rPr>
              <w:fldChar w:fldCharType="begin"/>
            </w:r>
            <w:r>
              <w:rPr>
                <w:noProof/>
                <w:webHidden/>
              </w:rPr>
              <w:instrText xml:space="preserve"> PAGEREF _Toc218646537 \h </w:instrText>
            </w:r>
            <w:r>
              <w:rPr>
                <w:noProof/>
                <w:webHidden/>
              </w:rPr>
            </w:r>
            <w:r>
              <w:rPr>
                <w:noProof/>
                <w:webHidden/>
              </w:rPr>
              <w:fldChar w:fldCharType="separate"/>
            </w:r>
            <w:r>
              <w:rPr>
                <w:noProof/>
                <w:webHidden/>
              </w:rPr>
              <w:t>2</w:t>
            </w:r>
            <w:r>
              <w:rPr>
                <w:noProof/>
                <w:webHidden/>
              </w:rPr>
              <w:fldChar w:fldCharType="end"/>
            </w:r>
          </w:hyperlink>
        </w:p>
        <w:p w14:paraId="3104494A" w14:textId="4011C2B3" w:rsidR="006E37AA" w:rsidRDefault="006E37AA">
          <w:pPr>
            <w:pStyle w:val="TOC2"/>
            <w:tabs>
              <w:tab w:val="right" w:pos="9630"/>
            </w:tabs>
            <w:rPr>
              <w:rFonts w:asciiTheme="minorHAnsi" w:eastAsiaTheme="minorEastAsia" w:hAnsiTheme="minorHAnsi" w:cstheme="minorBidi"/>
              <w:noProof/>
              <w:kern w:val="2"/>
              <w14:ligatures w14:val="standardContextual"/>
            </w:rPr>
          </w:pPr>
          <w:hyperlink w:anchor="_Toc218646538" w:history="1">
            <w:r w:rsidRPr="00380259">
              <w:rPr>
                <w:rStyle w:val="Hyperlink"/>
                <w:noProof/>
              </w:rPr>
              <w:t>Key OpenAI products for government bodies</w:t>
            </w:r>
            <w:r>
              <w:rPr>
                <w:noProof/>
                <w:webHidden/>
              </w:rPr>
              <w:tab/>
            </w:r>
            <w:r>
              <w:rPr>
                <w:noProof/>
                <w:webHidden/>
              </w:rPr>
              <w:fldChar w:fldCharType="begin"/>
            </w:r>
            <w:r>
              <w:rPr>
                <w:noProof/>
                <w:webHidden/>
              </w:rPr>
              <w:instrText xml:space="preserve"> PAGEREF _Toc218646538 \h </w:instrText>
            </w:r>
            <w:r>
              <w:rPr>
                <w:noProof/>
                <w:webHidden/>
              </w:rPr>
            </w:r>
            <w:r>
              <w:rPr>
                <w:noProof/>
                <w:webHidden/>
              </w:rPr>
              <w:fldChar w:fldCharType="separate"/>
            </w:r>
            <w:r>
              <w:rPr>
                <w:noProof/>
                <w:webHidden/>
              </w:rPr>
              <w:t>3</w:t>
            </w:r>
            <w:r>
              <w:rPr>
                <w:noProof/>
                <w:webHidden/>
              </w:rPr>
              <w:fldChar w:fldCharType="end"/>
            </w:r>
          </w:hyperlink>
        </w:p>
        <w:p w14:paraId="0C7C5A00" w14:textId="01AD2275"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39" w:history="1">
            <w:r w:rsidRPr="00380259">
              <w:rPr>
                <w:rStyle w:val="Hyperlink"/>
                <w:noProof/>
              </w:rPr>
              <w:t>ChatGPT Enterprise</w:t>
            </w:r>
            <w:r>
              <w:rPr>
                <w:noProof/>
                <w:webHidden/>
              </w:rPr>
              <w:tab/>
            </w:r>
            <w:r>
              <w:rPr>
                <w:noProof/>
                <w:webHidden/>
              </w:rPr>
              <w:fldChar w:fldCharType="begin"/>
            </w:r>
            <w:r>
              <w:rPr>
                <w:noProof/>
                <w:webHidden/>
              </w:rPr>
              <w:instrText xml:space="preserve"> PAGEREF _Toc218646539 \h </w:instrText>
            </w:r>
            <w:r>
              <w:rPr>
                <w:noProof/>
                <w:webHidden/>
              </w:rPr>
            </w:r>
            <w:r>
              <w:rPr>
                <w:noProof/>
                <w:webHidden/>
              </w:rPr>
              <w:fldChar w:fldCharType="separate"/>
            </w:r>
            <w:r>
              <w:rPr>
                <w:noProof/>
                <w:webHidden/>
              </w:rPr>
              <w:t>3</w:t>
            </w:r>
            <w:r>
              <w:rPr>
                <w:noProof/>
                <w:webHidden/>
              </w:rPr>
              <w:fldChar w:fldCharType="end"/>
            </w:r>
          </w:hyperlink>
        </w:p>
        <w:p w14:paraId="19957BBB" w14:textId="73136EB1"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0" w:history="1">
            <w:r w:rsidRPr="00380259">
              <w:rPr>
                <w:rStyle w:val="Hyperlink"/>
                <w:noProof/>
              </w:rPr>
              <w:t>ChatGPT Business, Team and Edu</w:t>
            </w:r>
            <w:r>
              <w:rPr>
                <w:noProof/>
                <w:webHidden/>
              </w:rPr>
              <w:tab/>
            </w:r>
            <w:r>
              <w:rPr>
                <w:noProof/>
                <w:webHidden/>
              </w:rPr>
              <w:fldChar w:fldCharType="begin"/>
            </w:r>
            <w:r>
              <w:rPr>
                <w:noProof/>
                <w:webHidden/>
              </w:rPr>
              <w:instrText xml:space="preserve"> PAGEREF _Toc218646540 \h </w:instrText>
            </w:r>
            <w:r>
              <w:rPr>
                <w:noProof/>
                <w:webHidden/>
              </w:rPr>
            </w:r>
            <w:r>
              <w:rPr>
                <w:noProof/>
                <w:webHidden/>
              </w:rPr>
              <w:fldChar w:fldCharType="separate"/>
            </w:r>
            <w:r>
              <w:rPr>
                <w:noProof/>
                <w:webHidden/>
              </w:rPr>
              <w:t>3</w:t>
            </w:r>
            <w:r>
              <w:rPr>
                <w:noProof/>
                <w:webHidden/>
              </w:rPr>
              <w:fldChar w:fldCharType="end"/>
            </w:r>
          </w:hyperlink>
        </w:p>
        <w:p w14:paraId="16B88496" w14:textId="18A98BB4"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1" w:history="1">
            <w:r w:rsidRPr="00380259">
              <w:rPr>
                <w:rStyle w:val="Hyperlink"/>
                <w:noProof/>
              </w:rPr>
              <w:t>OpenAI API platform</w:t>
            </w:r>
            <w:r>
              <w:rPr>
                <w:noProof/>
                <w:webHidden/>
              </w:rPr>
              <w:tab/>
            </w:r>
            <w:r>
              <w:rPr>
                <w:noProof/>
                <w:webHidden/>
              </w:rPr>
              <w:fldChar w:fldCharType="begin"/>
            </w:r>
            <w:r>
              <w:rPr>
                <w:noProof/>
                <w:webHidden/>
              </w:rPr>
              <w:instrText xml:space="preserve"> PAGEREF _Toc218646541 \h </w:instrText>
            </w:r>
            <w:r>
              <w:rPr>
                <w:noProof/>
                <w:webHidden/>
              </w:rPr>
            </w:r>
            <w:r>
              <w:rPr>
                <w:noProof/>
                <w:webHidden/>
              </w:rPr>
              <w:fldChar w:fldCharType="separate"/>
            </w:r>
            <w:r>
              <w:rPr>
                <w:noProof/>
                <w:webHidden/>
              </w:rPr>
              <w:t>3</w:t>
            </w:r>
            <w:r>
              <w:rPr>
                <w:noProof/>
                <w:webHidden/>
              </w:rPr>
              <w:fldChar w:fldCharType="end"/>
            </w:r>
          </w:hyperlink>
        </w:p>
        <w:p w14:paraId="3FC32531" w14:textId="19EB14AD"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2" w:history="1">
            <w:r w:rsidRPr="00380259">
              <w:rPr>
                <w:rStyle w:val="Hyperlink"/>
                <w:noProof/>
              </w:rPr>
              <w:t>Custom models, internal GPTs and integrations</w:t>
            </w:r>
            <w:r>
              <w:rPr>
                <w:noProof/>
                <w:webHidden/>
              </w:rPr>
              <w:tab/>
            </w:r>
            <w:r>
              <w:rPr>
                <w:noProof/>
                <w:webHidden/>
              </w:rPr>
              <w:fldChar w:fldCharType="begin"/>
            </w:r>
            <w:r>
              <w:rPr>
                <w:noProof/>
                <w:webHidden/>
              </w:rPr>
              <w:instrText xml:space="preserve"> PAGEREF _Toc218646542 \h </w:instrText>
            </w:r>
            <w:r>
              <w:rPr>
                <w:noProof/>
                <w:webHidden/>
              </w:rPr>
            </w:r>
            <w:r>
              <w:rPr>
                <w:noProof/>
                <w:webHidden/>
              </w:rPr>
              <w:fldChar w:fldCharType="separate"/>
            </w:r>
            <w:r>
              <w:rPr>
                <w:noProof/>
                <w:webHidden/>
              </w:rPr>
              <w:t>3</w:t>
            </w:r>
            <w:r>
              <w:rPr>
                <w:noProof/>
                <w:webHidden/>
              </w:rPr>
              <w:fldChar w:fldCharType="end"/>
            </w:r>
          </w:hyperlink>
        </w:p>
        <w:p w14:paraId="3C769335" w14:textId="09D017F4" w:rsidR="006E37AA" w:rsidRDefault="006E37AA">
          <w:pPr>
            <w:pStyle w:val="TOC2"/>
            <w:tabs>
              <w:tab w:val="right" w:pos="9630"/>
            </w:tabs>
            <w:rPr>
              <w:rFonts w:asciiTheme="minorHAnsi" w:eastAsiaTheme="minorEastAsia" w:hAnsiTheme="minorHAnsi" w:cstheme="minorBidi"/>
              <w:noProof/>
              <w:kern w:val="2"/>
              <w14:ligatures w14:val="standardContextual"/>
            </w:rPr>
          </w:pPr>
          <w:hyperlink w:anchor="_Toc218646543" w:history="1">
            <w:r w:rsidRPr="00380259">
              <w:rPr>
                <w:rStyle w:val="Hyperlink"/>
                <w:noProof/>
              </w:rPr>
              <w:t>OpenAI's built-in security and privacy features</w:t>
            </w:r>
            <w:r>
              <w:rPr>
                <w:noProof/>
                <w:webHidden/>
              </w:rPr>
              <w:tab/>
            </w:r>
            <w:r>
              <w:rPr>
                <w:noProof/>
                <w:webHidden/>
              </w:rPr>
              <w:fldChar w:fldCharType="begin"/>
            </w:r>
            <w:r>
              <w:rPr>
                <w:noProof/>
                <w:webHidden/>
              </w:rPr>
              <w:instrText xml:space="preserve"> PAGEREF _Toc218646543 \h </w:instrText>
            </w:r>
            <w:r>
              <w:rPr>
                <w:noProof/>
                <w:webHidden/>
              </w:rPr>
            </w:r>
            <w:r>
              <w:rPr>
                <w:noProof/>
                <w:webHidden/>
              </w:rPr>
              <w:fldChar w:fldCharType="separate"/>
            </w:r>
            <w:r>
              <w:rPr>
                <w:noProof/>
                <w:webHidden/>
              </w:rPr>
              <w:t>4</w:t>
            </w:r>
            <w:r>
              <w:rPr>
                <w:noProof/>
                <w:webHidden/>
              </w:rPr>
              <w:fldChar w:fldCharType="end"/>
            </w:r>
          </w:hyperlink>
        </w:p>
        <w:p w14:paraId="2BFA19E5" w14:textId="4B6BE80F"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4" w:history="1">
            <w:r w:rsidRPr="00380259">
              <w:rPr>
                <w:rStyle w:val="Hyperlink"/>
                <w:noProof/>
              </w:rPr>
              <w:t>No model training on business data (by default)</w:t>
            </w:r>
            <w:r>
              <w:rPr>
                <w:noProof/>
                <w:webHidden/>
              </w:rPr>
              <w:tab/>
            </w:r>
            <w:r>
              <w:rPr>
                <w:noProof/>
                <w:webHidden/>
              </w:rPr>
              <w:fldChar w:fldCharType="begin"/>
            </w:r>
            <w:r>
              <w:rPr>
                <w:noProof/>
                <w:webHidden/>
              </w:rPr>
              <w:instrText xml:space="preserve"> PAGEREF _Toc218646544 \h </w:instrText>
            </w:r>
            <w:r>
              <w:rPr>
                <w:noProof/>
                <w:webHidden/>
              </w:rPr>
            </w:r>
            <w:r>
              <w:rPr>
                <w:noProof/>
                <w:webHidden/>
              </w:rPr>
              <w:fldChar w:fldCharType="separate"/>
            </w:r>
            <w:r>
              <w:rPr>
                <w:noProof/>
                <w:webHidden/>
              </w:rPr>
              <w:t>4</w:t>
            </w:r>
            <w:r>
              <w:rPr>
                <w:noProof/>
                <w:webHidden/>
              </w:rPr>
              <w:fldChar w:fldCharType="end"/>
            </w:r>
          </w:hyperlink>
        </w:p>
        <w:p w14:paraId="34C01E2A" w14:textId="29C0A93C"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5" w:history="1">
            <w:r w:rsidRPr="00380259">
              <w:rPr>
                <w:rStyle w:val="Hyperlink"/>
                <w:noProof/>
              </w:rPr>
              <w:t>Data encryption in transit and at rest</w:t>
            </w:r>
            <w:r>
              <w:rPr>
                <w:noProof/>
                <w:webHidden/>
              </w:rPr>
              <w:tab/>
            </w:r>
            <w:r>
              <w:rPr>
                <w:noProof/>
                <w:webHidden/>
              </w:rPr>
              <w:fldChar w:fldCharType="begin"/>
            </w:r>
            <w:r>
              <w:rPr>
                <w:noProof/>
                <w:webHidden/>
              </w:rPr>
              <w:instrText xml:space="preserve"> PAGEREF _Toc218646545 \h </w:instrText>
            </w:r>
            <w:r>
              <w:rPr>
                <w:noProof/>
                <w:webHidden/>
              </w:rPr>
            </w:r>
            <w:r>
              <w:rPr>
                <w:noProof/>
                <w:webHidden/>
              </w:rPr>
              <w:fldChar w:fldCharType="separate"/>
            </w:r>
            <w:r>
              <w:rPr>
                <w:noProof/>
                <w:webHidden/>
              </w:rPr>
              <w:t>4</w:t>
            </w:r>
            <w:r>
              <w:rPr>
                <w:noProof/>
                <w:webHidden/>
              </w:rPr>
              <w:fldChar w:fldCharType="end"/>
            </w:r>
          </w:hyperlink>
        </w:p>
        <w:p w14:paraId="4951FF08" w14:textId="48F18E73"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6" w:history="1">
            <w:r w:rsidRPr="00380259">
              <w:rPr>
                <w:rStyle w:val="Hyperlink"/>
                <w:noProof/>
              </w:rPr>
              <w:t>Data retention controls and data residency</w:t>
            </w:r>
            <w:r>
              <w:rPr>
                <w:noProof/>
                <w:webHidden/>
              </w:rPr>
              <w:tab/>
            </w:r>
            <w:r>
              <w:rPr>
                <w:noProof/>
                <w:webHidden/>
              </w:rPr>
              <w:fldChar w:fldCharType="begin"/>
            </w:r>
            <w:r>
              <w:rPr>
                <w:noProof/>
                <w:webHidden/>
              </w:rPr>
              <w:instrText xml:space="preserve"> PAGEREF _Toc218646546 \h </w:instrText>
            </w:r>
            <w:r>
              <w:rPr>
                <w:noProof/>
                <w:webHidden/>
              </w:rPr>
            </w:r>
            <w:r>
              <w:rPr>
                <w:noProof/>
                <w:webHidden/>
              </w:rPr>
              <w:fldChar w:fldCharType="separate"/>
            </w:r>
            <w:r>
              <w:rPr>
                <w:noProof/>
                <w:webHidden/>
              </w:rPr>
              <w:t>4</w:t>
            </w:r>
            <w:r>
              <w:rPr>
                <w:noProof/>
                <w:webHidden/>
              </w:rPr>
              <w:fldChar w:fldCharType="end"/>
            </w:r>
          </w:hyperlink>
        </w:p>
        <w:p w14:paraId="69B1C493" w14:textId="7CB99B05"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7" w:history="1">
            <w:r w:rsidRPr="00380259">
              <w:rPr>
                <w:rStyle w:val="Hyperlink"/>
                <w:noProof/>
              </w:rPr>
              <w:t>Access management and identity controls</w:t>
            </w:r>
            <w:r>
              <w:rPr>
                <w:noProof/>
                <w:webHidden/>
              </w:rPr>
              <w:tab/>
            </w:r>
            <w:r>
              <w:rPr>
                <w:noProof/>
                <w:webHidden/>
              </w:rPr>
              <w:fldChar w:fldCharType="begin"/>
            </w:r>
            <w:r>
              <w:rPr>
                <w:noProof/>
                <w:webHidden/>
              </w:rPr>
              <w:instrText xml:space="preserve"> PAGEREF _Toc218646547 \h </w:instrText>
            </w:r>
            <w:r>
              <w:rPr>
                <w:noProof/>
                <w:webHidden/>
              </w:rPr>
            </w:r>
            <w:r>
              <w:rPr>
                <w:noProof/>
                <w:webHidden/>
              </w:rPr>
              <w:fldChar w:fldCharType="separate"/>
            </w:r>
            <w:r>
              <w:rPr>
                <w:noProof/>
                <w:webHidden/>
              </w:rPr>
              <w:t>4</w:t>
            </w:r>
            <w:r>
              <w:rPr>
                <w:noProof/>
                <w:webHidden/>
              </w:rPr>
              <w:fldChar w:fldCharType="end"/>
            </w:r>
          </w:hyperlink>
        </w:p>
        <w:p w14:paraId="63CF201B" w14:textId="1303CC96"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8" w:history="1">
            <w:r w:rsidRPr="00380259">
              <w:rPr>
                <w:rStyle w:val="Hyperlink"/>
                <w:noProof/>
              </w:rPr>
              <w:t>Auditability and governance tools</w:t>
            </w:r>
            <w:r>
              <w:rPr>
                <w:noProof/>
                <w:webHidden/>
              </w:rPr>
              <w:tab/>
            </w:r>
            <w:r>
              <w:rPr>
                <w:noProof/>
                <w:webHidden/>
              </w:rPr>
              <w:fldChar w:fldCharType="begin"/>
            </w:r>
            <w:r>
              <w:rPr>
                <w:noProof/>
                <w:webHidden/>
              </w:rPr>
              <w:instrText xml:space="preserve"> PAGEREF _Toc218646548 \h </w:instrText>
            </w:r>
            <w:r>
              <w:rPr>
                <w:noProof/>
                <w:webHidden/>
              </w:rPr>
            </w:r>
            <w:r>
              <w:rPr>
                <w:noProof/>
                <w:webHidden/>
              </w:rPr>
              <w:fldChar w:fldCharType="separate"/>
            </w:r>
            <w:r>
              <w:rPr>
                <w:noProof/>
                <w:webHidden/>
              </w:rPr>
              <w:t>4</w:t>
            </w:r>
            <w:r>
              <w:rPr>
                <w:noProof/>
                <w:webHidden/>
              </w:rPr>
              <w:fldChar w:fldCharType="end"/>
            </w:r>
          </w:hyperlink>
        </w:p>
        <w:p w14:paraId="1C0F8A72" w14:textId="1E474BE4"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49" w:history="1">
            <w:r w:rsidRPr="00380259">
              <w:rPr>
                <w:rStyle w:val="Hyperlink"/>
                <w:noProof/>
              </w:rPr>
              <w:t>Compliance and certification</w:t>
            </w:r>
            <w:r>
              <w:rPr>
                <w:noProof/>
                <w:webHidden/>
              </w:rPr>
              <w:tab/>
            </w:r>
            <w:r>
              <w:rPr>
                <w:noProof/>
                <w:webHidden/>
              </w:rPr>
              <w:fldChar w:fldCharType="begin"/>
            </w:r>
            <w:r>
              <w:rPr>
                <w:noProof/>
                <w:webHidden/>
              </w:rPr>
              <w:instrText xml:space="preserve"> PAGEREF _Toc218646549 \h </w:instrText>
            </w:r>
            <w:r>
              <w:rPr>
                <w:noProof/>
                <w:webHidden/>
              </w:rPr>
            </w:r>
            <w:r>
              <w:rPr>
                <w:noProof/>
                <w:webHidden/>
              </w:rPr>
              <w:fldChar w:fldCharType="separate"/>
            </w:r>
            <w:r>
              <w:rPr>
                <w:noProof/>
                <w:webHidden/>
              </w:rPr>
              <w:t>5</w:t>
            </w:r>
            <w:r>
              <w:rPr>
                <w:noProof/>
                <w:webHidden/>
              </w:rPr>
              <w:fldChar w:fldCharType="end"/>
            </w:r>
          </w:hyperlink>
        </w:p>
        <w:p w14:paraId="1B3EFAB4" w14:textId="4EB97C01" w:rsidR="006E37AA" w:rsidRDefault="006E37AA">
          <w:pPr>
            <w:pStyle w:val="TOC2"/>
            <w:tabs>
              <w:tab w:val="right" w:pos="9630"/>
            </w:tabs>
            <w:rPr>
              <w:rFonts w:asciiTheme="minorHAnsi" w:eastAsiaTheme="minorEastAsia" w:hAnsiTheme="minorHAnsi" w:cstheme="minorBidi"/>
              <w:noProof/>
              <w:kern w:val="2"/>
              <w14:ligatures w14:val="standardContextual"/>
            </w:rPr>
          </w:pPr>
          <w:hyperlink w:anchor="_Toc218646550" w:history="1">
            <w:r w:rsidRPr="00380259">
              <w:rPr>
                <w:rStyle w:val="Hyperlink"/>
                <w:noProof/>
              </w:rPr>
              <w:t>Alignment with Secure by Design</w:t>
            </w:r>
            <w:r>
              <w:rPr>
                <w:noProof/>
                <w:webHidden/>
              </w:rPr>
              <w:tab/>
            </w:r>
            <w:r>
              <w:rPr>
                <w:noProof/>
                <w:webHidden/>
              </w:rPr>
              <w:fldChar w:fldCharType="begin"/>
            </w:r>
            <w:r>
              <w:rPr>
                <w:noProof/>
                <w:webHidden/>
              </w:rPr>
              <w:instrText xml:space="preserve"> PAGEREF _Toc218646550 \h </w:instrText>
            </w:r>
            <w:r>
              <w:rPr>
                <w:noProof/>
                <w:webHidden/>
              </w:rPr>
            </w:r>
            <w:r>
              <w:rPr>
                <w:noProof/>
                <w:webHidden/>
              </w:rPr>
              <w:fldChar w:fldCharType="separate"/>
            </w:r>
            <w:r>
              <w:rPr>
                <w:noProof/>
                <w:webHidden/>
              </w:rPr>
              <w:t>6</w:t>
            </w:r>
            <w:r>
              <w:rPr>
                <w:noProof/>
                <w:webHidden/>
              </w:rPr>
              <w:fldChar w:fldCharType="end"/>
            </w:r>
          </w:hyperlink>
        </w:p>
        <w:p w14:paraId="5A248336" w14:textId="240415A6"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1" w:history="1">
            <w:r w:rsidRPr="00380259">
              <w:rPr>
                <w:rStyle w:val="Hyperlink"/>
                <w:noProof/>
              </w:rPr>
              <w:t>1. AI-specific security concerns</w:t>
            </w:r>
            <w:r>
              <w:rPr>
                <w:noProof/>
                <w:webHidden/>
              </w:rPr>
              <w:tab/>
            </w:r>
            <w:r>
              <w:rPr>
                <w:noProof/>
                <w:webHidden/>
              </w:rPr>
              <w:fldChar w:fldCharType="begin"/>
            </w:r>
            <w:r>
              <w:rPr>
                <w:noProof/>
                <w:webHidden/>
              </w:rPr>
              <w:instrText xml:space="preserve"> PAGEREF _Toc218646551 \h </w:instrText>
            </w:r>
            <w:r>
              <w:rPr>
                <w:noProof/>
                <w:webHidden/>
              </w:rPr>
            </w:r>
            <w:r>
              <w:rPr>
                <w:noProof/>
                <w:webHidden/>
              </w:rPr>
              <w:fldChar w:fldCharType="separate"/>
            </w:r>
            <w:r>
              <w:rPr>
                <w:noProof/>
                <w:webHidden/>
              </w:rPr>
              <w:t>7</w:t>
            </w:r>
            <w:r>
              <w:rPr>
                <w:noProof/>
                <w:webHidden/>
              </w:rPr>
              <w:fldChar w:fldCharType="end"/>
            </w:r>
          </w:hyperlink>
        </w:p>
        <w:p w14:paraId="45CA94D2" w14:textId="0141AF5E"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2" w:history="1">
            <w:r w:rsidRPr="00380259">
              <w:rPr>
                <w:rStyle w:val="Hyperlink"/>
                <w:noProof/>
              </w:rPr>
              <w:t>2. Supply-chain and third-party dependency risk</w:t>
            </w:r>
            <w:r>
              <w:rPr>
                <w:noProof/>
                <w:webHidden/>
              </w:rPr>
              <w:tab/>
            </w:r>
            <w:r>
              <w:rPr>
                <w:noProof/>
                <w:webHidden/>
              </w:rPr>
              <w:fldChar w:fldCharType="begin"/>
            </w:r>
            <w:r>
              <w:rPr>
                <w:noProof/>
                <w:webHidden/>
              </w:rPr>
              <w:instrText xml:space="preserve"> PAGEREF _Toc218646552 \h </w:instrText>
            </w:r>
            <w:r>
              <w:rPr>
                <w:noProof/>
                <w:webHidden/>
              </w:rPr>
            </w:r>
            <w:r>
              <w:rPr>
                <w:noProof/>
                <w:webHidden/>
              </w:rPr>
              <w:fldChar w:fldCharType="separate"/>
            </w:r>
            <w:r>
              <w:rPr>
                <w:noProof/>
                <w:webHidden/>
              </w:rPr>
              <w:t>7</w:t>
            </w:r>
            <w:r>
              <w:rPr>
                <w:noProof/>
                <w:webHidden/>
              </w:rPr>
              <w:fldChar w:fldCharType="end"/>
            </w:r>
          </w:hyperlink>
        </w:p>
        <w:p w14:paraId="07BC0CD7" w14:textId="789B01E2"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3" w:history="1">
            <w:r w:rsidRPr="00380259">
              <w:rPr>
                <w:rStyle w:val="Hyperlink"/>
                <w:noProof/>
              </w:rPr>
              <w:t>3. Operational and user-level controls and culture</w:t>
            </w:r>
            <w:r>
              <w:rPr>
                <w:noProof/>
                <w:webHidden/>
              </w:rPr>
              <w:tab/>
            </w:r>
            <w:r>
              <w:rPr>
                <w:noProof/>
                <w:webHidden/>
              </w:rPr>
              <w:fldChar w:fldCharType="begin"/>
            </w:r>
            <w:r>
              <w:rPr>
                <w:noProof/>
                <w:webHidden/>
              </w:rPr>
              <w:instrText xml:space="preserve"> PAGEREF _Toc218646553 \h </w:instrText>
            </w:r>
            <w:r>
              <w:rPr>
                <w:noProof/>
                <w:webHidden/>
              </w:rPr>
            </w:r>
            <w:r>
              <w:rPr>
                <w:noProof/>
                <w:webHidden/>
              </w:rPr>
              <w:fldChar w:fldCharType="separate"/>
            </w:r>
            <w:r>
              <w:rPr>
                <w:noProof/>
                <w:webHidden/>
              </w:rPr>
              <w:t>7</w:t>
            </w:r>
            <w:r>
              <w:rPr>
                <w:noProof/>
                <w:webHidden/>
              </w:rPr>
              <w:fldChar w:fldCharType="end"/>
            </w:r>
          </w:hyperlink>
        </w:p>
        <w:p w14:paraId="544551B2" w14:textId="4E98671F"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4" w:history="1">
            <w:r w:rsidRPr="00380259">
              <w:rPr>
                <w:rStyle w:val="Hyperlink"/>
                <w:noProof/>
              </w:rPr>
              <w:t>4. Custom configurations, integrations and ‘shadow AI’ risk</w:t>
            </w:r>
            <w:r>
              <w:rPr>
                <w:noProof/>
                <w:webHidden/>
              </w:rPr>
              <w:tab/>
            </w:r>
            <w:r>
              <w:rPr>
                <w:noProof/>
                <w:webHidden/>
              </w:rPr>
              <w:fldChar w:fldCharType="begin"/>
            </w:r>
            <w:r>
              <w:rPr>
                <w:noProof/>
                <w:webHidden/>
              </w:rPr>
              <w:instrText xml:space="preserve"> PAGEREF _Toc218646554 \h </w:instrText>
            </w:r>
            <w:r>
              <w:rPr>
                <w:noProof/>
                <w:webHidden/>
              </w:rPr>
            </w:r>
            <w:r>
              <w:rPr>
                <w:noProof/>
                <w:webHidden/>
              </w:rPr>
              <w:fldChar w:fldCharType="separate"/>
            </w:r>
            <w:r>
              <w:rPr>
                <w:noProof/>
                <w:webHidden/>
              </w:rPr>
              <w:t>8</w:t>
            </w:r>
            <w:r>
              <w:rPr>
                <w:noProof/>
                <w:webHidden/>
              </w:rPr>
              <w:fldChar w:fldCharType="end"/>
            </w:r>
          </w:hyperlink>
        </w:p>
        <w:p w14:paraId="025BFF59" w14:textId="1E0AA153"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5" w:history="1">
            <w:r w:rsidRPr="00380259">
              <w:rPr>
                <w:rStyle w:val="Hyperlink"/>
                <w:noProof/>
              </w:rPr>
              <w:t>5. Procurement and vendor risk management</w:t>
            </w:r>
            <w:r>
              <w:rPr>
                <w:noProof/>
                <w:webHidden/>
              </w:rPr>
              <w:tab/>
            </w:r>
            <w:r>
              <w:rPr>
                <w:noProof/>
                <w:webHidden/>
              </w:rPr>
              <w:fldChar w:fldCharType="begin"/>
            </w:r>
            <w:r>
              <w:rPr>
                <w:noProof/>
                <w:webHidden/>
              </w:rPr>
              <w:instrText xml:space="preserve"> PAGEREF _Toc218646555 \h </w:instrText>
            </w:r>
            <w:r>
              <w:rPr>
                <w:noProof/>
                <w:webHidden/>
              </w:rPr>
            </w:r>
            <w:r>
              <w:rPr>
                <w:noProof/>
                <w:webHidden/>
              </w:rPr>
              <w:fldChar w:fldCharType="separate"/>
            </w:r>
            <w:r>
              <w:rPr>
                <w:noProof/>
                <w:webHidden/>
              </w:rPr>
              <w:t>8</w:t>
            </w:r>
            <w:r>
              <w:rPr>
                <w:noProof/>
                <w:webHidden/>
              </w:rPr>
              <w:fldChar w:fldCharType="end"/>
            </w:r>
          </w:hyperlink>
        </w:p>
        <w:p w14:paraId="1E5F991B" w14:textId="3DF5C36B"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6" w:history="1">
            <w:r w:rsidRPr="00380259">
              <w:rPr>
                <w:rStyle w:val="Hyperlink"/>
                <w:noProof/>
              </w:rPr>
              <w:t>Threat modelling</w:t>
            </w:r>
            <w:r>
              <w:rPr>
                <w:noProof/>
                <w:webHidden/>
              </w:rPr>
              <w:tab/>
            </w:r>
            <w:r>
              <w:rPr>
                <w:noProof/>
                <w:webHidden/>
              </w:rPr>
              <w:fldChar w:fldCharType="begin"/>
            </w:r>
            <w:r>
              <w:rPr>
                <w:noProof/>
                <w:webHidden/>
              </w:rPr>
              <w:instrText xml:space="preserve"> PAGEREF _Toc218646556 \h </w:instrText>
            </w:r>
            <w:r>
              <w:rPr>
                <w:noProof/>
                <w:webHidden/>
              </w:rPr>
            </w:r>
            <w:r>
              <w:rPr>
                <w:noProof/>
                <w:webHidden/>
              </w:rPr>
              <w:fldChar w:fldCharType="separate"/>
            </w:r>
            <w:r>
              <w:rPr>
                <w:noProof/>
                <w:webHidden/>
              </w:rPr>
              <w:t>9</w:t>
            </w:r>
            <w:r>
              <w:rPr>
                <w:noProof/>
                <w:webHidden/>
              </w:rPr>
              <w:fldChar w:fldCharType="end"/>
            </w:r>
          </w:hyperlink>
        </w:p>
        <w:p w14:paraId="548154E3" w14:textId="50A3DDDC" w:rsidR="006E37AA" w:rsidRDefault="006E37AA">
          <w:pPr>
            <w:pStyle w:val="TOC3"/>
            <w:tabs>
              <w:tab w:val="right" w:pos="9630"/>
            </w:tabs>
            <w:rPr>
              <w:rFonts w:asciiTheme="minorHAnsi" w:eastAsiaTheme="minorEastAsia" w:hAnsiTheme="minorHAnsi" w:cstheme="minorBidi"/>
              <w:noProof/>
              <w:kern w:val="2"/>
              <w14:ligatures w14:val="standardContextual"/>
            </w:rPr>
          </w:pPr>
          <w:hyperlink w:anchor="_Toc218646557" w:history="1">
            <w:r w:rsidRPr="00380259">
              <w:rPr>
                <w:rStyle w:val="Hyperlink"/>
                <w:noProof/>
              </w:rPr>
              <w:t>Plan for changes, updates, and decommissioning</w:t>
            </w:r>
            <w:r>
              <w:rPr>
                <w:noProof/>
                <w:webHidden/>
              </w:rPr>
              <w:tab/>
            </w:r>
            <w:r>
              <w:rPr>
                <w:noProof/>
                <w:webHidden/>
              </w:rPr>
              <w:fldChar w:fldCharType="begin"/>
            </w:r>
            <w:r>
              <w:rPr>
                <w:noProof/>
                <w:webHidden/>
              </w:rPr>
              <w:instrText xml:space="preserve"> PAGEREF _Toc218646557 \h </w:instrText>
            </w:r>
            <w:r>
              <w:rPr>
                <w:noProof/>
                <w:webHidden/>
              </w:rPr>
            </w:r>
            <w:r>
              <w:rPr>
                <w:noProof/>
                <w:webHidden/>
              </w:rPr>
              <w:fldChar w:fldCharType="separate"/>
            </w:r>
            <w:r>
              <w:rPr>
                <w:noProof/>
                <w:webHidden/>
              </w:rPr>
              <w:t>9</w:t>
            </w:r>
            <w:r>
              <w:rPr>
                <w:noProof/>
                <w:webHidden/>
              </w:rPr>
              <w:fldChar w:fldCharType="end"/>
            </w:r>
          </w:hyperlink>
        </w:p>
        <w:p w14:paraId="795C23EC" w14:textId="00A25C2A" w:rsidR="00D066FC" w:rsidRDefault="00000000">
          <w:pPr>
            <w:widowControl w:val="0"/>
            <w:tabs>
              <w:tab w:val="right" w:pos="9637"/>
            </w:tabs>
            <w:spacing w:before="60" w:after="0"/>
            <w:ind w:left="720"/>
          </w:pPr>
          <w:r>
            <w:fldChar w:fldCharType="end"/>
          </w:r>
        </w:p>
      </w:sdtContent>
    </w:sdt>
    <w:p w14:paraId="5EDB098C" w14:textId="77777777" w:rsidR="00D066FC" w:rsidRDefault="00D066FC">
      <w:pPr>
        <w:spacing w:after="0" w:line="360" w:lineRule="auto"/>
        <w:rPr>
          <w:rFonts w:ascii="Helvetica Neue" w:eastAsia="Helvetica Neue" w:hAnsi="Helvetica Neue" w:cs="Helvetica Neue"/>
        </w:rPr>
      </w:pPr>
    </w:p>
    <w:p w14:paraId="6BB18B65" w14:textId="77777777" w:rsidR="00D066FC" w:rsidRDefault="00000000">
      <w:pPr>
        <w:pStyle w:val="Heading3"/>
        <w:spacing w:after="60"/>
      </w:pPr>
      <w:bookmarkStart w:id="4" w:name="_3hh6prod0f35" w:colFirst="0" w:colLast="0"/>
      <w:bookmarkStart w:id="5" w:name="_Toc218646537"/>
      <w:bookmarkEnd w:id="4"/>
      <w:r>
        <w:rPr>
          <w:b w:val="0"/>
        </w:rPr>
        <w:t>More about Secure by Design</w:t>
      </w:r>
      <w:bookmarkEnd w:id="5"/>
    </w:p>
    <w:p w14:paraId="153DA4D2" w14:textId="77777777" w:rsidR="00D066FC" w:rsidRDefault="00D066FC">
      <w:pPr>
        <w:spacing w:after="60"/>
      </w:pPr>
    </w:p>
    <w:p w14:paraId="78E8BAD1" w14:textId="77777777" w:rsidR="00D066FC" w:rsidRDefault="00D066FC">
      <w:pPr>
        <w:numPr>
          <w:ilvl w:val="0"/>
          <w:numId w:val="9"/>
        </w:numPr>
        <w:spacing w:after="0"/>
      </w:pPr>
      <w:hyperlink r:id="rId13">
        <w:r>
          <w:rPr>
            <w:color w:val="1155CC"/>
            <w:u w:val="single"/>
          </w:rPr>
          <w:t>Guide to adopting Secure by Design</w:t>
        </w:r>
      </w:hyperlink>
    </w:p>
    <w:p w14:paraId="1353DC6A" w14:textId="77777777" w:rsidR="00D066FC" w:rsidRDefault="00D066FC">
      <w:pPr>
        <w:numPr>
          <w:ilvl w:val="0"/>
          <w:numId w:val="9"/>
        </w:numPr>
        <w:spacing w:after="0"/>
      </w:pPr>
      <w:hyperlink r:id="rId14">
        <w:r>
          <w:rPr>
            <w:color w:val="1155CC"/>
            <w:u w:val="single"/>
          </w:rPr>
          <w:t>Secure by Design policy</w:t>
        </w:r>
      </w:hyperlink>
    </w:p>
    <w:p w14:paraId="5929D596" w14:textId="6457FD4E" w:rsidR="00942B95" w:rsidRPr="006E37AA" w:rsidRDefault="00D066FC" w:rsidP="006E37AA">
      <w:pPr>
        <w:numPr>
          <w:ilvl w:val="0"/>
          <w:numId w:val="9"/>
        </w:numPr>
        <w:spacing w:after="60"/>
      </w:pPr>
      <w:hyperlink r:id="rId15">
        <w:r>
          <w:rPr>
            <w:color w:val="1155CC"/>
            <w:u w:val="single"/>
          </w:rPr>
          <w:t>Implementing Secure by Design</w:t>
        </w:r>
      </w:hyperlink>
    </w:p>
    <w:p w14:paraId="4912B387" w14:textId="77777777" w:rsidR="00942B95" w:rsidRDefault="00942B95" w:rsidP="00942B95">
      <w:pPr>
        <w:pStyle w:val="Heading2"/>
      </w:pPr>
      <w:bookmarkStart w:id="6" w:name="_Toc218646538"/>
      <w:r>
        <w:lastRenderedPageBreak/>
        <w:t xml:space="preserve">Key OpenAI </w:t>
      </w:r>
      <w:r w:rsidRPr="00942B95">
        <w:t>products</w:t>
      </w:r>
      <w:r>
        <w:t xml:space="preserve"> for government bodies</w:t>
      </w:r>
      <w:bookmarkEnd w:id="6"/>
    </w:p>
    <w:p w14:paraId="45E3887B" w14:textId="77777777" w:rsidR="006E37AA" w:rsidRDefault="006E37AA" w:rsidP="006E37AA">
      <w:pPr>
        <w:pStyle w:val="Heading3"/>
        <w:spacing w:before="240" w:after="240"/>
      </w:pPr>
      <w:bookmarkStart w:id="7" w:name="_Toc218646539"/>
      <w:r>
        <w:rPr>
          <w:color w:val="000000"/>
          <w:sz w:val="28"/>
          <w:szCs w:val="28"/>
        </w:rPr>
        <w:t>ChatGPT Enterprise</w:t>
      </w:r>
      <w:bookmarkEnd w:id="7"/>
    </w:p>
    <w:p w14:paraId="44F7C37B" w14:textId="77777777" w:rsidR="006E37AA" w:rsidRDefault="006E37AA" w:rsidP="006E37AA">
      <w:pPr>
        <w:pStyle w:val="NormalWeb"/>
        <w:spacing w:before="240" w:beforeAutospacing="0" w:after="240" w:afterAutospacing="0"/>
      </w:pPr>
      <w:r>
        <w:rPr>
          <w:rFonts w:ascii="Arial" w:hAnsi="Arial" w:cs="Arial"/>
          <w:color w:val="000000"/>
        </w:rPr>
        <w:t>Enterprise is a subscription plan aimed at organisations of any size, offering: </w:t>
      </w:r>
    </w:p>
    <w:p w14:paraId="701315A1" w14:textId="77777777" w:rsidR="006E37AA" w:rsidRDefault="006E37AA" w:rsidP="006E37AA">
      <w:pPr>
        <w:pStyle w:val="NormalWeb"/>
        <w:numPr>
          <w:ilvl w:val="0"/>
          <w:numId w:val="38"/>
        </w:numPr>
        <w:spacing w:before="240" w:beforeAutospacing="0" w:after="0" w:afterAutospacing="0"/>
        <w:textAlignment w:val="baseline"/>
        <w:rPr>
          <w:rFonts w:ascii="Arial" w:hAnsi="Arial" w:cs="Arial"/>
          <w:color w:val="000000"/>
        </w:rPr>
      </w:pPr>
      <w:r>
        <w:rPr>
          <w:rFonts w:ascii="Arial" w:hAnsi="Arial" w:cs="Arial"/>
          <w:color w:val="000000"/>
        </w:rPr>
        <w:t>stronger security</w:t>
      </w:r>
    </w:p>
    <w:p w14:paraId="2731BA6D" w14:textId="77777777" w:rsidR="006E37AA" w:rsidRDefault="006E37AA" w:rsidP="006E37AA">
      <w:pPr>
        <w:pStyle w:val="NormalWeb"/>
        <w:numPr>
          <w:ilvl w:val="0"/>
          <w:numId w:val="38"/>
        </w:numPr>
        <w:spacing w:before="0" w:beforeAutospacing="0" w:after="0" w:afterAutospacing="0"/>
        <w:textAlignment w:val="baseline"/>
        <w:rPr>
          <w:rFonts w:ascii="Arial" w:hAnsi="Arial" w:cs="Arial"/>
          <w:color w:val="000000"/>
        </w:rPr>
      </w:pPr>
      <w:r>
        <w:rPr>
          <w:rFonts w:ascii="Arial" w:hAnsi="Arial" w:cs="Arial"/>
          <w:color w:val="000000"/>
        </w:rPr>
        <w:t>admin tools </w:t>
      </w:r>
    </w:p>
    <w:p w14:paraId="39C9A185" w14:textId="77777777" w:rsidR="006E37AA" w:rsidRDefault="006E37AA" w:rsidP="006E37AA">
      <w:pPr>
        <w:pStyle w:val="NormalWeb"/>
        <w:numPr>
          <w:ilvl w:val="0"/>
          <w:numId w:val="38"/>
        </w:numPr>
        <w:spacing w:before="0" w:beforeAutospacing="0" w:after="0" w:afterAutospacing="0"/>
        <w:textAlignment w:val="baseline"/>
        <w:rPr>
          <w:rFonts w:ascii="Arial" w:hAnsi="Arial" w:cs="Arial"/>
          <w:color w:val="000000"/>
        </w:rPr>
      </w:pPr>
      <w:r>
        <w:rPr>
          <w:rFonts w:ascii="Arial" w:hAnsi="Arial" w:cs="Arial"/>
          <w:color w:val="000000"/>
        </w:rPr>
        <w:t>compliance assurances</w:t>
      </w:r>
    </w:p>
    <w:p w14:paraId="07462E75" w14:textId="77777777" w:rsidR="006E37AA" w:rsidRDefault="006E37AA" w:rsidP="006E37AA">
      <w:pPr>
        <w:pStyle w:val="NormalWeb"/>
        <w:numPr>
          <w:ilvl w:val="0"/>
          <w:numId w:val="38"/>
        </w:numPr>
        <w:spacing w:before="0" w:beforeAutospacing="0" w:after="240" w:afterAutospacing="0"/>
        <w:textAlignment w:val="baseline"/>
        <w:rPr>
          <w:rFonts w:ascii="Arial" w:hAnsi="Arial" w:cs="Arial"/>
          <w:color w:val="000000"/>
        </w:rPr>
      </w:pPr>
      <w:r>
        <w:rPr>
          <w:rFonts w:ascii="Arial" w:hAnsi="Arial" w:cs="Arial"/>
          <w:color w:val="000000"/>
        </w:rPr>
        <w:t>extended capabilities for building workflows, for example, larger context windows, advanced data analysis tools and integration with corporate data stores</w:t>
      </w:r>
    </w:p>
    <w:p w14:paraId="2A70E864" w14:textId="77777777" w:rsidR="006E37AA" w:rsidRDefault="006E37AA" w:rsidP="006E37AA">
      <w:pPr>
        <w:pStyle w:val="Heading3"/>
        <w:spacing w:before="240" w:after="240"/>
        <w:rPr>
          <w:rFonts w:ascii="Times New Roman" w:hAnsi="Times New Roman" w:cs="Times New Roman"/>
        </w:rPr>
      </w:pPr>
      <w:bookmarkStart w:id="8" w:name="_Toc218646540"/>
      <w:r>
        <w:rPr>
          <w:color w:val="000000"/>
          <w:sz w:val="28"/>
          <w:szCs w:val="28"/>
        </w:rPr>
        <w:t>ChatGPT Business, Team and Edu</w:t>
      </w:r>
      <w:bookmarkEnd w:id="8"/>
    </w:p>
    <w:p w14:paraId="48900C69" w14:textId="77777777" w:rsidR="006E37AA" w:rsidRDefault="006E37AA" w:rsidP="006E37AA">
      <w:pPr>
        <w:pStyle w:val="NormalWeb"/>
        <w:spacing w:before="240" w:beforeAutospacing="0" w:after="240" w:afterAutospacing="0"/>
      </w:pPr>
      <w:r>
        <w:rPr>
          <w:rFonts w:ascii="Arial" w:hAnsi="Arial" w:cs="Arial"/>
          <w:color w:val="000000"/>
        </w:rPr>
        <w:t>The Business, Team and Edu plans are for smaller or medium-sized teams. They offer: </w:t>
      </w:r>
    </w:p>
    <w:p w14:paraId="5938E7F1" w14:textId="77777777" w:rsidR="006E37AA" w:rsidRDefault="006E37AA" w:rsidP="006E37AA">
      <w:pPr>
        <w:pStyle w:val="NormalWeb"/>
        <w:numPr>
          <w:ilvl w:val="0"/>
          <w:numId w:val="39"/>
        </w:numPr>
        <w:spacing w:before="240" w:beforeAutospacing="0" w:after="0" w:afterAutospacing="0"/>
        <w:textAlignment w:val="baseline"/>
        <w:rPr>
          <w:rFonts w:ascii="Arial" w:hAnsi="Arial" w:cs="Arial"/>
          <w:color w:val="000000"/>
        </w:rPr>
      </w:pPr>
      <w:r>
        <w:rPr>
          <w:rFonts w:ascii="Arial" w:hAnsi="Arial" w:cs="Arial"/>
          <w:color w:val="000000"/>
        </w:rPr>
        <w:t>shared workspaces</w:t>
      </w:r>
    </w:p>
    <w:p w14:paraId="7726F38C" w14:textId="77777777" w:rsidR="006E37AA" w:rsidRDefault="006E37AA" w:rsidP="006E37AA">
      <w:pPr>
        <w:pStyle w:val="NormalWeb"/>
        <w:numPr>
          <w:ilvl w:val="0"/>
          <w:numId w:val="39"/>
        </w:numPr>
        <w:spacing w:before="0" w:beforeAutospacing="0" w:after="0" w:afterAutospacing="0"/>
        <w:textAlignment w:val="baseline"/>
        <w:rPr>
          <w:rFonts w:ascii="Arial" w:hAnsi="Arial" w:cs="Arial"/>
          <w:color w:val="000000"/>
        </w:rPr>
      </w:pPr>
      <w:r>
        <w:rPr>
          <w:rFonts w:ascii="Arial" w:hAnsi="Arial" w:cs="Arial"/>
          <w:color w:val="000000"/>
        </w:rPr>
        <w:t>role-based access</w:t>
      </w:r>
    </w:p>
    <w:p w14:paraId="2C5A2A63" w14:textId="77777777" w:rsidR="006E37AA" w:rsidRDefault="006E37AA" w:rsidP="006E37AA">
      <w:pPr>
        <w:pStyle w:val="NormalWeb"/>
        <w:numPr>
          <w:ilvl w:val="0"/>
          <w:numId w:val="39"/>
        </w:numPr>
        <w:spacing w:before="0" w:beforeAutospacing="0" w:after="240" w:afterAutospacing="0"/>
        <w:textAlignment w:val="baseline"/>
        <w:rPr>
          <w:rFonts w:ascii="Arial" w:hAnsi="Arial" w:cs="Arial"/>
          <w:color w:val="000000"/>
        </w:rPr>
      </w:pPr>
      <w:r>
        <w:rPr>
          <w:rFonts w:ascii="Arial" w:hAnsi="Arial" w:cs="Arial"/>
          <w:color w:val="000000"/>
        </w:rPr>
        <w:t>a balance of productivity and collaboration features</w:t>
      </w:r>
    </w:p>
    <w:p w14:paraId="1A18DA6E" w14:textId="77777777" w:rsidR="006E37AA" w:rsidRDefault="006E37AA" w:rsidP="006E37AA">
      <w:pPr>
        <w:pStyle w:val="NormalWeb"/>
        <w:spacing w:before="240" w:beforeAutospacing="0" w:after="240" w:afterAutospacing="0"/>
      </w:pPr>
      <w:r>
        <w:rPr>
          <w:rFonts w:ascii="Arial" w:hAnsi="Arial" w:cs="Arial"/>
          <w:color w:val="000000"/>
        </w:rPr>
        <w:t>According to OpenAI, these plans still have enterprise-grade privacy protections as part of the ‘</w:t>
      </w:r>
      <w:hyperlink r:id="rId16" w:history="1">
        <w:r>
          <w:rPr>
            <w:rStyle w:val="Hyperlink"/>
            <w:rFonts w:ascii="Arial" w:hAnsi="Arial" w:cs="Arial"/>
            <w:color w:val="1155CC"/>
          </w:rPr>
          <w:t>Enterprise privacy</w:t>
        </w:r>
      </w:hyperlink>
      <w:r>
        <w:rPr>
          <w:rFonts w:ascii="Arial" w:hAnsi="Arial" w:cs="Arial"/>
          <w:color w:val="000000"/>
        </w:rPr>
        <w:t>’ framework.</w:t>
      </w:r>
    </w:p>
    <w:p w14:paraId="468065DB" w14:textId="77777777" w:rsidR="006E37AA" w:rsidRDefault="006E37AA" w:rsidP="006E37AA">
      <w:pPr>
        <w:pStyle w:val="Heading3"/>
        <w:spacing w:before="240" w:after="240"/>
      </w:pPr>
      <w:bookmarkStart w:id="9" w:name="_Toc218646541"/>
      <w:r>
        <w:rPr>
          <w:color w:val="000000"/>
          <w:sz w:val="28"/>
          <w:szCs w:val="28"/>
        </w:rPr>
        <w:t>OpenAI API platform</w:t>
      </w:r>
      <w:bookmarkEnd w:id="9"/>
    </w:p>
    <w:p w14:paraId="46D06FBB" w14:textId="77777777" w:rsidR="006E37AA" w:rsidRDefault="006E37AA" w:rsidP="006E37AA">
      <w:pPr>
        <w:pStyle w:val="NormalWeb"/>
        <w:spacing w:before="240" w:beforeAutospacing="0" w:after="240" w:afterAutospacing="0"/>
      </w:pPr>
      <w:r>
        <w:rPr>
          <w:rFonts w:ascii="Arial" w:hAnsi="Arial" w:cs="Arial"/>
          <w:color w:val="000000"/>
        </w:rPr>
        <w:t>The OpenAI platform is for engineering teams building custom applications, for example by integrating OpenAI models into internal tools, enterprise systems or bespoke services. This option allows teams to embed AI into existing processes.</w:t>
      </w:r>
    </w:p>
    <w:p w14:paraId="455B255C" w14:textId="77777777" w:rsidR="006E37AA" w:rsidRDefault="006E37AA" w:rsidP="006E37AA">
      <w:pPr>
        <w:pStyle w:val="Heading3"/>
        <w:spacing w:before="240" w:after="240"/>
      </w:pPr>
      <w:bookmarkStart w:id="10" w:name="_Toc218646542"/>
      <w:r>
        <w:rPr>
          <w:color w:val="000000"/>
          <w:sz w:val="28"/>
          <w:szCs w:val="28"/>
        </w:rPr>
        <w:t>Custom models, internal GPTs and integrations</w:t>
      </w:r>
      <w:bookmarkEnd w:id="10"/>
    </w:p>
    <w:p w14:paraId="54B51EC0" w14:textId="77777777" w:rsidR="006E37AA" w:rsidRDefault="006E37AA" w:rsidP="006E37AA">
      <w:pPr>
        <w:pStyle w:val="NormalWeb"/>
        <w:spacing w:before="240" w:beforeAutospacing="0" w:after="240" w:afterAutospacing="0"/>
      </w:pPr>
      <w:r>
        <w:rPr>
          <w:rFonts w:ascii="Arial" w:hAnsi="Arial" w:cs="Arial"/>
          <w:color w:val="000000"/>
        </w:rPr>
        <w:t>Using the API or custom GPT features, organisations can: </w:t>
      </w:r>
    </w:p>
    <w:p w14:paraId="70159F5A" w14:textId="77777777" w:rsidR="006E37AA" w:rsidRDefault="006E37AA" w:rsidP="006E37AA">
      <w:pPr>
        <w:pStyle w:val="ListParagraph"/>
        <w:numPr>
          <w:ilvl w:val="0"/>
          <w:numId w:val="50"/>
        </w:numPr>
      </w:pPr>
      <w:r>
        <w:t>build tailored AI assistants, internal productivity tools or data analysis utilities</w:t>
      </w:r>
    </w:p>
    <w:p w14:paraId="024CA064" w14:textId="2A754645" w:rsidR="006E37AA" w:rsidRPr="006E37AA" w:rsidRDefault="006E37AA" w:rsidP="006E37AA">
      <w:pPr>
        <w:pStyle w:val="ListParagraph"/>
        <w:numPr>
          <w:ilvl w:val="0"/>
          <w:numId w:val="50"/>
        </w:numPr>
      </w:pPr>
      <w:r w:rsidRPr="006E37AA">
        <w:t>embed generative AI into their own software stack</w:t>
      </w:r>
    </w:p>
    <w:p w14:paraId="56724EC5" w14:textId="77777777" w:rsidR="006E37AA" w:rsidRPr="006E37AA" w:rsidRDefault="006E37AA" w:rsidP="006E37AA">
      <w:pPr>
        <w:pStyle w:val="NormalWeb"/>
        <w:spacing w:before="240" w:beforeAutospacing="0" w:after="240" w:afterAutospacing="0"/>
        <w:textAlignment w:val="baseline"/>
        <w:rPr>
          <w:rFonts w:ascii="Arial" w:hAnsi="Arial" w:cs="Arial"/>
          <w:color w:val="000000"/>
        </w:rPr>
      </w:pPr>
    </w:p>
    <w:p w14:paraId="7D38392E" w14:textId="77777777" w:rsidR="006E37AA" w:rsidRDefault="006E37AA" w:rsidP="006E37AA">
      <w:pPr>
        <w:pStyle w:val="Heading2"/>
      </w:pPr>
      <w:r w:rsidRPr="006E37AA">
        <w:rPr>
          <w:color w:val="1155CC"/>
          <w:u w:val="single"/>
        </w:rPr>
        <w:lastRenderedPageBreak/>
        <w:br/>
      </w:r>
      <w:bookmarkStart w:id="11" w:name="_Toc218646543"/>
      <w:r>
        <w:t xml:space="preserve">OpenAI's built-in </w:t>
      </w:r>
      <w:r w:rsidRPr="006E37AA">
        <w:t>security</w:t>
      </w:r>
      <w:r>
        <w:t xml:space="preserve"> and privacy features</w:t>
      </w:r>
      <w:bookmarkEnd w:id="11"/>
    </w:p>
    <w:p w14:paraId="70F68C80" w14:textId="77777777" w:rsidR="006E37AA" w:rsidRDefault="006E37AA" w:rsidP="006E37AA">
      <w:pPr>
        <w:pStyle w:val="NormalWeb"/>
        <w:spacing w:before="240" w:beforeAutospacing="0" w:after="240" w:afterAutospacing="0"/>
      </w:pPr>
      <w:r>
        <w:rPr>
          <w:rFonts w:ascii="Arial" w:hAnsi="Arial" w:cs="Arial"/>
          <w:color w:val="000000"/>
        </w:rPr>
        <w:t>Because security and privacy are central selling points for OpenAI’s enterprise offerings, there are several features relevant to a Secure by Design mindset.</w:t>
      </w:r>
    </w:p>
    <w:p w14:paraId="3D78EED4" w14:textId="77777777" w:rsidR="006E37AA" w:rsidRDefault="006E37AA" w:rsidP="006E37AA">
      <w:pPr>
        <w:pStyle w:val="Heading3"/>
      </w:pPr>
      <w:bookmarkStart w:id="12" w:name="_Toc218646544"/>
      <w:r>
        <w:t>No model training on business data (</w:t>
      </w:r>
      <w:r w:rsidRPr="006E37AA">
        <w:t>by</w:t>
      </w:r>
      <w:r>
        <w:t xml:space="preserve"> default)</w:t>
      </w:r>
      <w:bookmarkEnd w:id="12"/>
    </w:p>
    <w:p w14:paraId="636F1D3F" w14:textId="77777777" w:rsidR="006E37AA" w:rsidRDefault="006E37AA" w:rsidP="006E37AA">
      <w:pPr>
        <w:pStyle w:val="NormalWeb"/>
        <w:spacing w:before="240" w:beforeAutospacing="0" w:after="240" w:afterAutospacing="0"/>
      </w:pPr>
      <w:r>
        <w:rPr>
          <w:rFonts w:ascii="Arial" w:hAnsi="Arial" w:cs="Arial"/>
          <w:color w:val="000000"/>
        </w:rPr>
        <w:t>For Enterprise, Business, Team, Edu and API customers, OpenAI states that business data (inputs and outputs) are not used to train or improve models. For API users, a zero data retention mode is available, which will help reduce your organisation’s data footprint.</w:t>
      </w:r>
    </w:p>
    <w:p w14:paraId="38C1D8BF" w14:textId="77777777" w:rsidR="006E37AA" w:rsidRDefault="006E37AA" w:rsidP="006E37AA">
      <w:pPr>
        <w:pStyle w:val="Heading3"/>
      </w:pPr>
      <w:bookmarkStart w:id="13" w:name="_Toc218646545"/>
      <w:r>
        <w:t xml:space="preserve">Data encryption in </w:t>
      </w:r>
      <w:r w:rsidRPr="006E37AA">
        <w:t>transit</w:t>
      </w:r>
      <w:r>
        <w:t xml:space="preserve"> and at rest</w:t>
      </w:r>
      <w:bookmarkEnd w:id="13"/>
    </w:p>
    <w:p w14:paraId="7FA4EF93" w14:textId="77777777" w:rsidR="006E37AA" w:rsidRDefault="006E37AA" w:rsidP="006E37AA">
      <w:pPr>
        <w:pStyle w:val="NormalWeb"/>
        <w:spacing w:before="240" w:beforeAutospacing="0" w:after="240" w:afterAutospacing="0"/>
      </w:pPr>
      <w:r>
        <w:rPr>
          <w:rFonts w:ascii="Arial" w:hAnsi="Arial" w:cs="Arial"/>
          <w:color w:val="000000"/>
        </w:rPr>
        <w:t>OpenAI uses strong, industry-standard encryption: TLS 1.2+ for data in transit and AES-256 for data at rest. </w:t>
      </w:r>
    </w:p>
    <w:p w14:paraId="7587D296" w14:textId="77777777" w:rsidR="006E37AA" w:rsidRDefault="006E37AA" w:rsidP="006E37AA">
      <w:pPr>
        <w:pStyle w:val="Heading3"/>
      </w:pPr>
      <w:bookmarkStart w:id="14" w:name="_Toc218646546"/>
      <w:r>
        <w:t xml:space="preserve">Data retention controls and </w:t>
      </w:r>
      <w:r w:rsidRPr="006E37AA">
        <w:t>data</w:t>
      </w:r>
      <w:r>
        <w:t xml:space="preserve"> residency</w:t>
      </w:r>
      <w:bookmarkEnd w:id="14"/>
    </w:p>
    <w:p w14:paraId="76A6ABD1" w14:textId="77777777" w:rsidR="006E37AA" w:rsidRDefault="006E37AA" w:rsidP="006E37AA">
      <w:pPr>
        <w:pStyle w:val="NormalWeb"/>
        <w:spacing w:before="240" w:beforeAutospacing="0" w:after="240" w:afterAutospacing="0"/>
      </w:pPr>
      <w:r>
        <w:rPr>
          <w:rFonts w:ascii="Arial" w:hAnsi="Arial" w:cs="Arial"/>
          <w:color w:val="000000"/>
        </w:rPr>
        <w:t>Qualifying organisations can configure how long data is retained (including zero data retention in some cases). There are also data residency options for certain regions, which helps you comply with data sovereignty or jurisdictional requirements. </w:t>
      </w:r>
    </w:p>
    <w:p w14:paraId="731A5D58" w14:textId="77777777" w:rsidR="006E37AA" w:rsidRDefault="006E37AA" w:rsidP="006E37AA">
      <w:pPr>
        <w:pStyle w:val="Heading3"/>
      </w:pPr>
      <w:bookmarkStart w:id="15" w:name="_Toc218646547"/>
      <w:r>
        <w:t xml:space="preserve">Access management and identity </w:t>
      </w:r>
      <w:r w:rsidRPr="006E37AA">
        <w:t>controls</w:t>
      </w:r>
      <w:bookmarkEnd w:id="15"/>
    </w:p>
    <w:p w14:paraId="557BF2E0" w14:textId="77777777" w:rsidR="006E37AA" w:rsidRDefault="006E37AA" w:rsidP="006E37AA">
      <w:pPr>
        <w:pStyle w:val="NormalWeb"/>
        <w:spacing w:before="240" w:beforeAutospacing="0" w:after="240" w:afterAutospacing="0"/>
      </w:pPr>
      <w:r>
        <w:rPr>
          <w:rFonts w:ascii="Arial" w:hAnsi="Arial" w:cs="Arial"/>
          <w:color w:val="000000"/>
        </w:rPr>
        <w:t>So that organisations can control who can access what and how, OpenAI’s enterprise plans offer:</w:t>
      </w:r>
    </w:p>
    <w:p w14:paraId="0F216999" w14:textId="77777777" w:rsidR="006E37AA" w:rsidRDefault="006E37AA" w:rsidP="006E37AA">
      <w:pPr>
        <w:pStyle w:val="NormalWeb"/>
        <w:numPr>
          <w:ilvl w:val="0"/>
          <w:numId w:val="41"/>
        </w:numPr>
        <w:spacing w:before="240" w:beforeAutospacing="0" w:after="0" w:afterAutospacing="0"/>
        <w:textAlignment w:val="baseline"/>
        <w:rPr>
          <w:rFonts w:ascii="Arial" w:hAnsi="Arial" w:cs="Arial"/>
          <w:color w:val="000000"/>
        </w:rPr>
      </w:pPr>
      <w:r>
        <w:rPr>
          <w:rFonts w:ascii="Arial" w:hAnsi="Arial" w:cs="Arial"/>
          <w:color w:val="000000"/>
        </w:rPr>
        <w:t>enterprise-level authentication - for example, Security Assertion Markup Language (SAML) and single sign-on (SSO)</w:t>
      </w:r>
    </w:p>
    <w:p w14:paraId="0FDCCD7B" w14:textId="77777777" w:rsidR="006E37AA" w:rsidRDefault="006E37AA" w:rsidP="006E37AA">
      <w:pPr>
        <w:pStyle w:val="NormalWeb"/>
        <w:numPr>
          <w:ilvl w:val="0"/>
          <w:numId w:val="41"/>
        </w:numPr>
        <w:spacing w:before="0" w:beforeAutospacing="0" w:after="0" w:afterAutospacing="0"/>
        <w:textAlignment w:val="baseline"/>
        <w:rPr>
          <w:rFonts w:ascii="Arial" w:hAnsi="Arial" w:cs="Arial"/>
          <w:color w:val="000000"/>
        </w:rPr>
      </w:pPr>
      <w:r>
        <w:rPr>
          <w:rFonts w:ascii="Arial" w:hAnsi="Arial" w:cs="Arial"/>
          <w:color w:val="000000"/>
        </w:rPr>
        <w:t>role-based access controls</w:t>
      </w:r>
    </w:p>
    <w:p w14:paraId="24C39252" w14:textId="77777777" w:rsidR="006E37AA" w:rsidRDefault="006E37AA" w:rsidP="006E37AA">
      <w:pPr>
        <w:pStyle w:val="NormalWeb"/>
        <w:numPr>
          <w:ilvl w:val="0"/>
          <w:numId w:val="41"/>
        </w:numPr>
        <w:spacing w:before="0" w:beforeAutospacing="0" w:after="0" w:afterAutospacing="0"/>
        <w:textAlignment w:val="baseline"/>
        <w:rPr>
          <w:rFonts w:ascii="Arial" w:hAnsi="Arial" w:cs="Arial"/>
          <w:color w:val="000000"/>
        </w:rPr>
      </w:pPr>
      <w:r>
        <w:rPr>
          <w:rFonts w:ascii="Arial" w:hAnsi="Arial" w:cs="Arial"/>
          <w:color w:val="000000"/>
        </w:rPr>
        <w:t>admin provisioning (for example through System for Cross-Domain Identity Management (SCIM))</w:t>
      </w:r>
    </w:p>
    <w:p w14:paraId="7DD114D3" w14:textId="77777777" w:rsidR="006E37AA" w:rsidRDefault="006E37AA" w:rsidP="006E37AA">
      <w:pPr>
        <w:pStyle w:val="NormalWeb"/>
        <w:numPr>
          <w:ilvl w:val="0"/>
          <w:numId w:val="41"/>
        </w:numPr>
        <w:spacing w:before="0" w:beforeAutospacing="0" w:after="240" w:afterAutospacing="0"/>
        <w:textAlignment w:val="baseline"/>
        <w:rPr>
          <w:rFonts w:ascii="Arial" w:hAnsi="Arial" w:cs="Arial"/>
          <w:color w:val="000000"/>
        </w:rPr>
      </w:pPr>
      <w:r>
        <w:rPr>
          <w:rFonts w:ascii="Arial" w:hAnsi="Arial" w:cs="Arial"/>
          <w:color w:val="000000"/>
        </w:rPr>
        <w:t>fine-grained permission management</w:t>
      </w:r>
    </w:p>
    <w:p w14:paraId="5918D5F7" w14:textId="77777777" w:rsidR="006E37AA" w:rsidRDefault="006E37AA" w:rsidP="006E37AA">
      <w:pPr>
        <w:pStyle w:val="Heading3"/>
        <w:rPr>
          <w:rFonts w:ascii="Times New Roman" w:hAnsi="Times New Roman" w:cs="Times New Roman"/>
        </w:rPr>
      </w:pPr>
      <w:bookmarkStart w:id="16" w:name="_Toc218646548"/>
      <w:r>
        <w:t xml:space="preserve">Auditability and </w:t>
      </w:r>
      <w:r w:rsidRPr="006E37AA">
        <w:t>governance</w:t>
      </w:r>
      <w:r>
        <w:t xml:space="preserve"> tools</w:t>
      </w:r>
      <w:bookmarkEnd w:id="16"/>
    </w:p>
    <w:p w14:paraId="1AF31481" w14:textId="6DC9EB76" w:rsidR="006E37AA" w:rsidRDefault="006E37AA" w:rsidP="006E37AA">
      <w:pPr>
        <w:pStyle w:val="NormalWeb"/>
        <w:spacing w:before="240" w:beforeAutospacing="0" w:after="240" w:afterAutospacing="0"/>
      </w:pPr>
      <w:r>
        <w:rPr>
          <w:rFonts w:ascii="Arial" w:hAnsi="Arial" w:cs="Arial"/>
          <w:color w:val="000000"/>
        </w:rPr>
        <w:t>For API users, there is an audit logs API. For Business and Enterprise workspaces, there are admin consoles, usage dashboards, analytics, and control over connectors or third-party GPTs.</w:t>
      </w:r>
    </w:p>
    <w:p w14:paraId="7A6648E4" w14:textId="77777777" w:rsidR="006E37AA" w:rsidRDefault="006E37AA" w:rsidP="006E37AA">
      <w:pPr>
        <w:pStyle w:val="Heading3"/>
      </w:pPr>
      <w:bookmarkStart w:id="17" w:name="_Toc218646549"/>
      <w:r>
        <w:lastRenderedPageBreak/>
        <w:t xml:space="preserve">Compliance and </w:t>
      </w:r>
      <w:r w:rsidRPr="006E37AA">
        <w:t>certification</w:t>
      </w:r>
      <w:bookmarkEnd w:id="17"/>
    </w:p>
    <w:p w14:paraId="41073D3A" w14:textId="77777777" w:rsidR="006E37AA" w:rsidRDefault="006E37AA" w:rsidP="006E37AA">
      <w:pPr>
        <w:pStyle w:val="NormalWeb"/>
        <w:spacing w:before="240" w:beforeAutospacing="0" w:after="240" w:afterAutospacing="0"/>
      </w:pPr>
      <w:r>
        <w:rPr>
          <w:rFonts w:ascii="Arial" w:hAnsi="Arial" w:cs="Arial"/>
          <w:color w:val="000000"/>
        </w:rPr>
        <w:t xml:space="preserve">OpenAI </w:t>
      </w:r>
      <w:hyperlink r:id="rId17" w:history="1">
        <w:r>
          <w:rPr>
            <w:rStyle w:val="Hyperlink"/>
            <w:rFonts w:ascii="Arial" w:hAnsi="Arial" w:cs="Arial"/>
            <w:color w:val="1155CC"/>
          </w:rPr>
          <w:t>claims its enterprise plans are aligned with industry audit standards</w:t>
        </w:r>
      </w:hyperlink>
      <w:r>
        <w:rPr>
          <w:rFonts w:ascii="Arial" w:hAnsi="Arial" w:cs="Arial"/>
          <w:color w:val="000000"/>
        </w:rPr>
        <w:t>, but these are focused more on corporate requirements. A security operations centre (SOC) 2 Type 2 report might have less value for a UK government-sector body. If you are handling personal data, you need to consider compliance with the UK General Data Protection Regulation (GDPR)</w:t>
      </w:r>
    </w:p>
    <w:p w14:paraId="4DC4B136" w14:textId="77777777" w:rsidR="006E37AA" w:rsidRDefault="006E37AA" w:rsidP="006E37AA">
      <w:pPr>
        <w:pStyle w:val="NormalWeb"/>
        <w:spacing w:before="240" w:beforeAutospacing="0" w:after="240" w:afterAutospacing="0"/>
      </w:pPr>
      <w:r>
        <w:rPr>
          <w:rFonts w:ascii="Arial" w:hAnsi="Arial" w:cs="Arial"/>
          <w:color w:val="000000"/>
        </w:rPr>
        <w:t xml:space="preserve">There’s more about these features on OpenAI’s </w:t>
      </w:r>
      <w:hyperlink r:id="rId18" w:history="1">
        <w:r>
          <w:rPr>
            <w:rStyle w:val="Hyperlink"/>
            <w:rFonts w:ascii="Arial" w:hAnsi="Arial" w:cs="Arial"/>
            <w:color w:val="1155CC"/>
          </w:rPr>
          <w:t>Business data privacy, security, and compliance</w:t>
        </w:r>
      </w:hyperlink>
      <w:r>
        <w:rPr>
          <w:rFonts w:ascii="Arial" w:hAnsi="Arial" w:cs="Arial"/>
          <w:color w:val="000000"/>
        </w:rPr>
        <w:t xml:space="preserve"> page.</w:t>
      </w:r>
    </w:p>
    <w:p w14:paraId="0DCF47FA" w14:textId="77777777" w:rsidR="006E37AA" w:rsidRDefault="006E37AA" w:rsidP="006E37AA">
      <w:pPr>
        <w:pStyle w:val="Heading2"/>
      </w:pPr>
      <w:bookmarkStart w:id="18" w:name="_Toc218646550"/>
      <w:r>
        <w:lastRenderedPageBreak/>
        <w:t xml:space="preserve">Alignment with Secure </w:t>
      </w:r>
      <w:r w:rsidRPr="006E37AA">
        <w:t>by</w:t>
      </w:r>
      <w:r>
        <w:t xml:space="preserve"> Design</w:t>
      </w:r>
      <w:bookmarkEnd w:id="18"/>
    </w:p>
    <w:p w14:paraId="6408EFC0" w14:textId="77777777" w:rsidR="006E37AA" w:rsidRDefault="006E37AA" w:rsidP="006E37AA">
      <w:pPr>
        <w:pStyle w:val="NormalWeb"/>
        <w:spacing w:before="240" w:beforeAutospacing="0" w:after="240" w:afterAutospacing="0"/>
      </w:pPr>
      <w:hyperlink r:id="rId19" w:history="1">
        <w:r>
          <w:rPr>
            <w:rStyle w:val="Hyperlink"/>
            <w:rFonts w:ascii="Arial" w:hAnsi="Arial" w:cs="Arial"/>
            <w:color w:val="1155CC"/>
          </w:rPr>
          <w:t>Secure by Design</w:t>
        </w:r>
      </w:hyperlink>
      <w:r>
        <w:rPr>
          <w:rFonts w:ascii="Arial" w:hAnsi="Arial" w:cs="Arial"/>
          <w:color w:val="000000"/>
        </w:rPr>
        <w:t xml:space="preserve"> is a cross-government approach that aims to make sure digital services and technical infrastructure build in effective security from the start. This helps make systems secure through their entire life cycles.</w:t>
      </w:r>
    </w:p>
    <w:p w14:paraId="45E27FDA" w14:textId="77777777" w:rsidR="006E37AA" w:rsidRDefault="006E37AA" w:rsidP="006E37AA">
      <w:pPr>
        <w:pStyle w:val="NormalWeb"/>
        <w:spacing w:before="240" w:beforeAutospacing="0" w:after="240" w:afterAutospacing="0"/>
      </w:pPr>
      <w:r>
        <w:rPr>
          <w:rFonts w:ascii="Arial" w:hAnsi="Arial" w:cs="Arial"/>
          <w:color w:val="000000"/>
        </w:rPr>
        <w:t xml:space="preserve">OpenAI’s Enterprise and Business plans, as well as the API platform, can align with several key </w:t>
      </w:r>
      <w:hyperlink r:id="rId20" w:history="1">
        <w:r>
          <w:rPr>
            <w:rStyle w:val="Hyperlink"/>
            <w:rFonts w:ascii="Arial" w:hAnsi="Arial" w:cs="Arial"/>
            <w:color w:val="1155CC"/>
          </w:rPr>
          <w:t>Secure by Design principles</w:t>
        </w:r>
      </w:hyperlink>
      <w:r>
        <w:rPr>
          <w:rFonts w:ascii="Arial" w:hAnsi="Arial" w:cs="Arial"/>
          <w:color w:val="000000"/>
        </w:rPr>
        <w:t>.</w:t>
      </w:r>
    </w:p>
    <w:tbl>
      <w:tblPr>
        <w:tblW w:w="9026" w:type="dxa"/>
        <w:tblCellMar>
          <w:top w:w="15" w:type="dxa"/>
          <w:left w:w="15" w:type="dxa"/>
          <w:bottom w:w="15" w:type="dxa"/>
          <w:right w:w="15" w:type="dxa"/>
        </w:tblCellMar>
        <w:tblLook w:val="04A0" w:firstRow="1" w:lastRow="0" w:firstColumn="1" w:lastColumn="0" w:noHBand="0" w:noVBand="1"/>
      </w:tblPr>
      <w:tblGrid>
        <w:gridCol w:w="2132"/>
        <w:gridCol w:w="6894"/>
      </w:tblGrid>
      <w:tr w:rsidR="006E37AA" w14:paraId="6B57E470" w14:textId="77777777">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D4FA5A4" w14:textId="77777777" w:rsidR="006E37AA" w:rsidRDefault="006E37AA">
            <w:pPr>
              <w:pStyle w:val="NormalWeb"/>
              <w:spacing w:before="240" w:beforeAutospacing="0" w:after="240" w:afterAutospacing="0"/>
            </w:pPr>
            <w:r>
              <w:rPr>
                <w:rFonts w:ascii="Arial" w:hAnsi="Arial" w:cs="Arial"/>
                <w:b/>
                <w:bCs/>
                <w:color w:val="000000"/>
              </w:rPr>
              <w:t>Secure by Design principle</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3923715" w14:textId="77777777" w:rsidR="006E37AA" w:rsidRDefault="006E37AA">
            <w:pPr>
              <w:pStyle w:val="NormalWeb"/>
              <w:spacing w:before="240" w:beforeAutospacing="0" w:after="240" w:afterAutospacing="0"/>
            </w:pPr>
            <w:r>
              <w:rPr>
                <w:rFonts w:ascii="Arial" w:hAnsi="Arial" w:cs="Arial"/>
                <w:b/>
                <w:bCs/>
                <w:color w:val="000000"/>
              </w:rPr>
              <w:t>How OpenAI (Enterprise, API or Business) supports it</w:t>
            </w:r>
          </w:p>
        </w:tc>
      </w:tr>
      <w:tr w:rsidR="006E37AA" w14:paraId="097230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3854A" w14:textId="77777777" w:rsidR="006E37AA" w:rsidRDefault="006E37AA">
            <w:pPr>
              <w:pStyle w:val="NormalWeb"/>
              <w:spacing w:before="240" w:beforeAutospacing="0" w:after="240" w:afterAutospacing="0"/>
            </w:pPr>
            <w:hyperlink r:id="rId21" w:anchor="section_3_2-source-secure-technology-products" w:history="1">
              <w:r>
                <w:rPr>
                  <w:rStyle w:val="Hyperlink"/>
                  <w:rFonts w:ascii="Arial" w:hAnsi="Arial" w:cs="Arial"/>
                  <w:color w:val="1155CC"/>
                </w:rPr>
                <w:t>2. Source secure technology products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D313D" w14:textId="77777777" w:rsidR="006E37AA" w:rsidRDefault="006E37AA">
            <w:pPr>
              <w:pStyle w:val="NormalWeb"/>
              <w:spacing w:before="240" w:beforeAutospacing="0" w:after="240" w:afterAutospacing="0"/>
            </w:pPr>
            <w:r>
              <w:rPr>
                <w:rFonts w:ascii="Arial" w:hAnsi="Arial" w:cs="Arial"/>
                <w:color w:val="000000"/>
              </w:rPr>
              <w:t>OpenAI’s Enterprise offering is explicitly built for enterprise use, offering: </w:t>
            </w:r>
          </w:p>
          <w:p w14:paraId="71D6C454" w14:textId="77777777" w:rsidR="006E37AA" w:rsidRDefault="006E37AA" w:rsidP="006E37AA">
            <w:pPr>
              <w:pStyle w:val="NormalWeb"/>
              <w:numPr>
                <w:ilvl w:val="0"/>
                <w:numId w:val="42"/>
              </w:numPr>
              <w:spacing w:before="240" w:beforeAutospacing="0" w:after="0" w:afterAutospacing="0"/>
              <w:textAlignment w:val="baseline"/>
              <w:rPr>
                <w:rFonts w:ascii="Arial" w:hAnsi="Arial" w:cs="Arial"/>
                <w:color w:val="000000"/>
              </w:rPr>
            </w:pPr>
            <w:r>
              <w:rPr>
                <w:rFonts w:ascii="Arial" w:hAnsi="Arial" w:cs="Arial"/>
                <w:color w:val="000000"/>
              </w:rPr>
              <w:t>encryption at rest and in transit </w:t>
            </w:r>
          </w:p>
          <w:p w14:paraId="5736BC2E" w14:textId="77777777" w:rsidR="006E37AA" w:rsidRDefault="006E37AA" w:rsidP="006E37AA">
            <w:pPr>
              <w:pStyle w:val="NormalWeb"/>
              <w:numPr>
                <w:ilvl w:val="0"/>
                <w:numId w:val="42"/>
              </w:numPr>
              <w:spacing w:before="0" w:beforeAutospacing="0" w:after="0" w:afterAutospacing="0"/>
              <w:textAlignment w:val="baseline"/>
              <w:rPr>
                <w:rFonts w:ascii="Arial" w:hAnsi="Arial" w:cs="Arial"/>
                <w:color w:val="000000"/>
              </w:rPr>
            </w:pPr>
            <w:r>
              <w:rPr>
                <w:rFonts w:ascii="Arial" w:hAnsi="Arial" w:cs="Arial"/>
                <w:color w:val="000000"/>
              </w:rPr>
              <w:t>admin controls (SSO, role-based access, domain verification) </w:t>
            </w:r>
          </w:p>
          <w:p w14:paraId="69DE1FAD" w14:textId="77777777" w:rsidR="006E37AA" w:rsidRDefault="006E37AA" w:rsidP="006E37AA">
            <w:pPr>
              <w:pStyle w:val="NormalWeb"/>
              <w:numPr>
                <w:ilvl w:val="0"/>
                <w:numId w:val="42"/>
              </w:numPr>
              <w:spacing w:before="0" w:beforeAutospacing="0" w:after="240" w:afterAutospacing="0"/>
              <w:textAlignment w:val="baseline"/>
              <w:rPr>
                <w:rFonts w:ascii="Arial" w:hAnsi="Arial" w:cs="Arial"/>
                <w:color w:val="000000"/>
              </w:rPr>
            </w:pPr>
            <w:r>
              <w:rPr>
                <w:rFonts w:ascii="Arial" w:hAnsi="Arial" w:cs="Arial"/>
                <w:color w:val="000000"/>
              </w:rPr>
              <w:t>data ownership and data retention controls</w:t>
            </w:r>
            <w:hyperlink r:id="rId22" w:history="1">
              <w:r>
                <w:rPr>
                  <w:rStyle w:val="Hyperlink"/>
                  <w:rFonts w:ascii="Arial" w:hAnsi="Arial" w:cs="Arial"/>
                  <w:color w:val="000000"/>
                </w:rPr>
                <w:t> </w:t>
              </w:r>
            </w:hyperlink>
          </w:p>
        </w:tc>
      </w:tr>
      <w:tr w:rsidR="006E37AA" w14:paraId="0226E4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893BF" w14:textId="77777777" w:rsidR="006E37AA" w:rsidRDefault="006E37AA">
            <w:pPr>
              <w:pStyle w:val="NormalWeb"/>
              <w:spacing w:before="240" w:beforeAutospacing="0" w:after="240" w:afterAutospacing="0"/>
            </w:pPr>
            <w:hyperlink r:id="rId23" w:anchor="section_5_4-design-usable-security-controls" w:history="1">
              <w:r>
                <w:rPr>
                  <w:rStyle w:val="Hyperlink"/>
                  <w:rFonts w:ascii="Arial" w:hAnsi="Arial" w:cs="Arial"/>
                  <w:color w:val="1155CC"/>
                </w:rPr>
                <w:t>4. Design usable security controls</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8F189" w14:textId="77777777" w:rsidR="006E37AA" w:rsidRDefault="006E37AA">
            <w:pPr>
              <w:pStyle w:val="NormalWeb"/>
              <w:spacing w:before="240" w:beforeAutospacing="0" w:after="240" w:afterAutospacing="0"/>
            </w:pPr>
            <w:r>
              <w:rPr>
                <w:rFonts w:ascii="Arial" w:hAnsi="Arial" w:cs="Arial"/>
                <w:color w:val="000000"/>
              </w:rPr>
              <w:t>The platform provides familiar enterprise tools (for example, SSO, role-based access and an admin console). These help integrate security configurations into your standard workflows.</w:t>
            </w:r>
          </w:p>
        </w:tc>
      </w:tr>
      <w:tr w:rsidR="006E37AA" w14:paraId="192D21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6F928" w14:textId="77777777" w:rsidR="006E37AA" w:rsidRDefault="006E37AA">
            <w:pPr>
              <w:pStyle w:val="NormalWeb"/>
              <w:spacing w:before="240" w:beforeAutospacing="0" w:after="240" w:afterAutospacing="0"/>
            </w:pPr>
            <w:hyperlink r:id="rId24" w:anchor="section_8_7-minimise-the-attack-surface" w:history="1">
              <w:r>
                <w:rPr>
                  <w:rStyle w:val="Hyperlink"/>
                  <w:rFonts w:ascii="Arial" w:hAnsi="Arial" w:cs="Arial"/>
                  <w:color w:val="1155CC"/>
                </w:rPr>
                <w:t>7. Minimise the attack surface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14B93" w14:textId="77777777" w:rsidR="006E37AA" w:rsidRDefault="006E37AA">
            <w:pPr>
              <w:pStyle w:val="NormalWeb"/>
              <w:spacing w:before="240" w:beforeAutospacing="0" w:after="240" w:afterAutospacing="0"/>
            </w:pPr>
            <w:r>
              <w:rPr>
                <w:rFonts w:ascii="Arial" w:hAnsi="Arial" w:cs="Arial"/>
                <w:color w:val="000000"/>
              </w:rPr>
              <w:t>The platform offers user- and group-level access controls, and enterprise identity management tools. Using a managed cloud product will help you minimise the attack surface.</w:t>
            </w:r>
          </w:p>
        </w:tc>
      </w:tr>
      <w:tr w:rsidR="006E37AA" w14:paraId="2BA92F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2FA62" w14:textId="77777777" w:rsidR="006E37AA" w:rsidRDefault="006E37AA">
            <w:pPr>
              <w:pStyle w:val="NormalWeb"/>
              <w:spacing w:before="240" w:beforeAutospacing="0" w:after="240" w:afterAutospacing="0"/>
            </w:pPr>
            <w:hyperlink r:id="rId25" w:anchor="section_9_8-defend-in-depth" w:history="1">
              <w:r>
                <w:rPr>
                  <w:rStyle w:val="Hyperlink"/>
                  <w:rFonts w:ascii="Arial" w:hAnsi="Arial" w:cs="Arial"/>
                  <w:color w:val="1155CC"/>
                </w:rPr>
                <w:t>8. Defend in depth</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C6E06" w14:textId="77777777" w:rsidR="006E37AA" w:rsidRDefault="006E37AA">
            <w:pPr>
              <w:pStyle w:val="NormalWeb"/>
              <w:spacing w:before="240" w:beforeAutospacing="0" w:after="240" w:afterAutospacing="0"/>
            </w:pPr>
            <w:r>
              <w:rPr>
                <w:rFonts w:ascii="Arial" w:hAnsi="Arial" w:cs="Arial"/>
                <w:color w:val="000000"/>
              </w:rPr>
              <w:t>OpenAI supports this principle through the combination of: </w:t>
            </w:r>
          </w:p>
          <w:p w14:paraId="3E85AFBA" w14:textId="77777777" w:rsidR="006E37AA" w:rsidRDefault="006E37AA" w:rsidP="006E37AA">
            <w:pPr>
              <w:pStyle w:val="NormalWeb"/>
              <w:numPr>
                <w:ilvl w:val="0"/>
                <w:numId w:val="43"/>
              </w:numPr>
              <w:spacing w:before="240" w:beforeAutospacing="0" w:after="0" w:afterAutospacing="0"/>
              <w:textAlignment w:val="baseline"/>
              <w:rPr>
                <w:rFonts w:ascii="Arial" w:hAnsi="Arial" w:cs="Arial"/>
                <w:color w:val="000000"/>
              </w:rPr>
            </w:pPr>
            <w:r>
              <w:rPr>
                <w:rFonts w:ascii="Arial" w:hAnsi="Arial" w:cs="Arial"/>
                <w:color w:val="000000"/>
              </w:rPr>
              <w:t>encryption (in transit and at rest)</w:t>
            </w:r>
          </w:p>
          <w:p w14:paraId="29B33A5A" w14:textId="77777777" w:rsidR="006E37AA" w:rsidRDefault="006E37AA" w:rsidP="006E37AA">
            <w:pPr>
              <w:pStyle w:val="NormalWeb"/>
              <w:numPr>
                <w:ilvl w:val="0"/>
                <w:numId w:val="43"/>
              </w:numPr>
              <w:spacing w:before="0" w:beforeAutospacing="0" w:after="0" w:afterAutospacing="0"/>
              <w:textAlignment w:val="baseline"/>
              <w:rPr>
                <w:rFonts w:ascii="Arial" w:hAnsi="Arial" w:cs="Arial"/>
                <w:color w:val="000000"/>
              </w:rPr>
            </w:pPr>
            <w:r>
              <w:rPr>
                <w:rFonts w:ascii="Arial" w:hAnsi="Arial" w:cs="Arial"/>
                <w:color w:val="000000"/>
              </w:rPr>
              <w:t>access controls</w:t>
            </w:r>
          </w:p>
          <w:p w14:paraId="5BD268FC" w14:textId="77777777" w:rsidR="006E37AA" w:rsidRDefault="006E37AA" w:rsidP="006E37AA">
            <w:pPr>
              <w:pStyle w:val="NormalWeb"/>
              <w:numPr>
                <w:ilvl w:val="0"/>
                <w:numId w:val="43"/>
              </w:numPr>
              <w:spacing w:before="0" w:beforeAutospacing="0" w:after="0" w:afterAutospacing="0"/>
              <w:textAlignment w:val="baseline"/>
              <w:rPr>
                <w:rFonts w:ascii="Arial" w:hAnsi="Arial" w:cs="Arial"/>
                <w:color w:val="000000"/>
              </w:rPr>
            </w:pPr>
            <w:r>
              <w:rPr>
                <w:rFonts w:ascii="Arial" w:hAnsi="Arial" w:cs="Arial"/>
                <w:color w:val="000000"/>
              </w:rPr>
              <w:t>secure defaults (data is not used for training)</w:t>
            </w:r>
          </w:p>
          <w:p w14:paraId="321260AB" w14:textId="77777777" w:rsidR="006E37AA" w:rsidRDefault="006E37AA" w:rsidP="006E37AA">
            <w:pPr>
              <w:pStyle w:val="NormalWeb"/>
              <w:numPr>
                <w:ilvl w:val="0"/>
                <w:numId w:val="43"/>
              </w:numPr>
              <w:spacing w:before="0" w:beforeAutospacing="0" w:after="0" w:afterAutospacing="0"/>
              <w:textAlignment w:val="baseline"/>
              <w:rPr>
                <w:rFonts w:ascii="Arial" w:hAnsi="Arial" w:cs="Arial"/>
                <w:color w:val="000000"/>
              </w:rPr>
            </w:pPr>
            <w:r>
              <w:rPr>
                <w:rFonts w:ascii="Arial" w:hAnsi="Arial" w:cs="Arial"/>
                <w:color w:val="000000"/>
              </w:rPr>
              <w:t>some data-level controls</w:t>
            </w:r>
          </w:p>
          <w:p w14:paraId="061340CA" w14:textId="77777777" w:rsidR="006E37AA" w:rsidRDefault="006E37AA" w:rsidP="006E37AA">
            <w:pPr>
              <w:pStyle w:val="NormalWeb"/>
              <w:numPr>
                <w:ilvl w:val="0"/>
                <w:numId w:val="43"/>
              </w:numPr>
              <w:spacing w:before="0" w:beforeAutospacing="0" w:after="240" w:afterAutospacing="0"/>
              <w:textAlignment w:val="baseline"/>
              <w:rPr>
                <w:rFonts w:ascii="Arial" w:hAnsi="Arial" w:cs="Arial"/>
                <w:color w:val="000000"/>
              </w:rPr>
            </w:pPr>
            <w:r>
              <w:rPr>
                <w:rFonts w:ascii="Arial" w:hAnsi="Arial" w:cs="Arial"/>
                <w:color w:val="000000"/>
              </w:rPr>
              <w:t>logging and monitoring</w:t>
            </w:r>
          </w:p>
        </w:tc>
      </w:tr>
    </w:tbl>
    <w:p w14:paraId="148FD1C3" w14:textId="77777777" w:rsidR="006E37AA" w:rsidRDefault="006E37AA" w:rsidP="006E37AA">
      <w:pPr>
        <w:pStyle w:val="NormalWeb"/>
        <w:spacing w:before="240" w:beforeAutospacing="0" w:after="240" w:afterAutospacing="0"/>
      </w:pPr>
      <w:r>
        <w:rPr>
          <w:rFonts w:ascii="Arial" w:hAnsi="Arial" w:cs="Arial"/>
          <w:color w:val="000000"/>
        </w:rPr>
        <w:t xml:space="preserve">However, using OpenAI does not automatically guarantee security, even if you’re using its Enterprise plan. It is still important to implement Secure </w:t>
      </w:r>
      <w:proofErr w:type="gramStart"/>
      <w:r>
        <w:rPr>
          <w:rFonts w:ascii="Arial" w:hAnsi="Arial" w:cs="Arial"/>
          <w:color w:val="000000"/>
        </w:rPr>
        <w:t>By</w:t>
      </w:r>
      <w:proofErr w:type="gramEnd"/>
      <w:r>
        <w:rPr>
          <w:rFonts w:ascii="Arial" w:hAnsi="Arial" w:cs="Arial"/>
          <w:color w:val="000000"/>
        </w:rPr>
        <w:t xml:space="preserve"> Design in full, because it focuses on activities rather than products or technical configurations.</w:t>
      </w:r>
    </w:p>
    <w:p w14:paraId="6C6EE946" w14:textId="77777777" w:rsidR="006E37AA" w:rsidRDefault="006E37AA" w:rsidP="006E37AA">
      <w:pPr>
        <w:pStyle w:val="Heading3"/>
      </w:pPr>
      <w:bookmarkStart w:id="19" w:name="_Toc218646551"/>
      <w:r>
        <w:lastRenderedPageBreak/>
        <w:t>1. AI-specific security concerns</w:t>
      </w:r>
      <w:bookmarkEnd w:id="19"/>
    </w:p>
    <w:p w14:paraId="75F80E8C" w14:textId="77777777" w:rsidR="006E37AA" w:rsidRDefault="006E37AA" w:rsidP="006E37AA">
      <w:pPr>
        <w:pStyle w:val="NormalWeb"/>
        <w:spacing w:before="240" w:beforeAutospacing="0" w:after="240" w:afterAutospacing="0"/>
      </w:pPr>
      <w:r>
        <w:rPr>
          <w:rFonts w:ascii="Arial" w:hAnsi="Arial" w:cs="Arial"/>
          <w:color w:val="000000"/>
        </w:rPr>
        <w:t xml:space="preserve">Current academic research suggests that custom applications powered by large language models (LLMs) can be vulnerable. For instance, many GPTs are vulnerable to ‘instruction-leaking attacks’ using adversarial prompts. Many custom GPTs also pose privacy risks by accessing data unnecessarily. The study </w:t>
      </w:r>
      <w:hyperlink r:id="rId26" w:history="1">
        <w:r>
          <w:rPr>
            <w:rStyle w:val="Hyperlink"/>
            <w:rFonts w:ascii="Arial" w:hAnsi="Arial" w:cs="Arial"/>
            <w:color w:val="1155CC"/>
          </w:rPr>
          <w:t>Privacy and Security Threat for OpenAI GPTs</w:t>
        </w:r>
      </w:hyperlink>
      <w:r>
        <w:rPr>
          <w:rFonts w:ascii="Arial" w:hAnsi="Arial" w:cs="Arial"/>
          <w:color w:val="000000"/>
        </w:rPr>
        <w:t xml:space="preserve"> covers this in more detail.</w:t>
      </w:r>
    </w:p>
    <w:p w14:paraId="48531542" w14:textId="77777777" w:rsidR="006E37AA" w:rsidRDefault="006E37AA" w:rsidP="006E37AA">
      <w:pPr>
        <w:pStyle w:val="NormalWeb"/>
        <w:spacing w:before="240" w:beforeAutospacing="0" w:after="240" w:afterAutospacing="0"/>
      </w:pPr>
      <w:r>
        <w:rPr>
          <w:rFonts w:ascii="Arial" w:hAnsi="Arial" w:cs="Arial"/>
          <w:color w:val="000000"/>
        </w:rPr>
        <w:t>When fine-tuning or embedding proprietary or personal data, you may inadvertently cause the model to memorise or leak sensitive data. It would be helpful to bring a data protection subject matter expert (SME) into your working group. It’s likely they’ll already be familiar with the challenges of using real personal data in production or near-production environments. </w:t>
      </w:r>
    </w:p>
    <w:p w14:paraId="36635D51" w14:textId="77777777" w:rsidR="006E37AA" w:rsidRDefault="006E37AA" w:rsidP="006E37AA">
      <w:pPr>
        <w:pStyle w:val="NormalWeb"/>
        <w:spacing w:before="240" w:beforeAutospacing="0" w:after="240" w:afterAutospacing="0"/>
      </w:pPr>
      <w:r>
        <w:rPr>
          <w:rFonts w:ascii="Arial" w:hAnsi="Arial" w:cs="Arial"/>
          <w:color w:val="000000"/>
        </w:rPr>
        <w:t xml:space="preserve">The paper </w:t>
      </w:r>
      <w:hyperlink r:id="rId27" w:history="1">
        <w:r>
          <w:rPr>
            <w:rStyle w:val="Hyperlink"/>
            <w:rFonts w:ascii="Arial" w:hAnsi="Arial" w:cs="Arial"/>
            <w:color w:val="1155CC"/>
          </w:rPr>
          <w:t>Does fine-tuning GPT-3 with the OpenAI API leak personally-identifiable information?</w:t>
        </w:r>
      </w:hyperlink>
      <w:r>
        <w:rPr>
          <w:rFonts w:ascii="Arial" w:hAnsi="Arial" w:cs="Arial"/>
          <w:color w:val="000000"/>
        </w:rPr>
        <w:t xml:space="preserve"> shows that some prompting attacks have succeeded in accessing personally identifiable information (PII).</w:t>
      </w:r>
    </w:p>
    <w:p w14:paraId="1CFFCC30" w14:textId="77777777" w:rsidR="006E37AA" w:rsidRDefault="006E37AA" w:rsidP="006E37AA">
      <w:pPr>
        <w:pStyle w:val="Heading3"/>
      </w:pPr>
      <w:bookmarkStart w:id="20" w:name="_Toc218646552"/>
      <w:r>
        <w:t xml:space="preserve">2. Supply-chain and third-party </w:t>
      </w:r>
      <w:r w:rsidRPr="006E37AA">
        <w:t>dependency</w:t>
      </w:r>
      <w:r>
        <w:t xml:space="preserve"> risk</w:t>
      </w:r>
      <w:bookmarkEnd w:id="20"/>
    </w:p>
    <w:p w14:paraId="1C490629" w14:textId="77777777" w:rsidR="006E37AA" w:rsidRDefault="006E37AA" w:rsidP="006E37AA">
      <w:pPr>
        <w:pStyle w:val="NormalWeb"/>
        <w:spacing w:before="240" w:beforeAutospacing="0" w:after="240" w:afterAutospacing="0"/>
      </w:pPr>
      <w:r>
        <w:rPr>
          <w:rFonts w:ascii="Arial" w:hAnsi="Arial" w:cs="Arial"/>
          <w:color w:val="000000"/>
        </w:rPr>
        <w:t>You should still consider questions of data sovereignty, as you would with any other Software as a Service (SaaS) model. Establish where the data is physically held and identify the organisational controls which protect it at rest, even if data is encrypted.</w:t>
      </w:r>
    </w:p>
    <w:p w14:paraId="387E19A1" w14:textId="77777777" w:rsidR="006E37AA" w:rsidRDefault="006E37AA" w:rsidP="006E37AA">
      <w:pPr>
        <w:pStyle w:val="NormalWeb"/>
        <w:spacing w:before="240" w:beforeAutospacing="0" w:after="240" w:afterAutospacing="0"/>
      </w:pPr>
      <w:r>
        <w:rPr>
          <w:rFonts w:ascii="Arial" w:hAnsi="Arial" w:cs="Arial"/>
          <w:color w:val="000000"/>
        </w:rPr>
        <w:t xml:space="preserve">If you build custom GPT-based applications (for example, internal bots or customer-facing assistants), or fine-tune models, it may not be enough to rely only on the baseline security of OpenAI. The ‘delta’ of the changes you make should still be assessed for any security concerns, in line with the </w:t>
      </w:r>
      <w:hyperlink r:id="rId28" w:anchor="section_11_10-make-changes-securely" w:history="1">
        <w:r>
          <w:rPr>
            <w:rStyle w:val="Hyperlink"/>
            <w:rFonts w:ascii="Arial" w:hAnsi="Arial" w:cs="Arial"/>
            <w:color w:val="1155CC"/>
          </w:rPr>
          <w:t>Make changes securely</w:t>
        </w:r>
      </w:hyperlink>
      <w:r>
        <w:rPr>
          <w:rFonts w:ascii="Arial" w:hAnsi="Arial" w:cs="Arial"/>
          <w:color w:val="000000"/>
        </w:rPr>
        <w:t xml:space="preserve"> principle of Secure by Design.</w:t>
      </w:r>
    </w:p>
    <w:p w14:paraId="58A9FAF2" w14:textId="77777777" w:rsidR="006E37AA" w:rsidRDefault="006E37AA" w:rsidP="006E37AA">
      <w:pPr>
        <w:pStyle w:val="NormalWeb"/>
        <w:spacing w:before="240" w:beforeAutospacing="0" w:after="240" w:afterAutospacing="0"/>
      </w:pPr>
      <w:r>
        <w:rPr>
          <w:rFonts w:ascii="Arial" w:hAnsi="Arial" w:cs="Arial"/>
          <w:color w:val="000000"/>
        </w:rPr>
        <w:t>For example, if your internal storage (your document repository, say) is insecure, or permissions are misconfigured, using OpenAI to process that data may propagate risk. Similarly, any third-party libraries, plugins or connectors you use to integrate OpenAI might introduce vulnerabilities or widen the attack surface.</w:t>
      </w:r>
    </w:p>
    <w:p w14:paraId="0C0CFE5E" w14:textId="77777777" w:rsidR="006E37AA" w:rsidRDefault="006E37AA" w:rsidP="006E37AA">
      <w:pPr>
        <w:pStyle w:val="Heading3"/>
      </w:pPr>
      <w:bookmarkStart w:id="21" w:name="_Toc218646553"/>
      <w:r>
        <w:t>3. Operational and user-level controls and culture</w:t>
      </w:r>
      <w:bookmarkEnd w:id="21"/>
    </w:p>
    <w:p w14:paraId="69871790" w14:textId="77777777" w:rsidR="006E37AA" w:rsidRDefault="006E37AA" w:rsidP="006E37AA">
      <w:pPr>
        <w:pStyle w:val="NormalWeb"/>
        <w:spacing w:before="240" w:beforeAutospacing="0" w:after="240" w:afterAutospacing="0"/>
      </w:pPr>
      <w:r>
        <w:rPr>
          <w:rFonts w:ascii="Arial" w:hAnsi="Arial" w:cs="Arial"/>
          <w:color w:val="000000"/>
        </w:rPr>
        <w:t>Secure by Design emphasises that security is not just technical - it requires organisational ownership, accountability, risk awareness and secure change management. That means:</w:t>
      </w:r>
    </w:p>
    <w:p w14:paraId="7E9FF116" w14:textId="77777777" w:rsidR="006E37AA" w:rsidRDefault="006E37AA" w:rsidP="006E37AA">
      <w:pPr>
        <w:pStyle w:val="NormalWeb"/>
        <w:numPr>
          <w:ilvl w:val="0"/>
          <w:numId w:val="44"/>
        </w:numPr>
        <w:spacing w:before="240" w:beforeAutospacing="0" w:after="0" w:afterAutospacing="0"/>
        <w:textAlignment w:val="baseline"/>
        <w:rPr>
          <w:rFonts w:ascii="Arial" w:hAnsi="Arial" w:cs="Arial"/>
          <w:color w:val="000000"/>
        </w:rPr>
      </w:pPr>
      <w:r>
        <w:rPr>
          <w:rFonts w:ascii="Arial" w:hAnsi="Arial" w:cs="Arial"/>
          <w:color w:val="000000"/>
        </w:rPr>
        <w:t xml:space="preserve">stakeholders should </w:t>
      </w:r>
      <w:hyperlink r:id="rId29" w:anchor="section_2_1-create-responsibility-for-cyber-security-risk" w:history="1">
        <w:r>
          <w:rPr>
            <w:rStyle w:val="Hyperlink"/>
            <w:rFonts w:ascii="Arial" w:hAnsi="Arial" w:cs="Arial"/>
            <w:color w:val="1155CC"/>
          </w:rPr>
          <w:t>establish clear responsibility for risk</w:t>
        </w:r>
      </w:hyperlink>
      <w:r>
        <w:rPr>
          <w:rFonts w:ascii="Arial" w:hAnsi="Arial" w:cs="Arial"/>
          <w:color w:val="000000"/>
        </w:rPr>
        <w:t xml:space="preserve"> around OpenAI adoption</w:t>
      </w:r>
    </w:p>
    <w:p w14:paraId="58F0C9E8" w14:textId="77777777" w:rsidR="006E37AA" w:rsidRDefault="006E37AA" w:rsidP="006E37AA">
      <w:pPr>
        <w:pStyle w:val="NormalWeb"/>
        <w:numPr>
          <w:ilvl w:val="0"/>
          <w:numId w:val="44"/>
        </w:numPr>
        <w:spacing w:before="0" w:beforeAutospacing="0" w:after="0" w:afterAutospacing="0"/>
        <w:textAlignment w:val="baseline"/>
        <w:rPr>
          <w:rFonts w:ascii="Arial" w:hAnsi="Arial" w:cs="Arial"/>
          <w:color w:val="000000"/>
        </w:rPr>
      </w:pPr>
      <w:r>
        <w:rPr>
          <w:rFonts w:ascii="Arial" w:hAnsi="Arial" w:cs="Arial"/>
          <w:color w:val="000000"/>
        </w:rPr>
        <w:t>you should check that your policies around data handling, user access, audits, incident response, logging and monitoring and so on provide effective and relevant support for the new system</w:t>
      </w:r>
    </w:p>
    <w:p w14:paraId="287EBF4C" w14:textId="77777777" w:rsidR="006E37AA" w:rsidRDefault="006E37AA" w:rsidP="006E37AA">
      <w:pPr>
        <w:pStyle w:val="NormalWeb"/>
        <w:numPr>
          <w:ilvl w:val="0"/>
          <w:numId w:val="44"/>
        </w:numPr>
        <w:spacing w:before="0" w:beforeAutospacing="0" w:after="240" w:afterAutospacing="0"/>
        <w:textAlignment w:val="baseline"/>
        <w:rPr>
          <w:rFonts w:ascii="Arial" w:hAnsi="Arial" w:cs="Arial"/>
          <w:color w:val="000000"/>
        </w:rPr>
      </w:pPr>
      <w:r>
        <w:rPr>
          <w:rFonts w:ascii="Arial" w:hAnsi="Arial" w:cs="Arial"/>
          <w:color w:val="000000"/>
        </w:rPr>
        <w:t>for AI systems, you must consider not only traditional data security like encryption or access controls, but also AI-specific controls</w:t>
      </w:r>
    </w:p>
    <w:p w14:paraId="7744CA2D" w14:textId="77777777" w:rsidR="006E37AA" w:rsidRDefault="006E37AA">
      <w:pPr>
        <w:rPr>
          <w:rFonts w:eastAsia="Times New Roman"/>
          <w:color w:val="000000"/>
        </w:rPr>
      </w:pPr>
      <w:r>
        <w:rPr>
          <w:color w:val="000000"/>
        </w:rPr>
        <w:br w:type="page"/>
      </w:r>
    </w:p>
    <w:p w14:paraId="217D7D4F" w14:textId="1E066B08" w:rsidR="006E37AA" w:rsidRDefault="006E37AA" w:rsidP="006E37AA">
      <w:pPr>
        <w:pStyle w:val="NormalWeb"/>
        <w:spacing w:before="240" w:beforeAutospacing="0" w:after="240" w:afterAutospacing="0"/>
      </w:pPr>
      <w:r>
        <w:rPr>
          <w:rFonts w:ascii="Arial" w:hAnsi="Arial" w:cs="Arial"/>
          <w:color w:val="000000"/>
        </w:rPr>
        <w:lastRenderedPageBreak/>
        <w:t>AI-specific controls include:</w:t>
      </w:r>
    </w:p>
    <w:p w14:paraId="663D0A1A" w14:textId="77777777" w:rsidR="006E37AA" w:rsidRDefault="006E37AA" w:rsidP="006E37AA">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color w:val="000000"/>
        </w:rPr>
        <w:t>data classification</w:t>
      </w:r>
    </w:p>
    <w:p w14:paraId="4EB96F72"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model usage guidelines</w:t>
      </w:r>
    </w:p>
    <w:p w14:paraId="3AF546C0"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user training</w:t>
      </w:r>
    </w:p>
    <w:p w14:paraId="6EA80186"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human oversight</w:t>
      </w:r>
    </w:p>
    <w:p w14:paraId="3E4F6059"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logging of contexts</w:t>
      </w:r>
    </w:p>
    <w:p w14:paraId="06301B1D"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monitoring misuse</w:t>
      </w:r>
    </w:p>
    <w:p w14:paraId="7E8CE6C5"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disposal or retention policies</w:t>
      </w:r>
    </w:p>
    <w:p w14:paraId="7E7E1F74" w14:textId="77777777" w:rsidR="006E37AA" w:rsidRDefault="006E37AA" w:rsidP="006E37AA">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rPr>
        <w:t>update procedures</w:t>
      </w:r>
    </w:p>
    <w:p w14:paraId="4789AA23" w14:textId="77777777" w:rsidR="006E37AA" w:rsidRDefault="006E37AA" w:rsidP="006E37AA">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color w:val="000000"/>
        </w:rPr>
        <w:t>compliance with regulatory or ethical standards</w:t>
      </w:r>
    </w:p>
    <w:p w14:paraId="463EAFD7" w14:textId="65238DFE" w:rsidR="006E37AA" w:rsidRPr="006E37AA" w:rsidRDefault="006E37AA" w:rsidP="006E37AA">
      <w:pPr>
        <w:pStyle w:val="Heading3"/>
      </w:pPr>
      <w:bookmarkStart w:id="22" w:name="_Toc218646554"/>
      <w:r>
        <w:t xml:space="preserve">4. Custom </w:t>
      </w:r>
      <w:r>
        <w:rPr>
          <w:sz w:val="28"/>
          <w:szCs w:val="28"/>
        </w:rPr>
        <w:t>configurations</w:t>
      </w:r>
      <w:r>
        <w:t xml:space="preserve">, integrations and </w:t>
      </w:r>
      <w:r>
        <w:rPr>
          <w:sz w:val="28"/>
          <w:szCs w:val="28"/>
        </w:rPr>
        <w:t>‘</w:t>
      </w:r>
      <w:r>
        <w:t>shadow AI</w:t>
      </w:r>
      <w:r>
        <w:rPr>
          <w:sz w:val="28"/>
          <w:szCs w:val="28"/>
        </w:rPr>
        <w:t>’</w:t>
      </w:r>
      <w:r>
        <w:t xml:space="preserve"> risk</w:t>
      </w:r>
      <w:bookmarkEnd w:id="22"/>
    </w:p>
    <w:p w14:paraId="6DECAD2F" w14:textId="77777777" w:rsidR="006E37AA" w:rsidRDefault="006E37AA" w:rsidP="006E37AA">
      <w:pPr>
        <w:pStyle w:val="NormalWeb"/>
        <w:spacing w:before="240" w:beforeAutospacing="0" w:after="240" w:afterAutospacing="0"/>
      </w:pPr>
      <w:r>
        <w:rPr>
          <w:rFonts w:ascii="Arial" w:hAnsi="Arial" w:cs="Arial"/>
          <w:color w:val="000000"/>
        </w:rPr>
        <w:t>When you connect OpenAI to internal tools (for example, SharePoint, Google Drive, GitHub or internal databases) or build custom integrations, the risk can spread. If those connectors are misconfigured, or permission sets are too broad, you could inadvertently expose sensitive organisational data. Secure by Design requires careful threat modelling. Take a least-privilege approach.</w:t>
      </w:r>
    </w:p>
    <w:p w14:paraId="2BBCDB5D" w14:textId="77777777" w:rsidR="006E37AA" w:rsidRDefault="006E37AA" w:rsidP="006E37AA">
      <w:pPr>
        <w:pStyle w:val="NormalWeb"/>
        <w:spacing w:before="240" w:beforeAutospacing="0" w:after="240" w:afterAutospacing="0"/>
      </w:pPr>
      <w:r>
        <w:rPr>
          <w:rFonts w:ascii="Arial" w:hAnsi="Arial" w:cs="Arial"/>
          <w:color w:val="000000"/>
        </w:rPr>
        <w:t xml:space="preserve">You should follow government guidance on </w:t>
      </w:r>
      <w:hyperlink r:id="rId30" w:history="1">
        <w:r>
          <w:rPr>
            <w:rStyle w:val="Hyperlink"/>
            <w:rFonts w:ascii="Arial" w:hAnsi="Arial" w:cs="Arial"/>
            <w:color w:val="1155CC"/>
          </w:rPr>
          <w:t>managing and securing APIs</w:t>
        </w:r>
      </w:hyperlink>
      <w:r>
        <w:rPr>
          <w:rFonts w:ascii="Arial" w:hAnsi="Arial" w:cs="Arial"/>
          <w:color w:val="000000"/>
        </w:rPr>
        <w:t>.</w:t>
      </w:r>
    </w:p>
    <w:p w14:paraId="073838DC" w14:textId="77777777" w:rsidR="006E37AA" w:rsidRDefault="006E37AA" w:rsidP="006E37AA">
      <w:pPr>
        <w:pStyle w:val="Heading3"/>
      </w:pPr>
      <w:bookmarkStart w:id="23" w:name="_Toc218646555"/>
      <w:r>
        <w:t xml:space="preserve">5. Procurement and </w:t>
      </w:r>
      <w:r w:rsidRPr="006E37AA">
        <w:t>vendor</w:t>
      </w:r>
      <w:r>
        <w:t xml:space="preserve"> risk management</w:t>
      </w:r>
      <w:bookmarkEnd w:id="23"/>
    </w:p>
    <w:p w14:paraId="12E9FAA2" w14:textId="77777777" w:rsidR="006E37AA" w:rsidRDefault="006E37AA" w:rsidP="006E37AA">
      <w:pPr>
        <w:pStyle w:val="NormalWeb"/>
        <w:spacing w:before="240" w:beforeAutospacing="0" w:after="240" w:afterAutospacing="0"/>
      </w:pPr>
      <w:r>
        <w:rPr>
          <w:rFonts w:ascii="Arial" w:hAnsi="Arial" w:cs="Arial"/>
          <w:color w:val="000000"/>
        </w:rPr>
        <w:t>To protect your organisation’s data, use OpenAI’s enterprise-grade offerings (ChatGPT Enterprise, Business or Team plans, API) rather than consumer or free versions. This provides better encryption, improved compliance, better control over data ownership and other enterprise features.</w:t>
      </w:r>
    </w:p>
    <w:p w14:paraId="3540E0DC" w14:textId="77777777" w:rsidR="006E37AA" w:rsidRDefault="006E37AA" w:rsidP="006E37AA">
      <w:pPr>
        <w:pStyle w:val="NormalWeb"/>
        <w:spacing w:before="240" w:beforeAutospacing="0" w:after="240" w:afterAutospacing="0"/>
      </w:pPr>
      <w:r>
        <w:rPr>
          <w:rFonts w:ascii="Arial" w:hAnsi="Arial" w:cs="Arial"/>
          <w:color w:val="000000"/>
        </w:rPr>
        <w:t>Make sure your procurement team has good early visibility of any proposed projects and their security challenges.</w:t>
      </w:r>
    </w:p>
    <w:p w14:paraId="14FF20C1" w14:textId="77777777" w:rsidR="006E37AA" w:rsidRDefault="006E37AA" w:rsidP="006E37AA">
      <w:pPr>
        <w:pStyle w:val="NormalWeb"/>
        <w:spacing w:before="240" w:beforeAutospacing="0" w:after="240" w:afterAutospacing="0"/>
      </w:pPr>
      <w:r>
        <w:rPr>
          <w:rFonts w:ascii="Arial" w:hAnsi="Arial" w:cs="Arial"/>
          <w:color w:val="000000"/>
        </w:rPr>
        <w:t>Evaluate what data will pass through OpenAI based on type, classification and sensitivity. Consider whether it’s appropriate to share that data or whether a more limited dataset or stronger data-leakage controls will be required.</w:t>
      </w:r>
    </w:p>
    <w:p w14:paraId="1A9854DF" w14:textId="77777777" w:rsidR="006E37AA" w:rsidRDefault="006E37AA" w:rsidP="006E37AA">
      <w:pPr>
        <w:pStyle w:val="NormalWeb"/>
        <w:spacing w:before="240" w:beforeAutospacing="0" w:after="240" w:afterAutospacing="0"/>
      </w:pPr>
      <w:r>
        <w:rPr>
          <w:rFonts w:ascii="Arial" w:hAnsi="Arial" w:cs="Arial"/>
          <w:color w:val="000000"/>
        </w:rPr>
        <w:t>Use the built-in enterprise security controls and, where possible, enforce: </w:t>
      </w:r>
    </w:p>
    <w:p w14:paraId="60FCB0CC" w14:textId="77777777" w:rsidR="006E37AA" w:rsidRDefault="006E37AA" w:rsidP="006E37AA">
      <w:pPr>
        <w:pStyle w:val="NormalWeb"/>
        <w:numPr>
          <w:ilvl w:val="0"/>
          <w:numId w:val="46"/>
        </w:numPr>
        <w:spacing w:before="240" w:beforeAutospacing="0" w:after="0" w:afterAutospacing="0"/>
        <w:textAlignment w:val="baseline"/>
        <w:rPr>
          <w:rFonts w:ascii="Arial" w:hAnsi="Arial" w:cs="Arial"/>
          <w:color w:val="000000"/>
        </w:rPr>
      </w:pPr>
      <w:r>
        <w:rPr>
          <w:rFonts w:ascii="Arial" w:hAnsi="Arial" w:cs="Arial"/>
          <w:color w:val="000000"/>
        </w:rPr>
        <w:t>SAML SSO</w:t>
      </w:r>
    </w:p>
    <w:p w14:paraId="59176E61" w14:textId="77777777" w:rsidR="006E37AA" w:rsidRDefault="006E37AA" w:rsidP="006E37AA">
      <w:pPr>
        <w:pStyle w:val="NormalWeb"/>
        <w:numPr>
          <w:ilvl w:val="0"/>
          <w:numId w:val="46"/>
        </w:numPr>
        <w:spacing w:before="0" w:beforeAutospacing="0" w:after="0" w:afterAutospacing="0"/>
        <w:textAlignment w:val="baseline"/>
        <w:rPr>
          <w:rFonts w:ascii="Arial" w:hAnsi="Arial" w:cs="Arial"/>
          <w:color w:val="000000"/>
        </w:rPr>
      </w:pPr>
      <w:r>
        <w:rPr>
          <w:rFonts w:ascii="Arial" w:hAnsi="Arial" w:cs="Arial"/>
          <w:color w:val="000000"/>
        </w:rPr>
        <w:t>role-based access</w:t>
      </w:r>
    </w:p>
    <w:p w14:paraId="72F26B22" w14:textId="77777777" w:rsidR="006E37AA" w:rsidRDefault="006E37AA" w:rsidP="006E37AA">
      <w:pPr>
        <w:pStyle w:val="NormalWeb"/>
        <w:numPr>
          <w:ilvl w:val="0"/>
          <w:numId w:val="46"/>
        </w:numPr>
        <w:spacing w:before="0" w:beforeAutospacing="0" w:after="0" w:afterAutospacing="0"/>
        <w:textAlignment w:val="baseline"/>
        <w:rPr>
          <w:rFonts w:ascii="Arial" w:hAnsi="Arial" w:cs="Arial"/>
          <w:color w:val="000000"/>
        </w:rPr>
      </w:pPr>
      <w:r>
        <w:rPr>
          <w:rFonts w:ascii="Arial" w:hAnsi="Arial" w:cs="Arial"/>
          <w:color w:val="000000"/>
        </w:rPr>
        <w:t>domain verification </w:t>
      </w:r>
    </w:p>
    <w:p w14:paraId="5904E6C5" w14:textId="77777777" w:rsidR="006E37AA" w:rsidRDefault="006E37AA" w:rsidP="006E37AA">
      <w:pPr>
        <w:pStyle w:val="NormalWeb"/>
        <w:numPr>
          <w:ilvl w:val="0"/>
          <w:numId w:val="46"/>
        </w:numPr>
        <w:spacing w:before="0" w:beforeAutospacing="0" w:after="240" w:afterAutospacing="0"/>
        <w:textAlignment w:val="baseline"/>
        <w:rPr>
          <w:rFonts w:ascii="Arial" w:hAnsi="Arial" w:cs="Arial"/>
          <w:color w:val="000000"/>
        </w:rPr>
      </w:pPr>
      <w:r>
        <w:rPr>
          <w:rFonts w:ascii="Arial" w:hAnsi="Arial" w:cs="Arial"/>
          <w:color w:val="000000"/>
        </w:rPr>
        <w:t>SCIM provisioning</w:t>
      </w:r>
    </w:p>
    <w:p w14:paraId="2C15F14E" w14:textId="77777777" w:rsidR="006E37AA" w:rsidRDefault="006E37AA" w:rsidP="006E37AA">
      <w:pPr>
        <w:pStyle w:val="NormalWeb"/>
        <w:spacing w:before="240" w:beforeAutospacing="0" w:after="240" w:afterAutospacing="0"/>
      </w:pPr>
      <w:r>
        <w:rPr>
          <w:rFonts w:ascii="Arial" w:hAnsi="Arial" w:cs="Arial"/>
          <w:color w:val="000000"/>
        </w:rPr>
        <w:t>It will be unlikely that everyone in the organisation needs access to OpenAI-connected internal data sources, so grant only necessary permissions, implementing the principle of least privilege.</w:t>
      </w:r>
    </w:p>
    <w:p w14:paraId="60D6F9BA" w14:textId="77777777" w:rsidR="006E37AA" w:rsidRDefault="006E37AA" w:rsidP="006E37AA">
      <w:pPr>
        <w:pStyle w:val="NormalWeb"/>
        <w:spacing w:before="240" w:beforeAutospacing="0" w:after="240" w:afterAutospacing="0"/>
      </w:pPr>
      <w:r>
        <w:rPr>
          <w:rFonts w:ascii="Arial" w:hAnsi="Arial" w:cs="Arial"/>
          <w:color w:val="000000"/>
        </w:rPr>
        <w:t>When integrating OpenAI with internal systems like document stores, cloud storage and internal databases, treat those systems as separate trust zones. You can do this by: </w:t>
      </w:r>
    </w:p>
    <w:p w14:paraId="32373DD9" w14:textId="77777777" w:rsidR="006E37AA" w:rsidRDefault="006E37AA" w:rsidP="006E37AA">
      <w:pPr>
        <w:pStyle w:val="NormalWeb"/>
        <w:numPr>
          <w:ilvl w:val="0"/>
          <w:numId w:val="47"/>
        </w:numPr>
        <w:spacing w:before="240" w:beforeAutospacing="0" w:after="0" w:afterAutospacing="0"/>
        <w:textAlignment w:val="baseline"/>
        <w:rPr>
          <w:rFonts w:ascii="Arial" w:hAnsi="Arial" w:cs="Arial"/>
          <w:color w:val="000000"/>
        </w:rPr>
      </w:pPr>
      <w:r>
        <w:rPr>
          <w:rFonts w:ascii="Arial" w:hAnsi="Arial" w:cs="Arial"/>
          <w:color w:val="000000"/>
        </w:rPr>
        <w:lastRenderedPageBreak/>
        <w:t>restricting data flow</w:t>
      </w:r>
    </w:p>
    <w:p w14:paraId="0C4C692E" w14:textId="77777777" w:rsidR="006E37AA" w:rsidRDefault="006E37AA" w:rsidP="006E37AA">
      <w:pPr>
        <w:pStyle w:val="NormalWeb"/>
        <w:numPr>
          <w:ilvl w:val="0"/>
          <w:numId w:val="47"/>
        </w:numPr>
        <w:spacing w:before="0" w:beforeAutospacing="0" w:after="0" w:afterAutospacing="0"/>
        <w:textAlignment w:val="baseline"/>
        <w:rPr>
          <w:rFonts w:ascii="Arial" w:hAnsi="Arial" w:cs="Arial"/>
          <w:color w:val="000000"/>
        </w:rPr>
      </w:pPr>
      <w:r>
        <w:rPr>
          <w:rFonts w:ascii="Arial" w:hAnsi="Arial" w:cs="Arial"/>
          <w:color w:val="000000"/>
        </w:rPr>
        <w:t>avoiding over-</w:t>
      </w:r>
      <w:proofErr w:type="spellStart"/>
      <w:r>
        <w:rPr>
          <w:rFonts w:ascii="Arial" w:hAnsi="Arial" w:cs="Arial"/>
          <w:color w:val="000000"/>
        </w:rPr>
        <w:t>permissioning</w:t>
      </w:r>
      <w:proofErr w:type="spellEnd"/>
    </w:p>
    <w:p w14:paraId="6A6BB7CA" w14:textId="77777777" w:rsidR="006E37AA" w:rsidRDefault="006E37AA" w:rsidP="006E37AA">
      <w:pPr>
        <w:pStyle w:val="NormalWeb"/>
        <w:numPr>
          <w:ilvl w:val="0"/>
          <w:numId w:val="47"/>
        </w:numPr>
        <w:spacing w:before="0" w:beforeAutospacing="0" w:after="240" w:afterAutospacing="0"/>
        <w:textAlignment w:val="baseline"/>
        <w:rPr>
          <w:rFonts w:ascii="Arial" w:hAnsi="Arial" w:cs="Arial"/>
          <w:color w:val="000000"/>
        </w:rPr>
      </w:pPr>
      <w:r>
        <w:rPr>
          <w:rFonts w:ascii="Arial" w:hAnsi="Arial" w:cs="Arial"/>
          <w:color w:val="000000"/>
        </w:rPr>
        <w:t>Making sure your internal systems are themselves secure</w:t>
      </w:r>
    </w:p>
    <w:p w14:paraId="4176B56C" w14:textId="77777777" w:rsidR="006E37AA" w:rsidRDefault="006E37AA" w:rsidP="006E37AA">
      <w:pPr>
        <w:pStyle w:val="NormalWeb"/>
        <w:spacing w:before="240" w:beforeAutospacing="0" w:after="240" w:afterAutospacing="0"/>
      </w:pPr>
      <w:r>
        <w:rPr>
          <w:rFonts w:ascii="Arial" w:hAnsi="Arial" w:cs="Arial"/>
          <w:color w:val="000000"/>
        </w:rPr>
        <w:t>When you’re using APIs, use the audit logs API. For chat-based AI, track usage and monitor access control. </w:t>
      </w:r>
    </w:p>
    <w:p w14:paraId="021ABF70" w14:textId="77777777" w:rsidR="006E37AA" w:rsidRDefault="006E37AA" w:rsidP="006E37AA">
      <w:pPr>
        <w:pStyle w:val="NormalWeb"/>
        <w:spacing w:before="240" w:beforeAutospacing="0" w:after="240" w:afterAutospacing="0"/>
      </w:pPr>
      <w:r>
        <w:rPr>
          <w:rFonts w:ascii="Arial" w:hAnsi="Arial" w:cs="Arial"/>
          <w:color w:val="000000"/>
        </w:rPr>
        <w:t>You should periodically review the configuration, permissions, data flows, retention policies and compliance posture.</w:t>
      </w:r>
    </w:p>
    <w:p w14:paraId="572EDEF0" w14:textId="77777777" w:rsidR="006E37AA" w:rsidRDefault="006E37AA" w:rsidP="006E37AA">
      <w:pPr>
        <w:pStyle w:val="Heading3"/>
      </w:pPr>
      <w:bookmarkStart w:id="24" w:name="_Toc218646556"/>
      <w:r>
        <w:t xml:space="preserve">Threat </w:t>
      </w:r>
      <w:r w:rsidRPr="006E37AA">
        <w:t>modelling</w:t>
      </w:r>
      <w:bookmarkEnd w:id="24"/>
    </w:p>
    <w:p w14:paraId="3C2B8052" w14:textId="77777777" w:rsidR="006E37AA" w:rsidRDefault="006E37AA" w:rsidP="006E37AA">
      <w:pPr>
        <w:pStyle w:val="NormalWeb"/>
        <w:spacing w:before="240" w:beforeAutospacing="0" w:after="240" w:afterAutospacing="0"/>
      </w:pPr>
      <w:r>
        <w:rPr>
          <w:rFonts w:ascii="Arial" w:hAnsi="Arial" w:cs="Arial"/>
          <w:color w:val="000000"/>
        </w:rPr>
        <w:t xml:space="preserve">An effective </w:t>
      </w:r>
      <w:hyperlink r:id="rId31" w:history="1">
        <w:r>
          <w:rPr>
            <w:rStyle w:val="Hyperlink"/>
            <w:rFonts w:ascii="Arial" w:hAnsi="Arial" w:cs="Arial"/>
            <w:color w:val="1155CC"/>
          </w:rPr>
          <w:t>threat model</w:t>
        </w:r>
      </w:hyperlink>
      <w:r>
        <w:rPr>
          <w:rFonts w:ascii="Arial" w:hAnsi="Arial" w:cs="Arial"/>
          <w:color w:val="000000"/>
        </w:rPr>
        <w:t xml:space="preserve"> is essential.</w:t>
      </w:r>
    </w:p>
    <w:p w14:paraId="6BE6A02E" w14:textId="77777777" w:rsidR="006E37AA" w:rsidRDefault="006E37AA" w:rsidP="006E37AA">
      <w:pPr>
        <w:pStyle w:val="NormalWeb"/>
        <w:spacing w:before="240" w:beforeAutospacing="0" w:after="240" w:afterAutospacing="0"/>
      </w:pPr>
      <w:r>
        <w:rPr>
          <w:rFonts w:ascii="Arial" w:hAnsi="Arial" w:cs="Arial"/>
          <w:color w:val="000000"/>
        </w:rPr>
        <w:t>Threat modelling can drive early decisions about what events must be logged to maintain confidence in a secure service. This can include model calls, prompts, failures and permission changes. Enable logging and make sure that logs are accessible to the teams who need the data post-</w:t>
      </w:r>
      <w:proofErr w:type="gramStart"/>
      <w:r>
        <w:rPr>
          <w:rFonts w:ascii="Arial" w:hAnsi="Arial" w:cs="Arial"/>
          <w:color w:val="000000"/>
        </w:rPr>
        <w:t>go-live</w:t>
      </w:r>
      <w:proofErr w:type="gramEnd"/>
      <w:r>
        <w:rPr>
          <w:rFonts w:ascii="Arial" w:hAnsi="Arial" w:cs="Arial"/>
          <w:color w:val="000000"/>
        </w:rPr>
        <w:t>. Review these logs regularly.</w:t>
      </w:r>
    </w:p>
    <w:p w14:paraId="099BEF1D" w14:textId="77777777" w:rsidR="006E37AA" w:rsidRDefault="006E37AA" w:rsidP="006E37AA">
      <w:pPr>
        <w:pStyle w:val="NormalWeb"/>
        <w:spacing w:before="240" w:beforeAutospacing="0" w:after="240" w:afterAutospacing="0"/>
      </w:pPr>
      <w:r>
        <w:rPr>
          <w:rFonts w:ascii="Arial" w:hAnsi="Arial" w:cs="Arial"/>
          <w:color w:val="000000"/>
        </w:rPr>
        <w:t xml:space="preserve">You must follow the </w:t>
      </w:r>
      <w:hyperlink r:id="rId32" w:history="1">
        <w:r>
          <w:rPr>
            <w:rStyle w:val="Hyperlink"/>
            <w:rFonts w:ascii="Arial" w:hAnsi="Arial" w:cs="Arial"/>
            <w:color w:val="1155CC"/>
          </w:rPr>
          <w:t>AI Playbook</w:t>
        </w:r>
      </w:hyperlink>
      <w:r>
        <w:rPr>
          <w:rFonts w:ascii="Arial" w:hAnsi="Arial" w:cs="Arial"/>
          <w:color w:val="000000"/>
        </w:rPr>
        <w:t xml:space="preserve"> when developing new services that are reliant on AI.</w:t>
      </w:r>
    </w:p>
    <w:p w14:paraId="3E30DC50" w14:textId="77777777" w:rsidR="006E37AA" w:rsidRDefault="006E37AA" w:rsidP="006E37AA">
      <w:pPr>
        <w:pStyle w:val="Heading3"/>
      </w:pPr>
      <w:bookmarkStart w:id="25" w:name="_Toc218646557"/>
      <w:r>
        <w:t xml:space="preserve">Plan for changes, updates, and </w:t>
      </w:r>
      <w:r w:rsidRPr="006E37AA">
        <w:t>decommissioning</w:t>
      </w:r>
      <w:bookmarkEnd w:id="25"/>
    </w:p>
    <w:p w14:paraId="7380CC6A" w14:textId="77777777" w:rsidR="006E37AA" w:rsidRDefault="006E37AA" w:rsidP="006E37AA">
      <w:pPr>
        <w:pStyle w:val="NormalWeb"/>
        <w:spacing w:before="240" w:beforeAutospacing="0" w:after="240" w:afterAutospacing="0"/>
      </w:pPr>
      <w:r>
        <w:rPr>
          <w:rFonts w:ascii="Arial" w:hAnsi="Arial" w:cs="Arial"/>
          <w:color w:val="000000"/>
        </w:rPr>
        <w:t>When adding new integrations, for example, connectors to storage, document repositories or internal data sources, you should: </w:t>
      </w:r>
    </w:p>
    <w:p w14:paraId="2F2EF92B" w14:textId="77777777" w:rsidR="006E37AA" w:rsidRDefault="006E37AA" w:rsidP="006E37AA">
      <w:pPr>
        <w:pStyle w:val="NormalWeb"/>
        <w:numPr>
          <w:ilvl w:val="0"/>
          <w:numId w:val="48"/>
        </w:numPr>
        <w:spacing w:before="240" w:beforeAutospacing="0" w:after="0" w:afterAutospacing="0"/>
        <w:textAlignment w:val="baseline"/>
        <w:rPr>
          <w:rFonts w:ascii="Arial" w:hAnsi="Arial" w:cs="Arial"/>
          <w:color w:val="000000"/>
        </w:rPr>
      </w:pPr>
      <w:r>
        <w:rPr>
          <w:rFonts w:ascii="Arial" w:hAnsi="Arial" w:cs="Arial"/>
          <w:color w:val="000000"/>
        </w:rPr>
        <w:t>re-evaluate risk</w:t>
      </w:r>
    </w:p>
    <w:p w14:paraId="3819A76F" w14:textId="77777777" w:rsidR="006E37AA" w:rsidRDefault="006E37AA" w:rsidP="006E37AA">
      <w:pPr>
        <w:pStyle w:val="NormalWeb"/>
        <w:numPr>
          <w:ilvl w:val="0"/>
          <w:numId w:val="48"/>
        </w:numPr>
        <w:spacing w:before="0" w:beforeAutospacing="0" w:after="0" w:afterAutospacing="0"/>
        <w:textAlignment w:val="baseline"/>
        <w:rPr>
          <w:rFonts w:ascii="Arial" w:hAnsi="Arial" w:cs="Arial"/>
          <w:color w:val="000000"/>
        </w:rPr>
      </w:pPr>
      <w:r>
        <w:rPr>
          <w:rFonts w:ascii="Arial" w:hAnsi="Arial" w:cs="Arial"/>
          <w:color w:val="000000"/>
        </w:rPr>
        <w:t>update your threat model</w:t>
      </w:r>
    </w:p>
    <w:p w14:paraId="4B392BBC" w14:textId="77777777" w:rsidR="006E37AA" w:rsidRDefault="006E37AA" w:rsidP="006E37AA">
      <w:pPr>
        <w:pStyle w:val="NormalWeb"/>
        <w:numPr>
          <w:ilvl w:val="0"/>
          <w:numId w:val="48"/>
        </w:numPr>
        <w:spacing w:before="0" w:beforeAutospacing="0" w:after="0" w:afterAutospacing="0"/>
        <w:textAlignment w:val="baseline"/>
        <w:rPr>
          <w:rFonts w:ascii="Arial" w:hAnsi="Arial" w:cs="Arial"/>
          <w:color w:val="000000"/>
        </w:rPr>
      </w:pPr>
      <w:r>
        <w:rPr>
          <w:rFonts w:ascii="Arial" w:hAnsi="Arial" w:cs="Arial"/>
          <w:color w:val="000000"/>
        </w:rPr>
        <w:t>make sure permissions are appropriately scoped </w:t>
      </w:r>
    </w:p>
    <w:p w14:paraId="6B4FA00A" w14:textId="77777777" w:rsidR="006E37AA" w:rsidRDefault="006E37AA" w:rsidP="006E37AA">
      <w:pPr>
        <w:pStyle w:val="NormalWeb"/>
        <w:numPr>
          <w:ilvl w:val="0"/>
          <w:numId w:val="48"/>
        </w:numPr>
        <w:spacing w:before="0" w:beforeAutospacing="0" w:after="240" w:afterAutospacing="0"/>
        <w:textAlignment w:val="baseline"/>
        <w:rPr>
          <w:rFonts w:ascii="Arial" w:hAnsi="Arial" w:cs="Arial"/>
          <w:color w:val="000000"/>
        </w:rPr>
      </w:pPr>
      <w:r>
        <w:rPr>
          <w:rFonts w:ascii="Arial" w:hAnsi="Arial" w:cs="Arial"/>
          <w:color w:val="000000"/>
        </w:rPr>
        <w:t>test security before deployment</w:t>
      </w:r>
    </w:p>
    <w:p w14:paraId="68BB8A2E" w14:textId="77777777" w:rsidR="006E37AA" w:rsidRDefault="006E37AA" w:rsidP="006E37AA">
      <w:pPr>
        <w:pStyle w:val="NormalWeb"/>
        <w:spacing w:before="240" w:beforeAutospacing="0" w:after="240" w:afterAutospacing="0"/>
      </w:pPr>
      <w:r>
        <w:rPr>
          <w:rFonts w:ascii="Arial" w:hAnsi="Arial" w:cs="Arial"/>
          <w:color w:val="000000"/>
        </w:rPr>
        <w:t>When decommissioning integrations, you should:</w:t>
      </w:r>
    </w:p>
    <w:p w14:paraId="7DB0EBC9" w14:textId="77777777" w:rsidR="006E37AA" w:rsidRDefault="006E37AA" w:rsidP="006E37AA">
      <w:pPr>
        <w:pStyle w:val="NormalWeb"/>
        <w:numPr>
          <w:ilvl w:val="0"/>
          <w:numId w:val="49"/>
        </w:numPr>
        <w:spacing w:before="240" w:beforeAutospacing="0" w:after="0" w:afterAutospacing="0"/>
        <w:textAlignment w:val="baseline"/>
        <w:rPr>
          <w:rFonts w:ascii="Arial" w:hAnsi="Arial" w:cs="Arial"/>
          <w:color w:val="000000"/>
        </w:rPr>
      </w:pPr>
      <w:hyperlink r:id="rId33" w:history="1">
        <w:r>
          <w:rPr>
            <w:rStyle w:val="Hyperlink"/>
            <w:rFonts w:ascii="Arial" w:hAnsi="Arial" w:cs="Arial"/>
            <w:color w:val="1155CC"/>
          </w:rPr>
          <w:t>make sure data is properly archived or deleted</w:t>
        </w:r>
      </w:hyperlink>
    </w:p>
    <w:p w14:paraId="1BC570DB" w14:textId="77777777" w:rsidR="006E37AA" w:rsidRDefault="006E37AA" w:rsidP="006E37AA">
      <w:pPr>
        <w:pStyle w:val="NormalWeb"/>
        <w:numPr>
          <w:ilvl w:val="0"/>
          <w:numId w:val="49"/>
        </w:numPr>
        <w:spacing w:before="0" w:beforeAutospacing="0" w:after="240" w:afterAutospacing="0"/>
        <w:textAlignment w:val="baseline"/>
        <w:rPr>
          <w:rFonts w:ascii="Arial" w:hAnsi="Arial" w:cs="Arial"/>
          <w:color w:val="000000"/>
        </w:rPr>
      </w:pPr>
      <w:r>
        <w:rPr>
          <w:rFonts w:ascii="Arial" w:hAnsi="Arial" w:cs="Arial"/>
          <w:color w:val="000000"/>
        </w:rPr>
        <w:t>revoke credentials</w:t>
      </w:r>
      <w:r>
        <w:rPr>
          <w:rFonts w:ascii="Arial" w:hAnsi="Arial" w:cs="Arial"/>
          <w:color w:val="000000"/>
        </w:rPr>
        <w:t xml:space="preserve"> </w:t>
      </w:r>
    </w:p>
    <w:p w14:paraId="02F2002F" w14:textId="2B4F498D" w:rsidR="006E37AA" w:rsidRPr="006E37AA" w:rsidRDefault="006E37AA" w:rsidP="006E37AA">
      <w:pPr>
        <w:pStyle w:val="NormalWeb"/>
        <w:numPr>
          <w:ilvl w:val="0"/>
          <w:numId w:val="49"/>
        </w:numPr>
        <w:spacing w:before="0" w:beforeAutospacing="0" w:after="240" w:afterAutospacing="0"/>
        <w:textAlignment w:val="baseline"/>
        <w:rPr>
          <w:rFonts w:ascii="Arial" w:hAnsi="Arial" w:cs="Arial"/>
          <w:color w:val="000000"/>
        </w:rPr>
      </w:pPr>
      <w:r w:rsidRPr="006E37AA">
        <w:rPr>
          <w:rFonts w:ascii="Arial" w:hAnsi="Arial" w:cs="Arial"/>
          <w:color w:val="000000"/>
        </w:rPr>
        <w:t>preserve audit logs according to your data retention or compliance policy</w:t>
      </w:r>
    </w:p>
    <w:p w14:paraId="29E183D2" w14:textId="18FDC4C6" w:rsidR="004D24CD" w:rsidRPr="006E37AA" w:rsidRDefault="004D24CD" w:rsidP="006E37AA"/>
    <w:sectPr w:rsidR="004D24CD" w:rsidRPr="006E37AA">
      <w:headerReference w:type="even" r:id="rId34"/>
      <w:headerReference w:type="default" r:id="rId35"/>
      <w:footerReference w:type="even" r:id="rId36"/>
      <w:footerReference w:type="default" r:id="rId37"/>
      <w:headerReference w:type="first" r:id="rId38"/>
      <w:footerReference w:type="first" r:id="rId39"/>
      <w:pgSz w:w="11906" w:h="16838"/>
      <w:pgMar w:top="1134" w:right="1133" w:bottom="2041" w:left="1133" w:header="51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A2FFC" w14:textId="77777777" w:rsidR="007A4796" w:rsidRDefault="007A4796">
      <w:pPr>
        <w:spacing w:after="0"/>
      </w:pPr>
      <w:r>
        <w:separator/>
      </w:r>
    </w:p>
  </w:endnote>
  <w:endnote w:type="continuationSeparator" w:id="0">
    <w:p w14:paraId="1BA629B0" w14:textId="77777777" w:rsidR="007A4796" w:rsidRDefault="007A47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31C179-01FF-9949-9EC6-895B7449D9FF}"/>
    <w:embedBold r:id="rId2" w:fontKey="{98B5F06F-236A-FF41-8585-1B96E3E9E553}"/>
  </w:font>
  <w:font w:name="Symbol">
    <w:panose1 w:val="05050102010706020507"/>
    <w:charset w:val="02"/>
    <w:family w:val="decorative"/>
    <w:pitch w:val="variable"/>
    <w:sig w:usb0="00000000" w:usb1="10000000" w:usb2="00000000" w:usb3="00000000" w:csb0="80000000" w:csb1="00000000"/>
    <w:embedRegular r:id="rId3" w:fontKey="{D61F6465-FD7B-9144-94DB-AD64A400B5B4}"/>
  </w:font>
  <w:font w:name="Courier New">
    <w:panose1 w:val="02070309020205020404"/>
    <w:charset w:val="00"/>
    <w:family w:val="modern"/>
    <w:pitch w:val="fixed"/>
    <w:sig w:usb0="E0002AFF" w:usb1="C0007843" w:usb2="00000009" w:usb3="00000000" w:csb0="000001FF" w:csb1="00000000"/>
    <w:embedRegular r:id="rId4" w:fontKey="{BEC92E3B-D716-E34E-930E-2CBFEB8429DE}"/>
  </w:font>
  <w:font w:name="Wingdings">
    <w:panose1 w:val="05000000000000000000"/>
    <w:charset w:val="02"/>
    <w:family w:val="auto"/>
    <w:pitch w:val="variable"/>
    <w:sig w:usb0="00000000" w:usb1="10000000" w:usb2="00000000" w:usb3="00000000" w:csb0="80000000" w:csb1="00000000"/>
    <w:embedRegular r:id="rId5" w:fontKey="{EC76BBB6-FF27-BF4C-953B-69C71E68D7DF}"/>
  </w:font>
  <w:font w:name="Arial">
    <w:panose1 w:val="020B0604020202020204"/>
    <w:charset w:val="00"/>
    <w:family w:val="swiss"/>
    <w:pitch w:val="variable"/>
    <w:sig w:usb0="E0002AFF" w:usb1="C0007843" w:usb2="00000009" w:usb3="00000000" w:csb0="000001FF" w:csb1="00000000"/>
    <w:embedRegular r:id="rId6" w:fontKey="{8F142289-B0B9-5C48-8470-79262D3B36FB}"/>
    <w:embedBold r:id="rId7" w:fontKey="{CF156A0C-CE8F-BC41-BC77-CB207FFFA45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embedRegular r:id="rId10" w:fontKey="{6D34E84F-C3EF-D949-85B0-63CC622101E8}"/>
  </w:font>
  <w:font w:name="Cambria">
    <w:panose1 w:val="02040503050406030204"/>
    <w:charset w:val="00"/>
    <w:family w:val="roman"/>
    <w:pitch w:val="variable"/>
    <w:sig w:usb0="E00002FF" w:usb1="400004FF" w:usb2="00000000" w:usb3="00000000" w:csb0="0000019F" w:csb1="00000000"/>
    <w:embedRegular r:id="rId11" w:fontKey="{3B404B1B-35D4-1B4D-88C0-9C6DCAA007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E91C" w14:textId="2DE295CE" w:rsidR="005E1930" w:rsidRDefault="005E1930">
    <w:pPr>
      <w:pStyle w:val="Footer"/>
    </w:pPr>
    <w:r>
      <w:rPr>
        <w:noProof/>
      </w:rPr>
      <mc:AlternateContent>
        <mc:Choice Requires="wps">
          <w:drawing>
            <wp:anchor distT="0" distB="0" distL="0" distR="0" simplePos="0" relativeHeight="251668480" behindDoc="0" locked="0" layoutInCell="1" allowOverlap="1" wp14:anchorId="6899D879" wp14:editId="0D4FF70E">
              <wp:simplePos x="635" y="635"/>
              <wp:positionH relativeFrom="page">
                <wp:align>center</wp:align>
              </wp:positionH>
              <wp:positionV relativeFrom="page">
                <wp:align>bottom</wp:align>
              </wp:positionV>
              <wp:extent cx="459740" cy="345440"/>
              <wp:effectExtent l="0" t="0" r="10160" b="0"/>
              <wp:wrapNone/>
              <wp:docPr id="982632324"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99D879" id="_x0000_t202" coordsize="21600,21600" o:spt="202" path="m,l,21600r21600,l21600,xe">
              <v:stroke joinstyle="miter"/>
              <v:path gradientshapeok="t" o:connecttype="rect"/>
            </v:shapetype>
            <v:shape id="Text Box 8" o:spid="_x0000_s1028"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ywqzA4C&#13;&#10;AAAcBAAADgAAAAAAAAAAAAAAAAAuAgAAZHJzL2Uyb0RvYy54bWxQSwECLQAUAAYACAAAACEABZ+i&#13;&#10;Bt4AAAAIAQAADwAAAAAAAAAAAAAAAABoBAAAZHJzL2Rvd25yZXYueG1sUEsFBgAAAAAEAAQA8wAA&#13;&#10;AHMFAAAAAA==&#13;&#10;" filled="f" stroked="f">
              <v:textbox style="mso-fit-shape-to-text:t" inset="0,0,0,15pt">
                <w:txbxContent>
                  <w:p w14:paraId="640FA0CF" w14:textId="469909FA"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02D1" w14:textId="679554FE" w:rsidR="005E1930" w:rsidRDefault="005E1930">
    <w:pPr>
      <w:pStyle w:val="Footer"/>
    </w:pPr>
    <w:r>
      <w:rPr>
        <w:noProof/>
      </w:rPr>
      <mc:AlternateContent>
        <mc:Choice Requires="wps">
          <w:drawing>
            <wp:anchor distT="0" distB="0" distL="0" distR="0" simplePos="0" relativeHeight="251669504" behindDoc="0" locked="0" layoutInCell="1" allowOverlap="1" wp14:anchorId="66EA7A53" wp14:editId="2B39A7BC">
              <wp:simplePos x="635" y="635"/>
              <wp:positionH relativeFrom="page">
                <wp:align>center</wp:align>
              </wp:positionH>
              <wp:positionV relativeFrom="page">
                <wp:align>bottom</wp:align>
              </wp:positionV>
              <wp:extent cx="459740" cy="345440"/>
              <wp:effectExtent l="0" t="0" r="10160" b="0"/>
              <wp:wrapNone/>
              <wp:docPr id="44266985"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EA7A53" id="_x0000_t202" coordsize="21600,21600" o:spt="202" path="m,l,21600r21600,l21600,xe">
              <v:stroke joinstyle="miter"/>
              <v:path gradientshapeok="t" o:connecttype="rect"/>
            </v:shapetype>
            <v:shape id="Text Box 9" o:spid="_x0000_s1029" type="#_x0000_t202" alt="OFFICIAL" style="position:absolute;margin-left:0;margin-top:0;width:36.2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5jxDQIAABw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YqP3W+pOGIoS8O+nZHrGqUfhPPPwmLB6Bai&#13;&#10;9U84yoa6nNMJcVaR/fE3e4gH7/By1kEwOddQNGfNN419BG2NwI5gG8H0Jp2n8Ot9e0eQ4RQvwsgI&#13;&#10;YbW+GWFpqX2FnFehEFxCS5TL+XaEd35QLp6DVKtVDIKMjPAPemNkSB3oCly+9K/CmhPhHpt6pFFN&#13;&#10;InvD+xAbbjqz2nuwH5cSqB2IPDEOCca1np5L0Piv/zHq8qiXPwE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CCk5jxDQIA&#13;&#10;ABwEAAAOAAAAAAAAAAAAAAAAAC4CAABkcnMvZTJvRG9jLnhtbFBLAQItABQABgAIAAAAIQAFn6IG&#13;&#10;3gAAAAgBAAAPAAAAAAAAAAAAAAAAAGcEAABkcnMvZG93bnJldi54bWxQSwUGAAAAAAQABADzAAAA&#13;&#10;cgUAAAAA&#13;&#10;" filled="f" stroked="f">
              <v:textbox style="mso-fit-shape-to-text:t" inset="0,0,0,15pt">
                <w:txbxContent>
                  <w:p w14:paraId="36461B38" w14:textId="3A8F0085"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F0D9" w14:textId="2C27EE8D" w:rsidR="00D066FC" w:rsidRDefault="005E1930">
    <w:r>
      <w:rPr>
        <w:noProof/>
      </w:rPr>
      <mc:AlternateContent>
        <mc:Choice Requires="wps">
          <w:drawing>
            <wp:anchor distT="0" distB="0" distL="0" distR="0" simplePos="0" relativeHeight="251667456" behindDoc="0" locked="0" layoutInCell="1" allowOverlap="1" wp14:anchorId="12F76FCA" wp14:editId="7B89F14B">
              <wp:simplePos x="0" y="0"/>
              <wp:positionH relativeFrom="page">
                <wp:align>center</wp:align>
              </wp:positionH>
              <wp:positionV relativeFrom="page">
                <wp:align>bottom</wp:align>
              </wp:positionV>
              <wp:extent cx="459740" cy="345440"/>
              <wp:effectExtent l="0" t="0" r="10160" b="0"/>
              <wp:wrapNone/>
              <wp:docPr id="178150837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F76FCA" id="_x0000_t202" coordsize="21600,21600" o:spt="202" path="m,l,21600r21600,l21600,xe">
              <v:stroke joinstyle="miter"/>
              <v:path gradientshapeok="t" o:connecttype="rect"/>
            </v:shapetype>
            <v:shape id="Text Box 7"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Dd8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fD52v4XqSEMhDPv2Tq5bKv0gfHgWSAumbkm0&#13;&#10;4YmOWkNXcjghzhrAH3+zx3jinbycdSSYkltSNGf6m6V9RG2NAEewTWB6k89z8tu9uQOS4ZRehJMJ&#13;&#10;khWDHmGNYF5JzqtYiFzCSipX8u0I78KgXHoOUq1WKYhk5ER4sBsnY+pIV+TypX8V6E6EB9rUI4xq&#13;&#10;EsUb3ofYeNO71T4Q+2kpkdqByBPjJMG01tNziRr/9T9FXR718ic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7BA3fA4C&#13;&#10;AAAcBAAADgAAAAAAAAAAAAAAAAAuAgAAZHJzL2Uyb0RvYy54bWxQSwECLQAUAAYACAAAACEABZ+i&#13;&#10;Bt4AAAAIAQAADwAAAAAAAAAAAAAAAABoBAAAZHJzL2Rvd25yZXYueG1sUEsFBgAAAAAEAAQA8wAA&#13;&#10;AHMFAAAAAA==&#13;&#10;" filled="f" stroked="f">
              <v:textbox style="mso-fit-shape-to-text:t" inset="0,0,0,15pt">
                <w:txbxContent>
                  <w:p w14:paraId="3D759D77" w14:textId="6426BF7C"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F180" w14:textId="79561749" w:rsidR="005E1930" w:rsidRDefault="005E1930">
    <w:pPr>
      <w:pStyle w:val="Footer"/>
    </w:pPr>
    <w:r>
      <w:rPr>
        <w:noProof/>
      </w:rPr>
      <mc:AlternateContent>
        <mc:Choice Requires="wps">
          <w:drawing>
            <wp:anchor distT="0" distB="0" distL="0" distR="0" simplePos="0" relativeHeight="251671552" behindDoc="0" locked="0" layoutInCell="1" allowOverlap="1" wp14:anchorId="76C855E9" wp14:editId="325906A4">
              <wp:simplePos x="635" y="635"/>
              <wp:positionH relativeFrom="page">
                <wp:align>center</wp:align>
              </wp:positionH>
              <wp:positionV relativeFrom="page">
                <wp:align>bottom</wp:align>
              </wp:positionV>
              <wp:extent cx="459740" cy="345440"/>
              <wp:effectExtent l="0" t="0" r="10160" b="0"/>
              <wp:wrapNone/>
              <wp:docPr id="611251862"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C855E9" id="_x0000_t202" coordsize="21600,21600" o:spt="202" path="m,l,21600r21600,l21600,xe">
              <v:stroke joinstyle="miter"/>
              <v:path gradientshapeok="t" o:connecttype="rect"/>
            </v:shapetype>
            <v:shape id="Text Box 11" o:spid="_x0000_s1034" type="#_x0000_t202" alt="OFFICIAL" style="position:absolute;margin-left:0;margin-top:0;width:36.2pt;height:27.2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HK+rgQ4C&#13;&#10;AAAcBAAADgAAAAAAAAAAAAAAAAAuAgAAZHJzL2Uyb0RvYy54bWxQSwECLQAUAAYACAAAACEABZ+i&#13;&#10;Bt4AAAAIAQAADwAAAAAAAAAAAAAAAABoBAAAZHJzL2Rvd25yZXYueG1sUEsFBgAAAAAEAAQA8wAA&#13;&#10;AHMFAAAAAA==&#13;&#10;" filled="f" stroked="f">
              <v:textbox style="mso-fit-shape-to-text:t" inset="0,0,0,15pt">
                <w:txbxContent>
                  <w:p w14:paraId="678E23A0" w14:textId="52F993E1"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C14" w14:textId="3CEA3B13" w:rsidR="00D066FC" w:rsidRDefault="005E1930">
    <w:pPr>
      <w:rPr>
        <w:rFonts w:ascii="Helvetica Neue" w:eastAsia="Helvetica Neue" w:hAnsi="Helvetica Neue" w:cs="Helvetica Neue"/>
      </w:rPr>
    </w:pPr>
    <w:r>
      <w:rPr>
        <w:noProof/>
      </w:rPr>
      <mc:AlternateContent>
        <mc:Choice Requires="wps">
          <w:drawing>
            <wp:anchor distT="0" distB="0" distL="0" distR="0" simplePos="0" relativeHeight="251672576" behindDoc="0" locked="0" layoutInCell="1" allowOverlap="1" wp14:anchorId="00E926C4" wp14:editId="23FA56F4">
              <wp:simplePos x="0" y="0"/>
              <wp:positionH relativeFrom="page">
                <wp:align>center</wp:align>
              </wp:positionH>
              <wp:positionV relativeFrom="page">
                <wp:align>bottom</wp:align>
              </wp:positionV>
              <wp:extent cx="459740" cy="345440"/>
              <wp:effectExtent l="0" t="0" r="10160" b="0"/>
              <wp:wrapNone/>
              <wp:docPr id="1604603735"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E926C4" id="_x0000_t202" coordsize="21600,21600" o:spt="202" path="m,l,21600r21600,l21600,xe">
              <v:stroke joinstyle="miter"/>
              <v:path gradientshapeok="t" o:connecttype="rect"/>
            </v:shapetype>
            <v:shape id="Text Box 12" o:spid="_x0000_s1035" type="#_x0000_t202" alt="OFFICIAL" style="position:absolute;margin-left:0;margin-top:0;width:36.2pt;height:27.2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" filled="f" stroked="f">
              <v:textbox style="mso-fit-shape-to-text:t" inset="0,0,0,15pt">
                <w:txbxContent>
                  <w:p w14:paraId="11AA5D67" w14:textId="4FCDE6B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60288" behindDoc="0" locked="0" layoutInCell="1" hidden="0" allowOverlap="1" wp14:anchorId="62CAD4CD" wp14:editId="1A52B5DC">
          <wp:simplePos x="0" y="0"/>
          <wp:positionH relativeFrom="column">
            <wp:posOffset>1</wp:posOffset>
          </wp:positionH>
          <wp:positionV relativeFrom="paragraph">
            <wp:posOffset>257175</wp:posOffset>
          </wp:positionV>
          <wp:extent cx="928889" cy="2381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28889" cy="238125"/>
                  </a:xfrm>
                  <a:prstGeom prst="rect">
                    <a:avLst/>
                  </a:prstGeom>
                  <a:ln/>
                </pic:spPr>
              </pic:pic>
            </a:graphicData>
          </a:graphic>
        </wp:anchor>
      </w:drawing>
    </w:r>
  </w:p>
  <w:p w14:paraId="1599EC88" w14:textId="77777777" w:rsidR="00D066FC" w:rsidRDefault="00000000">
    <w:pPr>
      <w:pBdr>
        <w:top w:val="nil"/>
        <w:left w:val="nil"/>
        <w:bottom w:val="nil"/>
        <w:right w:val="nil"/>
        <w:between w:val="nil"/>
      </w:pBdr>
      <w:spacing w:after="0"/>
      <w:jc w:val="right"/>
      <w:rPr>
        <w:rFonts w:ascii="Helvetica Neue" w:eastAsia="Helvetica Neue" w:hAnsi="Helvetica Neue" w:cs="Helvetica Neue"/>
        <w:b/>
      </w:rPr>
    </w:pPr>
    <w:r>
      <w:rPr>
        <w:rFonts w:ascii="Helvetica Neue" w:eastAsia="Helvetica Neue" w:hAnsi="Helvetica Neue" w:cs="Helvetica Neue"/>
        <w:b/>
      </w:rPr>
      <w:fldChar w:fldCharType="begin"/>
    </w:r>
    <w:r>
      <w:rPr>
        <w:rFonts w:ascii="Helvetica Neue" w:eastAsia="Helvetica Neue" w:hAnsi="Helvetica Neue" w:cs="Helvetica Neue"/>
        <w:b/>
      </w:rPr>
      <w:instrText>PAGE</w:instrText>
    </w:r>
    <w:r>
      <w:rPr>
        <w:rFonts w:ascii="Helvetica Neue" w:eastAsia="Helvetica Neue" w:hAnsi="Helvetica Neue" w:cs="Helvetica Neue"/>
        <w:b/>
      </w:rPr>
      <w:fldChar w:fldCharType="separate"/>
    </w:r>
    <w:r w:rsidR="005E1930">
      <w:rPr>
        <w:rFonts w:ascii="Helvetica Neue" w:eastAsia="Helvetica Neue" w:hAnsi="Helvetica Neue" w:cs="Helvetica Neue"/>
        <w:b/>
        <w:noProof/>
      </w:rPr>
      <w:t>2</w:t>
    </w:r>
    <w:r>
      <w:rPr>
        <w:rFonts w:ascii="Helvetica Neue" w:eastAsia="Helvetica Neue" w:hAnsi="Helvetica Neue" w:cs="Helvetica Neue"/>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0327" w14:textId="36D58E14" w:rsidR="005E1930" w:rsidRDefault="005E1930">
    <w:pPr>
      <w:pStyle w:val="Footer"/>
    </w:pPr>
    <w:r>
      <w:rPr>
        <w:noProof/>
      </w:rPr>
      <mc:AlternateContent>
        <mc:Choice Requires="wps">
          <w:drawing>
            <wp:anchor distT="0" distB="0" distL="0" distR="0" simplePos="0" relativeHeight="251670528" behindDoc="0" locked="0" layoutInCell="1" allowOverlap="1" wp14:anchorId="39B85987" wp14:editId="17B6C04F">
              <wp:simplePos x="635" y="635"/>
              <wp:positionH relativeFrom="page">
                <wp:align>center</wp:align>
              </wp:positionH>
              <wp:positionV relativeFrom="page">
                <wp:align>bottom</wp:align>
              </wp:positionV>
              <wp:extent cx="459740" cy="345440"/>
              <wp:effectExtent l="0" t="0" r="10160" b="0"/>
              <wp:wrapNone/>
              <wp:docPr id="1749899379"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B85987" id="_x0000_t202" coordsize="21600,21600" o:spt="202" path="m,l,21600r21600,l21600,xe">
              <v:stroke joinstyle="miter"/>
              <v:path gradientshapeok="t" o:connecttype="rect"/>
            </v:shapetype>
            <v:shape id="Text Box 10" o:spid="_x0000_s1037" type="#_x0000_t202" alt="OFFICIAL" style="position:absolute;margin-left:0;margin-top:0;width:36.2pt;height:27.2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" filled="f" stroked="f">
              <v:textbox style="mso-fit-shape-to-text:t" inset="0,0,0,15pt">
                <w:txbxContent>
                  <w:p w14:paraId="2EFB44CF" w14:textId="788B7656"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EC80F" w14:textId="77777777" w:rsidR="007A4796" w:rsidRDefault="007A4796">
      <w:pPr>
        <w:spacing w:after="0"/>
      </w:pPr>
      <w:r>
        <w:separator/>
      </w:r>
    </w:p>
  </w:footnote>
  <w:footnote w:type="continuationSeparator" w:id="0">
    <w:p w14:paraId="77ADC425" w14:textId="77777777" w:rsidR="007A4796" w:rsidRDefault="007A47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F951" w14:textId="78FAD020" w:rsidR="005E1930" w:rsidRDefault="005E1930">
    <w:pPr>
      <w:pStyle w:val="Header"/>
    </w:pPr>
    <w:r>
      <w:rPr>
        <w:noProof/>
      </w:rPr>
      <mc:AlternateContent>
        <mc:Choice Requires="wps">
          <w:drawing>
            <wp:anchor distT="0" distB="0" distL="0" distR="0" simplePos="0" relativeHeight="251662336" behindDoc="0" locked="0" layoutInCell="1" allowOverlap="1" wp14:anchorId="490F42F3" wp14:editId="473E8F3A">
              <wp:simplePos x="635" y="635"/>
              <wp:positionH relativeFrom="page">
                <wp:align>center</wp:align>
              </wp:positionH>
              <wp:positionV relativeFrom="page">
                <wp:align>top</wp:align>
              </wp:positionV>
              <wp:extent cx="459740" cy="345440"/>
              <wp:effectExtent l="0" t="0" r="10160" b="10160"/>
              <wp:wrapNone/>
              <wp:docPr id="134268900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0F42F3"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" filled="f" stroked="f">
              <v:textbox style="mso-fit-shape-to-text:t" inset="0,15pt,0,0">
                <w:txbxContent>
                  <w:p w14:paraId="0A420D51" w14:textId="2305947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30F" w14:textId="7466EE5E" w:rsidR="00D066FC" w:rsidRDefault="005E1930">
    <w:pPr>
      <w:rPr>
        <w:rFonts w:ascii="Helvetica Neue" w:eastAsia="Helvetica Neue" w:hAnsi="Helvetica Neue" w:cs="Helvetica Neue"/>
        <w:sz w:val="28"/>
        <w:szCs w:val="28"/>
      </w:rPr>
    </w:pPr>
    <w:r>
      <w:rPr>
        <w:noProof/>
      </w:rPr>
      <mc:AlternateContent>
        <mc:Choice Requires="wps">
          <w:drawing>
            <wp:anchor distT="0" distB="0" distL="0" distR="0" simplePos="0" relativeHeight="251663360" behindDoc="0" locked="0" layoutInCell="1" allowOverlap="1" wp14:anchorId="2BD37978" wp14:editId="5D6178C0">
              <wp:simplePos x="635" y="635"/>
              <wp:positionH relativeFrom="page">
                <wp:align>center</wp:align>
              </wp:positionH>
              <wp:positionV relativeFrom="page">
                <wp:align>top</wp:align>
              </wp:positionV>
              <wp:extent cx="459740" cy="345440"/>
              <wp:effectExtent l="0" t="0" r="10160" b="10160"/>
              <wp:wrapNone/>
              <wp:docPr id="71433159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D37978" id="_x0000_t202" coordsize="21600,21600" o:spt="202" path="m,l,21600r21600,l21600,xe">
              <v:stroke joinstyle="miter"/>
              <v:path gradientshapeok="t" o:connecttype="rect"/>
            </v:shapetype>
            <v:shape id="Text Box 3" o:spid="_x0000_s1027" type="#_x0000_t202" alt="OFFICIAL" style="position:absolute;margin-left:0;margin-top:0;width:36.2pt;height:27.2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" filled="f" stroked="f">
              <v:textbox style="mso-fit-shape-to-text:t" inset="0,15pt,0,0">
                <w:txbxContent>
                  <w:p w14:paraId="0C4AC028" w14:textId="2ABA6964"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Pr>
        <w:noProof/>
      </w:rPr>
      <w:drawing>
        <wp:anchor distT="114300" distB="114300" distL="114300" distR="114300" simplePos="0" relativeHeight="251658240" behindDoc="0" locked="0" layoutInCell="1" hidden="0" allowOverlap="1" wp14:anchorId="5B905ED7" wp14:editId="4C9354B7">
          <wp:simplePos x="0" y="0"/>
          <wp:positionH relativeFrom="column">
            <wp:posOffset>19051</wp:posOffset>
          </wp:positionH>
          <wp:positionV relativeFrom="paragraph">
            <wp:posOffset>790575</wp:posOffset>
          </wp:positionV>
          <wp:extent cx="4561523" cy="1397543"/>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561523" cy="1397543"/>
                  </a:xfrm>
                  <a:prstGeom prst="rect">
                    <a:avLst/>
                  </a:prstGeom>
                  <a:ln/>
                </pic:spPr>
              </pic:pic>
            </a:graphicData>
          </a:graphic>
        </wp:anchor>
      </w:drawing>
    </w:r>
  </w:p>
  <w:p w14:paraId="36254065" w14:textId="77777777" w:rsidR="00D066FC" w:rsidRDefault="00D066FC">
    <w:pPr>
      <w:rPr>
        <w:rFonts w:ascii="Helvetica Neue" w:eastAsia="Helvetica Neue" w:hAnsi="Helvetica Neue" w:cs="Helvetica Neue"/>
        <w:sz w:val="28"/>
        <w:szCs w:val="28"/>
      </w:rPr>
    </w:pPr>
  </w:p>
  <w:p w14:paraId="4E24259A" w14:textId="77777777" w:rsidR="00D066FC" w:rsidRDefault="00D066FC">
    <w:pPr>
      <w:pBdr>
        <w:top w:val="nil"/>
        <w:left w:val="nil"/>
        <w:bottom w:val="nil"/>
        <w:right w:val="nil"/>
        <w:between w:val="nil"/>
      </w:pBdr>
      <w:rPr>
        <w:rFonts w:ascii="Helvetica Neue" w:eastAsia="Helvetica Neue" w:hAnsi="Helvetica Neue" w:cs="Helvetica Neue"/>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A222" w14:textId="73301EC6" w:rsidR="00D066FC" w:rsidRDefault="005E1930">
    <w:pPr>
      <w:widowControl w:val="0"/>
      <w:spacing w:after="0"/>
      <w:jc w:val="center"/>
    </w:pPr>
    <w:r>
      <w:rPr>
        <w:rFonts w:ascii="Helvetica Neue" w:eastAsia="Helvetica Neue" w:hAnsi="Helvetica Neue" w:cs="Helvetica Neue"/>
        <w:noProof/>
      </w:rPr>
      <mc:AlternateContent>
        <mc:Choice Requires="wps">
          <w:drawing>
            <wp:anchor distT="0" distB="0" distL="0" distR="0" simplePos="0" relativeHeight="251661312" behindDoc="0" locked="0" layoutInCell="1" allowOverlap="1" wp14:anchorId="5801E8C8" wp14:editId="61DAE6F9">
              <wp:simplePos x="0" y="0"/>
              <wp:positionH relativeFrom="page">
                <wp:align>center</wp:align>
              </wp:positionH>
              <wp:positionV relativeFrom="page">
                <wp:align>top</wp:align>
              </wp:positionV>
              <wp:extent cx="459740" cy="345440"/>
              <wp:effectExtent l="0" t="0" r="10160" b="10160"/>
              <wp:wrapNone/>
              <wp:docPr id="58974379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01E8C8"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B9o1PUNAgAA&#13;&#10;HAQAAA4AAAAAAAAAAAAAAAAALgIAAGRycy9lMm9Eb2MueG1sUEsBAi0AFAAGAAgAAAAhAGDlyxrd&#13;&#10;AAAACAEAAA8AAAAAAAAAAAAAAAAAZwQAAGRycy9kb3ducmV2LnhtbFBLBQYAAAAABAAEAPMAAABx&#13;&#10;BQAAAAA=&#13;&#10;" filled="f" stroked="f">
              <v:textbox style="mso-fit-shape-to-text:t" inset="0,15pt,0,0">
                <w:txbxContent>
                  <w:p w14:paraId="383E89B7" w14:textId="5235F5BD"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r w:rsidRPr="00F90900">
      <w:rPr>
        <w:rFonts w:ascii="Helvetica Neue" w:eastAsia="Helvetica Neue" w:hAnsi="Helvetica Neue" w:cs="Helvetica Neue"/>
      </w:rPr>
      <w:t>Classification: OFFICIAL</w:t>
    </w:r>
  </w:p>
  <w:p w14:paraId="3320D3FC" w14:textId="77777777" w:rsidR="00D066FC" w:rsidRDefault="00000000">
    <w:r>
      <w:rPr>
        <w:noProof/>
      </w:rPr>
      <w:drawing>
        <wp:anchor distT="114300" distB="114300" distL="114300" distR="114300" simplePos="0" relativeHeight="251659264" behindDoc="0" locked="0" layoutInCell="1" hidden="0" allowOverlap="1" wp14:anchorId="3FB0B130" wp14:editId="788A66F6">
          <wp:simplePos x="0" y="0"/>
          <wp:positionH relativeFrom="column">
            <wp:posOffset>85726</wp:posOffset>
          </wp:positionH>
          <wp:positionV relativeFrom="paragraph">
            <wp:posOffset>352425</wp:posOffset>
          </wp:positionV>
          <wp:extent cx="4643050" cy="1400175"/>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3050" cy="14001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F845" w14:textId="37C35204" w:rsidR="005E1930" w:rsidRDefault="005E1930">
    <w:pPr>
      <w:pStyle w:val="Header"/>
    </w:pPr>
    <w:r>
      <w:rPr>
        <w:noProof/>
      </w:rPr>
      <mc:AlternateContent>
        <mc:Choice Requires="wps">
          <w:drawing>
            <wp:anchor distT="0" distB="0" distL="0" distR="0" simplePos="0" relativeHeight="251665408" behindDoc="0" locked="0" layoutInCell="1" allowOverlap="1" wp14:anchorId="5B2E3619" wp14:editId="54F6B0EB">
              <wp:simplePos x="635" y="635"/>
              <wp:positionH relativeFrom="page">
                <wp:align>center</wp:align>
              </wp:positionH>
              <wp:positionV relativeFrom="page">
                <wp:align>top</wp:align>
              </wp:positionV>
              <wp:extent cx="459740" cy="345440"/>
              <wp:effectExtent l="0" t="0" r="10160" b="10160"/>
              <wp:wrapNone/>
              <wp:docPr id="532628969"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2E3619" id="_x0000_t202" coordsize="21600,21600" o:spt="202" path="m,l,21600r21600,l21600,xe">
              <v:stroke joinstyle="miter"/>
              <v:path gradientshapeok="t" o:connecttype="rect"/>
            </v:shapetype>
            <v:shape id="Text Box 5" o:spid="_x0000_s1032"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MUWsY4NAgAA&#13;&#10;HAQAAA4AAAAAAAAAAAAAAAAALgIAAGRycy9lMm9Eb2MueG1sUEsBAi0AFAAGAAgAAAAhAGDlyxrd&#13;&#10;AAAACAEAAA8AAAAAAAAAAAAAAAAAZwQAAGRycy9kb3ducmV2LnhtbFBLBQYAAAAABAAEAPMAAABx&#13;&#10;BQAAAAA=&#13;&#10;" filled="f" stroked="f">
              <v:textbox style="mso-fit-shape-to-text:t" inset="0,15pt,0,0">
                <w:txbxContent>
                  <w:p w14:paraId="70393AB3" w14:textId="5E8DC768"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847" w14:textId="441BA181" w:rsidR="00D066FC" w:rsidRDefault="005E1930">
    <w:pPr>
      <w:widowControl w:val="0"/>
      <w:spacing w:after="0"/>
      <w:jc w:val="center"/>
    </w:pPr>
    <w:r>
      <w:rPr>
        <w:noProof/>
      </w:rPr>
      <mc:AlternateContent>
        <mc:Choice Requires="wps">
          <w:drawing>
            <wp:anchor distT="0" distB="0" distL="0" distR="0" simplePos="0" relativeHeight="251666432" behindDoc="0" locked="0" layoutInCell="1" allowOverlap="1" wp14:anchorId="730FAC39" wp14:editId="37B0E882">
              <wp:simplePos x="0" y="0"/>
              <wp:positionH relativeFrom="page">
                <wp:align>center</wp:align>
              </wp:positionH>
              <wp:positionV relativeFrom="page">
                <wp:align>top</wp:align>
              </wp:positionV>
              <wp:extent cx="459740" cy="345440"/>
              <wp:effectExtent l="0" t="0" r="10160" b="10160"/>
              <wp:wrapNone/>
              <wp:docPr id="20813153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FAC39" id="_x0000_t202" coordsize="21600,21600" o:spt="202" path="m,l,21600r21600,l21600,xe">
              <v:stroke joinstyle="miter"/>
              <v:path gradientshapeok="t" o:connecttype="rect"/>
            </v:shapetype>
            <v:shape id="Text Box 6" o:spid="_x0000_s1033"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" filled="f" stroked="f">
              <v:textbox style="mso-fit-shape-to-text:t" inset="0,15pt,0,0">
                <w:txbxContent>
                  <w:p w14:paraId="60154767" w14:textId="2B613620"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D1F0" w14:textId="7ABB56D2" w:rsidR="00D066FC" w:rsidRDefault="005E1930">
    <w:pPr>
      <w:pBdr>
        <w:top w:val="nil"/>
        <w:left w:val="nil"/>
        <w:bottom w:val="single" w:sz="4" w:space="7" w:color="12BDB8"/>
        <w:right w:val="nil"/>
        <w:between w:val="nil"/>
      </w:pBdr>
      <w:spacing w:after="0"/>
      <w:jc w:val="center"/>
      <w:rPr>
        <w:color w:val="000000"/>
      </w:rPr>
    </w:pPr>
    <w:r>
      <w:rPr>
        <w:noProof/>
        <w:color w:val="000000"/>
      </w:rPr>
      <mc:AlternateContent>
        <mc:Choice Requires="wps">
          <w:drawing>
            <wp:anchor distT="0" distB="0" distL="0" distR="0" simplePos="0" relativeHeight="251664384" behindDoc="0" locked="0" layoutInCell="1" allowOverlap="1" wp14:anchorId="7FFEA541" wp14:editId="1788C9A8">
              <wp:simplePos x="635" y="635"/>
              <wp:positionH relativeFrom="page">
                <wp:align>center</wp:align>
              </wp:positionH>
              <wp:positionV relativeFrom="page">
                <wp:align>top</wp:align>
              </wp:positionV>
              <wp:extent cx="459740" cy="345440"/>
              <wp:effectExtent l="0" t="0" r="10160" b="10160"/>
              <wp:wrapNone/>
              <wp:docPr id="1465565948"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FEA541" id="_x0000_t202" coordsize="21600,21600" o:spt="202" path="m,l,21600r21600,l21600,xe">
              <v:stroke joinstyle="miter"/>
              <v:path gradientshapeok="t" o:connecttype="rect"/>
            </v:shapetype>
            <v:shape id="Text Box 4" o:spid="_x0000_s1036" type="#_x0000_t202" alt="OFFICIAL" style="position:absolute;left:0;text-align:left;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" filled="f" stroked="f">
              <v:textbox style="mso-fit-shape-to-text:t" inset="0,15pt,0,0">
                <w:txbxContent>
                  <w:p w14:paraId="1E4C7730" w14:textId="768538C9" w:rsidR="005E1930" w:rsidRPr="005E1930" w:rsidRDefault="005E1930" w:rsidP="005E1930">
                    <w:pPr>
                      <w:spacing w:after="0"/>
                      <w:rPr>
                        <w:rFonts w:ascii="Calibri" w:eastAsia="Calibri" w:hAnsi="Calibri" w:cs="Calibri"/>
                        <w:noProof/>
                        <w:color w:val="000000"/>
                        <w:sz w:val="20"/>
                        <w:szCs w:val="20"/>
                      </w:rPr>
                    </w:pPr>
                    <w:r w:rsidRPr="005E193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66F"/>
    <w:multiLevelType w:val="multilevel"/>
    <w:tmpl w:val="26363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FF680F"/>
    <w:multiLevelType w:val="multilevel"/>
    <w:tmpl w:val="B428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41F1"/>
    <w:multiLevelType w:val="multilevel"/>
    <w:tmpl w:val="0FC08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9400DF"/>
    <w:multiLevelType w:val="multilevel"/>
    <w:tmpl w:val="168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250E4"/>
    <w:multiLevelType w:val="hybridMultilevel"/>
    <w:tmpl w:val="E2F44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557E54"/>
    <w:multiLevelType w:val="multilevel"/>
    <w:tmpl w:val="83B07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C63EFB"/>
    <w:multiLevelType w:val="multilevel"/>
    <w:tmpl w:val="C6F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53C80"/>
    <w:multiLevelType w:val="multilevel"/>
    <w:tmpl w:val="6C848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893F59"/>
    <w:multiLevelType w:val="multilevel"/>
    <w:tmpl w:val="F59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01D80"/>
    <w:multiLevelType w:val="multilevel"/>
    <w:tmpl w:val="CB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F1020"/>
    <w:multiLevelType w:val="multilevel"/>
    <w:tmpl w:val="86D64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B01030"/>
    <w:multiLevelType w:val="multilevel"/>
    <w:tmpl w:val="655C0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F333B5"/>
    <w:multiLevelType w:val="multilevel"/>
    <w:tmpl w:val="CAA6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1A0A"/>
    <w:multiLevelType w:val="multilevel"/>
    <w:tmpl w:val="B428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F04B5"/>
    <w:multiLevelType w:val="hybridMultilevel"/>
    <w:tmpl w:val="9A229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E05D47"/>
    <w:multiLevelType w:val="multilevel"/>
    <w:tmpl w:val="7A988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6C5546"/>
    <w:multiLevelType w:val="multilevel"/>
    <w:tmpl w:val="4494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FE2E63"/>
    <w:multiLevelType w:val="multilevel"/>
    <w:tmpl w:val="799CC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3C24B2"/>
    <w:multiLevelType w:val="multilevel"/>
    <w:tmpl w:val="F9D0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6C691F"/>
    <w:multiLevelType w:val="multilevel"/>
    <w:tmpl w:val="553A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96702B"/>
    <w:multiLevelType w:val="multilevel"/>
    <w:tmpl w:val="081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83CC3"/>
    <w:multiLevelType w:val="multilevel"/>
    <w:tmpl w:val="66B0E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5B2106"/>
    <w:multiLevelType w:val="multilevel"/>
    <w:tmpl w:val="23A6E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94289C"/>
    <w:multiLevelType w:val="hybridMultilevel"/>
    <w:tmpl w:val="2BAE2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2050C6"/>
    <w:multiLevelType w:val="multilevel"/>
    <w:tmpl w:val="05A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A279C"/>
    <w:multiLevelType w:val="multilevel"/>
    <w:tmpl w:val="98B02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1B5E45"/>
    <w:multiLevelType w:val="multilevel"/>
    <w:tmpl w:val="6DA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20209"/>
    <w:multiLevelType w:val="multilevel"/>
    <w:tmpl w:val="6C94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DB04F0C"/>
    <w:multiLevelType w:val="hybridMultilevel"/>
    <w:tmpl w:val="7F08E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E65638F"/>
    <w:multiLevelType w:val="multilevel"/>
    <w:tmpl w:val="612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8073C"/>
    <w:multiLevelType w:val="multilevel"/>
    <w:tmpl w:val="8D1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F7362"/>
    <w:multiLevelType w:val="multilevel"/>
    <w:tmpl w:val="839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203C0"/>
    <w:multiLevelType w:val="multilevel"/>
    <w:tmpl w:val="357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942DB"/>
    <w:multiLevelType w:val="multilevel"/>
    <w:tmpl w:val="F6E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52056F"/>
    <w:multiLevelType w:val="multilevel"/>
    <w:tmpl w:val="5A7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70081"/>
    <w:multiLevelType w:val="multilevel"/>
    <w:tmpl w:val="118E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43962BC"/>
    <w:multiLevelType w:val="multilevel"/>
    <w:tmpl w:val="25C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10349"/>
    <w:multiLevelType w:val="hybridMultilevel"/>
    <w:tmpl w:val="621C3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CD37F3"/>
    <w:multiLevelType w:val="hybridMultilevel"/>
    <w:tmpl w:val="35103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646870"/>
    <w:multiLevelType w:val="multilevel"/>
    <w:tmpl w:val="A7E6B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5A40F33"/>
    <w:multiLevelType w:val="multilevel"/>
    <w:tmpl w:val="7A8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D022F"/>
    <w:multiLevelType w:val="multilevel"/>
    <w:tmpl w:val="E5266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9F0257"/>
    <w:multiLevelType w:val="multilevel"/>
    <w:tmpl w:val="D3D8A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0767DD"/>
    <w:multiLevelType w:val="multilevel"/>
    <w:tmpl w:val="94CE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D5646D"/>
    <w:multiLevelType w:val="multilevel"/>
    <w:tmpl w:val="D1B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23F9A"/>
    <w:multiLevelType w:val="hybridMultilevel"/>
    <w:tmpl w:val="6E9A6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7CF04AE"/>
    <w:multiLevelType w:val="multilevel"/>
    <w:tmpl w:val="7598B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9FE6AFF"/>
    <w:multiLevelType w:val="multilevel"/>
    <w:tmpl w:val="0D3AA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6845FC"/>
    <w:multiLevelType w:val="multilevel"/>
    <w:tmpl w:val="2170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646823"/>
    <w:multiLevelType w:val="multilevel"/>
    <w:tmpl w:val="A28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522179">
    <w:abstractNumId w:val="47"/>
  </w:num>
  <w:num w:numId="2" w16cid:durableId="823467463">
    <w:abstractNumId w:val="10"/>
  </w:num>
  <w:num w:numId="3" w16cid:durableId="1448692532">
    <w:abstractNumId w:val="16"/>
  </w:num>
  <w:num w:numId="4" w16cid:durableId="228732544">
    <w:abstractNumId w:val="48"/>
  </w:num>
  <w:num w:numId="5" w16cid:durableId="944074512">
    <w:abstractNumId w:val="7"/>
  </w:num>
  <w:num w:numId="6" w16cid:durableId="236865420">
    <w:abstractNumId w:val="19"/>
  </w:num>
  <w:num w:numId="7" w16cid:durableId="213588212">
    <w:abstractNumId w:val="25"/>
  </w:num>
  <w:num w:numId="8" w16cid:durableId="2079278789">
    <w:abstractNumId w:val="42"/>
  </w:num>
  <w:num w:numId="9" w16cid:durableId="925379518">
    <w:abstractNumId w:val="41"/>
  </w:num>
  <w:num w:numId="10" w16cid:durableId="1280450256">
    <w:abstractNumId w:val="17"/>
  </w:num>
  <w:num w:numId="11" w16cid:durableId="1998341273">
    <w:abstractNumId w:val="35"/>
  </w:num>
  <w:num w:numId="12" w16cid:durableId="1072854860">
    <w:abstractNumId w:val="21"/>
  </w:num>
  <w:num w:numId="13" w16cid:durableId="974683403">
    <w:abstractNumId w:val="27"/>
  </w:num>
  <w:num w:numId="14" w16cid:durableId="914586721">
    <w:abstractNumId w:val="46"/>
  </w:num>
  <w:num w:numId="15" w16cid:durableId="659623911">
    <w:abstractNumId w:val="11"/>
  </w:num>
  <w:num w:numId="16" w16cid:durableId="470296699">
    <w:abstractNumId w:val="43"/>
  </w:num>
  <w:num w:numId="17" w16cid:durableId="558322941">
    <w:abstractNumId w:val="2"/>
  </w:num>
  <w:num w:numId="18" w16cid:durableId="1391464903">
    <w:abstractNumId w:val="0"/>
  </w:num>
  <w:num w:numId="19" w16cid:durableId="1647661860">
    <w:abstractNumId w:val="5"/>
  </w:num>
  <w:num w:numId="20" w16cid:durableId="421141819">
    <w:abstractNumId w:val="22"/>
  </w:num>
  <w:num w:numId="21" w16cid:durableId="161972202">
    <w:abstractNumId w:val="18"/>
  </w:num>
  <w:num w:numId="22" w16cid:durableId="975835979">
    <w:abstractNumId w:val="15"/>
  </w:num>
  <w:num w:numId="23" w16cid:durableId="762922112">
    <w:abstractNumId w:val="39"/>
  </w:num>
  <w:num w:numId="24" w16cid:durableId="399787422">
    <w:abstractNumId w:val="44"/>
  </w:num>
  <w:num w:numId="25" w16cid:durableId="1279413317">
    <w:abstractNumId w:val="6"/>
  </w:num>
  <w:num w:numId="26" w16cid:durableId="1610433276">
    <w:abstractNumId w:val="24"/>
  </w:num>
  <w:num w:numId="27" w16cid:durableId="1103189142">
    <w:abstractNumId w:val="3"/>
  </w:num>
  <w:num w:numId="28" w16cid:durableId="1120875520">
    <w:abstractNumId w:val="29"/>
  </w:num>
  <w:num w:numId="29" w16cid:durableId="253904730">
    <w:abstractNumId w:val="9"/>
  </w:num>
  <w:num w:numId="30" w16cid:durableId="1123113632">
    <w:abstractNumId w:val="12"/>
  </w:num>
  <w:num w:numId="31" w16cid:durableId="2099906827">
    <w:abstractNumId w:val="14"/>
  </w:num>
  <w:num w:numId="32" w16cid:durableId="1718049337">
    <w:abstractNumId w:val="45"/>
  </w:num>
  <w:num w:numId="33" w16cid:durableId="291636989">
    <w:abstractNumId w:val="28"/>
  </w:num>
  <w:num w:numId="34" w16cid:durableId="360781960">
    <w:abstractNumId w:val="38"/>
  </w:num>
  <w:num w:numId="35" w16cid:durableId="1072002383">
    <w:abstractNumId w:val="23"/>
  </w:num>
  <w:num w:numId="36" w16cid:durableId="1867600102">
    <w:abstractNumId w:val="37"/>
  </w:num>
  <w:num w:numId="37" w16cid:durableId="266160172">
    <w:abstractNumId w:val="4"/>
  </w:num>
  <w:num w:numId="38" w16cid:durableId="836043806">
    <w:abstractNumId w:val="26"/>
  </w:num>
  <w:num w:numId="39" w16cid:durableId="93745095">
    <w:abstractNumId w:val="8"/>
  </w:num>
  <w:num w:numId="40" w16cid:durableId="1462847141">
    <w:abstractNumId w:val="1"/>
  </w:num>
  <w:num w:numId="41" w16cid:durableId="2085032394">
    <w:abstractNumId w:val="49"/>
  </w:num>
  <w:num w:numId="42" w16cid:durableId="1946034279">
    <w:abstractNumId w:val="20"/>
  </w:num>
  <w:num w:numId="43" w16cid:durableId="586302891">
    <w:abstractNumId w:val="33"/>
  </w:num>
  <w:num w:numId="44" w16cid:durableId="1789738126">
    <w:abstractNumId w:val="30"/>
  </w:num>
  <w:num w:numId="45" w16cid:durableId="2033723503">
    <w:abstractNumId w:val="34"/>
  </w:num>
  <w:num w:numId="46" w16cid:durableId="1230460579">
    <w:abstractNumId w:val="36"/>
  </w:num>
  <w:num w:numId="47" w16cid:durableId="714740828">
    <w:abstractNumId w:val="40"/>
  </w:num>
  <w:num w:numId="48" w16cid:durableId="1086223372">
    <w:abstractNumId w:val="31"/>
  </w:num>
  <w:num w:numId="49" w16cid:durableId="501043060">
    <w:abstractNumId w:val="32"/>
  </w:num>
  <w:num w:numId="50" w16cid:durableId="1156141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6FC"/>
    <w:rsid w:val="001E33C1"/>
    <w:rsid w:val="003C7EC0"/>
    <w:rsid w:val="004D24CD"/>
    <w:rsid w:val="005B7CD6"/>
    <w:rsid w:val="005E1930"/>
    <w:rsid w:val="006E37AA"/>
    <w:rsid w:val="007A4796"/>
    <w:rsid w:val="008A2077"/>
    <w:rsid w:val="00942B95"/>
    <w:rsid w:val="00B414F9"/>
    <w:rsid w:val="00CD4C21"/>
    <w:rsid w:val="00D066FC"/>
    <w:rsid w:val="00D745F1"/>
    <w:rsid w:val="00F90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5A9"/>
  <w15:docId w15:val="{097940FF-A51C-B342-A3C7-CEB71365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top w:val="nil"/>
        <w:left w:val="nil"/>
        <w:bottom w:val="nil"/>
        <w:right w:val="nil"/>
        <w:between w:val="nil"/>
      </w:pBdr>
      <w:spacing w:after="480"/>
      <w:outlineLvl w:val="0"/>
    </w:pPr>
    <w:rPr>
      <w:b/>
      <w:color w:val="000000"/>
      <w:sz w:val="72"/>
      <w:szCs w:val="72"/>
    </w:rPr>
  </w:style>
  <w:style w:type="paragraph" w:styleId="Heading2">
    <w:name w:val="heading 2"/>
    <w:basedOn w:val="Normal"/>
    <w:next w:val="Normal"/>
    <w:uiPriority w:val="9"/>
    <w:unhideWhenUsed/>
    <w:qFormat/>
    <w:pPr>
      <w:keepNext/>
      <w:keepLines/>
      <w:pageBreakBefore/>
      <w:spacing w:before="480" w:after="480"/>
      <w:outlineLvl w:val="1"/>
    </w:pPr>
    <w:rPr>
      <w:b/>
      <w:sz w:val="56"/>
      <w:szCs w:val="56"/>
    </w:rPr>
  </w:style>
  <w:style w:type="paragraph" w:styleId="Heading3">
    <w:name w:val="heading 3"/>
    <w:basedOn w:val="Normal"/>
    <w:next w:val="Normal"/>
    <w:uiPriority w:val="9"/>
    <w:unhideWhenUsed/>
    <w:qFormat/>
    <w:pPr>
      <w:keepNext/>
      <w:keepLines/>
      <w:spacing w:before="400" w:after="120"/>
      <w:outlineLvl w:val="2"/>
    </w:pPr>
    <w:rPr>
      <w:b/>
      <w:sz w:val="32"/>
      <w:szCs w:val="32"/>
    </w:rPr>
  </w:style>
  <w:style w:type="paragraph" w:styleId="Heading4">
    <w:name w:val="heading 4"/>
    <w:basedOn w:val="Normal"/>
    <w:next w:val="Normal"/>
    <w:uiPriority w:val="9"/>
    <w:unhideWhenUsed/>
    <w:qFormat/>
    <w:pPr>
      <w:keepNext/>
      <w:keepLines/>
      <w:spacing w:before="240" w:line="276" w:lineRule="auto"/>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Pr>
      <w:rFonts w:ascii="Helvetica Neue" w:eastAsia="Helvetica Neue" w:hAnsi="Helvetica Neue" w:cs="Helvetica Neue"/>
      <w:b/>
      <w:sz w:val="144"/>
      <w:szCs w:val="144"/>
    </w:rPr>
  </w:style>
  <w:style w:type="paragraph" w:styleId="Subtitle">
    <w:name w:val="Subtitle"/>
    <w:basedOn w:val="Normal"/>
    <w:next w:val="Normal"/>
    <w:uiPriority w:val="11"/>
    <w:qFormat/>
    <w:rPr>
      <w:rFonts w:ascii="Helvetica Neue" w:eastAsia="Helvetica Neue" w:hAnsi="Helvetica Neue" w:cs="Helvetica Neue"/>
      <w:sz w:val="60"/>
      <w:szCs w:val="6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E1930"/>
    <w:pPr>
      <w:tabs>
        <w:tab w:val="center" w:pos="4513"/>
        <w:tab w:val="right" w:pos="9026"/>
      </w:tabs>
      <w:spacing w:after="0"/>
    </w:pPr>
  </w:style>
  <w:style w:type="character" w:customStyle="1" w:styleId="HeaderChar">
    <w:name w:val="Header Char"/>
    <w:basedOn w:val="DefaultParagraphFont"/>
    <w:link w:val="Header"/>
    <w:uiPriority w:val="99"/>
    <w:rsid w:val="005E1930"/>
  </w:style>
  <w:style w:type="paragraph" w:styleId="Footer">
    <w:name w:val="footer"/>
    <w:basedOn w:val="Normal"/>
    <w:link w:val="FooterChar"/>
    <w:uiPriority w:val="99"/>
    <w:unhideWhenUsed/>
    <w:rsid w:val="005E1930"/>
    <w:pPr>
      <w:tabs>
        <w:tab w:val="center" w:pos="4513"/>
        <w:tab w:val="right" w:pos="9026"/>
      </w:tabs>
      <w:spacing w:after="0"/>
    </w:pPr>
  </w:style>
  <w:style w:type="character" w:customStyle="1" w:styleId="FooterChar">
    <w:name w:val="Footer Char"/>
    <w:basedOn w:val="DefaultParagraphFont"/>
    <w:link w:val="Footer"/>
    <w:uiPriority w:val="99"/>
    <w:rsid w:val="005E1930"/>
  </w:style>
  <w:style w:type="paragraph" w:styleId="TOC1">
    <w:name w:val="toc 1"/>
    <w:basedOn w:val="Normal"/>
    <w:next w:val="Normal"/>
    <w:autoRedefine/>
    <w:uiPriority w:val="39"/>
    <w:unhideWhenUsed/>
    <w:rsid w:val="005E1930"/>
    <w:pPr>
      <w:spacing w:after="100"/>
    </w:pPr>
  </w:style>
  <w:style w:type="paragraph" w:styleId="TOC2">
    <w:name w:val="toc 2"/>
    <w:basedOn w:val="Normal"/>
    <w:next w:val="Normal"/>
    <w:autoRedefine/>
    <w:uiPriority w:val="39"/>
    <w:unhideWhenUsed/>
    <w:rsid w:val="005E1930"/>
    <w:pPr>
      <w:spacing w:after="100"/>
      <w:ind w:left="240"/>
    </w:pPr>
  </w:style>
  <w:style w:type="paragraph" w:styleId="TOC3">
    <w:name w:val="toc 3"/>
    <w:basedOn w:val="Normal"/>
    <w:next w:val="Normal"/>
    <w:autoRedefine/>
    <w:uiPriority w:val="39"/>
    <w:unhideWhenUsed/>
    <w:rsid w:val="005E1930"/>
    <w:pPr>
      <w:spacing w:after="100"/>
      <w:ind w:left="480"/>
    </w:pPr>
  </w:style>
  <w:style w:type="character" w:styleId="Hyperlink">
    <w:name w:val="Hyperlink"/>
    <w:basedOn w:val="DefaultParagraphFont"/>
    <w:uiPriority w:val="99"/>
    <w:unhideWhenUsed/>
    <w:rsid w:val="005E1930"/>
    <w:rPr>
      <w:color w:val="0000FF" w:themeColor="hyperlink"/>
      <w:u w:val="single"/>
    </w:rPr>
  </w:style>
  <w:style w:type="paragraph" w:styleId="NormalWeb">
    <w:name w:val="Normal (Web)"/>
    <w:basedOn w:val="Normal"/>
    <w:uiPriority w:val="99"/>
    <w:unhideWhenUsed/>
    <w:rsid w:val="00942B9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42B95"/>
    <w:pPr>
      <w:ind w:left="720"/>
      <w:contextualSpacing/>
    </w:pPr>
  </w:style>
  <w:style w:type="character" w:styleId="FollowedHyperlink">
    <w:name w:val="FollowedHyperlink"/>
    <w:basedOn w:val="DefaultParagraphFont"/>
    <w:uiPriority w:val="99"/>
    <w:semiHidden/>
    <w:unhideWhenUsed/>
    <w:rsid w:val="00CD4C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ecurity.gov.uk/policy-and-guidance/secure-by-design/implementation/guide-to-adopting-secure-by-design/" TargetMode="External"/><Relationship Id="rId18" Type="http://schemas.openxmlformats.org/officeDocument/2006/relationships/hyperlink" Target="https://openai.com/business-data/" TargetMode="External"/><Relationship Id="rId26" Type="http://schemas.openxmlformats.org/officeDocument/2006/relationships/hyperlink" Target="https://arxiv.org/abs/2506.04036" TargetMode="External"/><Relationship Id="rId39" Type="http://schemas.openxmlformats.org/officeDocument/2006/relationships/footer" Target="footer6.xml"/><Relationship Id="rId21" Type="http://schemas.openxmlformats.org/officeDocument/2006/relationships/hyperlink" Target="https://www.security.gov.uk/policy-and-guidance/secure-by-design/principles/" TargetMode="External"/><Relationship Id="rId34" Type="http://schemas.openxmlformats.org/officeDocument/2006/relationships/header" Target="head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penai.com/enterprise-privacy/" TargetMode="External"/><Relationship Id="rId20" Type="http://schemas.openxmlformats.org/officeDocument/2006/relationships/hyperlink" Target="https://www.security.gov.uk/policy-and-guidance/secure-by-design/principles/" TargetMode="External"/><Relationship Id="rId29" Type="http://schemas.openxmlformats.org/officeDocument/2006/relationships/hyperlink" Target="https://www.security.gov.uk/policy-and-guidance/secure-by-design/principle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security.gov.uk/policy-and-guidance/secure-by-design/principles/" TargetMode="External"/><Relationship Id="rId32" Type="http://schemas.openxmlformats.org/officeDocument/2006/relationships/hyperlink" Target="https://www.gov.uk/government/publications/ai-playbook-for-the-uk-government" TargetMode="Externa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ecurity.gov.uk/policy-and-guidance/secure-by-design/implementation/" TargetMode="External"/><Relationship Id="rId23" Type="http://schemas.openxmlformats.org/officeDocument/2006/relationships/hyperlink" Target="https://www.security.gov.uk/policy-and-guidance/secure-by-design/principles/" TargetMode="External"/><Relationship Id="rId28" Type="http://schemas.openxmlformats.org/officeDocument/2006/relationships/hyperlink" Target="https://www.security.gov.uk/policy-and-guidance/secure-by-design/principles/" TargetMode="External"/><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security.gov.uk/policy-and-guidance/secure-by-design/" TargetMode="External"/><Relationship Id="rId31" Type="http://schemas.openxmlformats.org/officeDocument/2006/relationships/hyperlink" Target="https://www.security.gov.uk/policy-and-guidance/secure-by-design/activities/performing-threat-modelli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ecurity.gov.uk/policy-and-guidance/secure-by-design/policy/" TargetMode="External"/><Relationship Id="rId22" Type="http://schemas.openxmlformats.org/officeDocument/2006/relationships/hyperlink" Target="https://openai.com/business-data?utm_source=chatgpt.com" TargetMode="External"/><Relationship Id="rId27" Type="http://schemas.openxmlformats.org/officeDocument/2006/relationships/hyperlink" Target="https://arxiv.org/abs/2307.16382?utm_source=chatgpt.com" TargetMode="External"/><Relationship Id="rId30" Type="http://schemas.openxmlformats.org/officeDocument/2006/relationships/hyperlink" Target="https://www.gov.uk/guidance/gds-api-technical-and-data-standards" TargetMode="External"/><Relationship Id="rId35" Type="http://schemas.openxmlformats.org/officeDocument/2006/relationships/header" Target="header5.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openai.com/security-and-privacy/" TargetMode="External"/><Relationship Id="rId25" Type="http://schemas.openxmlformats.org/officeDocument/2006/relationships/hyperlink" Target="https://www.security.gov.uk/policy-and-guidance/secure-by-design/principles/" TargetMode="External"/><Relationship Id="rId33" Type="http://schemas.openxmlformats.org/officeDocument/2006/relationships/hyperlink" Target="https://www.security.gov.uk/policy-and-guidance/secure-by-design/activities/retiring-service-components-securely/" TargetMode="External"/><Relationship Id="rId38" Type="http://schemas.openxmlformats.org/officeDocument/2006/relationships/header" Target="header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a62f585-b40f-4ab9-bafe-39150f03d124}" enabled="1" method="Standard" siteId="{cbac7005-02c1-43eb-b497-e6492d1b2dd8}" contentBits="3"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9</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Rayner</dc:creator>
  <cp:keywords/>
  <dc:description/>
  <cp:lastModifiedBy>Rayner, Bob (DSIT)</cp:lastModifiedBy>
  <cp:revision>3</cp:revision>
  <dcterms:created xsi:type="dcterms:W3CDTF">2026-01-06T13:04:00Z</dcterms:created>
  <dcterms:modified xsi:type="dcterms:W3CDTF">2026-01-07T02:48:00Z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2326c6b3,5007ceeb,2a93d5c6,575ac2fc,1fbf45e9,c67d5cc</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6a2fa916,3a91c784,2a375e9,684d5873,246ef696,5fa44f57</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MSIP_Label_ba62f585-b40f-4ab9-bafe-39150f03d124_Enabled">
    <vt:lpwstr>true</vt:lpwstr>
  </property>
  <property fmtid="{D5CDD505-2E9C-101B-9397-08002B2CF9AE}" pid="9" name="MSIP_Label_ba62f585-b40f-4ab9-bafe-39150f03d124_SetDate">
    <vt:lpwstr>2025-07-02T08:01:43Z</vt:lpwstr>
  </property>
  <property fmtid="{D5CDD505-2E9C-101B-9397-08002B2CF9AE}" pid="10" name="MSIP_Label_ba62f585-b40f-4ab9-bafe-39150f03d124_Method">
    <vt:lpwstr>Standard</vt:lpwstr>
  </property>
  <property fmtid="{D5CDD505-2E9C-101B-9397-08002B2CF9AE}" pid="11" name="MSIP_Label_ba62f585-b40f-4ab9-bafe-39150f03d124_Name">
    <vt:lpwstr>OFFICIAL</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ActionId">
    <vt:lpwstr>61746b34-bb10-482a-adf8-a5960ba6fab7</vt:lpwstr>
  </property>
  <property fmtid="{D5CDD505-2E9C-101B-9397-08002B2CF9AE}" pid="14" name="MSIP_Label_ba62f585-b40f-4ab9-bafe-39150f03d124_ContentBits">
    <vt:lpwstr>3</vt:lpwstr>
  </property>
  <property fmtid="{D5CDD505-2E9C-101B-9397-08002B2CF9AE}" pid="15" name="MSIP_Label_ba62f585-b40f-4ab9-bafe-39150f03d124_Tag">
    <vt:lpwstr>50, 3, 0, 1</vt:lpwstr>
  </property>
</Properties>
</file>