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 w:line="300" w:lineRule="auto"/>
      </w:pPr>
      <w:r>
        <w:rPr>
          <w:rFonts w:ascii="Calibri" w:hAnsi="Calibri"/>
          <w:b/>
          <w:color w:val="2E74B5"/>
          <w:sz w:val="22"/>
        </w:rPr>
        <w:t>INFORME DE DEPLOY</w:t>
      </w:r>
    </w:p>
    <w:p>
      <w:pPr>
        <w:spacing w:before="0" w:after="80" w:line="300" w:lineRule="auto"/>
      </w:pPr>
      <w:r>
        <w:rPr>
          <w:rFonts w:ascii="Calibri" w:hAnsi="Calibri"/>
          <w:b/>
          <w:color w:val="1F2A37"/>
          <w:sz w:val="56"/>
        </w:rPr>
        <w:t>IME Hub</w:t>
      </w:r>
    </w:p>
    <w:p>
      <w:pPr>
        <w:spacing w:before="0" w:after="280" w:line="300" w:lineRule="auto"/>
      </w:pPr>
      <w:r>
        <w:rPr>
          <w:rFonts w:ascii="Calibri" w:hAnsi="Calibri"/>
          <w:b w:val="0"/>
          <w:color w:val="5F6B7A"/>
          <w:sz w:val="26"/>
        </w:rPr>
        <w:t>Respaldo tecnico, operativo y de publicacion del MVP privado para IME Chile A.G.</w:t>
      </w:r>
    </w:p>
    <w:p>
      <w:pPr>
        <w:spacing w:before="0" w:after="40" w:line="276" w:lineRule="auto"/>
      </w:pPr>
      <w:r>
        <w:rPr>
          <w:rFonts w:ascii="Calibri" w:hAnsi="Calibri"/>
          <w:b/>
          <w:color w:val="1F2A37"/>
        </w:rPr>
        <w:t xml:space="preserve">Fecha: </w:t>
      </w:r>
      <w:r>
        <w:rPr>
          <w:rFonts w:ascii="Calibri" w:hAnsi="Calibri"/>
          <w:b w:val="0"/>
        </w:rPr>
        <w:t>31 de mayo de 2026</w:t>
      </w:r>
    </w:p>
    <w:p>
      <w:pPr>
        <w:spacing w:before="0" w:after="40" w:line="276" w:lineRule="auto"/>
      </w:pPr>
      <w:r>
        <w:rPr>
          <w:rFonts w:ascii="Calibri" w:hAnsi="Calibri"/>
          <w:b/>
          <w:color w:val="1F2A37"/>
        </w:rPr>
        <w:t xml:space="preserve">Ambiente: </w:t>
      </w:r>
      <w:r>
        <w:rPr>
          <w:rFonts w:ascii="Calibri" w:hAnsi="Calibri"/>
          <w:b w:val="0"/>
        </w:rPr>
        <w:t>Produccion / piloto</w:t>
      </w:r>
    </w:p>
    <w:p>
      <w:pPr>
        <w:spacing w:before="0" w:after="280" w:line="276" w:lineRule="auto"/>
      </w:pPr>
      <w:r>
        <w:rPr>
          <w:rFonts w:ascii="Calibri" w:hAnsi="Calibri"/>
          <w:b/>
          <w:color w:val="1F2A37"/>
        </w:rPr>
        <w:t xml:space="preserve">Repositorio: </w:t>
      </w:r>
      <w:hyperlink r:id="rId11">
        <w:r>
          <w:rPr>
            <w:color w:val="0563C1"/>
            <w:u w:val="single"/>
          </w:rPr>
          <w:t>github.com/co-dec-org/ime-hub</w:t>
        </w:r>
      </w:hyperlink>
    </w:p>
    <w:p>
      <w:pPr>
        <w:spacing w:before="0" w:after="320" w:line="300" w:lineRule="auto"/>
        <w:pBdr>
          <w:bottom w:val="single" w:sz="10" w:space="6" w:color="2E74B5"/>
        </w:pBdr>
      </w:pPr>
    </w:p>
    <w:tbl>
      <w:tblGrid>
        <w:gridCol w:w="9360"/>
      </w:tblGrid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</w:tblP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F"/>
          </w:tcPr>
          <w:p>
            <w:pPr>
              <w:spacing w:before="0" w:after="60" w:line="288" w:lineRule="auto"/>
            </w:pPr>
            <w:r>
              <w:rPr>
                <w:rFonts w:ascii="Calibri" w:hAnsi="Calibri"/>
                <w:b/>
                <w:color w:val="1F4D78"/>
                <w:sz w:val="22"/>
              </w:rPr>
              <w:t>Estado final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/>
                <w:b w:val="0"/>
                <w:color w:val="1F2A37"/>
                <w:sz w:val="21"/>
              </w:rPr>
              <w:t>IME Hub quedo desplegado en Vercel con dominio propio, DNS activo, HTTPS operativo y login de produccion validado. Este informe documenta los puntos necesarios para respaldo, auditoria y continuidad operativa sin exponer claves secretas.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2E74B5"/>
          <w:sz w:val="32"/>
        </w:rPr>
        <w:t>1. Resumen ejecutivo</w:t>
      </w:r>
    </w:p>
    <w:tbl>
      <w:tblGrid>
        <w:gridCol w:w="2700"/>
        <w:gridCol w:w="6660"/>
      </w:tblGrid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4E2"/>
          <w:left w:val="single" w:sz="4" w:space="0" w:color="C9D4E2"/>
          <w:bottom w:val="single" w:sz="4" w:space="0" w:color="C9D4E2"/>
          <w:right w:val="single" w:sz="4" w:space="0" w:color="C9D4E2"/>
          <w:insideH w:val="single" w:sz="4" w:space="0" w:color="C9D4E2"/>
          <w:insideV w:val="single" w:sz="4" w:space="0" w:color="C9D4E2"/>
        </w:tblBorders>
      </w:tblP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Producto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A37"/>
                <w:sz w:val="20"/>
              </w:rPr>
              <w:t>IME Hub, MVP privado para gestion operativa de IME Chile A.G.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Objetivo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A37"/>
                <w:sz w:val="20"/>
              </w:rPr>
              <w:t>Centralizar estado de proyectos, responsables, tareas, reuniones, acuerdos, stakeholders y enlaces documentales.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Dominio final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A37"/>
                <w:sz w:val="20"/>
              </w:rPr>
              <w:t>https://imehub.orionnetwork.cl/login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Proveedor de hosting app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A37"/>
                <w:sz w:val="20"/>
              </w:rPr>
              <w:t>Vercel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Base de datos y auth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A37"/>
                <w:sz w:val="20"/>
              </w:rPr>
              <w:t>Supabase Postgres + Supabase Auth con email/password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Repositorio fuente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A37"/>
                <w:sz w:val="20"/>
              </w:rPr>
              <w:t>GitHub privado: co-dec-org/ime-hub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Commit publicado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A37"/>
                <w:sz w:val="20"/>
              </w:rPr>
              <w:t>83d3bc6 - Document production domain launch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Estado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A37"/>
                <w:sz w:val="20"/>
              </w:rPr>
              <w:t>Publicado y verificado por HTTP/2 200; login piloto validado por API.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2E74B5"/>
          <w:sz w:val="32"/>
        </w:rPr>
        <w:t>2. Arquitectura desplegada</w:t>
      </w:r>
    </w:p>
    <w:tbl>
      <w:tblGrid>
        <w:gridCol w:w="1900"/>
        <w:gridCol w:w="2100"/>
        <w:gridCol w:w="5360"/>
      </w:tblGrid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4E2"/>
          <w:left w:val="single" w:sz="4" w:space="0" w:color="C9D4E2"/>
          <w:bottom w:val="single" w:sz="4" w:space="0" w:color="C9D4E2"/>
          <w:right w:val="single" w:sz="4" w:space="0" w:color="C9D4E2"/>
          <w:insideH w:val="single" w:sz="4" w:space="0" w:color="C9D4E2"/>
          <w:insideV w:val="single" w:sz="4" w:space="0" w:color="C9D4E2"/>
        </w:tblBorders>
      </w:tblP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Capa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Servicio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Detalle operativo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A37"/>
                <w:sz w:val="18"/>
              </w:rPr>
              <w:t>Frontend / SSR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A37"/>
                <w:sz w:val="18"/>
              </w:rPr>
              <w:t>Next.js 16 en Vercel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A37"/>
                <w:sz w:val="18"/>
              </w:rPr>
              <w:t>App Router, TypeScript, Tailwind CSS, cabeceras anti-indexacion.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A37"/>
                <w:sz w:val="18"/>
              </w:rPr>
              <w:t>Autenticacion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A37"/>
                <w:sz w:val="18"/>
              </w:rPr>
              <w:t>Supabase Auth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A37"/>
                <w:sz w:val="18"/>
              </w:rPr>
              <w:t>Login con usuario personal y clave. Clave inicial: correo registrado.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A37"/>
                <w:sz w:val="18"/>
              </w:rPr>
              <w:t>Base de datos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A37"/>
                <w:sz w:val="18"/>
              </w:rPr>
              <w:t>Supabase Postgres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A37"/>
                <w:sz w:val="18"/>
              </w:rPr>
              <w:t>RLS activo en tablas operativas; schema y seed versionados en el repo.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A37"/>
                <w:sz w:val="18"/>
              </w:rPr>
              <w:t>DNS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A37"/>
                <w:sz w:val="18"/>
              </w:rPr>
              <w:t>cPanel / HostGator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A37"/>
                <w:sz w:val="18"/>
              </w:rPr>
              <w:t>Zona DNS de orionnetwork.cl con CNAME para imehub.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A37"/>
                <w:sz w:val="18"/>
              </w:rPr>
              <w:t>Codigo fuente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A37"/>
                <w:sz w:val="18"/>
              </w:rPr>
              <w:t>GitHub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A37"/>
                <w:sz w:val="18"/>
              </w:rPr>
              <w:t>Repositorio privado conectado a Vercel para despliegues.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A37"/>
                <w:sz w:val="18"/>
              </w:rPr>
              <w:t>Documentos oficiales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A37"/>
                <w:sz w:val="18"/>
              </w:rPr>
              <w:t>Gmail / Drive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A37"/>
                <w:sz w:val="18"/>
              </w:rPr>
              <w:t>La app guarda metadata y enlaces; Gmail/Drive siguen siendo archivo documental oficial.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2E74B5"/>
          <w:sz w:val="32"/>
        </w:rPr>
        <w:t>3. Publicacion y dominio</w:t>
      </w:r>
    </w:p>
    <w:tbl>
      <w:tblGrid>
        <w:gridCol w:w="2700"/>
        <w:gridCol w:w="6660"/>
      </w:tblGrid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4E2"/>
          <w:left w:val="single" w:sz="4" w:space="0" w:color="C9D4E2"/>
          <w:bottom w:val="single" w:sz="4" w:space="0" w:color="C9D4E2"/>
          <w:right w:val="single" w:sz="4" w:space="0" w:color="C9D4E2"/>
          <w:insideH w:val="single" w:sz="4" w:space="0" w:color="C9D4E2"/>
          <w:insideV w:val="single" w:sz="4" w:space="0" w:color="C9D4E2"/>
        </w:tblBorders>
      </w:tblP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Dominio productivo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A37"/>
                <w:sz w:val="20"/>
              </w:rPr>
              <w:t>imehub.orionnetwork.cl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URL de acceso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A37"/>
                <w:sz w:val="20"/>
              </w:rPr>
              <w:t>https://imehub.orionnetwork.cl/login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URL Vercel directa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A37"/>
                <w:sz w:val="20"/>
              </w:rPr>
              <w:t>https://ime-hub.vercel.app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Proyecto Vercel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A37"/>
                <w:sz w:val="20"/>
              </w:rPr>
              <w:t>co-dec-orgs-projects/ime-hub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DNS creado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A37"/>
                <w:sz w:val="20"/>
              </w:rPr>
              <w:t>CNAME imehub -&gt; c190b7f1892a996a.vercel-dns-017.com.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TTL DNS observado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A37"/>
                <w:sz w:val="20"/>
              </w:rPr>
              <w:t>14400 segundos en cPanel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Estado HTTPS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A37"/>
                <w:sz w:val="20"/>
              </w:rPr>
              <w:t>Activo; respuesta verificada con HTTP/2 200 y Strict-Transport-Security.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2E74B5"/>
          <w:sz w:val="32"/>
        </w:rPr>
        <w:t>4. Repositorio y version de respaldo</w:t>
      </w:r>
    </w:p>
    <w:tbl>
      <w:tblGrid>
        <w:gridCol w:w="2700"/>
        <w:gridCol w:w="6660"/>
      </w:tblGrid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4E2"/>
          <w:left w:val="single" w:sz="4" w:space="0" w:color="C9D4E2"/>
          <w:bottom w:val="single" w:sz="4" w:space="0" w:color="C9D4E2"/>
          <w:right w:val="single" w:sz="4" w:space="0" w:color="C9D4E2"/>
          <w:insideH w:val="single" w:sz="4" w:space="0" w:color="C9D4E2"/>
          <w:insideV w:val="single" w:sz="4" w:space="0" w:color="C9D4E2"/>
        </w:tblBorders>
      </w:tblP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Repositorio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A37"/>
                <w:sz w:val="20"/>
              </w:rPr>
              <w:t>git@github.com:co-dec-org/ime-hub.git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Rama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A37"/>
                <w:sz w:val="20"/>
              </w:rPr>
              <w:t>main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Commit inicial MVP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A37"/>
                <w:sz w:val="20"/>
              </w:rPr>
              <w:t>b3bc2eb - Initial IME Hub MVP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Commit documentacion deploy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A37"/>
                <w:sz w:val="20"/>
              </w:rPr>
              <w:t>9176050 - Document pilot deployment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Commit cierre dominio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A37"/>
                <w:sz w:val="20"/>
              </w:rPr>
              <w:t>83d3bc6 - Document production domain launch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Estado local al cierre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A37"/>
                <w:sz w:val="20"/>
              </w:rPr>
              <w:t>main sincronizada con origin/main, sin cambios pendientes.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Deploy key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A37"/>
                <w:sz w:val="20"/>
              </w:rPr>
              <w:t>Usada para publicar en GitHub; clave privada no se documenta ni se versiona.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2E74B5"/>
          <w:sz w:val="32"/>
        </w:rPr>
        <w:t>5. Configuracion de entorno</w:t>
      </w:r>
    </w:p>
    <w:tbl>
      <w:tblGrid>
        <w:gridCol w:w="2600"/>
        <w:gridCol w:w="2500"/>
        <w:gridCol w:w="4260"/>
      </w:tblGrid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4E2"/>
          <w:left w:val="single" w:sz="4" w:space="0" w:color="C9D4E2"/>
          <w:bottom w:val="single" w:sz="4" w:space="0" w:color="C9D4E2"/>
          <w:right w:val="single" w:sz="4" w:space="0" w:color="C9D4E2"/>
          <w:insideH w:val="single" w:sz="4" w:space="0" w:color="C9D4E2"/>
          <w:insideV w:val="single" w:sz="4" w:space="0" w:color="C9D4E2"/>
        </w:tblBorders>
      </w:tblP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Variable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Donde vive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Notas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A37"/>
                <w:sz w:val="18"/>
              </w:rPr>
              <w:t>NEXT_PUBLIC_SUPABASE_URL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A37"/>
                <w:sz w:val="18"/>
              </w:rPr>
              <w:t>Vercel y .env.local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A37"/>
                <w:sz w:val="18"/>
              </w:rPr>
              <w:t>URL del proyecto Supabase. No es una clave secreta, pero debe mantenerse consistente.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A37"/>
                <w:sz w:val="18"/>
              </w:rPr>
              <w:t>NEXT_PUBLIC_SUPABASE_ANON_KEY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A37"/>
                <w:sz w:val="18"/>
              </w:rPr>
              <w:t>Vercel y .env.local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A37"/>
                <w:sz w:val="18"/>
              </w:rPr>
              <w:t>Clave publica/anon para cliente Supabase. Revisar desde dashboard si se rota.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A37"/>
                <w:sz w:val="18"/>
              </w:rPr>
              <w:t>SUPABASE_SERVICE_ROLE_KEY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A37"/>
                <w:sz w:val="18"/>
              </w:rPr>
              <w:t>Vercel y .env.local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A37"/>
                <w:sz w:val="18"/>
              </w:rPr>
              <w:t>Secreta. No incluir en documentos ni chat. Rotacion recomendada.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A37"/>
                <w:sz w:val="18"/>
              </w:rPr>
              <w:t>NEXT_PUBLIC_APP_URL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A37"/>
                <w:sz w:val="18"/>
              </w:rPr>
              <w:t>Vercel y .env.local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A37"/>
                <w:sz w:val="18"/>
              </w:rPr>
              <w:t>Debe apuntar a https://imehub.orionnetwork.cl en produccion.</w:t>
            </w:r>
          </w:p>
        </w:tc>
      </w:tr>
    </w:tbl>
    <w:p/>
    <w:tbl>
      <w:tblGrid>
        <w:gridCol w:w="9360"/>
      </w:tblGrid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</w:tblP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6"/>
          </w:tcPr>
          <w:p>
            <w:pPr>
              <w:spacing w:before="0" w:after="60" w:line="288" w:lineRule="auto"/>
            </w:pPr>
            <w:r>
              <w:rPr>
                <w:rFonts w:ascii="Calibri" w:hAnsi="Calibri"/>
                <w:b/>
                <w:color w:val="1F4D78"/>
                <w:sz w:val="22"/>
              </w:rPr>
              <w:t>Control de secretos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/>
                <w:b w:val="0"/>
                <w:color w:val="1F2A37"/>
                <w:sz w:val="21"/>
              </w:rPr>
              <w:t>Este informe omite deliberadamente passwords de cPanel, keys de Supabase y claves privadas de GitHub. La informacion sensible debe custodiarse en el dashboard correspondiente o en un gestor de contrasenas.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2E74B5"/>
          <w:sz w:val="32"/>
        </w:rPr>
        <w:t>6. Supabase</w:t>
      </w:r>
    </w:p>
    <w:tbl>
      <w:tblGrid>
        <w:gridCol w:w="2700"/>
        <w:gridCol w:w="6660"/>
      </w:tblGrid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4E2"/>
          <w:left w:val="single" w:sz="4" w:space="0" w:color="C9D4E2"/>
          <w:bottom w:val="single" w:sz="4" w:space="0" w:color="C9D4E2"/>
          <w:right w:val="single" w:sz="4" w:space="0" w:color="C9D4E2"/>
          <w:insideH w:val="single" w:sz="4" w:space="0" w:color="C9D4E2"/>
          <w:insideV w:val="single" w:sz="4" w:space="0" w:color="C9D4E2"/>
        </w:tblBorders>
      </w:tblP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Proyecto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A37"/>
                <w:sz w:val="20"/>
              </w:rPr>
              <w:t>IME Hub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Project ref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A37"/>
                <w:sz w:val="20"/>
              </w:rPr>
              <w:t>fevxsievsbquufhdxjss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SQL base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A37"/>
                <w:sz w:val="20"/>
              </w:rPr>
              <w:t>supabase/schema.sql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Seed inicial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A37"/>
                <w:sz w:val="20"/>
              </w:rPr>
              <w:t>supabase/seed.sql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Migracion login simple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A37"/>
                <w:sz w:val="20"/>
              </w:rPr>
              <w:t>supabase/migration-password-login.sql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Metodo de acceso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A37"/>
                <w:sz w:val="20"/>
              </w:rPr>
              <w:t>Email/Password activo; login publico por /api/auth/password-login.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Auto-registro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A37"/>
                <w:sz w:val="20"/>
              </w:rPr>
              <w:t>Debe permanecer desactivado desde el cliente.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URLs permitidas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A37"/>
                <w:sz w:val="20"/>
              </w:rPr>
              <w:t>https://imehub.orionnetwork.cl, http://127.0.0.1:3000, http://localhost:3000.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2E74B5"/>
          <w:sz w:val="32"/>
        </w:rPr>
        <w:t>7. Acceso piloto y permisos</w:t>
      </w:r>
    </w:p>
    <w:tbl>
      <w:tblGrid>
        <w:gridCol w:w="1900"/>
        <w:gridCol w:w="1800"/>
        <w:gridCol w:w="5660"/>
      </w:tblGrid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4E2"/>
          <w:left w:val="single" w:sz="4" w:space="0" w:color="C9D4E2"/>
          <w:bottom w:val="single" w:sz="4" w:space="0" w:color="C9D4E2"/>
          <w:right w:val="single" w:sz="4" w:space="0" w:color="C9D4E2"/>
          <w:insideH w:val="single" w:sz="4" w:space="0" w:color="C9D4E2"/>
          <w:insideV w:val="single" w:sz="4" w:space="0" w:color="C9D4E2"/>
        </w:tblBorders>
      </w:tblP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Elemento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Estado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Detalle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A37"/>
                <w:sz w:val="18"/>
              </w:rPr>
              <w:t>Usuario piloto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A37"/>
                <w:sz w:val="18"/>
              </w:rPr>
              <w:t>Confirmado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A37"/>
                <w:sz w:val="18"/>
              </w:rPr>
              <w:t>Patricio. Clave inicial restablecida al correo registrado para validar produccion.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A37"/>
                <w:sz w:val="18"/>
              </w:rPr>
              <w:t>Cambio de clave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A37"/>
                <w:sz w:val="18"/>
              </w:rPr>
              <w:t>Disponible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A37"/>
                <w:sz w:val="18"/>
              </w:rPr>
              <w:t>Cada usuario puede cambiar su clave desde Mi cuenta.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A37"/>
                <w:sz w:val="18"/>
              </w:rPr>
              <w:t>Reset admin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A37"/>
                <w:sz w:val="18"/>
              </w:rPr>
              <w:t>Disponible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A37"/>
                <w:sz w:val="18"/>
              </w:rPr>
              <w:t>Desde Accesos, un Admin puede restablecer clave inicial si alguien queda bloqueado.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A37"/>
                <w:sz w:val="18"/>
              </w:rPr>
              <w:t>Sesion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A37"/>
                <w:sz w:val="18"/>
              </w:rPr>
              <w:t>Controlada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A37"/>
                <w:sz w:val="18"/>
              </w:rPr>
              <w:t>Reingreso requerido si pasan 5 dias sin actividad.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A37"/>
                <w:sz w:val="18"/>
              </w:rPr>
              <w:t>Datos sensibles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A37"/>
                <w:sz w:val="18"/>
              </w:rPr>
              <w:t>Restringidos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A37"/>
                <w:sz w:val="18"/>
              </w:rPr>
              <w:t>RUT y telefono/WhatsApp solo aparecen en Accesos para Admin.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A37"/>
                <w:sz w:val="18"/>
              </w:rPr>
              <w:t>Robots / indexacion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A37"/>
                <w:sz w:val="18"/>
              </w:rPr>
              <w:t>Bloqueado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A37"/>
                <w:sz w:val="18"/>
              </w:rPr>
              <w:t>robots.txt y X-Robots-Tag impiden indexacion publica.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2E74B5"/>
          <w:sz w:val="32"/>
        </w:rPr>
        <w:t>8. Verificacion ejecutada</w:t>
      </w:r>
    </w:p>
    <w:tbl>
      <w:tblGrid>
        <w:gridCol w:w="2200"/>
        <w:gridCol w:w="1400"/>
        <w:gridCol w:w="5760"/>
      </w:tblGrid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4E2"/>
          <w:left w:val="single" w:sz="4" w:space="0" w:color="C9D4E2"/>
          <w:bottom w:val="single" w:sz="4" w:space="0" w:color="C9D4E2"/>
          <w:right w:val="single" w:sz="4" w:space="0" w:color="C9D4E2"/>
          <w:insideH w:val="single" w:sz="4" w:space="0" w:color="C9D4E2"/>
          <w:insideV w:val="single" w:sz="4" w:space="0" w:color="C9D4E2"/>
        </w:tblBorders>
      </w:tblP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Chequeo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Resultado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Evidencia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A37"/>
                <w:sz w:val="18"/>
              </w:rPr>
              <w:t>Build local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A37"/>
                <w:sz w:val="18"/>
              </w:rPr>
              <w:t>OK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A37"/>
                <w:sz w:val="18"/>
              </w:rPr>
              <w:t>npm run build ejecutado antes del deploy.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A37"/>
                <w:sz w:val="18"/>
              </w:rPr>
              <w:t>Lint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A37"/>
                <w:sz w:val="18"/>
              </w:rPr>
              <w:t>OK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A37"/>
                <w:sz w:val="18"/>
              </w:rPr>
              <w:t>npm run lint sin errores reportados.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A37"/>
                <w:sz w:val="18"/>
              </w:rPr>
              <w:t>Typecheck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A37"/>
                <w:sz w:val="18"/>
              </w:rPr>
              <w:t>OK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A37"/>
                <w:sz w:val="18"/>
              </w:rPr>
              <w:t>tsc --noEmit sin errores reportados.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A37"/>
                <w:sz w:val="18"/>
              </w:rPr>
              <w:t>Auditoria npm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A37"/>
                <w:sz w:val="18"/>
              </w:rPr>
              <w:t>OK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A37"/>
                <w:sz w:val="18"/>
              </w:rPr>
              <w:t>npm audit --omit=dev sin vulnerabilidades reportadas.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A37"/>
                <w:sz w:val="18"/>
              </w:rPr>
              <w:t>DNS HTTP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A37"/>
                <w:sz w:val="18"/>
              </w:rPr>
              <w:t>OK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A37"/>
                <w:sz w:val="18"/>
              </w:rPr>
              <w:t>http://imehub.orionnetwork.cl redirige a /login via Vercel.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A37"/>
                <w:sz w:val="18"/>
              </w:rPr>
              <w:t>HTTPS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A37"/>
                <w:sz w:val="18"/>
              </w:rPr>
              <w:t>OK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A37"/>
                <w:sz w:val="18"/>
              </w:rPr>
              <w:t>https://imehub.orionnetwork.cl/login responde HTTP/2 200.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A37"/>
                <w:sz w:val="18"/>
              </w:rPr>
              <w:t>Login API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A37"/>
                <w:sz w:val="18"/>
              </w:rPr>
              <w:t>OK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A37"/>
                <w:sz w:val="18"/>
              </w:rPr>
              <w:t>POST /api/auth/password-login respondio {"ok": true} para el usuario piloto.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2E74B5"/>
          <w:sz w:val="32"/>
        </w:rPr>
        <w:t>9. Runbook de recuperacion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color w:val="1F2A37"/>
          <w:sz w:val="21"/>
        </w:rPr>
        <w:t>Recuperar codigo desde GitHub: clonar git@github.com:co-dec-org/ime-hub.git y usar la rama main.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color w:val="1F2A37"/>
          <w:sz w:val="21"/>
        </w:rPr>
        <w:t>Instalar dependencias con npm install en un ambiente Node compatible.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color w:val="1F2A37"/>
          <w:sz w:val="21"/>
        </w:rPr>
        <w:t>Crear .env.local desde .env.example y completar variables desde Vercel/Supabase; nunca copiar secretos desde este informe.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color w:val="1F2A37"/>
          <w:sz w:val="21"/>
        </w:rPr>
        <w:t>Restaurar o recrear Supabase ejecutando supabase/schema.sql, luego supabase/seed.sql y finalmente supabase/migration-password-login.sql si aplica.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color w:val="1F2A37"/>
          <w:sz w:val="21"/>
        </w:rPr>
        <w:t>Confirmar Authentication Email/Password y URLs permitidas en Supabase.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color w:val="1F2A37"/>
          <w:sz w:val="21"/>
        </w:rPr>
        <w:t>Importar repo en Vercel o reconectar el proyecto existente; cargar variables de entorno y redeploy.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color w:val="1F2A37"/>
          <w:sz w:val="21"/>
        </w:rPr>
        <w:t>Recrear DNS si fuese necesario: CNAME imehub -&gt; c190b7f1892a996a.vercel-dns-017.com.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color w:val="1F2A37"/>
          <w:sz w:val="21"/>
        </w:rPr>
        <w:t>Validar /login por HTTPS y ejecutar prueba de login con un usuario activo.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10. Checklist posterior al deploy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color w:val="1F2A37"/>
          <w:sz w:val="21"/>
        </w:rPr>
        <w:t>Rotar SUPABASE_SERVICE_ROLE_KEY y actualizar Vercel y .env.local.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color w:val="1F2A37"/>
          <w:sz w:val="21"/>
        </w:rPr>
        <w:t>Cambiar la clave del usuario piloto desde Mi cuenta.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color w:val="1F2A37"/>
          <w:sz w:val="21"/>
        </w:rPr>
        <w:t>Confirmar al menos un Admin, un Director/a y un Socix con permisos reales.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color w:val="1F2A37"/>
          <w:sz w:val="21"/>
        </w:rPr>
        <w:t>Cargar links reales de Gmail, Drive o documentos principales en proyectos activos.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color w:val="1F2A37"/>
          <w:sz w:val="21"/>
        </w:rPr>
        <w:t>Verificar que Socix no vea proyectos reservados o sensibles.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color w:val="1F2A37"/>
          <w:sz w:val="21"/>
        </w:rPr>
        <w:t>Revisar que el directorio semanal muestre tareas o decisiones utiles para directorio.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color w:val="1F2A37"/>
          <w:sz w:val="21"/>
        </w:rPr>
        <w:t>Guardar este informe junto al repositorio y a la documentacion interna de IME Hub.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11. Archivos de respaldo en el repo</w:t>
      </w:r>
    </w:p>
    <w:tbl>
      <w:tblGrid>
        <w:gridCol w:w="3300"/>
        <w:gridCol w:w="6060"/>
      </w:tblGrid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4E2"/>
          <w:left w:val="single" w:sz="4" w:space="0" w:color="C9D4E2"/>
          <w:bottom w:val="single" w:sz="4" w:space="0" w:color="C9D4E2"/>
          <w:right w:val="single" w:sz="4" w:space="0" w:color="C9D4E2"/>
          <w:insideH w:val="single" w:sz="4" w:space="0" w:color="C9D4E2"/>
          <w:insideV w:val="single" w:sz="4" w:space="0" w:color="C9D4E2"/>
        </w:tblBorders>
      </w:tblP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Archivo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Uso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A37"/>
                <w:sz w:val="18"/>
              </w:rPr>
              <w:t>README.md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A37"/>
                <w:sz w:val="18"/>
              </w:rPr>
              <w:t>Guia tecnica y uso no tecnico del MVP.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A37"/>
                <w:sz w:val="18"/>
              </w:rPr>
              <w:t>docs/publicacion-piloto.md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A37"/>
                <w:sz w:val="18"/>
              </w:rPr>
              <w:t>Guia de publicacion y estado del dominio.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A37"/>
                <w:sz w:val="18"/>
              </w:rPr>
              <w:t>docs/checklist-piloto.md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A37"/>
                <w:sz w:val="18"/>
              </w:rPr>
              <w:t>Checklist de carga, permisos y deploy.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A37"/>
                <w:sz w:val="18"/>
              </w:rPr>
              <w:t>docs/carga-operativa-inicial.csv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A37"/>
                <w:sz w:val="18"/>
              </w:rPr>
              <w:t>Pauta de carga real minima de proyectos.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A37"/>
                <w:sz w:val="18"/>
              </w:rPr>
              <w:t>supabase/schema.sql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A37"/>
                <w:sz w:val="18"/>
              </w:rPr>
              <w:t>Estructura base, RLS y objetos SQL.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A37"/>
                <w:sz w:val="18"/>
              </w:rPr>
              <w:t>supabase/seed.sql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A37"/>
                <w:sz w:val="18"/>
              </w:rPr>
              <w:t>Datos iniciales del piloto.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A37"/>
                <w:sz w:val="18"/>
              </w:rPr>
              <w:t>supabase/migration-password-login.sql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A37"/>
                <w:sz w:val="18"/>
              </w:rPr>
              <w:t>Ajuste para login con usuario y clave.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2E74B5"/>
          <w:sz w:val="32"/>
        </w:rPr>
        <w:t>12. Informacion excluida por seguridad</w:t>
      </w:r>
    </w:p>
    <w:tbl>
      <w:tblGrid>
        <w:gridCol w:w="9360"/>
      </w:tblGrid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</w:tblP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6"/>
          </w:tcPr>
          <w:p>
            <w:pPr>
              <w:spacing w:before="0" w:after="60" w:line="288" w:lineRule="auto"/>
            </w:pPr>
            <w:r>
              <w:rPr>
                <w:rFonts w:ascii="Calibri" w:hAnsi="Calibri"/>
                <w:b/>
                <w:color w:val="1F4D78"/>
                <w:sz w:val="22"/>
              </w:rPr>
              <w:t>No documentar en informes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/>
                <w:b w:val="0"/>
                <w:color w:val="1F2A37"/>
                <w:sz w:val="21"/>
              </w:rPr>
              <w:t>Passwords de cPanel, SUPABASE_SERVICE_ROLE_KEY, keys secretas, claves privadas SSH/deploy, tokens de Vercel/GitHub y cualquier RUT o telefono personal que no sea imprescindible para administracion.</w:t>
            </w:r>
          </w:p>
        </w:tc>
      </w:tr>
    </w:tbl>
    <w:p/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color w:val="1F2A37"/>
          <w:sz w:val="21"/>
        </w:rPr>
        <w:t>Si una clave fue compartida en chat o por correo plano, rotarla y dejar registro de la fecha de rotacion.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color w:val="1F2A37"/>
          <w:sz w:val="21"/>
        </w:rPr>
        <w:t>Si se pierde el acceso a cPanel, recuperar desde HostGator/billing y no desde este documento.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color w:val="1F2A37"/>
          <w:sz w:val="21"/>
        </w:rPr>
        <w:t>Si se pierde el deploy key de GitHub, crear uno nuevo y revocar el anterior.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Anexo: comandos utiles</w:t>
      </w:r>
    </w:p>
    <w:tbl>
      <w:tblGrid>
        <w:gridCol w:w="2300"/>
        <w:gridCol w:w="7060"/>
      </w:tblGrid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4E2"/>
          <w:left w:val="single" w:sz="4" w:space="0" w:color="C9D4E2"/>
          <w:bottom w:val="single" w:sz="4" w:space="0" w:color="C9D4E2"/>
          <w:right w:val="single" w:sz="4" w:space="0" w:color="C9D4E2"/>
          <w:insideH w:val="single" w:sz="4" w:space="0" w:color="C9D4E2"/>
          <w:insideV w:val="single" w:sz="4" w:space="0" w:color="C9D4E2"/>
        </w:tblBorders>
      </w:tblP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Desarrollo local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A37"/>
                <w:sz w:val="20"/>
              </w:rPr>
              <w:t>npm run dev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Build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A37"/>
                <w:sz w:val="20"/>
              </w:rPr>
              <w:t>npm run build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Lint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A37"/>
                <w:sz w:val="20"/>
              </w:rPr>
              <w:t>npm run lint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Typecheck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A37"/>
                <w:sz w:val="20"/>
              </w:rPr>
              <w:t>npm run typecheck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Auditoria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A37"/>
                <w:sz w:val="20"/>
              </w:rPr>
              <w:t>npm audit --omit=dev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Verificacion HTTPS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A37"/>
                <w:sz w:val="20"/>
              </w:rPr>
              <w:t>curl -I https://imehub.orionnetwork.cl/login</w:t>
            </w:r>
          </w:p>
        </w:tc>
      </w:tr>
    </w:tbl>
    <w:p/>
    <w:sectPr w:rsidR="00FC693F" w:rsidRPr="0006063C" w:rsidSect="00034616">
      <w:type w:val="continuous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300" w:lineRule="auto"/>
      <w:jc w:val="right"/>
    </w:pPr>
    <w:r>
      <w:rPr>
        <w:rFonts w:ascii="Calibri" w:hAnsi="Calibri"/>
        <w:b w:val="0"/>
        <w:color w:val="5F6B7A"/>
        <w:sz w:val="18"/>
      </w:rPr>
      <w:t>Emitido: 31 de mayo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300" w:lineRule="auto"/>
      <w:jc w:val="left"/>
    </w:pPr>
    <w:r>
      <w:rPr>
        <w:rFonts w:ascii="Calibri" w:hAnsi="Calibri"/>
        <w:b w:val="0"/>
        <w:color w:val="5F6B7A"/>
        <w:sz w:val="18"/>
      </w:rPr>
      <w:t>IME Hub - Informe de deploy y respaldo operativo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F2A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co-dec-org/ime-hu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deploy IME Hub</dc:title>
  <dc:subject>Respaldo operativo del deploy piloto de IME Hub</dc:subject>
  <dc:creator>Codex</dc:creator>
  <cp:keywords/>
  <dc:description>No contiene claves secretas ni credenciales completas.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