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3ED2" w:rsidRDefault="002E5FA5">
      <w:pPr>
        <w:pStyle w:val="Titolo1"/>
        <w:shd w:val="clear" w:color="auto" w:fill="FFFFFF"/>
        <w:jc w:val="both"/>
        <w:rPr>
          <w:sz w:val="52"/>
          <w:szCs w:val="52"/>
        </w:rPr>
      </w:pPr>
      <w:bookmarkStart w:id="0" w:name="_czyxxqfbm6ra" w:colFirst="0" w:colLast="0"/>
      <w:bookmarkEnd w:id="0"/>
      <w:r>
        <w:rPr>
          <w:sz w:val="52"/>
          <w:szCs w:val="52"/>
        </w:rPr>
        <w:t>Chapitre 6: les liaisons de données</w:t>
      </w:r>
    </w:p>
    <w:p w:rsidR="00B03ED2" w:rsidRDefault="002E5FA5">
      <w:pPr>
        <w:shd w:val="clear" w:color="auto" w:fill="FFFFFF"/>
        <w:spacing w:after="200"/>
        <w:jc w:val="both"/>
        <w:rPr>
          <w:i/>
          <w:color w:val="FF0000"/>
          <w:sz w:val="24"/>
          <w:szCs w:val="24"/>
        </w:rPr>
      </w:pPr>
      <w:r>
        <w:rPr>
          <w:i/>
          <w:sz w:val="24"/>
          <w:szCs w:val="24"/>
        </w:rPr>
        <w:t xml:space="preserve">Traduit par Marie Delacre. </w:t>
      </w:r>
    </w:p>
    <w:p w:rsidR="00B03ED2" w:rsidRDefault="002E5FA5">
      <w:pPr>
        <w:pStyle w:val="Titolo2"/>
        <w:spacing w:before="300"/>
        <w:ind w:left="1160" w:hanging="580"/>
      </w:pPr>
      <w:bookmarkStart w:id="1" w:name="_2thexmnr8att" w:colFirst="0" w:colLast="0"/>
      <w:bookmarkEnd w:id="1"/>
      <w:r>
        <w:t>6.1   Objectifs d’apprentissage</w:t>
      </w:r>
      <w:r>
        <w:rPr>
          <w:noProof/>
        </w:rPr>
        <w:drawing>
          <wp:anchor distT="114300" distB="114300" distL="114300" distR="114300" simplePos="0" relativeHeight="251658240" behindDoc="0" locked="0" layoutInCell="1" hidden="0" allowOverlap="1">
            <wp:simplePos x="0" y="0"/>
            <wp:positionH relativeFrom="column">
              <wp:posOffset>4676775</wp:posOffset>
            </wp:positionH>
            <wp:positionV relativeFrom="paragraph">
              <wp:posOffset>171450</wp:posOffset>
            </wp:positionV>
            <wp:extent cx="1738313" cy="3143250"/>
            <wp:effectExtent l="0" t="0" r="0" b="0"/>
            <wp:wrapSquare wrapText="bothSides" distT="114300" distB="114300" distL="114300" distR="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1738313" cy="3143250"/>
                    </a:xfrm>
                    <a:prstGeom prst="rect">
                      <a:avLst/>
                    </a:prstGeom>
                    <a:ln/>
                  </pic:spPr>
                </pic:pic>
              </a:graphicData>
            </a:graphic>
          </wp:anchor>
        </w:drawing>
      </w:r>
    </w:p>
    <w:p w:rsidR="00B03ED2" w:rsidRDefault="002E5FA5">
      <w:pPr>
        <w:pStyle w:val="Titolo3"/>
      </w:pPr>
      <w:bookmarkStart w:id="2" w:name="_xu238vm6gpyq" w:colFirst="0" w:colLast="0"/>
      <w:bookmarkEnd w:id="2"/>
      <w:r>
        <w:t>6.1.1 Niveau débutant</w:t>
      </w:r>
    </w:p>
    <w:p w:rsidR="00B03ED2" w:rsidRDefault="002E5FA5">
      <w:pPr>
        <w:shd w:val="clear" w:color="auto" w:fill="FFFFFF"/>
        <w:spacing w:line="240" w:lineRule="auto"/>
        <w:ind w:left="360"/>
        <w:jc w:val="both"/>
        <w:rPr>
          <w:sz w:val="24"/>
          <w:szCs w:val="24"/>
        </w:rPr>
      </w:pPr>
      <w:r>
        <w:rPr>
          <w:color w:val="333333"/>
          <w:sz w:val="24"/>
          <w:szCs w:val="24"/>
        </w:rPr>
        <w:t>1. Être capable d’</w:t>
      </w:r>
      <w:r>
        <w:rPr>
          <w:sz w:val="24"/>
          <w:szCs w:val="24"/>
        </w:rPr>
        <w:t>utiliser les 4 fonctions de jointure :</w:t>
      </w:r>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3d5qvurzv9g0">
        <w:r>
          <w:rPr>
            <w:color w:val="1155CC"/>
            <w:sz w:val="24"/>
            <w:szCs w:val="24"/>
            <w:u w:val="single"/>
          </w:rPr>
          <w:t>left_join()</w:t>
        </w:r>
      </w:hyperlink>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fu1zqm3zf7cb">
        <w:r>
          <w:rPr>
            <w:color w:val="1155CC"/>
            <w:sz w:val="24"/>
            <w:szCs w:val="24"/>
            <w:u w:val="single"/>
          </w:rPr>
          <w:t>right_join()</w:t>
        </w:r>
      </w:hyperlink>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6z108k48ch4u">
        <w:r>
          <w:rPr>
            <w:color w:val="1155CC"/>
            <w:sz w:val="24"/>
            <w:szCs w:val="24"/>
            <w:u w:val="single"/>
          </w:rPr>
          <w:t>inner_join()</w:t>
        </w:r>
      </w:hyperlink>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cvh73peyoox7">
        <w:r>
          <w:rPr>
            <w:color w:val="1155CC"/>
            <w:sz w:val="24"/>
            <w:szCs w:val="24"/>
            <w:u w:val="single"/>
          </w:rPr>
          <w:t>full_join()</w:t>
        </w:r>
      </w:hyperlink>
    </w:p>
    <w:p w:rsidR="00B03ED2" w:rsidRDefault="002E5FA5">
      <w:pPr>
        <w:shd w:val="clear" w:color="auto" w:fill="FFFFFF"/>
        <w:spacing w:line="240" w:lineRule="auto"/>
        <w:ind w:left="360"/>
        <w:jc w:val="both"/>
        <w:rPr>
          <w:sz w:val="24"/>
          <w:szCs w:val="24"/>
        </w:rPr>
      </w:pPr>
      <w:r>
        <w:rPr>
          <w:sz w:val="24"/>
          <w:szCs w:val="24"/>
        </w:rPr>
        <w:t xml:space="preserve">2.  Utiliser l’argument </w:t>
      </w:r>
      <w:r>
        <w:rPr>
          <w:i/>
          <w:sz w:val="24"/>
          <w:szCs w:val="24"/>
        </w:rPr>
        <w:t>by</w:t>
      </w:r>
      <w:r>
        <w:rPr>
          <w:sz w:val="24"/>
          <w:szCs w:val="24"/>
        </w:rPr>
        <w:t xml:space="preserve"> pour définir les colonnes se</w:t>
      </w:r>
      <w:r>
        <w:rPr>
          <w:sz w:val="24"/>
          <w:szCs w:val="24"/>
        </w:rPr>
        <w:t>rvant à joindre les tables</w:t>
      </w:r>
    </w:p>
    <w:p w:rsidR="00B03ED2" w:rsidRDefault="002E5FA5">
      <w:pPr>
        <w:pStyle w:val="Titolo3"/>
      </w:pPr>
      <w:bookmarkStart w:id="3" w:name="_gvqklhi2txei" w:colFirst="0" w:colLast="0"/>
      <w:bookmarkEnd w:id="3"/>
      <w:r>
        <w:t>6.1.2 Niveau intermédiaire</w:t>
      </w:r>
    </w:p>
    <w:p w:rsidR="00B03ED2" w:rsidRDefault="002E5FA5">
      <w:pPr>
        <w:shd w:val="clear" w:color="auto" w:fill="FFFFFF"/>
        <w:jc w:val="both"/>
        <w:rPr>
          <w:sz w:val="24"/>
          <w:szCs w:val="24"/>
        </w:rPr>
      </w:pPr>
      <w:r>
        <w:rPr>
          <w:sz w:val="24"/>
          <w:szCs w:val="24"/>
        </w:rPr>
        <w:t xml:space="preserve">3.  Utiliser l’argument </w:t>
      </w:r>
      <w:r>
        <w:rPr>
          <w:i/>
          <w:sz w:val="24"/>
          <w:szCs w:val="24"/>
        </w:rPr>
        <w:t>suffix</w:t>
      </w:r>
      <w:r>
        <w:rPr>
          <w:sz w:val="24"/>
          <w:szCs w:val="24"/>
        </w:rPr>
        <w:t xml:space="preserve"> pour discriminer plusieurs colonnes qui portent le même nom</w:t>
      </w:r>
    </w:p>
    <w:p w:rsidR="00B03ED2" w:rsidRDefault="002E5FA5">
      <w:pPr>
        <w:shd w:val="clear" w:color="auto" w:fill="FFFFFF"/>
        <w:jc w:val="both"/>
        <w:rPr>
          <w:sz w:val="24"/>
          <w:szCs w:val="24"/>
        </w:rPr>
      </w:pPr>
      <w:r>
        <w:rPr>
          <w:sz w:val="24"/>
          <w:szCs w:val="24"/>
        </w:rPr>
        <w:t xml:space="preserve">4.  Être capable d’utiliser les 2 fonctions de jointures filtrantes : </w:t>
      </w:r>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o33eiy9fp36e">
        <w:r>
          <w:rPr>
            <w:color w:val="1155CC"/>
            <w:sz w:val="24"/>
            <w:szCs w:val="24"/>
            <w:u w:val="single"/>
          </w:rPr>
          <w:t>semi_join()</w:t>
        </w:r>
      </w:hyperlink>
    </w:p>
    <w:p w:rsidR="00B03ED2" w:rsidRDefault="002E5FA5">
      <w:pPr>
        <w:shd w:val="clear" w:color="auto" w:fill="FFFFFF"/>
        <w:spacing w:line="240" w:lineRule="auto"/>
        <w:ind w:left="1080" w:hanging="360"/>
        <w:jc w:val="both"/>
        <w:rPr>
          <w:sz w:val="24"/>
          <w:szCs w:val="24"/>
        </w:rPr>
      </w:pPr>
      <w:r>
        <w:rPr>
          <w:sz w:val="24"/>
          <w:szCs w:val="24"/>
        </w:rPr>
        <w:t xml:space="preserve">o </w:t>
      </w:r>
      <w:hyperlink w:anchor="_7rnmi1syxjnb">
        <w:r>
          <w:rPr>
            <w:color w:val="1155CC"/>
            <w:sz w:val="24"/>
            <w:szCs w:val="24"/>
            <w:u w:val="single"/>
          </w:rPr>
          <w:t>anti_join()</w:t>
        </w:r>
      </w:hyperlink>
    </w:p>
    <w:p w:rsidR="00B03ED2" w:rsidRDefault="002E5FA5">
      <w:pPr>
        <w:shd w:val="clear" w:color="auto" w:fill="FFFFFF"/>
        <w:jc w:val="both"/>
        <w:rPr>
          <w:sz w:val="24"/>
          <w:szCs w:val="24"/>
        </w:rPr>
      </w:pPr>
      <w:r>
        <w:rPr>
          <w:sz w:val="24"/>
          <w:szCs w:val="24"/>
        </w:rPr>
        <w:t>5.  Être capable d’utiliser les 2 fonctions de concaténation de tableaux :</w:t>
      </w:r>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hkbx9p1fli39">
        <w:r>
          <w:rPr>
            <w:color w:val="1155CC"/>
            <w:sz w:val="24"/>
            <w:szCs w:val="24"/>
            <w:u w:val="single"/>
          </w:rPr>
          <w:t>bind_rows()</w:t>
        </w:r>
      </w:hyperlink>
    </w:p>
    <w:p w:rsidR="00B03ED2" w:rsidRDefault="002E5FA5">
      <w:pPr>
        <w:shd w:val="clear" w:color="auto" w:fill="FFFFFF"/>
        <w:spacing w:line="240" w:lineRule="auto"/>
        <w:ind w:left="1080" w:hanging="360"/>
        <w:jc w:val="both"/>
        <w:rPr>
          <w:sz w:val="24"/>
          <w:szCs w:val="24"/>
        </w:rPr>
      </w:pPr>
      <w:r>
        <w:rPr>
          <w:sz w:val="24"/>
          <w:szCs w:val="24"/>
        </w:rPr>
        <w:t xml:space="preserve">o </w:t>
      </w:r>
      <w:hyperlink w:anchor="_jk6048hw6zto">
        <w:r>
          <w:rPr>
            <w:color w:val="1155CC"/>
            <w:sz w:val="24"/>
            <w:szCs w:val="24"/>
            <w:u w:val="single"/>
          </w:rPr>
          <w:t>bind_cols</w:t>
        </w:r>
      </w:hyperlink>
      <w:hyperlink w:anchor="_7rnmi1syxjnb">
        <w:r>
          <w:rPr>
            <w:color w:val="1155CC"/>
            <w:sz w:val="24"/>
            <w:szCs w:val="24"/>
            <w:u w:val="single"/>
          </w:rPr>
          <w:t>()</w:t>
        </w:r>
      </w:hyperlink>
    </w:p>
    <w:p w:rsidR="00B03ED2" w:rsidRDefault="002E5FA5">
      <w:pPr>
        <w:shd w:val="clear" w:color="auto" w:fill="FFFFFF"/>
        <w:jc w:val="both"/>
        <w:rPr>
          <w:sz w:val="24"/>
          <w:szCs w:val="24"/>
        </w:rPr>
      </w:pPr>
      <w:r>
        <w:rPr>
          <w:sz w:val="24"/>
          <w:szCs w:val="24"/>
        </w:rPr>
        <w:t>6.  Être capable d’utiliser les 3 opérations ensemblistes :</w:t>
      </w:r>
    </w:p>
    <w:p w:rsidR="00B03ED2" w:rsidRDefault="002E5FA5">
      <w:pPr>
        <w:shd w:val="clear" w:color="auto" w:fill="FFFFFF"/>
        <w:spacing w:line="240" w:lineRule="auto"/>
        <w:ind w:left="1080" w:hanging="360"/>
        <w:jc w:val="both"/>
        <w:rPr>
          <w:sz w:val="24"/>
          <w:szCs w:val="24"/>
          <w:shd w:val="clear" w:color="auto" w:fill="F7F7F7"/>
        </w:rPr>
      </w:pPr>
      <w:r>
        <w:rPr>
          <w:sz w:val="24"/>
          <w:szCs w:val="24"/>
        </w:rPr>
        <w:t xml:space="preserve">o </w:t>
      </w:r>
      <w:hyperlink w:anchor="_xojdz33klwpd">
        <w:r>
          <w:rPr>
            <w:color w:val="1155CC"/>
            <w:sz w:val="24"/>
            <w:szCs w:val="24"/>
            <w:u w:val="single"/>
          </w:rPr>
          <w:t>intersect()</w:t>
        </w:r>
      </w:hyperlink>
    </w:p>
    <w:p w:rsidR="00B03ED2" w:rsidRDefault="002E5FA5">
      <w:pPr>
        <w:shd w:val="clear" w:color="auto" w:fill="FFFFFF"/>
        <w:spacing w:line="240" w:lineRule="auto"/>
        <w:ind w:left="1080" w:hanging="360"/>
        <w:jc w:val="both"/>
        <w:rPr>
          <w:sz w:val="24"/>
          <w:szCs w:val="24"/>
        </w:rPr>
      </w:pPr>
      <w:r>
        <w:rPr>
          <w:sz w:val="24"/>
          <w:szCs w:val="24"/>
        </w:rPr>
        <w:t xml:space="preserve">o </w:t>
      </w:r>
      <w:hyperlink w:anchor="_has8rrhjtd58">
        <w:r>
          <w:rPr>
            <w:color w:val="1155CC"/>
            <w:sz w:val="24"/>
            <w:szCs w:val="24"/>
            <w:u w:val="single"/>
          </w:rPr>
          <w:t>union()</w:t>
        </w:r>
      </w:hyperlink>
    </w:p>
    <w:p w:rsidR="00B03ED2" w:rsidRDefault="002E5FA5">
      <w:pPr>
        <w:shd w:val="clear" w:color="auto" w:fill="FFFFFF"/>
        <w:spacing w:line="240" w:lineRule="auto"/>
        <w:ind w:left="1080" w:hanging="360"/>
        <w:jc w:val="both"/>
        <w:rPr>
          <w:color w:val="4183C4"/>
          <w:sz w:val="24"/>
          <w:szCs w:val="24"/>
          <w:shd w:val="clear" w:color="auto" w:fill="F7F7F7"/>
        </w:rPr>
      </w:pPr>
      <w:r>
        <w:rPr>
          <w:color w:val="333333"/>
          <w:sz w:val="24"/>
          <w:szCs w:val="24"/>
        </w:rPr>
        <w:t xml:space="preserve">o </w:t>
      </w:r>
      <w:hyperlink w:anchor="_i2dwoqig8cxo">
        <w:r>
          <w:rPr>
            <w:color w:val="1155CC"/>
            <w:sz w:val="24"/>
            <w:szCs w:val="24"/>
            <w:u w:val="single"/>
          </w:rPr>
          <w:t>setdiff()</w:t>
        </w:r>
      </w:hyperlink>
    </w:p>
    <w:p w:rsidR="00B03ED2" w:rsidRDefault="002E5FA5">
      <w:pPr>
        <w:pStyle w:val="Titolo2"/>
        <w:spacing w:before="300"/>
        <w:ind w:left="1160" w:hanging="580"/>
      </w:pPr>
      <w:bookmarkStart w:id="4" w:name="_tm1ohzwoyqph" w:colFirst="0" w:colLast="0"/>
      <w:bookmarkEnd w:id="4"/>
      <w:r>
        <w:t>6.2   Resources</w:t>
      </w:r>
    </w:p>
    <w:p w:rsidR="00B03ED2" w:rsidRDefault="002E5FA5">
      <w:pPr>
        <w:shd w:val="clear" w:color="auto" w:fill="FFFFFF"/>
        <w:ind w:left="360"/>
        <w:jc w:val="both"/>
        <w:rPr>
          <w:sz w:val="24"/>
          <w:szCs w:val="24"/>
        </w:rPr>
      </w:pPr>
      <w:r>
        <w:rPr>
          <w:color w:val="333333"/>
          <w:sz w:val="24"/>
          <w:szCs w:val="24"/>
        </w:rPr>
        <w:t>·</w:t>
      </w:r>
      <w:r>
        <w:rPr>
          <w:sz w:val="24"/>
          <w:szCs w:val="24"/>
        </w:rPr>
        <w:t>Le chapitre 13</w:t>
      </w:r>
      <w:hyperlink r:id="rId5">
        <w:r>
          <w:rPr>
            <w:sz w:val="24"/>
            <w:szCs w:val="24"/>
          </w:rPr>
          <w:t xml:space="preserve"> </w:t>
        </w:r>
      </w:hyperlink>
      <w:hyperlink r:id="rId6">
        <w:r>
          <w:rPr>
            <w:color w:val="1155CC"/>
            <w:sz w:val="24"/>
            <w:szCs w:val="24"/>
            <w:u w:val="single"/>
          </w:rPr>
          <w:t>Relational Data</w:t>
        </w:r>
      </w:hyperlink>
      <w:r>
        <w:rPr>
          <w:sz w:val="24"/>
          <w:szCs w:val="24"/>
        </w:rPr>
        <w:t xml:space="preserve"> de</w:t>
      </w:r>
      <w:hyperlink r:id="rId7">
        <w:r>
          <w:rPr>
            <w:sz w:val="24"/>
            <w:szCs w:val="24"/>
          </w:rPr>
          <w:t xml:space="preserve"> </w:t>
        </w:r>
      </w:hyperlink>
      <w:hyperlink r:id="rId8">
        <w:r>
          <w:rPr>
            <w:i/>
            <w:color w:val="1155CC"/>
            <w:sz w:val="24"/>
            <w:szCs w:val="24"/>
            <w:u w:val="single"/>
          </w:rPr>
          <w:t>R for Data Science</w:t>
        </w:r>
      </w:hyperlink>
      <w:r>
        <w:rPr>
          <w:i/>
          <w:sz w:val="24"/>
          <w:szCs w:val="24"/>
        </w:rPr>
        <w:t xml:space="preserve"> </w:t>
      </w:r>
      <w:r>
        <w:rPr>
          <w:sz w:val="24"/>
          <w:szCs w:val="24"/>
        </w:rPr>
        <w:t xml:space="preserve"> (EN)</w:t>
      </w:r>
    </w:p>
    <w:p w:rsidR="00B03ED2" w:rsidRDefault="002E5FA5">
      <w:pPr>
        <w:shd w:val="clear" w:color="auto" w:fill="FFFFFF"/>
        <w:ind w:left="360"/>
        <w:jc w:val="both"/>
        <w:rPr>
          <w:sz w:val="24"/>
          <w:szCs w:val="24"/>
        </w:rPr>
      </w:pPr>
      <w:r>
        <w:rPr>
          <w:color w:val="333333"/>
          <w:sz w:val="24"/>
          <w:szCs w:val="24"/>
        </w:rPr>
        <w:t>·</w:t>
      </w:r>
      <w:hyperlink r:id="rId9">
        <w:r>
          <w:rPr>
            <w:color w:val="1155CC"/>
            <w:sz w:val="24"/>
            <w:szCs w:val="24"/>
            <w:u w:val="single"/>
          </w:rPr>
          <w:t>L’antisèche pour les fonctions de jointure de deux tables, du package dplyr</w:t>
        </w:r>
      </w:hyperlink>
      <w:r>
        <w:rPr>
          <w:sz w:val="24"/>
          <w:szCs w:val="24"/>
        </w:rPr>
        <w:t xml:space="preserve"> (EN)</w:t>
      </w:r>
    </w:p>
    <w:p w:rsidR="00B03ED2" w:rsidRDefault="002E5FA5">
      <w:pPr>
        <w:shd w:val="clear" w:color="auto" w:fill="FFFFFF"/>
        <w:ind w:left="360"/>
        <w:jc w:val="both"/>
        <w:rPr>
          <w:sz w:val="24"/>
          <w:szCs w:val="24"/>
        </w:rPr>
      </w:pPr>
      <w:r>
        <w:rPr>
          <w:color w:val="333333"/>
          <w:sz w:val="24"/>
          <w:szCs w:val="24"/>
        </w:rPr>
        <w:t>·</w:t>
      </w:r>
      <w:hyperlink r:id="rId10">
        <w:r>
          <w:rPr>
            <w:color w:val="1155CC"/>
            <w:sz w:val="24"/>
            <w:szCs w:val="24"/>
            <w:u w:val="single"/>
          </w:rPr>
          <w:t>Slides du cours sur les fonctions de jointures de deux tables, du package dplyr</w:t>
        </w:r>
      </w:hyperlink>
      <w:r>
        <w:rPr>
          <w:sz w:val="24"/>
          <w:szCs w:val="24"/>
        </w:rPr>
        <w:t xml:space="preserve"> (EN)</w:t>
      </w:r>
    </w:p>
    <w:p w:rsidR="00B03ED2" w:rsidRDefault="00B03ED2">
      <w:pPr>
        <w:pStyle w:val="Titolo2"/>
        <w:spacing w:before="300"/>
        <w:ind w:left="1160" w:hanging="580"/>
      </w:pPr>
      <w:bookmarkStart w:id="5" w:name="_ga5d4odbbcrb" w:colFirst="0" w:colLast="0"/>
      <w:bookmarkEnd w:id="5"/>
    </w:p>
    <w:p w:rsidR="00B03ED2" w:rsidRDefault="002E5FA5">
      <w:pPr>
        <w:pStyle w:val="Titolo2"/>
        <w:spacing w:before="300"/>
        <w:ind w:left="1160" w:hanging="580"/>
      </w:pPr>
      <w:bookmarkStart w:id="6" w:name="_6nfc7paggqk" w:colFirst="0" w:colLast="0"/>
      <w:bookmarkEnd w:id="6"/>
      <w:r>
        <w:t>6.3 Les données</w:t>
      </w:r>
    </w:p>
    <w:p w:rsidR="00B03ED2" w:rsidRDefault="002E5FA5">
      <w:pPr>
        <w:shd w:val="clear" w:color="auto" w:fill="FFFFFF"/>
        <w:spacing w:before="240"/>
        <w:jc w:val="both"/>
        <w:rPr>
          <w:color w:val="333333"/>
          <w:sz w:val="24"/>
          <w:szCs w:val="24"/>
        </w:rPr>
      </w:pPr>
      <w:r>
        <w:rPr>
          <w:color w:val="333333"/>
          <w:sz w:val="24"/>
          <w:szCs w:val="24"/>
        </w:rPr>
        <w:t>Nous allons commencer par créer deux petites tables de données.</w:t>
      </w:r>
    </w:p>
    <w:p w:rsidR="00B03ED2" w:rsidRDefault="002E5FA5">
      <w:pPr>
        <w:shd w:val="clear" w:color="auto" w:fill="FFFFFF"/>
        <w:spacing w:before="240"/>
        <w:jc w:val="both"/>
        <w:rPr>
          <w:color w:val="333333"/>
          <w:sz w:val="24"/>
          <w:szCs w:val="24"/>
        </w:rPr>
      </w:pPr>
      <w:r>
        <w:rPr>
          <w:color w:val="333333"/>
          <w:sz w:val="24"/>
          <w:szCs w:val="24"/>
        </w:rPr>
        <w:t>Dans la table</w:t>
      </w:r>
      <w:r>
        <w:rPr>
          <w:color w:val="333333"/>
          <w:sz w:val="24"/>
          <w:szCs w:val="24"/>
          <w:shd w:val="clear" w:color="auto" w:fill="F7F7F7"/>
        </w:rPr>
        <w:t xml:space="preserve"> subject</w:t>
      </w:r>
      <w:r>
        <w:rPr>
          <w:color w:val="333333"/>
          <w:sz w:val="24"/>
          <w:szCs w:val="24"/>
        </w:rPr>
        <w:t xml:space="preserve">, on trouve l’identifiant (id), le sexe (les hommes sont codés « m </w:t>
      </w:r>
      <w:r>
        <w:rPr>
          <w:color w:val="333333"/>
          <w:sz w:val="24"/>
          <w:szCs w:val="24"/>
        </w:rPr>
        <w:t>» et les femmes sont codées « f ») et l’âge de 5 sujets, à l’exception de l’âge et du sexe du sujet 3 pour lequel ces données sont manquantes.</w:t>
      </w:r>
    </w:p>
    <w:p w:rsidR="00B03ED2" w:rsidRDefault="00B03ED2"/>
    <w:tbl>
      <w:tblPr>
        <w:tblStyle w:val="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subject</w:t>
            </w:r>
            <w:r>
              <w:rPr>
                <w:rFonts w:ascii="Courier New" w:eastAsia="Courier New" w:hAnsi="Courier New" w:cs="Courier New"/>
                <w:color w:val="333333"/>
                <w:sz w:val="20"/>
                <w:szCs w:val="20"/>
              </w:rPr>
              <w:t xml:space="preserve"> &lt;-</w:t>
            </w:r>
            <w:r>
              <w:rPr>
                <w:rFonts w:ascii="Courier New" w:eastAsia="Courier New" w:hAnsi="Courier New" w:cs="Courier New"/>
                <w:color w:val="4070A0"/>
                <w:sz w:val="20"/>
                <w:szCs w:val="20"/>
              </w:rPr>
              <w:t xml:space="preserve"> </w:t>
            </w:r>
            <w:r>
              <w:rPr>
                <w:rFonts w:ascii="Courier New" w:eastAsia="Courier New" w:hAnsi="Courier New" w:cs="Courier New"/>
                <w:b/>
                <w:color w:val="007020"/>
                <w:sz w:val="20"/>
                <w:szCs w:val="20"/>
              </w:rPr>
              <w:t>tibble</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id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seq</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5</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sex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007020"/>
                <w:sz w:val="20"/>
                <w:szCs w:val="20"/>
              </w:rPr>
              <w:t>NA</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age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22</w:t>
            </w:r>
            <w:r>
              <w:rPr>
                <w:rFonts w:ascii="Courier New" w:eastAsia="Courier New" w:hAnsi="Courier New" w:cs="Courier New"/>
                <w:color w:val="333333"/>
                <w:sz w:val="20"/>
                <w:szCs w:val="20"/>
              </w:rPr>
              <w:t>,</w:t>
            </w:r>
            <w:r>
              <w:rPr>
                <w:rFonts w:ascii="Courier New" w:eastAsia="Courier New" w:hAnsi="Courier New" w:cs="Courier New"/>
                <w:color w:val="007020"/>
                <w:sz w:val="20"/>
                <w:szCs w:val="20"/>
              </w:rPr>
              <w:t>NA</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18</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color w:val="333333"/>
                <w:sz w:val="20"/>
                <w:szCs w:val="20"/>
              </w:rPr>
              <w:t>)</w:t>
            </w:r>
            <w:r>
              <w:rPr>
                <w:rFonts w:ascii="Courier New" w:eastAsia="Courier New" w:hAnsi="Courier New" w:cs="Courier New"/>
                <w:sz w:val="20"/>
                <w:szCs w:val="20"/>
              </w:rPr>
              <w:t xml:space="preserve"> </w:t>
            </w:r>
          </w:p>
        </w:tc>
      </w:tr>
    </w:tbl>
    <w:p w:rsidR="00B03ED2" w:rsidRDefault="00B03ED2">
      <w:pPr>
        <w:rPr>
          <w:color w:val="333333"/>
          <w:sz w:val="24"/>
          <w:szCs w:val="24"/>
        </w:rPr>
      </w:pPr>
    </w:p>
    <w:p w:rsidR="00B03ED2" w:rsidRDefault="002E5FA5">
      <w:pPr>
        <w:shd w:val="clear" w:color="auto" w:fill="FFFFFF"/>
        <w:spacing w:before="240"/>
        <w:jc w:val="both"/>
        <w:rPr>
          <w:color w:val="333333"/>
          <w:sz w:val="24"/>
          <w:szCs w:val="24"/>
          <w:shd w:val="clear" w:color="auto" w:fill="F7F7F7"/>
        </w:rPr>
      </w:pPr>
      <w:r>
        <w:rPr>
          <w:color w:val="333333"/>
          <w:sz w:val="24"/>
          <w:szCs w:val="24"/>
        </w:rPr>
        <w:t>Dans la table</w:t>
      </w:r>
      <w:r>
        <w:rPr>
          <w:color w:val="333333"/>
          <w:sz w:val="24"/>
          <w:szCs w:val="24"/>
          <w:shd w:val="clear" w:color="auto" w:fill="F7F7F7"/>
        </w:rPr>
        <w:t xml:space="preserve"> exp</w:t>
      </w:r>
      <w:r>
        <w:rPr>
          <w:color w:val="333333"/>
          <w:sz w:val="24"/>
          <w:szCs w:val="24"/>
        </w:rPr>
        <w:t xml:space="preserve">, on trouve l’identifiant (id) de sujets ainsi que le score qu’ils ont obtenu à une expérience. Certains sujets de la table </w:t>
      </w:r>
      <w:r>
        <w:rPr>
          <w:color w:val="333333"/>
          <w:sz w:val="24"/>
          <w:szCs w:val="24"/>
          <w:shd w:val="clear" w:color="auto" w:fill="F7F7F7"/>
        </w:rPr>
        <w:t>subject</w:t>
      </w:r>
      <w:r>
        <w:rPr>
          <w:color w:val="333333"/>
          <w:sz w:val="24"/>
          <w:szCs w:val="24"/>
        </w:rPr>
        <w:t xml:space="preserve"> sont manquants, d’autres ont réalisé deux fois l’expérience et enfin, certains sujets répertoriés dans la t</w:t>
      </w:r>
      <w:r>
        <w:rPr>
          <w:color w:val="333333"/>
          <w:sz w:val="24"/>
          <w:szCs w:val="24"/>
        </w:rPr>
        <w:t xml:space="preserve">able </w:t>
      </w:r>
      <w:r>
        <w:rPr>
          <w:color w:val="333333"/>
          <w:sz w:val="24"/>
          <w:szCs w:val="24"/>
          <w:shd w:val="clear" w:color="auto" w:fill="F7F7F7"/>
        </w:rPr>
        <w:t>exp</w:t>
      </w:r>
      <w:r>
        <w:rPr>
          <w:color w:val="333333"/>
          <w:sz w:val="24"/>
          <w:szCs w:val="24"/>
        </w:rPr>
        <w:t xml:space="preserve"> ne sont pas mentionnés dans la table </w:t>
      </w:r>
      <w:r>
        <w:rPr>
          <w:color w:val="333333"/>
          <w:sz w:val="24"/>
          <w:szCs w:val="24"/>
          <w:shd w:val="clear" w:color="auto" w:fill="F7F7F7"/>
        </w:rPr>
        <w:t>subject.</w:t>
      </w:r>
    </w:p>
    <w:p w:rsidR="00B03ED2" w:rsidRDefault="00B03ED2"/>
    <w:tbl>
      <w:tblPr>
        <w:tblStyle w:val="a0"/>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exp</w:t>
            </w:r>
            <w:r>
              <w:rPr>
                <w:rFonts w:ascii="Courier New" w:eastAsia="Courier New" w:hAnsi="Courier New" w:cs="Courier New"/>
                <w:color w:val="333333"/>
                <w:sz w:val="20"/>
                <w:szCs w:val="20"/>
              </w:rPr>
              <w:t xml:space="preserve"> &lt;-</w:t>
            </w:r>
            <w:r>
              <w:rPr>
                <w:rFonts w:ascii="Courier New" w:eastAsia="Courier New" w:hAnsi="Courier New" w:cs="Courier New"/>
                <w:color w:val="4070A0"/>
                <w:sz w:val="20"/>
                <w:szCs w:val="20"/>
              </w:rPr>
              <w:t xml:space="preserve"> </w:t>
            </w:r>
            <w:r>
              <w:rPr>
                <w:rFonts w:ascii="Courier New" w:eastAsia="Courier New" w:hAnsi="Courier New" w:cs="Courier New"/>
                <w:b/>
                <w:color w:val="007020"/>
                <w:sz w:val="20"/>
                <w:szCs w:val="20"/>
              </w:rPr>
              <w:t>tibble</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id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2</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3</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4</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4</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5</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5</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6</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6</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7</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score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10</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18</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21</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23</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9</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11</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11</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12</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3</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color w:val="333333"/>
                <w:sz w:val="20"/>
                <w:szCs w:val="20"/>
              </w:rPr>
              <w:t>)</w:t>
            </w:r>
          </w:p>
        </w:tc>
      </w:tr>
    </w:tbl>
    <w:p w:rsidR="00B03ED2" w:rsidRDefault="002E5FA5">
      <w:pPr>
        <w:shd w:val="clear" w:color="auto" w:fill="FFFFFF"/>
        <w:spacing w:before="300" w:after="200"/>
        <w:jc w:val="center"/>
        <w:rPr>
          <w:sz w:val="24"/>
          <w:szCs w:val="24"/>
        </w:rPr>
      </w:pPr>
      <w:r>
        <w:rPr>
          <w:noProof/>
          <w:sz w:val="24"/>
          <w:szCs w:val="24"/>
        </w:rPr>
        <w:drawing>
          <wp:inline distT="114300" distB="114300" distL="114300" distR="114300">
            <wp:extent cx="4538663" cy="2344724"/>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538663" cy="2344724"/>
                    </a:xfrm>
                    <a:prstGeom prst="rect">
                      <a:avLst/>
                    </a:prstGeom>
                    <a:ln/>
                  </pic:spPr>
                </pic:pic>
              </a:graphicData>
            </a:graphic>
          </wp:inline>
        </w:drawing>
      </w:r>
    </w:p>
    <w:p w:rsidR="00B03ED2" w:rsidRDefault="002E5FA5">
      <w:pPr>
        <w:pStyle w:val="Titolo2"/>
        <w:spacing w:before="300"/>
        <w:ind w:left="1160" w:hanging="580"/>
      </w:pPr>
      <w:bookmarkStart w:id="7" w:name="_yawhqu4rnqk1" w:colFirst="0" w:colLast="0"/>
      <w:bookmarkEnd w:id="7"/>
      <w:r>
        <w:t>6.4 Les jointures</w:t>
      </w:r>
    </w:p>
    <w:p w:rsidR="00B03ED2" w:rsidRDefault="002E5FA5">
      <w:pPr>
        <w:shd w:val="clear" w:color="auto" w:fill="FFFFFF"/>
        <w:spacing w:before="240" w:after="200"/>
        <w:jc w:val="both"/>
        <w:rPr>
          <w:color w:val="333333"/>
          <w:sz w:val="24"/>
          <w:szCs w:val="24"/>
        </w:rPr>
      </w:pPr>
      <w:r>
        <w:rPr>
          <w:color w:val="333333"/>
          <w:sz w:val="24"/>
          <w:szCs w:val="24"/>
        </w:rPr>
        <w:t>Toutes les fonctions de jointures ont la syntaxe de base suivante :</w:t>
      </w:r>
    </w:p>
    <w:p w:rsidR="00B03ED2" w:rsidRDefault="002E5FA5">
      <w:pPr>
        <w:shd w:val="clear" w:color="auto" w:fill="FFFFFF"/>
        <w:spacing w:before="240"/>
        <w:jc w:val="both"/>
        <w:rPr>
          <w:color w:val="333333"/>
          <w:sz w:val="24"/>
          <w:szCs w:val="24"/>
          <w:shd w:val="clear" w:color="auto" w:fill="F7F7F7"/>
        </w:rPr>
      </w:pPr>
      <w:r>
        <w:rPr>
          <w:color w:val="333333"/>
          <w:sz w:val="24"/>
          <w:szCs w:val="24"/>
          <w:shd w:val="clear" w:color="auto" w:fill="F7F7F7"/>
        </w:rPr>
        <w:lastRenderedPageBreak/>
        <w:t>****_join(x, y, by = NULL, suffix = c(".x", ".y")</w:t>
      </w:r>
    </w:p>
    <w:p w:rsidR="00B03ED2" w:rsidRDefault="002E5FA5">
      <w:pPr>
        <w:shd w:val="clear" w:color="auto" w:fill="FFFFFF"/>
        <w:spacing w:before="240" w:after="240"/>
        <w:ind w:left="360"/>
        <w:jc w:val="both"/>
        <w:rPr>
          <w:color w:val="333333"/>
          <w:sz w:val="24"/>
          <w:szCs w:val="24"/>
        </w:rPr>
      </w:pPr>
      <w:r>
        <w:rPr>
          <w:color w:val="333333"/>
          <w:sz w:val="24"/>
          <w:szCs w:val="24"/>
        </w:rPr>
        <w:t xml:space="preserve">·   </w:t>
      </w:r>
      <w:r>
        <w:rPr>
          <w:color w:val="333333"/>
          <w:sz w:val="24"/>
          <w:szCs w:val="24"/>
        </w:rPr>
        <w:tab/>
      </w:r>
      <w:r>
        <w:rPr>
          <w:color w:val="333333"/>
          <w:sz w:val="24"/>
          <w:szCs w:val="24"/>
          <w:shd w:val="clear" w:color="auto" w:fill="F7F7F7"/>
        </w:rPr>
        <w:t>x</w:t>
      </w:r>
      <w:r>
        <w:rPr>
          <w:color w:val="333333"/>
          <w:sz w:val="24"/>
          <w:szCs w:val="24"/>
        </w:rPr>
        <w:t xml:space="preserve"> = la première table (table de gauche)</w:t>
      </w:r>
    </w:p>
    <w:p w:rsidR="00B03ED2" w:rsidRDefault="002E5FA5">
      <w:pPr>
        <w:shd w:val="clear" w:color="auto" w:fill="FFFFFF"/>
        <w:spacing w:before="240" w:after="240"/>
        <w:ind w:left="360"/>
        <w:jc w:val="both"/>
        <w:rPr>
          <w:color w:val="333333"/>
          <w:sz w:val="24"/>
          <w:szCs w:val="24"/>
        </w:rPr>
      </w:pPr>
      <w:r>
        <w:rPr>
          <w:color w:val="333333"/>
          <w:sz w:val="24"/>
          <w:szCs w:val="24"/>
        </w:rPr>
        <w:t xml:space="preserve">·   </w:t>
      </w:r>
      <w:r>
        <w:rPr>
          <w:color w:val="333333"/>
          <w:sz w:val="24"/>
          <w:szCs w:val="24"/>
        </w:rPr>
        <w:tab/>
      </w:r>
      <w:r>
        <w:rPr>
          <w:color w:val="333333"/>
          <w:sz w:val="24"/>
          <w:szCs w:val="24"/>
          <w:shd w:val="clear" w:color="auto" w:fill="F7F7F7"/>
        </w:rPr>
        <w:t>y</w:t>
      </w:r>
      <w:r>
        <w:rPr>
          <w:color w:val="333333"/>
          <w:sz w:val="24"/>
          <w:szCs w:val="24"/>
        </w:rPr>
        <w:t xml:space="preserve"> = la deuxième table (table de droite)</w:t>
      </w:r>
    </w:p>
    <w:p w:rsidR="00B03ED2" w:rsidRDefault="002E5FA5">
      <w:pPr>
        <w:shd w:val="clear" w:color="auto" w:fill="FFFFFF"/>
        <w:spacing w:before="240" w:after="240"/>
        <w:ind w:left="360"/>
        <w:jc w:val="both"/>
        <w:rPr>
          <w:color w:val="333333"/>
          <w:sz w:val="24"/>
          <w:szCs w:val="24"/>
        </w:rPr>
      </w:pPr>
      <w:r>
        <w:rPr>
          <w:color w:val="333333"/>
          <w:sz w:val="24"/>
          <w:szCs w:val="24"/>
        </w:rPr>
        <w:t xml:space="preserve">·   </w:t>
      </w:r>
      <w:r>
        <w:rPr>
          <w:color w:val="333333"/>
          <w:sz w:val="24"/>
          <w:szCs w:val="24"/>
        </w:rPr>
        <w:tab/>
        <w:t xml:space="preserve">{#join-by} </w:t>
      </w:r>
      <w:r>
        <w:rPr>
          <w:color w:val="333333"/>
          <w:sz w:val="24"/>
          <w:szCs w:val="24"/>
          <w:shd w:val="clear" w:color="auto" w:fill="F7F7F7"/>
        </w:rPr>
        <w:t>by</w:t>
      </w:r>
      <w:r>
        <w:rPr>
          <w:color w:val="333333"/>
          <w:sz w:val="24"/>
          <w:szCs w:val="24"/>
        </w:rPr>
        <w:t xml:space="preserve"> = quelles sont les colonnes q</w:t>
      </w:r>
      <w:r>
        <w:rPr>
          <w:color w:val="333333"/>
          <w:sz w:val="24"/>
          <w:szCs w:val="24"/>
        </w:rPr>
        <w:t>ui permettent de joindre les deux tables? Si vous laissez ce champ vide, la jointure sera faite sur base de toutes les colonnes qui ont le même nom dans les deux tables.</w:t>
      </w:r>
    </w:p>
    <w:p w:rsidR="00B03ED2" w:rsidRDefault="002E5FA5">
      <w:pPr>
        <w:shd w:val="clear" w:color="auto" w:fill="FFFFFF"/>
        <w:spacing w:before="240" w:after="240"/>
        <w:ind w:left="360"/>
        <w:jc w:val="both"/>
        <w:rPr>
          <w:color w:val="333333"/>
          <w:sz w:val="24"/>
          <w:szCs w:val="24"/>
        </w:rPr>
      </w:pPr>
      <w:r>
        <w:rPr>
          <w:color w:val="333333"/>
          <w:sz w:val="24"/>
          <w:szCs w:val="24"/>
        </w:rPr>
        <w:t xml:space="preserve">·   </w:t>
      </w:r>
      <w:r>
        <w:rPr>
          <w:color w:val="333333"/>
          <w:sz w:val="24"/>
          <w:szCs w:val="24"/>
        </w:rPr>
        <w:tab/>
        <w:t xml:space="preserve">{#join-suffix} </w:t>
      </w:r>
      <w:r>
        <w:rPr>
          <w:color w:val="333333"/>
          <w:sz w:val="24"/>
          <w:szCs w:val="24"/>
          <w:shd w:val="clear" w:color="auto" w:fill="F7F7F7"/>
        </w:rPr>
        <w:t>suffix</w:t>
      </w:r>
      <w:r>
        <w:rPr>
          <w:color w:val="333333"/>
          <w:sz w:val="24"/>
          <w:szCs w:val="24"/>
        </w:rPr>
        <w:t xml:space="preserve"> = si des colonnes ont le même nom dans les deux tables mais</w:t>
      </w:r>
      <w:r>
        <w:rPr>
          <w:color w:val="333333"/>
          <w:sz w:val="24"/>
          <w:szCs w:val="24"/>
        </w:rPr>
        <w:t xml:space="preserve"> que vous ne les utilisez pas pour la jointure, un suffixe sera ajouté à leur nom dans la table finale, de sorte à les rendre non ambigües. Par défaut, les suffixes ajoutés sont “.x” et “.y”, mais vous pouvez les remplacer par quelque chose de plus pertine</w:t>
      </w:r>
      <w:r>
        <w:rPr>
          <w:color w:val="333333"/>
          <w:sz w:val="24"/>
          <w:szCs w:val="24"/>
        </w:rPr>
        <w:t xml:space="preserve">nt. </w:t>
      </w:r>
    </w:p>
    <w:p w:rsidR="00B03ED2" w:rsidRDefault="002E5FA5">
      <w:r>
        <w:rPr>
          <w:noProof/>
        </w:rPr>
        <w:drawing>
          <wp:anchor distT="114300" distB="114300" distL="114300" distR="114300" simplePos="0" relativeHeight="251659264"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42900" cy="352425"/>
                    </a:xfrm>
                    <a:prstGeom prst="rect">
                      <a:avLst/>
                    </a:prstGeom>
                    <a:ln/>
                  </pic:spPr>
                </pic:pic>
              </a:graphicData>
            </a:graphic>
          </wp:anchor>
        </w:drawing>
      </w:r>
    </w:p>
    <w:tbl>
      <w:tblPr>
        <w:tblStyle w:val="a1"/>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B03ED2">
        <w:tc>
          <w:tcPr>
            <w:tcW w:w="9029" w:type="dxa"/>
            <w:shd w:val="clear" w:color="auto" w:fill="ECF1F6"/>
            <w:tcMar>
              <w:top w:w="100" w:type="dxa"/>
              <w:left w:w="100" w:type="dxa"/>
              <w:bottom w:w="100" w:type="dxa"/>
              <w:right w:w="100" w:type="dxa"/>
            </w:tcMar>
          </w:tcPr>
          <w:p w:rsidR="00B03ED2" w:rsidRDefault="002E5FA5">
            <w:r>
              <w:t>Bien que l’argument “by” puisse être omis si vous faites la jointure sur base de toutes les colonnes ayant le même nom dans les deux tables, il est recommandé de systématiquement spécifier cet argument, de sorte que votre code soit robuste</w:t>
            </w:r>
          </w:p>
          <w:p w:rsidR="00B03ED2" w:rsidRDefault="002E5FA5">
            <w:r>
              <w:t xml:space="preserve">              au</w:t>
            </w:r>
            <w:r>
              <w:t xml:space="preserve">x modifications dans les données chargées.     </w:t>
            </w:r>
          </w:p>
        </w:tc>
      </w:tr>
    </w:tbl>
    <w:p w:rsidR="00B03ED2" w:rsidRDefault="00B03ED2">
      <w:pPr>
        <w:rPr>
          <w:color w:val="333333"/>
          <w:sz w:val="24"/>
          <w:szCs w:val="24"/>
        </w:rPr>
      </w:pPr>
    </w:p>
    <w:p w:rsidR="00B03ED2" w:rsidRDefault="002E5FA5">
      <w:pPr>
        <w:pStyle w:val="Titolo3"/>
      </w:pPr>
      <w:bookmarkStart w:id="8" w:name="_3d5qvurzv9g0" w:colFirst="0" w:colLast="0"/>
      <w:bookmarkEnd w:id="8"/>
      <w:r>
        <w:t>6.4.1 Jointure à gauche: left_join()</w:t>
      </w:r>
    </w:p>
    <w:p w:rsidR="00B03ED2" w:rsidRDefault="002E5FA5">
      <w:pPr>
        <w:shd w:val="clear" w:color="auto" w:fill="FFFFFF"/>
        <w:spacing w:before="240" w:after="200"/>
        <w:jc w:val="center"/>
        <w:rPr>
          <w:b/>
          <w:color w:val="333333"/>
          <w:sz w:val="24"/>
          <w:szCs w:val="24"/>
        </w:rPr>
      </w:pPr>
      <w:r>
        <w:rPr>
          <w:b/>
          <w:color w:val="333333"/>
          <w:sz w:val="24"/>
          <w:szCs w:val="24"/>
        </w:rPr>
        <w:t>Figure 6.1: Jointure à gauche</w:t>
      </w:r>
      <w:r>
        <w:rPr>
          <w:noProof/>
        </w:rPr>
        <w:drawing>
          <wp:anchor distT="114300" distB="114300" distL="114300" distR="114300" simplePos="0" relativeHeight="251660288" behindDoc="0" locked="0" layoutInCell="1" hidden="0" allowOverlap="1">
            <wp:simplePos x="0" y="0"/>
            <wp:positionH relativeFrom="column">
              <wp:posOffset>4971393</wp:posOffset>
            </wp:positionH>
            <wp:positionV relativeFrom="paragraph">
              <wp:posOffset>342900</wp:posOffset>
            </wp:positionV>
            <wp:extent cx="1591332" cy="1214438"/>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591332" cy="1214438"/>
                    </a:xfrm>
                    <a:prstGeom prst="rect">
                      <a:avLst/>
                    </a:prstGeom>
                    <a:ln/>
                  </pic:spPr>
                </pic:pic>
              </a:graphicData>
            </a:graphic>
          </wp:anchor>
        </w:drawing>
      </w:r>
    </w:p>
    <w:p w:rsidR="00B03ED2" w:rsidRDefault="002E5FA5">
      <w:pPr>
        <w:shd w:val="clear" w:color="auto" w:fill="FFFFFF"/>
        <w:spacing w:before="240"/>
        <w:jc w:val="both"/>
        <w:rPr>
          <w:color w:val="333333"/>
          <w:sz w:val="24"/>
          <w:szCs w:val="24"/>
        </w:rPr>
      </w:pPr>
      <w:r>
        <w:rPr>
          <w:color w:val="333333"/>
          <w:sz w:val="24"/>
          <w:szCs w:val="24"/>
        </w:rPr>
        <w:t xml:space="preserve">La fonction </w:t>
      </w:r>
      <w:r>
        <w:rPr>
          <w:i/>
          <w:color w:val="333333"/>
          <w:sz w:val="24"/>
          <w:szCs w:val="24"/>
          <w:shd w:val="clear" w:color="auto" w:fill="F7F7F7"/>
        </w:rPr>
        <w:t>left_join</w:t>
      </w:r>
      <w:r>
        <w:rPr>
          <w:color w:val="333333"/>
          <w:sz w:val="24"/>
          <w:szCs w:val="24"/>
        </w:rPr>
        <w:t xml:space="preserve"> conserve toutes les données de la première table (à gauche) auxquelles elle adjoint les données provenant de la deuxième table (à droite). S’il y a plusieurs lignes de la table de droite en correspondance avec une ligne de la table de gauche, cette derniè</w:t>
      </w:r>
      <w:r>
        <w:rPr>
          <w:color w:val="333333"/>
          <w:sz w:val="24"/>
          <w:szCs w:val="24"/>
        </w:rPr>
        <w:t xml:space="preserve">re sera dupliquée dans la table jointe (voir les sujets 4 et 5). </w:t>
      </w:r>
    </w:p>
    <w:p w:rsidR="00B03ED2" w:rsidRDefault="00B03ED2"/>
    <w:tbl>
      <w:tblPr>
        <w:tblStyle w:val="a2"/>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left_join</w:t>
            </w:r>
            <w:r>
              <w:rPr>
                <w:rFonts w:ascii="Courier New" w:eastAsia="Courier New" w:hAnsi="Courier New" w:cs="Courier New"/>
                <w:color w:val="333333"/>
                <w:sz w:val="20"/>
                <w:szCs w:val="20"/>
              </w:rPr>
              <w:t>(subject, exp,</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B03ED2">
      <w:pPr>
        <w:rPr>
          <w:rFonts w:ascii="Courier New" w:eastAsia="Courier New" w:hAnsi="Courier New" w:cs="Courier New"/>
          <w:b/>
          <w:color w:val="007020"/>
          <w:sz w:val="20"/>
          <w:szCs w:val="20"/>
        </w:rPr>
      </w:pPr>
    </w:p>
    <w:p w:rsidR="00B03ED2" w:rsidRDefault="002E5FA5">
      <w:pPr>
        <w:shd w:val="clear" w:color="auto" w:fill="FFFFFF"/>
        <w:spacing w:before="240"/>
        <w:jc w:val="both"/>
        <w:rPr>
          <w:b/>
          <w:color w:val="333333"/>
          <w:sz w:val="24"/>
          <w:szCs w:val="24"/>
        </w:rPr>
      </w:pPr>
      <w:r>
        <w:rPr>
          <w:noProof/>
          <w:color w:val="333333"/>
          <w:sz w:val="24"/>
          <w:szCs w:val="24"/>
        </w:rPr>
        <w:lastRenderedPageBreak/>
        <w:drawing>
          <wp:inline distT="114300" distB="114300" distL="114300" distR="114300">
            <wp:extent cx="5734050" cy="2222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4050" cy="2222500"/>
                    </a:xfrm>
                    <a:prstGeom prst="rect">
                      <a:avLst/>
                    </a:prstGeom>
                    <a:ln/>
                  </pic:spPr>
                </pic:pic>
              </a:graphicData>
            </a:graphic>
          </wp:inline>
        </w:drawing>
      </w:r>
    </w:p>
    <w:p w:rsidR="00B03ED2" w:rsidRDefault="002E5FA5">
      <w:pPr>
        <w:shd w:val="clear" w:color="auto" w:fill="FFFFFF"/>
        <w:spacing w:before="240"/>
        <w:jc w:val="both"/>
        <w:rPr>
          <w:color w:val="333333"/>
          <w:sz w:val="24"/>
          <w:szCs w:val="24"/>
        </w:rPr>
      </w:pPr>
      <w:r>
        <w:rPr>
          <w:color w:val="333333"/>
          <w:sz w:val="24"/>
          <w:szCs w:val="24"/>
        </w:rPr>
        <w:t xml:space="preserve">Dans le code ci-dessous, nous avons inversé l’ordre des tables dans la fonction, de sorte que la table jointe résultante soit l’ensemble des lignes de la table </w:t>
      </w:r>
      <w:r>
        <w:rPr>
          <w:color w:val="333333"/>
          <w:sz w:val="24"/>
          <w:szCs w:val="24"/>
          <w:shd w:val="clear" w:color="auto" w:fill="F7F7F7"/>
        </w:rPr>
        <w:t>exp</w:t>
      </w:r>
      <w:r>
        <w:rPr>
          <w:color w:val="333333"/>
          <w:sz w:val="24"/>
          <w:szCs w:val="24"/>
        </w:rPr>
        <w:t xml:space="preserve"> auxquelles sont adjointes les informations provenant de la table </w:t>
      </w:r>
      <w:r>
        <w:rPr>
          <w:color w:val="333333"/>
          <w:sz w:val="24"/>
          <w:szCs w:val="24"/>
          <w:shd w:val="clear" w:color="auto" w:fill="F7F7F7"/>
        </w:rPr>
        <w:t>subject</w:t>
      </w:r>
      <w:r>
        <w:rPr>
          <w:color w:val="333333"/>
          <w:sz w:val="24"/>
          <w:szCs w:val="24"/>
        </w:rPr>
        <w:t>.</w:t>
      </w:r>
      <w:r>
        <w:rPr>
          <w:noProof/>
        </w:rPr>
        <w:drawing>
          <wp:anchor distT="114300" distB="114300" distL="114300" distR="114300" simplePos="0" relativeHeight="251661312" behindDoc="0" locked="0" layoutInCell="1" hidden="0" allowOverlap="1">
            <wp:simplePos x="0" y="0"/>
            <wp:positionH relativeFrom="column">
              <wp:posOffset>4346022</wp:posOffset>
            </wp:positionH>
            <wp:positionV relativeFrom="paragraph">
              <wp:posOffset>390525</wp:posOffset>
            </wp:positionV>
            <wp:extent cx="2169078" cy="1376363"/>
            <wp:effectExtent l="0" t="0" r="0" b="0"/>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69078" cy="1376363"/>
                    </a:xfrm>
                    <a:prstGeom prst="rect">
                      <a:avLst/>
                    </a:prstGeom>
                    <a:ln/>
                  </pic:spPr>
                </pic:pic>
              </a:graphicData>
            </a:graphic>
          </wp:anchor>
        </w:drawing>
      </w:r>
    </w:p>
    <w:p w:rsidR="00B03ED2" w:rsidRDefault="00B03ED2"/>
    <w:tbl>
      <w:tblPr>
        <w:tblStyle w:val="a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left_join</w:t>
            </w:r>
            <w:r>
              <w:rPr>
                <w:rFonts w:ascii="Courier New" w:eastAsia="Courier New" w:hAnsi="Courier New" w:cs="Courier New"/>
                <w:color w:val="333333"/>
                <w:sz w:val="20"/>
                <w:szCs w:val="20"/>
              </w:rPr>
              <w:t>(exp, s</w:t>
            </w:r>
            <w:r>
              <w:rPr>
                <w:rFonts w:ascii="Courier New" w:eastAsia="Courier New" w:hAnsi="Courier New" w:cs="Courier New"/>
                <w:color w:val="333333"/>
                <w:sz w:val="20"/>
                <w:szCs w:val="20"/>
              </w:rPr>
              <w:t>ubject,</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B03ED2">
      <w:pPr>
        <w:rPr>
          <w:rFonts w:ascii="Courier New" w:eastAsia="Courier New" w:hAnsi="Courier New" w:cs="Courier New"/>
          <w:b/>
          <w:color w:val="333333"/>
          <w:sz w:val="20"/>
          <w:szCs w:val="20"/>
        </w:rPr>
      </w:pPr>
    </w:p>
    <w:p w:rsidR="00B03ED2" w:rsidRDefault="002E5FA5">
      <w:pPr>
        <w:shd w:val="clear" w:color="auto" w:fill="FFFFFF"/>
        <w:spacing w:before="300" w:after="200"/>
        <w:jc w:val="center"/>
        <w:rPr>
          <w:b/>
          <w:color w:val="333333"/>
          <w:sz w:val="24"/>
          <w:szCs w:val="24"/>
        </w:rPr>
      </w:pPr>
      <w:r>
        <w:rPr>
          <w:b/>
          <w:noProof/>
          <w:color w:val="333333"/>
          <w:sz w:val="24"/>
          <w:szCs w:val="24"/>
        </w:rPr>
        <w:drawing>
          <wp:inline distT="114300" distB="114300" distL="114300" distR="114300">
            <wp:extent cx="5734050" cy="3543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3543300"/>
                    </a:xfrm>
                    <a:prstGeom prst="rect">
                      <a:avLst/>
                    </a:prstGeom>
                    <a:ln/>
                  </pic:spPr>
                </pic:pic>
              </a:graphicData>
            </a:graphic>
          </wp:inline>
        </w:drawing>
      </w:r>
    </w:p>
    <w:p w:rsidR="00B03ED2" w:rsidRDefault="002E5FA5">
      <w:pPr>
        <w:pStyle w:val="Titolo3"/>
      </w:pPr>
      <w:bookmarkStart w:id="9" w:name="_fu1zqm3zf7cb" w:colFirst="0" w:colLast="0"/>
      <w:bookmarkEnd w:id="9"/>
      <w:r>
        <w:lastRenderedPageBreak/>
        <w:t>6.4.2 Jointure à droite: right_join()</w:t>
      </w:r>
      <w:r>
        <w:rPr>
          <w:noProof/>
        </w:rPr>
        <w:drawing>
          <wp:anchor distT="114300" distB="114300" distL="114300" distR="114300" simplePos="0" relativeHeight="251662336" behindDoc="0" locked="0" layoutInCell="1" hidden="0" allowOverlap="1">
            <wp:simplePos x="0" y="0"/>
            <wp:positionH relativeFrom="column">
              <wp:posOffset>5519738</wp:posOffset>
            </wp:positionH>
            <wp:positionV relativeFrom="paragraph">
              <wp:posOffset>209550</wp:posOffset>
            </wp:positionV>
            <wp:extent cx="928688" cy="984972"/>
            <wp:effectExtent l="0" t="0" r="0" b="0"/>
            <wp:wrapSquare wrapText="bothSides" distT="114300" distB="114300" distL="114300" distR="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928688" cy="984972"/>
                    </a:xfrm>
                    <a:prstGeom prst="rect">
                      <a:avLst/>
                    </a:prstGeom>
                    <a:ln/>
                  </pic:spPr>
                </pic:pic>
              </a:graphicData>
            </a:graphic>
          </wp:anchor>
        </w:drawing>
      </w:r>
    </w:p>
    <w:p w:rsidR="00B03ED2" w:rsidRDefault="002E5FA5">
      <w:pPr>
        <w:shd w:val="clear" w:color="auto" w:fill="FFFFFF"/>
        <w:spacing w:before="240"/>
        <w:jc w:val="both"/>
        <w:rPr>
          <w:color w:val="333333"/>
          <w:sz w:val="24"/>
          <w:szCs w:val="24"/>
        </w:rPr>
      </w:pPr>
      <w:r>
        <w:rPr>
          <w:color w:val="333333"/>
          <w:sz w:val="24"/>
          <w:szCs w:val="24"/>
        </w:rPr>
        <w:t xml:space="preserve">La fonction </w:t>
      </w:r>
      <w:r>
        <w:rPr>
          <w:i/>
          <w:color w:val="333333"/>
          <w:sz w:val="24"/>
          <w:szCs w:val="24"/>
          <w:shd w:val="clear" w:color="auto" w:fill="F7F7F7"/>
        </w:rPr>
        <w:t>right_join</w:t>
      </w:r>
      <w:r>
        <w:rPr>
          <w:color w:val="333333"/>
          <w:sz w:val="24"/>
          <w:szCs w:val="24"/>
        </w:rPr>
        <w:t xml:space="preserve"> conserve toutes les données de la deuxième table (à droite) auxquelles elle adjoint les données provenant de la première table (à gauche).</w:t>
      </w:r>
    </w:p>
    <w:p w:rsidR="00B03ED2" w:rsidRDefault="00B03ED2"/>
    <w:tbl>
      <w:tblPr>
        <w:tblStyle w:val="a4"/>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right_join</w:t>
            </w:r>
            <w:r>
              <w:rPr>
                <w:rFonts w:ascii="Courier New" w:eastAsia="Courier New" w:hAnsi="Courier New" w:cs="Courier New"/>
                <w:color w:val="333333"/>
                <w:sz w:val="20"/>
                <w:szCs w:val="20"/>
              </w:rPr>
              <w:t>(subject, exp,</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2E5FA5">
      <w:pPr>
        <w:shd w:val="clear" w:color="auto" w:fill="FFFFFF"/>
        <w:spacing w:before="300" w:after="200"/>
        <w:jc w:val="center"/>
        <w:rPr>
          <w:b/>
          <w:color w:val="333333"/>
          <w:sz w:val="24"/>
          <w:szCs w:val="24"/>
        </w:rPr>
      </w:pPr>
      <w:r>
        <w:rPr>
          <w:b/>
          <w:noProof/>
          <w:color w:val="333333"/>
          <w:sz w:val="24"/>
          <w:szCs w:val="24"/>
        </w:rPr>
        <w:drawing>
          <wp:inline distT="114300" distB="114300" distL="114300" distR="114300">
            <wp:extent cx="3470718" cy="21320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470718" cy="2132012"/>
                    </a:xfrm>
                    <a:prstGeom prst="rect">
                      <a:avLst/>
                    </a:prstGeom>
                    <a:ln/>
                  </pic:spPr>
                </pic:pic>
              </a:graphicData>
            </a:graphic>
          </wp:inline>
        </w:drawing>
      </w:r>
    </w:p>
    <w:p w:rsidR="00B03ED2" w:rsidRDefault="002E5FA5">
      <w:r>
        <w:rPr>
          <w:noProof/>
        </w:rPr>
        <w:drawing>
          <wp:anchor distT="114300" distB="114300" distL="114300" distR="114300" simplePos="0" relativeHeight="251663360" behindDoc="0" locked="0" layoutInCell="1" hidden="0" allowOverlap="1">
            <wp:simplePos x="0" y="0"/>
            <wp:positionH relativeFrom="column">
              <wp:posOffset>85726</wp:posOffset>
            </wp:positionH>
            <wp:positionV relativeFrom="paragraph">
              <wp:posOffset>285750</wp:posOffset>
            </wp:positionV>
            <wp:extent cx="385763" cy="416018"/>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85763" cy="416018"/>
                    </a:xfrm>
                    <a:prstGeom prst="rect">
                      <a:avLst/>
                    </a:prstGeom>
                    <a:ln/>
                  </pic:spPr>
                </pic:pic>
              </a:graphicData>
            </a:graphic>
          </wp:anchor>
        </w:drawing>
      </w:r>
    </w:p>
    <w:tbl>
      <w:tblPr>
        <w:tblStyle w:val="a5"/>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B03ED2">
        <w:tc>
          <w:tcPr>
            <w:tcW w:w="9029" w:type="dxa"/>
            <w:shd w:val="clear" w:color="auto" w:fill="EFEEF5"/>
            <w:tcMar>
              <w:top w:w="100" w:type="dxa"/>
              <w:left w:w="100" w:type="dxa"/>
              <w:bottom w:w="100" w:type="dxa"/>
              <w:right w:w="100" w:type="dxa"/>
            </w:tcMar>
          </w:tcPr>
          <w:p w:rsidR="00B03ED2" w:rsidRDefault="002E5FA5">
            <w:r>
              <w:t xml:space="preserve">Cette table contient la même information que celle obtenue via la fonction </w:t>
            </w:r>
            <w:r>
              <w:rPr>
                <w:i/>
              </w:rPr>
              <w:t>left_join(exp, subject, by = =”id”)</w:t>
            </w:r>
            <w:r>
              <w:t xml:space="preserve">, mais les colonnes sont présentées dans un ordre différent (les colonnes de la table de gauche précèdent celles de la table de </w:t>
            </w:r>
          </w:p>
          <w:p w:rsidR="00B03ED2" w:rsidRDefault="002E5FA5">
            <w:pPr>
              <w:rPr>
                <w:b/>
              </w:rPr>
            </w:pPr>
            <w:r>
              <w:t xml:space="preserve">              dro</w:t>
            </w:r>
            <w:r>
              <w:t>ite)</w:t>
            </w:r>
          </w:p>
        </w:tc>
      </w:tr>
    </w:tbl>
    <w:p w:rsidR="00B03ED2" w:rsidRDefault="002E5FA5">
      <w:pPr>
        <w:shd w:val="clear" w:color="auto" w:fill="FFFFFF"/>
        <w:spacing w:before="300" w:after="200"/>
        <w:jc w:val="both"/>
        <w:rPr>
          <w:b/>
          <w:color w:val="333333"/>
          <w:sz w:val="24"/>
          <w:szCs w:val="24"/>
        </w:rPr>
      </w:pPr>
      <w:r>
        <w:rPr>
          <w:noProof/>
        </w:rPr>
        <w:drawing>
          <wp:anchor distT="114300" distB="114300" distL="114300" distR="114300" simplePos="0" relativeHeight="251664384" behindDoc="0" locked="0" layoutInCell="1" hidden="0" allowOverlap="1">
            <wp:simplePos x="0" y="0"/>
            <wp:positionH relativeFrom="column">
              <wp:posOffset>4895850</wp:posOffset>
            </wp:positionH>
            <wp:positionV relativeFrom="paragraph">
              <wp:posOffset>114300</wp:posOffset>
            </wp:positionV>
            <wp:extent cx="1581178" cy="1376363"/>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1581178" cy="1376363"/>
                    </a:xfrm>
                    <a:prstGeom prst="rect">
                      <a:avLst/>
                    </a:prstGeom>
                    <a:ln/>
                  </pic:spPr>
                </pic:pic>
              </a:graphicData>
            </a:graphic>
          </wp:anchor>
        </w:drawing>
      </w:r>
    </w:p>
    <w:p w:rsidR="00B03ED2" w:rsidRDefault="002E5FA5">
      <w:pPr>
        <w:pStyle w:val="Titolo3"/>
      </w:pPr>
      <w:bookmarkStart w:id="10" w:name="_6z108k48ch4u" w:colFirst="0" w:colLast="0"/>
      <w:bookmarkEnd w:id="10"/>
      <w:r>
        <w:t>6.4.3 Jointure restreinte: inner_join()</w:t>
      </w:r>
    </w:p>
    <w:p w:rsidR="00B03ED2" w:rsidRDefault="002E5FA5">
      <w:pPr>
        <w:shd w:val="clear" w:color="auto" w:fill="FFFFFF"/>
        <w:spacing w:before="240"/>
        <w:jc w:val="both"/>
        <w:rPr>
          <w:b/>
          <w:color w:val="333333"/>
          <w:sz w:val="24"/>
          <w:szCs w:val="24"/>
        </w:rPr>
      </w:pPr>
      <w:r>
        <w:rPr>
          <w:color w:val="333333"/>
          <w:sz w:val="24"/>
          <w:szCs w:val="24"/>
        </w:rPr>
        <w:t xml:space="preserve">La fonction </w:t>
      </w:r>
      <w:r>
        <w:rPr>
          <w:i/>
          <w:color w:val="333333"/>
          <w:sz w:val="24"/>
          <w:szCs w:val="24"/>
          <w:shd w:val="clear" w:color="auto" w:fill="F7F7F7"/>
        </w:rPr>
        <w:t>inner_join</w:t>
      </w:r>
      <w:r>
        <w:rPr>
          <w:color w:val="333333"/>
          <w:sz w:val="24"/>
          <w:szCs w:val="24"/>
        </w:rPr>
        <w:t xml:space="preserve"> produira une table jointe constituée de toutes les lignes qui sont présentes dans les deux tables simultanément.</w:t>
      </w:r>
      <w:r>
        <w:rPr>
          <w:b/>
          <w:color w:val="333333"/>
          <w:sz w:val="24"/>
          <w:szCs w:val="24"/>
        </w:rPr>
        <w:t xml:space="preserve"> </w:t>
      </w:r>
    </w:p>
    <w:p w:rsidR="00B03ED2" w:rsidRDefault="00B03ED2"/>
    <w:tbl>
      <w:tblPr>
        <w:tblStyle w:val="a6"/>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inner_join</w:t>
            </w:r>
            <w:r>
              <w:rPr>
                <w:rFonts w:ascii="Courier New" w:eastAsia="Courier New" w:hAnsi="Courier New" w:cs="Courier New"/>
                <w:color w:val="333333"/>
                <w:sz w:val="20"/>
                <w:szCs w:val="20"/>
              </w:rPr>
              <w:t>(subject, exp,</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2E5FA5">
      <w:pPr>
        <w:shd w:val="clear" w:color="auto" w:fill="FFFFFF"/>
        <w:spacing w:before="300" w:after="200"/>
        <w:jc w:val="center"/>
        <w:rPr>
          <w:b/>
          <w:color w:val="333333"/>
          <w:sz w:val="24"/>
          <w:szCs w:val="24"/>
        </w:rPr>
      </w:pPr>
      <w:r>
        <w:rPr>
          <w:b/>
          <w:noProof/>
          <w:color w:val="333333"/>
          <w:sz w:val="24"/>
          <w:szCs w:val="24"/>
        </w:rPr>
        <w:lastRenderedPageBreak/>
        <w:drawing>
          <wp:inline distT="114300" distB="114300" distL="114300" distR="114300">
            <wp:extent cx="4481513" cy="2146318"/>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481513" cy="2146318"/>
                    </a:xfrm>
                    <a:prstGeom prst="rect">
                      <a:avLst/>
                    </a:prstGeom>
                    <a:ln/>
                  </pic:spPr>
                </pic:pic>
              </a:graphicData>
            </a:graphic>
          </wp:inline>
        </w:drawing>
      </w:r>
    </w:p>
    <w:p w:rsidR="00B03ED2" w:rsidRDefault="002E5FA5">
      <w:pPr>
        <w:pStyle w:val="Titolo3"/>
      </w:pPr>
      <w:bookmarkStart w:id="11" w:name="_cvh73peyoox7" w:colFirst="0" w:colLast="0"/>
      <w:bookmarkEnd w:id="11"/>
      <w:r>
        <w:t>6.4.4 Jointure complète: full_join()</w:t>
      </w:r>
      <w:r>
        <w:rPr>
          <w:noProof/>
        </w:rPr>
        <w:drawing>
          <wp:anchor distT="114300" distB="114300" distL="114300" distR="114300" simplePos="0" relativeHeight="251665408" behindDoc="0" locked="0" layoutInCell="1" hidden="0" allowOverlap="1">
            <wp:simplePos x="0" y="0"/>
            <wp:positionH relativeFrom="column">
              <wp:posOffset>4695825</wp:posOffset>
            </wp:positionH>
            <wp:positionV relativeFrom="paragraph">
              <wp:posOffset>495300</wp:posOffset>
            </wp:positionV>
            <wp:extent cx="1804988" cy="1577255"/>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804988" cy="1577255"/>
                    </a:xfrm>
                    <a:prstGeom prst="rect">
                      <a:avLst/>
                    </a:prstGeom>
                    <a:ln/>
                  </pic:spPr>
                </pic:pic>
              </a:graphicData>
            </a:graphic>
          </wp:anchor>
        </w:drawing>
      </w:r>
    </w:p>
    <w:p w:rsidR="00B03ED2" w:rsidRDefault="002E5FA5">
      <w:pPr>
        <w:shd w:val="clear" w:color="auto" w:fill="FFFFFF"/>
        <w:spacing w:before="240"/>
        <w:jc w:val="both"/>
        <w:rPr>
          <w:b/>
          <w:color w:val="333333"/>
          <w:sz w:val="24"/>
          <w:szCs w:val="24"/>
        </w:rPr>
      </w:pPr>
      <w:r>
        <w:rPr>
          <w:color w:val="333333"/>
          <w:sz w:val="24"/>
          <w:szCs w:val="24"/>
        </w:rPr>
        <w:t xml:space="preserve">La fonction </w:t>
      </w:r>
      <w:r>
        <w:rPr>
          <w:i/>
          <w:color w:val="333333"/>
          <w:sz w:val="24"/>
          <w:szCs w:val="24"/>
          <w:shd w:val="clear" w:color="auto" w:fill="F7F7F7"/>
        </w:rPr>
        <w:t>full_join</w:t>
      </w:r>
      <w:r>
        <w:rPr>
          <w:color w:val="333333"/>
          <w:sz w:val="24"/>
          <w:szCs w:val="24"/>
        </w:rPr>
        <w:t xml:space="preserve"> vous permet de rejoindre les lignes des deux tables tout en conservant l’ensemble de l’information des deux tables. Si une ligne n’est pas présente dans les deux tables simultanément, les valeurs « NA » seront introduites dans les colonnes correspondant à</w:t>
      </w:r>
      <w:r>
        <w:rPr>
          <w:color w:val="333333"/>
          <w:sz w:val="24"/>
          <w:szCs w:val="24"/>
        </w:rPr>
        <w:t xml:space="preserve"> la table dans laquelle la ligne n’est pas présente.</w:t>
      </w:r>
      <w:r>
        <w:rPr>
          <w:b/>
          <w:color w:val="333333"/>
          <w:sz w:val="24"/>
          <w:szCs w:val="24"/>
        </w:rPr>
        <w:t xml:space="preserve"> </w:t>
      </w:r>
    </w:p>
    <w:p w:rsidR="00B03ED2" w:rsidRDefault="00B03ED2"/>
    <w:tbl>
      <w:tblPr>
        <w:tblStyle w:val="a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full_join</w:t>
            </w:r>
            <w:r>
              <w:rPr>
                <w:rFonts w:ascii="Courier New" w:eastAsia="Courier New" w:hAnsi="Courier New" w:cs="Courier New"/>
                <w:color w:val="333333"/>
                <w:sz w:val="20"/>
                <w:szCs w:val="20"/>
              </w:rPr>
              <w:t>(subject, exp,</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2E5FA5">
      <w:pPr>
        <w:shd w:val="clear" w:color="auto" w:fill="FFFFFF"/>
        <w:spacing w:before="300" w:after="200"/>
        <w:jc w:val="center"/>
        <w:rPr>
          <w:b/>
          <w:color w:val="333333"/>
          <w:sz w:val="24"/>
          <w:szCs w:val="24"/>
        </w:rPr>
      </w:pPr>
      <w:r>
        <w:rPr>
          <w:b/>
          <w:noProof/>
          <w:color w:val="333333"/>
          <w:sz w:val="24"/>
          <w:szCs w:val="24"/>
        </w:rPr>
        <w:drawing>
          <wp:inline distT="114300" distB="114300" distL="114300" distR="114300">
            <wp:extent cx="5734050" cy="28067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4050" cy="2806700"/>
                    </a:xfrm>
                    <a:prstGeom prst="rect">
                      <a:avLst/>
                    </a:prstGeom>
                    <a:ln/>
                  </pic:spPr>
                </pic:pic>
              </a:graphicData>
            </a:graphic>
          </wp:inline>
        </w:drawing>
      </w:r>
    </w:p>
    <w:p w:rsidR="00B03ED2" w:rsidRDefault="002E5FA5">
      <w:pPr>
        <w:pStyle w:val="Titolo2"/>
        <w:spacing w:before="300"/>
        <w:ind w:left="1160" w:hanging="580"/>
      </w:pPr>
      <w:bookmarkStart w:id="12" w:name="_u6wog7z1d4vw" w:colFirst="0" w:colLast="0"/>
      <w:bookmarkEnd w:id="12"/>
      <w:r>
        <w:lastRenderedPageBreak/>
        <w:t>6.5 Jointures filtrantes</w:t>
      </w:r>
    </w:p>
    <w:p w:rsidR="00B03ED2" w:rsidRDefault="002E5FA5">
      <w:pPr>
        <w:pStyle w:val="Titolo3"/>
      </w:pPr>
      <w:bookmarkStart w:id="13" w:name="_o33eiy9fp36e" w:colFirst="0" w:colLast="0"/>
      <w:bookmarkEnd w:id="13"/>
      <w:r>
        <w:t>6.5.1 Semi-jointure : semi_join()</w:t>
      </w:r>
      <w:r>
        <w:rPr>
          <w:noProof/>
        </w:rPr>
        <w:drawing>
          <wp:anchor distT="114300" distB="114300" distL="114300" distR="114300" simplePos="0" relativeHeight="251666432" behindDoc="0" locked="0" layoutInCell="1" hidden="0" allowOverlap="1">
            <wp:simplePos x="0" y="0"/>
            <wp:positionH relativeFrom="column">
              <wp:posOffset>4831787</wp:posOffset>
            </wp:positionH>
            <wp:positionV relativeFrom="paragraph">
              <wp:posOffset>523875</wp:posOffset>
            </wp:positionV>
            <wp:extent cx="1540438" cy="1290638"/>
            <wp:effectExtent l="0" t="0" r="0" b="0"/>
            <wp:wrapSquare wrapText="bothSides" distT="114300" distB="11430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540438" cy="1290638"/>
                    </a:xfrm>
                    <a:prstGeom prst="rect">
                      <a:avLst/>
                    </a:prstGeom>
                    <a:ln/>
                  </pic:spPr>
                </pic:pic>
              </a:graphicData>
            </a:graphic>
          </wp:anchor>
        </w:drawing>
      </w:r>
    </w:p>
    <w:p w:rsidR="00B03ED2" w:rsidRDefault="002E5FA5">
      <w:pPr>
        <w:shd w:val="clear" w:color="auto" w:fill="FFFFFF"/>
        <w:spacing w:before="240" w:after="200"/>
        <w:jc w:val="center"/>
        <w:rPr>
          <w:b/>
          <w:color w:val="333333"/>
          <w:sz w:val="24"/>
          <w:szCs w:val="24"/>
        </w:rPr>
      </w:pPr>
      <w:r>
        <w:rPr>
          <w:b/>
          <w:color w:val="333333"/>
          <w:sz w:val="24"/>
          <w:szCs w:val="24"/>
        </w:rPr>
        <w:t>Figure 6.6: semi jointure</w:t>
      </w:r>
    </w:p>
    <w:p w:rsidR="00B03ED2" w:rsidRDefault="002E5FA5">
      <w:pPr>
        <w:shd w:val="clear" w:color="auto" w:fill="FFFFFF"/>
        <w:jc w:val="both"/>
        <w:rPr>
          <w:color w:val="333333"/>
          <w:sz w:val="24"/>
          <w:szCs w:val="24"/>
        </w:rPr>
      </w:pPr>
      <w:r>
        <w:rPr>
          <w:color w:val="333333"/>
          <w:sz w:val="24"/>
          <w:szCs w:val="24"/>
        </w:rPr>
        <w:t xml:space="preserve">La fonction </w:t>
      </w:r>
      <w:r>
        <w:rPr>
          <w:i/>
          <w:color w:val="333333"/>
          <w:sz w:val="24"/>
          <w:szCs w:val="24"/>
          <w:shd w:val="clear" w:color="auto" w:fill="F7F7F7"/>
        </w:rPr>
        <w:t>semi_join</w:t>
      </w:r>
      <w:r>
        <w:rPr>
          <w:color w:val="333333"/>
          <w:sz w:val="24"/>
          <w:szCs w:val="24"/>
        </w:rPr>
        <w:t xml:space="preserve"> sélectionne toutes les lignes de la table de gauche qui ont une correspondance dans la table de droite, sans ajouter les colonnes de la table de droite.</w:t>
      </w:r>
    </w:p>
    <w:p w:rsidR="00B03ED2" w:rsidRDefault="00B03ED2">
      <w:pPr>
        <w:shd w:val="clear" w:color="auto" w:fill="FFFFFF"/>
        <w:jc w:val="both"/>
        <w:rPr>
          <w:color w:val="333333"/>
          <w:sz w:val="24"/>
          <w:szCs w:val="24"/>
        </w:rPr>
      </w:pPr>
    </w:p>
    <w:p w:rsidR="00B03ED2" w:rsidRDefault="00B03ED2">
      <w:pPr>
        <w:shd w:val="clear" w:color="auto" w:fill="FFFFFF"/>
        <w:jc w:val="both"/>
        <w:rPr>
          <w:color w:val="333333"/>
          <w:sz w:val="24"/>
          <w:szCs w:val="24"/>
        </w:rPr>
      </w:pPr>
    </w:p>
    <w:p w:rsidR="00B03ED2" w:rsidRDefault="00B03ED2"/>
    <w:tbl>
      <w:tblPr>
        <w:tblStyle w:val="a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semi_join</w:t>
            </w:r>
            <w:r>
              <w:rPr>
                <w:rFonts w:ascii="Courier New" w:eastAsia="Courier New" w:hAnsi="Courier New" w:cs="Courier New"/>
                <w:color w:val="333333"/>
                <w:sz w:val="20"/>
                <w:szCs w:val="20"/>
              </w:rPr>
              <w:t xml:space="preserve">(subject, exp, </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2E5FA5">
      <w:pPr>
        <w:shd w:val="clear" w:color="auto" w:fill="FFFFFF"/>
        <w:spacing w:before="300" w:after="200"/>
        <w:rPr>
          <w:b/>
          <w:color w:val="333333"/>
          <w:sz w:val="24"/>
          <w:szCs w:val="24"/>
        </w:rPr>
      </w:pPr>
      <w:r>
        <w:rPr>
          <w:b/>
          <w:noProof/>
          <w:color w:val="333333"/>
          <w:sz w:val="24"/>
          <w:szCs w:val="24"/>
        </w:rPr>
        <w:drawing>
          <wp:inline distT="114300" distB="114300" distL="114300" distR="114300">
            <wp:extent cx="5734050" cy="2209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4050" cy="2209800"/>
                    </a:xfrm>
                    <a:prstGeom prst="rect">
                      <a:avLst/>
                    </a:prstGeom>
                    <a:ln/>
                  </pic:spPr>
                </pic:pic>
              </a:graphicData>
            </a:graphic>
          </wp:inline>
        </w:drawing>
      </w:r>
    </w:p>
    <w:p w:rsidR="00B03ED2" w:rsidRDefault="002E5FA5">
      <w:r>
        <w:rPr>
          <w:noProof/>
        </w:rPr>
        <w:drawing>
          <wp:anchor distT="114300" distB="114300" distL="114300" distR="114300" simplePos="0" relativeHeight="251667456" behindDoc="0" locked="0" layoutInCell="1" hidden="0" allowOverlap="1">
            <wp:simplePos x="0" y="0"/>
            <wp:positionH relativeFrom="column">
              <wp:posOffset>85726</wp:posOffset>
            </wp:positionH>
            <wp:positionV relativeFrom="paragraph">
              <wp:posOffset>285750</wp:posOffset>
            </wp:positionV>
            <wp:extent cx="385763" cy="416018"/>
            <wp:effectExtent l="0" t="0" r="0" b="0"/>
            <wp:wrapSquare wrapText="bothSides" distT="114300" distB="11430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85763" cy="416018"/>
                    </a:xfrm>
                    <a:prstGeom prst="rect">
                      <a:avLst/>
                    </a:prstGeom>
                    <a:ln/>
                  </pic:spPr>
                </pic:pic>
              </a:graphicData>
            </a:graphic>
          </wp:anchor>
        </w:drawing>
      </w:r>
    </w:p>
    <w:tbl>
      <w:tblPr>
        <w:tblStyle w:val="a9"/>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B03ED2">
        <w:tc>
          <w:tcPr>
            <w:tcW w:w="9029" w:type="dxa"/>
            <w:shd w:val="clear" w:color="auto" w:fill="EFEEF5"/>
            <w:tcMar>
              <w:top w:w="100" w:type="dxa"/>
              <w:left w:w="100" w:type="dxa"/>
              <w:bottom w:w="100" w:type="dxa"/>
              <w:right w:w="100" w:type="dxa"/>
            </w:tcMar>
          </w:tcPr>
          <w:p w:rsidR="00B03ED2" w:rsidRDefault="002E5FA5">
            <w:pPr>
              <w:rPr>
                <w:b/>
              </w:rPr>
            </w:pPr>
            <w:r>
              <w:t xml:space="preserve">Contrairement à la fonction </w:t>
            </w:r>
            <w:r>
              <w:rPr>
                <w:i/>
              </w:rPr>
              <w:t>inner_join</w:t>
            </w:r>
            <w:r>
              <w:t xml:space="preserve">, </w:t>
            </w:r>
            <w:r>
              <w:rPr>
                <w:i/>
              </w:rPr>
              <w:t>semi_join</w:t>
            </w:r>
            <w:r>
              <w:t xml:space="preserve"> ne dupliquera jamais les lignes de la table de gauche s’il y a plusieurs lignes qui lui correspondent dans la table de droite.</w:t>
            </w:r>
          </w:p>
        </w:tc>
      </w:tr>
    </w:tbl>
    <w:p w:rsidR="00B03ED2" w:rsidRDefault="00B03ED2">
      <w:pPr>
        <w:shd w:val="clear" w:color="auto" w:fill="FFFFFF"/>
        <w:spacing w:after="200"/>
        <w:jc w:val="both"/>
        <w:rPr>
          <w:b/>
          <w:color w:val="333333"/>
          <w:sz w:val="24"/>
          <w:szCs w:val="24"/>
        </w:rPr>
      </w:pPr>
    </w:p>
    <w:p w:rsidR="00B03ED2" w:rsidRDefault="002E5FA5">
      <w:pPr>
        <w:shd w:val="clear" w:color="auto" w:fill="FFFFFF"/>
        <w:spacing w:after="200"/>
        <w:jc w:val="both"/>
        <w:rPr>
          <w:color w:val="333333"/>
          <w:sz w:val="24"/>
          <w:szCs w:val="24"/>
        </w:rPr>
      </w:pPr>
      <w:r>
        <w:rPr>
          <w:color w:val="333333"/>
          <w:sz w:val="24"/>
          <w:szCs w:val="24"/>
        </w:rPr>
        <w:t xml:space="preserve">L’ordre dans lequel on introduit les tables dans la fonction </w:t>
      </w:r>
      <w:r>
        <w:rPr>
          <w:i/>
          <w:color w:val="333333"/>
          <w:sz w:val="24"/>
          <w:szCs w:val="24"/>
        </w:rPr>
        <w:t>semi_join</w:t>
      </w:r>
      <w:r>
        <w:rPr>
          <w:color w:val="333333"/>
          <w:sz w:val="24"/>
          <w:szCs w:val="24"/>
        </w:rPr>
        <w:t xml:space="preserve"> importe.</w:t>
      </w:r>
    </w:p>
    <w:p w:rsidR="00B03ED2" w:rsidRDefault="00B03ED2"/>
    <w:tbl>
      <w:tblPr>
        <w:tblStyle w:val="a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semi_join</w:t>
            </w:r>
            <w:r>
              <w:rPr>
                <w:rFonts w:ascii="Courier New" w:eastAsia="Courier New" w:hAnsi="Courier New" w:cs="Courier New"/>
                <w:color w:val="333333"/>
                <w:sz w:val="20"/>
                <w:szCs w:val="20"/>
              </w:rPr>
              <w:t xml:space="preserve">(exp, subject, </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2E5FA5">
      <w:pPr>
        <w:shd w:val="clear" w:color="auto" w:fill="FFFFFF"/>
        <w:spacing w:before="240" w:after="200"/>
        <w:jc w:val="center"/>
        <w:rPr>
          <w:b/>
          <w:color w:val="333333"/>
          <w:sz w:val="24"/>
          <w:szCs w:val="24"/>
        </w:rPr>
      </w:pPr>
      <w:r>
        <w:rPr>
          <w:b/>
          <w:noProof/>
          <w:color w:val="333333"/>
          <w:sz w:val="24"/>
          <w:szCs w:val="24"/>
        </w:rPr>
        <w:lastRenderedPageBreak/>
        <w:drawing>
          <wp:inline distT="114300" distB="114300" distL="114300" distR="114300">
            <wp:extent cx="4291013" cy="2063843"/>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291013" cy="2063843"/>
                    </a:xfrm>
                    <a:prstGeom prst="rect">
                      <a:avLst/>
                    </a:prstGeom>
                    <a:ln/>
                  </pic:spPr>
                </pic:pic>
              </a:graphicData>
            </a:graphic>
          </wp:inline>
        </w:drawing>
      </w:r>
      <w:r>
        <w:rPr>
          <w:noProof/>
        </w:rPr>
        <w:drawing>
          <wp:anchor distT="114300" distB="114300" distL="114300" distR="114300" simplePos="0" relativeHeight="251668480" behindDoc="0" locked="0" layoutInCell="1" hidden="0" allowOverlap="1">
            <wp:simplePos x="0" y="0"/>
            <wp:positionH relativeFrom="column">
              <wp:posOffset>4914900</wp:posOffset>
            </wp:positionH>
            <wp:positionV relativeFrom="paragraph">
              <wp:posOffset>295275</wp:posOffset>
            </wp:positionV>
            <wp:extent cx="1420635" cy="1404938"/>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420635" cy="1404938"/>
                    </a:xfrm>
                    <a:prstGeom prst="rect">
                      <a:avLst/>
                    </a:prstGeom>
                    <a:ln/>
                  </pic:spPr>
                </pic:pic>
              </a:graphicData>
            </a:graphic>
          </wp:anchor>
        </w:drawing>
      </w:r>
    </w:p>
    <w:p w:rsidR="00B03ED2" w:rsidRDefault="002E5FA5">
      <w:pPr>
        <w:pStyle w:val="Titolo3"/>
      </w:pPr>
      <w:bookmarkStart w:id="14" w:name="_7rnmi1syxjnb" w:colFirst="0" w:colLast="0"/>
      <w:bookmarkEnd w:id="14"/>
      <w:r>
        <w:t>6.5.2 Anti-jointure : anti_join()</w:t>
      </w:r>
      <w:r>
        <w:rPr>
          <w:noProof/>
        </w:rPr>
        <w:drawing>
          <wp:anchor distT="114300" distB="114300" distL="114300" distR="114300" simplePos="0" relativeHeight="251669504" behindDoc="0" locked="0" layoutInCell="1" hidden="0" allowOverlap="1">
            <wp:simplePos x="0" y="0"/>
            <wp:positionH relativeFrom="column">
              <wp:posOffset>4591050</wp:posOffset>
            </wp:positionH>
            <wp:positionV relativeFrom="paragraph">
              <wp:posOffset>209550</wp:posOffset>
            </wp:positionV>
            <wp:extent cx="1547813" cy="1531520"/>
            <wp:effectExtent l="0" t="0" r="0" b="0"/>
            <wp:wrapSquare wrapText="bothSides" distT="114300" distB="11430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1547813" cy="1531520"/>
                    </a:xfrm>
                    <a:prstGeom prst="rect">
                      <a:avLst/>
                    </a:prstGeom>
                    <a:ln/>
                  </pic:spPr>
                </pic:pic>
              </a:graphicData>
            </a:graphic>
          </wp:anchor>
        </w:drawing>
      </w:r>
    </w:p>
    <w:p w:rsidR="00B03ED2" w:rsidRDefault="002E5FA5">
      <w:pPr>
        <w:shd w:val="clear" w:color="auto" w:fill="FFFFFF"/>
        <w:jc w:val="both"/>
        <w:rPr>
          <w:color w:val="333333"/>
          <w:sz w:val="24"/>
          <w:szCs w:val="24"/>
        </w:rPr>
      </w:pPr>
      <w:r>
        <w:rPr>
          <w:color w:val="333333"/>
          <w:sz w:val="24"/>
          <w:szCs w:val="24"/>
        </w:rPr>
        <w:t xml:space="preserve">La fonction </w:t>
      </w:r>
      <w:r>
        <w:rPr>
          <w:i/>
          <w:color w:val="333333"/>
          <w:sz w:val="24"/>
          <w:szCs w:val="24"/>
          <w:shd w:val="clear" w:color="auto" w:fill="F7F7F7"/>
        </w:rPr>
        <w:t>anti_join</w:t>
      </w:r>
      <w:r>
        <w:rPr>
          <w:color w:val="333333"/>
          <w:sz w:val="24"/>
          <w:szCs w:val="24"/>
        </w:rPr>
        <w:t xml:space="preserve"> sélectionne toutes les lignes de la table de gauche qui </w:t>
      </w:r>
      <w:r>
        <w:rPr>
          <w:i/>
          <w:color w:val="333333"/>
          <w:sz w:val="24"/>
          <w:szCs w:val="24"/>
        </w:rPr>
        <w:t>n’</w:t>
      </w:r>
      <w:r>
        <w:rPr>
          <w:color w:val="333333"/>
          <w:sz w:val="24"/>
          <w:szCs w:val="24"/>
        </w:rPr>
        <w:t>ont pas de correspondance dans la table de droite, sans ajouter les colonnes de la table de droite.</w:t>
      </w:r>
    </w:p>
    <w:p w:rsidR="00B03ED2" w:rsidRDefault="00B03ED2"/>
    <w:tbl>
      <w:tblPr>
        <w:tblStyle w:val="ab"/>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anti_join</w:t>
            </w:r>
            <w:r>
              <w:rPr>
                <w:rFonts w:ascii="Courier New" w:eastAsia="Courier New" w:hAnsi="Courier New" w:cs="Courier New"/>
                <w:color w:val="333333"/>
                <w:sz w:val="20"/>
                <w:szCs w:val="20"/>
              </w:rPr>
              <w:t xml:space="preserve">(subject, exp, </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B03ED2">
      <w:pPr>
        <w:rPr>
          <w:color w:val="333333"/>
          <w:sz w:val="24"/>
          <w:szCs w:val="24"/>
        </w:rPr>
      </w:pPr>
    </w:p>
    <w:p w:rsidR="00B03ED2" w:rsidRDefault="002E5FA5">
      <w:pPr>
        <w:shd w:val="clear" w:color="auto" w:fill="FFFFFF"/>
        <w:jc w:val="both"/>
        <w:rPr>
          <w:color w:val="333333"/>
          <w:sz w:val="24"/>
          <w:szCs w:val="24"/>
        </w:rPr>
      </w:pPr>
      <w:r>
        <w:rPr>
          <w:noProof/>
          <w:color w:val="333333"/>
          <w:sz w:val="24"/>
          <w:szCs w:val="24"/>
        </w:rPr>
        <w:drawing>
          <wp:inline distT="114300" distB="114300" distL="114300" distR="114300">
            <wp:extent cx="5734050" cy="13970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4050" cy="1397000"/>
                    </a:xfrm>
                    <a:prstGeom prst="rect">
                      <a:avLst/>
                    </a:prstGeom>
                    <a:ln/>
                  </pic:spPr>
                </pic:pic>
              </a:graphicData>
            </a:graphic>
          </wp:inline>
        </w:drawing>
      </w:r>
    </w:p>
    <w:p w:rsidR="00B03ED2" w:rsidRDefault="002E5FA5">
      <w:pPr>
        <w:shd w:val="clear" w:color="auto" w:fill="FFFFFF"/>
        <w:jc w:val="both"/>
        <w:rPr>
          <w:color w:val="333333"/>
          <w:sz w:val="24"/>
          <w:szCs w:val="24"/>
        </w:rPr>
      </w:pPr>
      <w:r>
        <w:rPr>
          <w:noProof/>
        </w:rPr>
        <w:drawing>
          <wp:anchor distT="114300" distB="114300" distL="114300" distR="114300" simplePos="0" relativeHeight="251670528" behindDoc="0" locked="0" layoutInCell="1" hidden="0" allowOverlap="1">
            <wp:simplePos x="0" y="0"/>
            <wp:positionH relativeFrom="column">
              <wp:posOffset>4837775</wp:posOffset>
            </wp:positionH>
            <wp:positionV relativeFrom="paragraph">
              <wp:posOffset>161925</wp:posOffset>
            </wp:positionV>
            <wp:extent cx="1296325" cy="1119188"/>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1296325" cy="1119188"/>
                    </a:xfrm>
                    <a:prstGeom prst="rect">
                      <a:avLst/>
                    </a:prstGeom>
                    <a:ln/>
                  </pic:spPr>
                </pic:pic>
              </a:graphicData>
            </a:graphic>
          </wp:anchor>
        </w:drawing>
      </w:r>
    </w:p>
    <w:p w:rsidR="00B03ED2" w:rsidRDefault="002E5FA5">
      <w:pPr>
        <w:shd w:val="clear" w:color="auto" w:fill="FFFFFF"/>
        <w:spacing w:after="200"/>
        <w:jc w:val="both"/>
        <w:rPr>
          <w:color w:val="333333"/>
          <w:sz w:val="24"/>
          <w:szCs w:val="24"/>
        </w:rPr>
      </w:pPr>
      <w:r>
        <w:rPr>
          <w:color w:val="333333"/>
          <w:sz w:val="24"/>
          <w:szCs w:val="24"/>
        </w:rPr>
        <w:t xml:space="preserve">L’ordre dans lequel on introduit les tables dans la fonction </w:t>
      </w:r>
      <w:r>
        <w:rPr>
          <w:i/>
          <w:color w:val="333333"/>
          <w:sz w:val="24"/>
          <w:szCs w:val="24"/>
        </w:rPr>
        <w:t>anti_join</w:t>
      </w:r>
      <w:r>
        <w:rPr>
          <w:color w:val="333333"/>
          <w:sz w:val="24"/>
          <w:szCs w:val="24"/>
        </w:rPr>
        <w:t xml:space="preserve"> importe.</w:t>
      </w:r>
    </w:p>
    <w:p w:rsidR="00B03ED2" w:rsidRDefault="00B03ED2"/>
    <w:tbl>
      <w:tblPr>
        <w:tblStyle w:val="ac"/>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anti_join</w:t>
            </w:r>
            <w:r>
              <w:rPr>
                <w:rFonts w:ascii="Courier New" w:eastAsia="Courier New" w:hAnsi="Courier New" w:cs="Courier New"/>
                <w:color w:val="333333"/>
                <w:sz w:val="20"/>
                <w:szCs w:val="20"/>
              </w:rPr>
              <w:t xml:space="preserve">(exp, subject, </w:t>
            </w:r>
            <w:r>
              <w:rPr>
                <w:rFonts w:ascii="Courier New" w:eastAsia="Courier New" w:hAnsi="Courier New" w:cs="Courier New"/>
                <w:color w:val="902000"/>
                <w:sz w:val="20"/>
                <w:szCs w:val="20"/>
              </w:rPr>
              <w:t>by =</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"id"</w:t>
            </w:r>
            <w:r>
              <w:rPr>
                <w:rFonts w:ascii="Courier New" w:eastAsia="Courier New" w:hAnsi="Courier New" w:cs="Courier New"/>
                <w:color w:val="333333"/>
                <w:sz w:val="20"/>
                <w:szCs w:val="20"/>
              </w:rPr>
              <w:t>)</w:t>
            </w:r>
          </w:p>
        </w:tc>
      </w:tr>
    </w:tbl>
    <w:p w:rsidR="00B03ED2" w:rsidRDefault="00B03ED2">
      <w:pPr>
        <w:rPr>
          <w:color w:val="333333"/>
          <w:sz w:val="24"/>
          <w:szCs w:val="24"/>
        </w:rPr>
      </w:pPr>
    </w:p>
    <w:p w:rsidR="00B03ED2" w:rsidRDefault="002E5FA5">
      <w:pPr>
        <w:shd w:val="clear" w:color="auto" w:fill="FFFFFF"/>
        <w:spacing w:before="240" w:after="200"/>
        <w:jc w:val="center"/>
        <w:rPr>
          <w:b/>
          <w:color w:val="333333"/>
          <w:sz w:val="24"/>
          <w:szCs w:val="24"/>
        </w:rPr>
      </w:pPr>
      <w:r>
        <w:rPr>
          <w:b/>
          <w:noProof/>
          <w:color w:val="333333"/>
          <w:sz w:val="24"/>
          <w:szCs w:val="24"/>
        </w:rPr>
        <w:lastRenderedPageBreak/>
        <w:drawing>
          <wp:inline distT="114300" distB="114300" distL="114300" distR="114300">
            <wp:extent cx="5734050" cy="1943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4050" cy="1943100"/>
                    </a:xfrm>
                    <a:prstGeom prst="rect">
                      <a:avLst/>
                    </a:prstGeom>
                    <a:ln/>
                  </pic:spPr>
                </pic:pic>
              </a:graphicData>
            </a:graphic>
          </wp:inline>
        </w:drawing>
      </w:r>
    </w:p>
    <w:p w:rsidR="00B03ED2" w:rsidRDefault="002E5FA5">
      <w:pPr>
        <w:pStyle w:val="Titolo2"/>
        <w:spacing w:before="300"/>
        <w:ind w:left="1160" w:hanging="580"/>
      </w:pPr>
      <w:bookmarkStart w:id="15" w:name="_hnaq7lu5l49v" w:colFirst="0" w:colLast="0"/>
      <w:bookmarkEnd w:id="15"/>
      <w:r>
        <w:t>6.6 Les fonctions de concaténations</w:t>
      </w:r>
    </w:p>
    <w:p w:rsidR="00B03ED2" w:rsidRDefault="002E5FA5">
      <w:pPr>
        <w:pStyle w:val="Titolo3"/>
      </w:pPr>
      <w:bookmarkStart w:id="16" w:name="_hkbx9p1fli39" w:colFirst="0" w:colLast="0"/>
      <w:bookmarkEnd w:id="16"/>
      <w:r>
        <w:t>6.6.1 Concaténation de lignes: bind_rows()</w:t>
      </w:r>
    </w:p>
    <w:p w:rsidR="00B03ED2" w:rsidRDefault="002E5FA5">
      <w:pPr>
        <w:shd w:val="clear" w:color="auto" w:fill="FFFFFF"/>
        <w:jc w:val="both"/>
        <w:rPr>
          <w:color w:val="333333"/>
          <w:sz w:val="24"/>
          <w:szCs w:val="24"/>
        </w:rPr>
      </w:pPr>
      <w:r>
        <w:rPr>
          <w:color w:val="333333"/>
          <w:sz w:val="24"/>
          <w:szCs w:val="24"/>
        </w:rPr>
        <w:t xml:space="preserve">Vous pouvez combiner les lignes de deux tables avec la fonction </w:t>
      </w:r>
      <w:r>
        <w:rPr>
          <w:i/>
          <w:color w:val="333333"/>
          <w:sz w:val="24"/>
          <w:szCs w:val="24"/>
          <w:shd w:val="clear" w:color="auto" w:fill="F7F7F7"/>
        </w:rPr>
        <w:t>bind_rows</w:t>
      </w:r>
      <w:r>
        <w:rPr>
          <w:color w:val="333333"/>
          <w:sz w:val="24"/>
          <w:szCs w:val="24"/>
        </w:rPr>
        <w:t>.</w:t>
      </w:r>
    </w:p>
    <w:p w:rsidR="00B03ED2" w:rsidRDefault="00B03ED2">
      <w:pPr>
        <w:shd w:val="clear" w:color="auto" w:fill="FFFFFF"/>
        <w:jc w:val="both"/>
        <w:rPr>
          <w:color w:val="333333"/>
          <w:sz w:val="24"/>
          <w:szCs w:val="24"/>
        </w:rPr>
      </w:pPr>
    </w:p>
    <w:p w:rsidR="00B03ED2" w:rsidRDefault="002E5FA5">
      <w:pPr>
        <w:shd w:val="clear" w:color="auto" w:fill="FFFFFF"/>
        <w:jc w:val="both"/>
        <w:rPr>
          <w:color w:val="333333"/>
          <w:sz w:val="24"/>
          <w:szCs w:val="24"/>
        </w:rPr>
      </w:pPr>
      <w:r>
        <w:rPr>
          <w:color w:val="333333"/>
          <w:sz w:val="24"/>
          <w:szCs w:val="24"/>
        </w:rPr>
        <w:t>Dans l’exemple ci-dessous, nous allons créer la table « new_subjects » contenant l’identifiant (id), le sexe et l’âge des sujets 6 à 9, et concaténer cette table et la table d’orig</w:t>
      </w:r>
      <w:r>
        <w:rPr>
          <w:color w:val="333333"/>
          <w:sz w:val="24"/>
          <w:szCs w:val="24"/>
        </w:rPr>
        <w:t>ine « subject ».</w:t>
      </w:r>
    </w:p>
    <w:p w:rsidR="00B03ED2" w:rsidRDefault="00B03ED2">
      <w:pPr>
        <w:shd w:val="clear" w:color="auto" w:fill="FFFFFF"/>
        <w:jc w:val="both"/>
        <w:rPr>
          <w:color w:val="333333"/>
          <w:sz w:val="24"/>
          <w:szCs w:val="24"/>
        </w:rPr>
      </w:pPr>
    </w:p>
    <w:p w:rsidR="00B03ED2" w:rsidRDefault="00B03ED2"/>
    <w:tbl>
      <w:tblPr>
        <w:tblStyle w:val="ad"/>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new_subjects &lt;-</w:t>
            </w:r>
            <w:r>
              <w:rPr>
                <w:rFonts w:ascii="Courier New" w:eastAsia="Courier New" w:hAnsi="Courier New" w:cs="Courier New"/>
                <w:color w:val="4070A0"/>
                <w:sz w:val="20"/>
                <w:szCs w:val="20"/>
              </w:rPr>
              <w:t xml:space="preserve"> </w:t>
            </w:r>
            <w:r>
              <w:rPr>
                <w:rFonts w:ascii="Courier New" w:eastAsia="Courier New" w:hAnsi="Courier New" w:cs="Courier New"/>
                <w:b/>
                <w:color w:val="007020"/>
                <w:sz w:val="20"/>
                <w:szCs w:val="20"/>
              </w:rPr>
              <w:t>tibble</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id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seq</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6</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9</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sex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age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16</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20</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rsidR="00B03ED2" w:rsidRDefault="002E5FA5">
            <w:pPr>
              <w:shd w:val="clear" w:color="auto" w:fill="F7F7F7"/>
              <w:spacing w:before="240"/>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bind_rows</w:t>
            </w:r>
            <w:r>
              <w:rPr>
                <w:rFonts w:ascii="Courier New" w:eastAsia="Courier New" w:hAnsi="Courier New" w:cs="Courier New"/>
                <w:color w:val="333333"/>
                <w:sz w:val="20"/>
                <w:szCs w:val="20"/>
              </w:rPr>
              <w:t>(subject, new_subjects)</w:t>
            </w:r>
          </w:p>
        </w:tc>
      </w:tr>
    </w:tbl>
    <w:p w:rsidR="00B03ED2" w:rsidRDefault="00B03ED2">
      <w:pPr>
        <w:rPr>
          <w:color w:val="333333"/>
          <w:sz w:val="24"/>
          <w:szCs w:val="24"/>
        </w:rPr>
      </w:pPr>
    </w:p>
    <w:p w:rsidR="00B03ED2" w:rsidRDefault="002E5FA5">
      <w:pPr>
        <w:shd w:val="clear" w:color="auto" w:fill="FFFFFF"/>
        <w:spacing w:before="240"/>
        <w:jc w:val="both"/>
        <w:rPr>
          <w:color w:val="333333"/>
          <w:sz w:val="24"/>
          <w:szCs w:val="24"/>
        </w:rPr>
      </w:pPr>
      <w:r>
        <w:rPr>
          <w:color w:val="333333"/>
          <w:sz w:val="24"/>
          <w:szCs w:val="24"/>
        </w:rPr>
        <w:t>Les colonnes qui correspondent à une variable doivent avoir le même nom d’une table à l’autre pour pouvoir être associées, mais il n’est pas nécessaire qu’elles soient présentées dans le même ordre d’une table à l’autre.</w:t>
      </w:r>
    </w:p>
    <w:p w:rsidR="00B03ED2" w:rsidRDefault="00B03ED2">
      <w:pPr>
        <w:shd w:val="clear" w:color="auto" w:fill="FFFFFF"/>
        <w:jc w:val="both"/>
        <w:rPr>
          <w:color w:val="333333"/>
          <w:sz w:val="24"/>
          <w:szCs w:val="24"/>
        </w:rPr>
      </w:pPr>
    </w:p>
    <w:p w:rsidR="00B03ED2" w:rsidRDefault="002E5FA5">
      <w:pPr>
        <w:shd w:val="clear" w:color="auto" w:fill="FFFFFF"/>
        <w:jc w:val="both"/>
        <w:rPr>
          <w:color w:val="333333"/>
          <w:sz w:val="24"/>
          <w:szCs w:val="24"/>
        </w:rPr>
      </w:pPr>
      <w:r>
        <w:rPr>
          <w:color w:val="333333"/>
          <w:sz w:val="24"/>
          <w:szCs w:val="24"/>
        </w:rPr>
        <w:t>Si certaines colonnes sont manquan</w:t>
      </w:r>
      <w:r>
        <w:rPr>
          <w:color w:val="333333"/>
          <w:sz w:val="24"/>
          <w:szCs w:val="24"/>
        </w:rPr>
        <w:t>tes dans une des deux tables, des NA seront automatiquement insérés.</w:t>
      </w:r>
    </w:p>
    <w:p w:rsidR="00B03ED2" w:rsidRDefault="00B03ED2">
      <w:pPr>
        <w:shd w:val="clear" w:color="auto" w:fill="FFFFFF"/>
        <w:spacing w:line="240" w:lineRule="auto"/>
        <w:jc w:val="both"/>
        <w:rPr>
          <w:color w:val="333333"/>
          <w:sz w:val="24"/>
          <w:szCs w:val="24"/>
        </w:rPr>
      </w:pPr>
    </w:p>
    <w:p w:rsidR="00B03ED2" w:rsidRDefault="002E5FA5">
      <w:pPr>
        <w:shd w:val="clear" w:color="auto" w:fill="FFFFFF"/>
        <w:jc w:val="both"/>
        <w:rPr>
          <w:color w:val="333333"/>
          <w:sz w:val="24"/>
          <w:szCs w:val="24"/>
        </w:rPr>
      </w:pPr>
      <w:r>
        <w:rPr>
          <w:color w:val="333333"/>
          <w:sz w:val="24"/>
          <w:szCs w:val="24"/>
        </w:rPr>
        <w:t xml:space="preserve">Si une ligne est présente dans les deux tables (comme la ligne qui se rapporte à l’id 5, présente à la fois dans les tables </w:t>
      </w:r>
      <w:r>
        <w:rPr>
          <w:b/>
          <w:color w:val="333333"/>
          <w:sz w:val="24"/>
          <w:szCs w:val="24"/>
        </w:rPr>
        <w:t>subjects</w:t>
      </w:r>
      <w:r>
        <w:rPr>
          <w:color w:val="333333"/>
          <w:sz w:val="24"/>
          <w:szCs w:val="24"/>
        </w:rPr>
        <w:t xml:space="preserve"> et </w:t>
      </w:r>
      <w:r>
        <w:rPr>
          <w:b/>
          <w:color w:val="333333"/>
          <w:sz w:val="24"/>
          <w:szCs w:val="24"/>
        </w:rPr>
        <w:t>new_subjects</w:t>
      </w:r>
      <w:r>
        <w:rPr>
          <w:color w:val="333333"/>
          <w:sz w:val="24"/>
          <w:szCs w:val="24"/>
        </w:rPr>
        <w:t xml:space="preserve"> ci-dessous), alors, elle sera dupliquée dans la table finale.</w:t>
      </w:r>
    </w:p>
    <w:p w:rsidR="00B03ED2" w:rsidRDefault="00B03ED2">
      <w:pPr>
        <w:shd w:val="clear" w:color="auto" w:fill="FFFFFF"/>
        <w:jc w:val="both"/>
        <w:rPr>
          <w:color w:val="333333"/>
          <w:sz w:val="24"/>
          <w:szCs w:val="24"/>
        </w:rPr>
      </w:pPr>
    </w:p>
    <w:p w:rsidR="00B03ED2" w:rsidRDefault="00B03ED2"/>
    <w:tbl>
      <w:tblPr>
        <w:tblStyle w:val="ae"/>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new_subjects &lt;-</w:t>
            </w:r>
            <w:r>
              <w:rPr>
                <w:rFonts w:ascii="Courier New" w:eastAsia="Courier New" w:hAnsi="Courier New" w:cs="Courier New"/>
                <w:color w:val="4070A0"/>
                <w:sz w:val="20"/>
                <w:szCs w:val="20"/>
              </w:rPr>
              <w:t xml:space="preserve"> </w:t>
            </w:r>
            <w:r>
              <w:rPr>
                <w:rFonts w:ascii="Courier New" w:eastAsia="Courier New" w:hAnsi="Courier New" w:cs="Courier New"/>
                <w:b/>
                <w:color w:val="007020"/>
                <w:sz w:val="20"/>
                <w:szCs w:val="20"/>
              </w:rPr>
              <w:t>tibble</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id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seq</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5</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9</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lastRenderedPageBreak/>
              <w:t xml:space="preserve">  </w:t>
            </w:r>
            <w:r>
              <w:rPr>
                <w:rFonts w:ascii="Courier New" w:eastAsia="Courier New" w:hAnsi="Courier New" w:cs="Courier New"/>
                <w:color w:val="902000"/>
                <w:sz w:val="20"/>
                <w:szCs w:val="20"/>
              </w:rPr>
              <w:t>age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18</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16</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20</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sex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new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2</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3</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4</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5</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rsidR="00B03ED2" w:rsidRDefault="002E5FA5">
            <w:pPr>
              <w:shd w:val="clear" w:color="auto" w:fill="F7F7F7"/>
              <w:spacing w:before="240" w:line="240" w:lineRule="auto"/>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bind_rows</w:t>
            </w:r>
            <w:r>
              <w:rPr>
                <w:rFonts w:ascii="Courier New" w:eastAsia="Courier New" w:hAnsi="Courier New" w:cs="Courier New"/>
                <w:color w:val="333333"/>
                <w:sz w:val="20"/>
                <w:szCs w:val="20"/>
              </w:rPr>
              <w:t>(subject, new_subjects)</w:t>
            </w:r>
          </w:p>
        </w:tc>
      </w:tr>
    </w:tbl>
    <w:p w:rsidR="00B03ED2" w:rsidRDefault="00B03ED2">
      <w:pPr>
        <w:rPr>
          <w:color w:val="333333"/>
          <w:sz w:val="24"/>
          <w:szCs w:val="24"/>
        </w:rPr>
      </w:pPr>
    </w:p>
    <w:p w:rsidR="00B03ED2" w:rsidRDefault="002E5FA5">
      <w:pPr>
        <w:shd w:val="clear" w:color="auto" w:fill="FFFFFF"/>
        <w:spacing w:before="240"/>
        <w:jc w:val="both"/>
        <w:rPr>
          <w:b/>
          <w:color w:val="333333"/>
          <w:sz w:val="24"/>
          <w:szCs w:val="24"/>
        </w:rPr>
      </w:pPr>
      <w:r>
        <w:rPr>
          <w:b/>
          <w:noProof/>
          <w:color w:val="333333"/>
          <w:sz w:val="24"/>
          <w:szCs w:val="24"/>
        </w:rPr>
        <w:drawing>
          <wp:inline distT="114300" distB="114300" distL="114300" distR="114300">
            <wp:extent cx="5734050" cy="2857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4050" cy="2857500"/>
                    </a:xfrm>
                    <a:prstGeom prst="rect">
                      <a:avLst/>
                    </a:prstGeom>
                    <a:ln/>
                  </pic:spPr>
                </pic:pic>
              </a:graphicData>
            </a:graphic>
          </wp:inline>
        </w:drawing>
      </w:r>
    </w:p>
    <w:p w:rsidR="00B03ED2" w:rsidRDefault="002E5FA5">
      <w:pPr>
        <w:shd w:val="clear" w:color="auto" w:fill="FFFFFF"/>
        <w:spacing w:before="240"/>
        <w:jc w:val="both"/>
        <w:rPr>
          <w:color w:val="333333"/>
          <w:sz w:val="24"/>
          <w:szCs w:val="24"/>
        </w:rPr>
      </w:pPr>
      <w:r>
        <w:rPr>
          <w:color w:val="333333"/>
          <w:sz w:val="24"/>
          <w:szCs w:val="24"/>
        </w:rPr>
        <w:t xml:space="preserve">Si vos tables contiennent exactement les mêmes colonnes, vous pouvez utiliser la fonction </w:t>
      </w:r>
      <w:r>
        <w:rPr>
          <w:i/>
          <w:color w:val="333333"/>
          <w:sz w:val="24"/>
          <w:szCs w:val="24"/>
          <w:shd w:val="clear" w:color="auto" w:fill="F7F7F7"/>
        </w:rPr>
        <w:t>union()</w:t>
      </w:r>
      <w:r>
        <w:rPr>
          <w:color w:val="333333"/>
          <w:sz w:val="24"/>
          <w:szCs w:val="24"/>
        </w:rPr>
        <w:t xml:space="preserve"> (voir ci-dessous) pour éviter les duplications de lignes.</w:t>
      </w:r>
    </w:p>
    <w:p w:rsidR="00B03ED2" w:rsidRDefault="002E5FA5">
      <w:pPr>
        <w:pStyle w:val="Titolo3"/>
      </w:pPr>
      <w:bookmarkStart w:id="17" w:name="_jk6048hw6zto" w:colFirst="0" w:colLast="0"/>
      <w:bookmarkEnd w:id="17"/>
      <w:r>
        <w:t>6.6.2 Concaténation de colonnes: bind_cols()</w:t>
      </w:r>
    </w:p>
    <w:p w:rsidR="00B03ED2" w:rsidRDefault="002E5FA5">
      <w:pPr>
        <w:shd w:val="clear" w:color="auto" w:fill="FFFFFF"/>
        <w:jc w:val="both"/>
        <w:rPr>
          <w:color w:val="333333"/>
          <w:sz w:val="24"/>
          <w:szCs w:val="24"/>
        </w:rPr>
      </w:pPr>
      <w:r>
        <w:rPr>
          <w:color w:val="333333"/>
          <w:sz w:val="24"/>
          <w:szCs w:val="24"/>
        </w:rPr>
        <w:t xml:space="preserve">Vous pouvez fusionner deux tables ayant le même nombre </w:t>
      </w:r>
      <w:r>
        <w:rPr>
          <w:color w:val="333333"/>
          <w:sz w:val="24"/>
          <w:szCs w:val="24"/>
        </w:rPr>
        <w:t xml:space="preserve">de lignes en utilisant la fonction </w:t>
      </w:r>
      <w:r>
        <w:rPr>
          <w:i/>
          <w:color w:val="333333"/>
          <w:sz w:val="24"/>
          <w:szCs w:val="24"/>
          <w:shd w:val="clear" w:color="auto" w:fill="F7F7F7"/>
        </w:rPr>
        <w:t>bind_cols</w:t>
      </w:r>
      <w:r>
        <w:rPr>
          <w:color w:val="333333"/>
          <w:sz w:val="24"/>
          <w:szCs w:val="24"/>
        </w:rPr>
        <w:t>. Ce n’est utile que si les lignes sont présentées exactement dans le même ordre dans les deux tables. Le seul avantage de cette fonction, par rapport à la jointure à gauche, survient lorsque les tables n’ont pas</w:t>
      </w:r>
      <w:r>
        <w:rPr>
          <w:color w:val="333333"/>
          <w:sz w:val="24"/>
          <w:szCs w:val="24"/>
        </w:rPr>
        <w:t xml:space="preserve"> de colonne « id » permettant de joindre l’information des deux tables, nous obligeant à nous fier uniquement à leur ordre.</w:t>
      </w:r>
    </w:p>
    <w:p w:rsidR="00B03ED2" w:rsidRDefault="00B03ED2"/>
    <w:tbl>
      <w:tblPr>
        <w:tblStyle w:val="af"/>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new_info &lt;-</w:t>
            </w:r>
            <w:r>
              <w:rPr>
                <w:rFonts w:ascii="Courier New" w:eastAsia="Courier New" w:hAnsi="Courier New" w:cs="Courier New"/>
                <w:color w:val="4070A0"/>
                <w:sz w:val="20"/>
                <w:szCs w:val="20"/>
              </w:rPr>
              <w:t xml:space="preserve"> </w:t>
            </w:r>
            <w:r>
              <w:rPr>
                <w:rFonts w:ascii="Courier New" w:eastAsia="Courier New" w:hAnsi="Courier New" w:cs="Courier New"/>
                <w:b/>
                <w:color w:val="007020"/>
                <w:sz w:val="20"/>
                <w:szCs w:val="20"/>
              </w:rPr>
              <w:t>tibble</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colour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70A0"/>
                <w:sz w:val="20"/>
                <w:szCs w:val="20"/>
              </w:rPr>
              <w:t>"red"</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"orange"</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"yellow"</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"green"</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"blue"</w:t>
            </w: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rsidR="00B03ED2" w:rsidRDefault="002E5FA5">
            <w:pPr>
              <w:shd w:val="clear" w:color="auto" w:fill="F7F7F7"/>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b/>
                <w:color w:val="007020"/>
                <w:sz w:val="20"/>
                <w:szCs w:val="20"/>
              </w:rPr>
              <w:t>bind_cols</w:t>
            </w:r>
            <w:r>
              <w:rPr>
                <w:rFonts w:ascii="Courier New" w:eastAsia="Courier New" w:hAnsi="Courier New" w:cs="Courier New"/>
                <w:color w:val="333333"/>
                <w:sz w:val="20"/>
                <w:szCs w:val="20"/>
              </w:rPr>
              <w:t>(subject, new_info)</w:t>
            </w:r>
          </w:p>
        </w:tc>
      </w:tr>
    </w:tbl>
    <w:p w:rsidR="00B03ED2" w:rsidRDefault="00B03ED2">
      <w:pPr>
        <w:rPr>
          <w:color w:val="333333"/>
          <w:sz w:val="24"/>
          <w:szCs w:val="24"/>
        </w:rPr>
      </w:pPr>
    </w:p>
    <w:p w:rsidR="00B03ED2" w:rsidRDefault="00B03ED2">
      <w:pPr>
        <w:shd w:val="clear" w:color="auto" w:fill="FFFFFF"/>
        <w:jc w:val="both"/>
        <w:rPr>
          <w:color w:val="333333"/>
          <w:sz w:val="24"/>
          <w:szCs w:val="24"/>
        </w:rPr>
      </w:pPr>
    </w:p>
    <w:p w:rsidR="00B03ED2" w:rsidRDefault="002E5FA5">
      <w:pPr>
        <w:pStyle w:val="Titolo2"/>
        <w:spacing w:before="300"/>
        <w:ind w:left="1160" w:hanging="580"/>
      </w:pPr>
      <w:bookmarkStart w:id="18" w:name="_4hw2v7rrf09f" w:colFirst="0" w:colLast="0"/>
      <w:bookmarkEnd w:id="18"/>
      <w:r>
        <w:lastRenderedPageBreak/>
        <w:t xml:space="preserve">6.7 les </w:t>
      </w:r>
      <w:r>
        <w:t>opérations ensemblistes</w:t>
      </w:r>
    </w:p>
    <w:p w:rsidR="00B03ED2" w:rsidRDefault="002E5FA5">
      <w:pPr>
        <w:pStyle w:val="Titolo3"/>
      </w:pPr>
      <w:bookmarkStart w:id="19" w:name="_xojdz33klwpd" w:colFirst="0" w:colLast="0"/>
      <w:bookmarkEnd w:id="19"/>
      <w:r>
        <w:t xml:space="preserve">6.7.1 la fonction </w:t>
      </w:r>
      <w:r>
        <w:rPr>
          <w:i/>
        </w:rPr>
        <w:t>intersect()</w:t>
      </w:r>
      <w:r>
        <w:t xml:space="preserve"> </w:t>
      </w:r>
    </w:p>
    <w:p w:rsidR="00B03ED2" w:rsidRDefault="002E5FA5">
      <w:pPr>
        <w:shd w:val="clear" w:color="auto" w:fill="FFFFFF"/>
        <w:jc w:val="both"/>
        <w:rPr>
          <w:color w:val="333333"/>
          <w:sz w:val="24"/>
          <w:szCs w:val="24"/>
        </w:rPr>
      </w:pPr>
      <w:r>
        <w:rPr>
          <w:color w:val="333333"/>
          <w:sz w:val="24"/>
          <w:szCs w:val="24"/>
        </w:rPr>
        <w:t>La fonction</w:t>
      </w:r>
      <w:r>
        <w:rPr>
          <w:color w:val="333333"/>
          <w:sz w:val="24"/>
          <w:szCs w:val="24"/>
          <w:shd w:val="clear" w:color="auto" w:fill="F7F7F7"/>
        </w:rPr>
        <w:t xml:space="preserve"> </w:t>
      </w:r>
      <w:r>
        <w:rPr>
          <w:i/>
          <w:color w:val="333333"/>
          <w:sz w:val="24"/>
          <w:szCs w:val="24"/>
          <w:shd w:val="clear" w:color="auto" w:fill="F7F7F7"/>
        </w:rPr>
        <w:t>intersect()</w:t>
      </w:r>
      <w:r>
        <w:rPr>
          <w:color w:val="333333"/>
          <w:sz w:val="24"/>
          <w:szCs w:val="24"/>
        </w:rPr>
        <w:t xml:space="preserve"> sélectionne toutes les lignes qui sont en parfaite correspondance (c’est-à-dire, les lignes qui contiennent exactement les mêmes donnés, relatives aux mêmes variables) dans les deux tables, peu importe si les lignes sont présentées dans le même ordre ou n</w:t>
      </w:r>
      <w:r>
        <w:rPr>
          <w:color w:val="333333"/>
          <w:sz w:val="24"/>
          <w:szCs w:val="24"/>
        </w:rPr>
        <w:t>on.</w:t>
      </w:r>
    </w:p>
    <w:p w:rsidR="00B03ED2" w:rsidRDefault="00B03ED2"/>
    <w:tbl>
      <w:tblPr>
        <w:tblStyle w:val="af0"/>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new_subjects &lt;-</w:t>
            </w:r>
            <w:r>
              <w:rPr>
                <w:rFonts w:ascii="Courier New" w:eastAsia="Courier New" w:hAnsi="Courier New" w:cs="Courier New"/>
                <w:color w:val="4070A0"/>
                <w:sz w:val="20"/>
                <w:szCs w:val="20"/>
              </w:rPr>
              <w:t xml:space="preserve"> </w:t>
            </w:r>
            <w:r>
              <w:rPr>
                <w:rFonts w:ascii="Courier New" w:eastAsia="Courier New" w:hAnsi="Courier New" w:cs="Courier New"/>
                <w:b/>
                <w:color w:val="007020"/>
                <w:sz w:val="20"/>
                <w:szCs w:val="20"/>
              </w:rPr>
              <w:t>tibble</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id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seq</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4</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9</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age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18</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16</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20</w:t>
            </w:r>
            <w:r>
              <w:rPr>
                <w:rFonts w:ascii="Courier New" w:eastAsia="Courier New" w:hAnsi="Courier New" w:cs="Courier New"/>
                <w:color w:val="333333"/>
                <w:sz w:val="20"/>
                <w:szCs w:val="20"/>
              </w:rPr>
              <w:t xml:space="preserve">, </w:t>
            </w:r>
            <w:r>
              <w:rPr>
                <w:rFonts w:ascii="Courier New" w:eastAsia="Courier New" w:hAnsi="Courier New" w:cs="Courier New"/>
                <w:color w:val="40A070"/>
                <w:sz w:val="20"/>
                <w:szCs w:val="20"/>
              </w:rPr>
              <w:t>19</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902000"/>
                <w:sz w:val="20"/>
                <w:szCs w:val="20"/>
              </w:rPr>
              <w:t>sex =</w:t>
            </w:r>
            <w:r>
              <w:rPr>
                <w:rFonts w:ascii="Courier New" w:eastAsia="Courier New" w:hAnsi="Courier New" w:cs="Courier New"/>
                <w:color w:val="333333"/>
                <w:sz w:val="20"/>
                <w:szCs w:val="20"/>
              </w:rPr>
              <w:t xml:space="preserve"> </w:t>
            </w:r>
            <w:r>
              <w:rPr>
                <w:rFonts w:ascii="Courier New" w:eastAsia="Courier New" w:hAnsi="Courier New" w:cs="Courier New"/>
                <w:b/>
                <w:color w:val="007020"/>
                <w:sz w:val="20"/>
                <w:szCs w:val="20"/>
              </w:rPr>
              <w:t>c</w:t>
            </w:r>
            <w:r>
              <w:rPr>
                <w:rFonts w:ascii="Courier New" w:eastAsia="Courier New" w:hAnsi="Courier New" w:cs="Courier New"/>
                <w:color w:val="333333"/>
                <w:sz w:val="20"/>
                <w:szCs w:val="20"/>
              </w:rPr>
              <w:t>(</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"m"</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 xml:space="preserve">, </w:t>
            </w:r>
            <w:r>
              <w:rPr>
                <w:rFonts w:ascii="Courier New" w:eastAsia="Courier New" w:hAnsi="Courier New" w:cs="Courier New"/>
                <w:color w:val="4070A0"/>
                <w:sz w:val="20"/>
                <w:szCs w:val="20"/>
              </w:rPr>
              <w:t>"f"</w:t>
            </w: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rsidR="00B03ED2" w:rsidRDefault="002E5FA5">
            <w:pPr>
              <w:shd w:val="clear" w:color="auto" w:fill="F7F7F7"/>
              <w:spacing w:line="240" w:lineRule="auto"/>
              <w:jc w:val="both"/>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rsidR="00B03ED2" w:rsidRDefault="002E5FA5">
            <w:pPr>
              <w:shd w:val="clear" w:color="auto" w:fill="F7F7F7"/>
              <w:spacing w:line="240" w:lineRule="auto"/>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color w:val="333333"/>
                <w:sz w:val="20"/>
                <w:szCs w:val="20"/>
              </w:rPr>
              <w:t>dplyr</w:t>
            </w:r>
            <w:r>
              <w:rPr>
                <w:rFonts w:ascii="Courier New" w:eastAsia="Courier New" w:hAnsi="Courier New" w:cs="Courier New"/>
                <w:color w:val="666666"/>
                <w:sz w:val="20"/>
                <w:szCs w:val="20"/>
              </w:rPr>
              <w:t>::</w:t>
            </w:r>
            <w:r>
              <w:rPr>
                <w:rFonts w:ascii="Courier New" w:eastAsia="Courier New" w:hAnsi="Courier New" w:cs="Courier New"/>
                <w:b/>
                <w:color w:val="007020"/>
                <w:sz w:val="20"/>
                <w:szCs w:val="20"/>
              </w:rPr>
              <w:t>intersect</w:t>
            </w:r>
            <w:r>
              <w:rPr>
                <w:rFonts w:ascii="Courier New" w:eastAsia="Courier New" w:hAnsi="Courier New" w:cs="Courier New"/>
                <w:color w:val="333333"/>
                <w:sz w:val="20"/>
                <w:szCs w:val="20"/>
              </w:rPr>
              <w:t>(subject, new_subjects)</w:t>
            </w:r>
          </w:p>
        </w:tc>
      </w:tr>
    </w:tbl>
    <w:p w:rsidR="00B03ED2" w:rsidRDefault="002E5FA5">
      <w:pPr>
        <w:shd w:val="clear" w:color="auto" w:fill="FFFFFF"/>
        <w:spacing w:before="300" w:after="200"/>
        <w:jc w:val="both"/>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extent cx="5734050" cy="12446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4050" cy="1244600"/>
                    </a:xfrm>
                    <a:prstGeom prst="rect">
                      <a:avLst/>
                    </a:prstGeom>
                    <a:ln/>
                  </pic:spPr>
                </pic:pic>
              </a:graphicData>
            </a:graphic>
          </wp:inline>
        </w:drawing>
      </w:r>
    </w:p>
    <w:p w:rsidR="00B03ED2" w:rsidRDefault="002E5FA5">
      <w:pPr>
        <w:pStyle w:val="Titolo3"/>
        <w:rPr>
          <w:i/>
        </w:rPr>
      </w:pPr>
      <w:bookmarkStart w:id="20" w:name="_has8rrhjtd58" w:colFirst="0" w:colLast="0"/>
      <w:bookmarkEnd w:id="20"/>
      <w:r>
        <w:t xml:space="preserve">6.7.2 la fonction </w:t>
      </w:r>
      <w:r>
        <w:rPr>
          <w:i/>
        </w:rPr>
        <w:t>union()</w:t>
      </w:r>
    </w:p>
    <w:p w:rsidR="00B03ED2" w:rsidRDefault="002E5FA5">
      <w:pPr>
        <w:shd w:val="clear" w:color="auto" w:fill="FFFFFF"/>
        <w:jc w:val="both"/>
        <w:rPr>
          <w:color w:val="333333"/>
          <w:sz w:val="24"/>
          <w:szCs w:val="24"/>
        </w:rPr>
      </w:pPr>
      <w:r>
        <w:rPr>
          <w:color w:val="333333"/>
          <w:sz w:val="24"/>
          <w:szCs w:val="24"/>
        </w:rPr>
        <w:t>La fonction</w:t>
      </w:r>
      <w:r>
        <w:rPr>
          <w:color w:val="333333"/>
          <w:sz w:val="24"/>
          <w:szCs w:val="24"/>
          <w:shd w:val="clear" w:color="auto" w:fill="F7F7F7"/>
        </w:rPr>
        <w:t xml:space="preserve"> </w:t>
      </w:r>
      <w:r>
        <w:rPr>
          <w:i/>
          <w:color w:val="333333"/>
          <w:sz w:val="24"/>
          <w:szCs w:val="24"/>
          <w:shd w:val="clear" w:color="auto" w:fill="F7F7F7"/>
        </w:rPr>
        <w:t>union()</w:t>
      </w:r>
      <w:r>
        <w:rPr>
          <w:color w:val="333333"/>
          <w:sz w:val="24"/>
          <w:szCs w:val="24"/>
        </w:rPr>
        <w:t xml:space="preserve"> fusionne toutes les lignes des deux tables, en supprimant les doublons (à condition que les deux tables contiennent exactement les mêmes colonnes, comme il a été mentionné précédemment).</w:t>
      </w:r>
    </w:p>
    <w:p w:rsidR="00B03ED2" w:rsidRDefault="00B03ED2"/>
    <w:tbl>
      <w:tblPr>
        <w:tblStyle w:val="af1"/>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rFonts w:ascii="Courier New" w:eastAsia="Courier New" w:hAnsi="Courier New" w:cs="Courier New"/>
                <w:color w:val="333333"/>
                <w:sz w:val="20"/>
                <w:szCs w:val="20"/>
              </w:rPr>
              <w:t>dplyr</w:t>
            </w:r>
            <w:r>
              <w:rPr>
                <w:rFonts w:ascii="Courier New" w:eastAsia="Courier New" w:hAnsi="Courier New" w:cs="Courier New"/>
                <w:color w:val="666666"/>
                <w:sz w:val="20"/>
                <w:szCs w:val="20"/>
              </w:rPr>
              <w:t>::</w:t>
            </w:r>
            <w:r>
              <w:rPr>
                <w:rFonts w:ascii="Courier New" w:eastAsia="Courier New" w:hAnsi="Courier New" w:cs="Courier New"/>
                <w:b/>
                <w:color w:val="007020"/>
                <w:sz w:val="20"/>
                <w:szCs w:val="20"/>
              </w:rPr>
              <w:t>union</w:t>
            </w:r>
            <w:r>
              <w:rPr>
                <w:rFonts w:ascii="Courier New" w:eastAsia="Courier New" w:hAnsi="Courier New" w:cs="Courier New"/>
                <w:color w:val="333333"/>
                <w:sz w:val="20"/>
                <w:szCs w:val="20"/>
              </w:rPr>
              <w:t>(subject, new_subjects)</w:t>
            </w:r>
          </w:p>
        </w:tc>
      </w:tr>
    </w:tbl>
    <w:p w:rsidR="00B03ED2" w:rsidRDefault="00B03ED2">
      <w:pPr>
        <w:rPr>
          <w:b/>
          <w:color w:val="333333"/>
          <w:sz w:val="24"/>
          <w:szCs w:val="24"/>
        </w:rPr>
      </w:pPr>
    </w:p>
    <w:p w:rsidR="00B03ED2" w:rsidRDefault="002E5FA5">
      <w:pPr>
        <w:shd w:val="clear" w:color="auto" w:fill="FFFFFF"/>
        <w:jc w:val="both"/>
        <w:rPr>
          <w:b/>
          <w:color w:val="333333"/>
          <w:sz w:val="24"/>
          <w:szCs w:val="24"/>
        </w:rPr>
      </w:pPr>
      <w:r>
        <w:rPr>
          <w:b/>
          <w:noProof/>
          <w:color w:val="333333"/>
          <w:sz w:val="24"/>
          <w:szCs w:val="24"/>
        </w:rPr>
        <w:drawing>
          <wp:inline distT="114300" distB="114300" distL="114300" distR="114300">
            <wp:extent cx="4672013" cy="214198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672013" cy="2141986"/>
                    </a:xfrm>
                    <a:prstGeom prst="rect">
                      <a:avLst/>
                    </a:prstGeom>
                    <a:ln/>
                  </pic:spPr>
                </pic:pic>
              </a:graphicData>
            </a:graphic>
          </wp:inline>
        </w:drawing>
      </w:r>
    </w:p>
    <w:p w:rsidR="00B03ED2" w:rsidRDefault="002E5FA5">
      <w:pPr>
        <w:pStyle w:val="Titolo3"/>
        <w:rPr>
          <w:i/>
        </w:rPr>
      </w:pPr>
      <w:bookmarkStart w:id="21" w:name="_i2dwoqig8cxo" w:colFirst="0" w:colLast="0"/>
      <w:bookmarkEnd w:id="21"/>
      <w:r>
        <w:lastRenderedPageBreak/>
        <w:t xml:space="preserve">6.7.3 la fonction </w:t>
      </w:r>
      <w:r>
        <w:rPr>
          <w:i/>
        </w:rPr>
        <w:t>setdiff()</w:t>
      </w:r>
    </w:p>
    <w:p w:rsidR="00B03ED2" w:rsidRDefault="002E5FA5">
      <w:pPr>
        <w:shd w:val="clear" w:color="auto" w:fill="FFFFFF"/>
        <w:jc w:val="both"/>
        <w:rPr>
          <w:color w:val="333333"/>
          <w:sz w:val="24"/>
          <w:szCs w:val="24"/>
        </w:rPr>
      </w:pPr>
      <w:r>
        <w:rPr>
          <w:color w:val="333333"/>
          <w:sz w:val="24"/>
          <w:szCs w:val="24"/>
        </w:rPr>
        <w:t>La fonction</w:t>
      </w:r>
      <w:r>
        <w:rPr>
          <w:color w:val="333333"/>
          <w:sz w:val="24"/>
          <w:szCs w:val="24"/>
          <w:shd w:val="clear" w:color="auto" w:fill="F7F7F7"/>
        </w:rPr>
        <w:t xml:space="preserve"> </w:t>
      </w:r>
      <w:r>
        <w:rPr>
          <w:i/>
          <w:color w:val="333333"/>
          <w:sz w:val="24"/>
          <w:szCs w:val="24"/>
          <w:shd w:val="clear" w:color="auto" w:fill="F7F7F7"/>
        </w:rPr>
        <w:t>setdiff</w:t>
      </w:r>
      <w:r>
        <w:rPr>
          <w:color w:val="333333"/>
          <w:sz w:val="24"/>
          <w:szCs w:val="24"/>
        </w:rPr>
        <w:t xml:space="preserve"> sélectionne les lignes qui ne sont présentes que dans la première table (et qui sont donc absentes de la seconde table).</w:t>
      </w:r>
    </w:p>
    <w:p w:rsidR="00B03ED2" w:rsidRDefault="00B03ED2"/>
    <w:tbl>
      <w:tblPr>
        <w:tblStyle w:val="af2"/>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FFFFF"/>
              <w:jc w:val="both"/>
              <w:rPr>
                <w:rFonts w:ascii="Courier New" w:eastAsia="Courier New" w:hAnsi="Courier New" w:cs="Courier New"/>
                <w:i/>
                <w:color w:val="60A0B0"/>
                <w:sz w:val="20"/>
                <w:szCs w:val="20"/>
              </w:rPr>
            </w:pPr>
            <w:r>
              <w:rPr>
                <w:b/>
                <w:color w:val="333333"/>
                <w:sz w:val="24"/>
                <w:szCs w:val="24"/>
              </w:rPr>
              <w:t xml:space="preserve"> </w:t>
            </w:r>
            <w:r>
              <w:rPr>
                <w:rFonts w:ascii="Courier New" w:eastAsia="Courier New" w:hAnsi="Courier New" w:cs="Courier New"/>
                <w:b/>
                <w:color w:val="007020"/>
                <w:sz w:val="20"/>
                <w:szCs w:val="20"/>
              </w:rPr>
              <w:t>setdiff</w:t>
            </w:r>
            <w:r>
              <w:rPr>
                <w:rFonts w:ascii="Courier New" w:eastAsia="Courier New" w:hAnsi="Courier New" w:cs="Courier New"/>
                <w:color w:val="333333"/>
                <w:sz w:val="20"/>
                <w:szCs w:val="20"/>
              </w:rPr>
              <w:t>(subject, new_subjects)</w:t>
            </w:r>
          </w:p>
        </w:tc>
      </w:tr>
    </w:tbl>
    <w:p w:rsidR="00B03ED2" w:rsidRDefault="002E5FA5">
      <w:pPr>
        <w:shd w:val="clear" w:color="auto" w:fill="FFFFFF"/>
        <w:spacing w:before="240"/>
        <w:jc w:val="both"/>
        <w:rPr>
          <w:b/>
          <w:color w:val="333333"/>
          <w:sz w:val="24"/>
          <w:szCs w:val="24"/>
        </w:rPr>
      </w:pPr>
      <w:r>
        <w:rPr>
          <w:b/>
          <w:noProof/>
          <w:color w:val="333333"/>
          <w:sz w:val="24"/>
          <w:szCs w:val="24"/>
        </w:rPr>
        <w:drawing>
          <wp:inline distT="114300" distB="114300" distL="114300" distR="114300">
            <wp:extent cx="5734050" cy="14351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734050" cy="1435100"/>
                    </a:xfrm>
                    <a:prstGeom prst="rect">
                      <a:avLst/>
                    </a:prstGeom>
                    <a:ln/>
                  </pic:spPr>
                </pic:pic>
              </a:graphicData>
            </a:graphic>
          </wp:inline>
        </w:drawing>
      </w:r>
    </w:p>
    <w:p w:rsidR="00B03ED2" w:rsidRDefault="002E5FA5">
      <w:pPr>
        <w:shd w:val="clear" w:color="auto" w:fill="FFFFFF"/>
        <w:spacing w:before="240"/>
        <w:jc w:val="both"/>
        <w:rPr>
          <w:color w:val="333333"/>
          <w:sz w:val="24"/>
          <w:szCs w:val="24"/>
        </w:rPr>
      </w:pPr>
      <w:r>
        <w:rPr>
          <w:b/>
          <w:color w:val="333333"/>
          <w:sz w:val="24"/>
          <w:szCs w:val="24"/>
        </w:rPr>
        <w:t xml:space="preserve"> </w:t>
      </w:r>
      <w:r>
        <w:rPr>
          <w:color w:val="333333"/>
          <w:sz w:val="24"/>
          <w:szCs w:val="24"/>
        </w:rPr>
        <w:t xml:space="preserve">L’ordre dans lequel on introduit les tables dans la fonction </w:t>
      </w:r>
      <w:r>
        <w:rPr>
          <w:i/>
          <w:color w:val="333333"/>
          <w:sz w:val="24"/>
          <w:szCs w:val="24"/>
          <w:shd w:val="clear" w:color="auto" w:fill="F7F7F7"/>
        </w:rPr>
        <w:t>setdiff</w:t>
      </w:r>
      <w:r>
        <w:rPr>
          <w:color w:val="333333"/>
          <w:sz w:val="24"/>
          <w:szCs w:val="24"/>
          <w:shd w:val="clear" w:color="auto" w:fill="F7F7F7"/>
        </w:rPr>
        <w:t xml:space="preserve"> importe</w:t>
      </w:r>
      <w:r>
        <w:rPr>
          <w:color w:val="333333"/>
          <w:sz w:val="24"/>
          <w:szCs w:val="24"/>
        </w:rPr>
        <w:t>.</w:t>
      </w:r>
    </w:p>
    <w:p w:rsidR="00B03ED2" w:rsidRDefault="00B03ED2"/>
    <w:tbl>
      <w:tblPr>
        <w:tblStyle w:val="af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B03ED2">
        <w:tc>
          <w:tcPr>
            <w:tcW w:w="9029" w:type="dxa"/>
            <w:shd w:val="clear" w:color="auto" w:fill="F7F7F7"/>
            <w:tcMar>
              <w:top w:w="100" w:type="dxa"/>
              <w:left w:w="100" w:type="dxa"/>
              <w:bottom w:w="100" w:type="dxa"/>
              <w:right w:w="100" w:type="dxa"/>
            </w:tcMar>
          </w:tcPr>
          <w:p w:rsidR="00B03ED2" w:rsidRDefault="002E5FA5">
            <w:pPr>
              <w:shd w:val="clear" w:color="auto" w:fill="F7F7F7"/>
              <w:jc w:val="both"/>
              <w:rPr>
                <w:rFonts w:ascii="Courier New" w:eastAsia="Courier New" w:hAnsi="Courier New" w:cs="Courier New"/>
                <w:i/>
                <w:color w:val="60A0B0"/>
                <w:sz w:val="20"/>
                <w:szCs w:val="20"/>
                <w:shd w:val="clear" w:color="auto" w:fill="F7F7F7"/>
              </w:rPr>
            </w:pPr>
            <w:r>
              <w:rPr>
                <w:b/>
                <w:color w:val="007020"/>
                <w:sz w:val="24"/>
                <w:szCs w:val="24"/>
              </w:rPr>
              <w:t xml:space="preserve"> </w:t>
            </w:r>
            <w:r>
              <w:rPr>
                <w:rFonts w:ascii="Courier New" w:eastAsia="Courier New" w:hAnsi="Courier New" w:cs="Courier New"/>
                <w:b/>
                <w:color w:val="007020"/>
                <w:sz w:val="20"/>
                <w:szCs w:val="20"/>
              </w:rPr>
              <w:t>setdiff</w:t>
            </w:r>
            <w:r>
              <w:rPr>
                <w:rFonts w:ascii="Courier New" w:eastAsia="Courier New" w:hAnsi="Courier New" w:cs="Courier New"/>
                <w:color w:val="333333"/>
                <w:sz w:val="20"/>
                <w:szCs w:val="20"/>
              </w:rPr>
              <w:t>(new_subjects, subject)</w:t>
            </w:r>
          </w:p>
        </w:tc>
      </w:tr>
    </w:tbl>
    <w:p w:rsidR="00B03ED2" w:rsidRDefault="00B03ED2">
      <w:pPr>
        <w:shd w:val="clear" w:color="auto" w:fill="FFFFFF"/>
        <w:spacing w:before="240" w:after="200"/>
        <w:jc w:val="both"/>
        <w:rPr>
          <w:rFonts w:ascii="Courier New" w:eastAsia="Courier New" w:hAnsi="Courier New" w:cs="Courier New"/>
          <w:b/>
          <w:color w:val="333333"/>
          <w:sz w:val="20"/>
          <w:szCs w:val="20"/>
        </w:rPr>
      </w:pPr>
    </w:p>
    <w:p w:rsidR="00B03ED2" w:rsidRDefault="002E5FA5">
      <w:pPr>
        <w:shd w:val="clear" w:color="auto" w:fill="FFFFFF"/>
        <w:spacing w:before="240" w:after="200"/>
        <w:jc w:val="both"/>
        <w:rPr>
          <w:b/>
          <w:color w:val="333333"/>
          <w:sz w:val="24"/>
          <w:szCs w:val="24"/>
        </w:rPr>
      </w:pPr>
      <w:r>
        <w:rPr>
          <w:b/>
          <w:noProof/>
          <w:color w:val="333333"/>
          <w:sz w:val="24"/>
          <w:szCs w:val="24"/>
        </w:rPr>
        <w:drawing>
          <wp:inline distT="114300" distB="114300" distL="114300" distR="114300">
            <wp:extent cx="5734050" cy="1638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4050" cy="1638300"/>
                    </a:xfrm>
                    <a:prstGeom prst="rect">
                      <a:avLst/>
                    </a:prstGeom>
                    <a:ln/>
                  </pic:spPr>
                </pic:pic>
              </a:graphicData>
            </a:graphic>
          </wp:inline>
        </w:drawing>
      </w:r>
    </w:p>
    <w:p w:rsidR="00B03ED2" w:rsidRDefault="002E5FA5">
      <w:pPr>
        <w:pStyle w:val="Titolo2"/>
      </w:pPr>
      <w:bookmarkStart w:id="22" w:name="_hfarp0m8zf1p" w:colFirst="0" w:colLast="0"/>
      <w:bookmarkEnd w:id="22"/>
      <w:r>
        <w:t xml:space="preserve"> 6.8 Exercices</w:t>
      </w:r>
    </w:p>
    <w:p w:rsidR="00B03ED2" w:rsidRDefault="002E5FA5">
      <w:pPr>
        <w:shd w:val="clear" w:color="auto" w:fill="FFFFFF"/>
        <w:spacing w:before="300" w:after="200"/>
        <w:jc w:val="both"/>
        <w:rPr>
          <w:color w:val="FF0000"/>
          <w:sz w:val="24"/>
          <w:szCs w:val="24"/>
        </w:rPr>
      </w:pPr>
      <w:r>
        <w:rPr>
          <w:color w:val="333333"/>
          <w:sz w:val="24"/>
          <w:szCs w:val="24"/>
        </w:rPr>
        <w:t>Téléchargez les</w:t>
      </w:r>
      <w:hyperlink r:id="rId37">
        <w:r>
          <w:rPr>
            <w:color w:val="333333"/>
            <w:sz w:val="24"/>
            <w:szCs w:val="24"/>
          </w:rPr>
          <w:t xml:space="preserve"> </w:t>
        </w:r>
      </w:hyperlink>
      <w:hyperlink r:id="rId38">
        <w:r>
          <w:rPr>
            <w:color w:val="4183C4"/>
            <w:sz w:val="24"/>
            <w:szCs w:val="24"/>
            <w:highlight w:val="white"/>
            <w:u w:val="single"/>
          </w:rPr>
          <w:t>exercices</w:t>
        </w:r>
      </w:hyperlink>
      <w:r>
        <w:rPr>
          <w:color w:val="333333"/>
          <w:sz w:val="24"/>
          <w:szCs w:val="24"/>
          <w:highlight w:val="white"/>
        </w:rPr>
        <w:t>.</w:t>
      </w:r>
      <w:r>
        <w:rPr>
          <w:color w:val="333333"/>
          <w:sz w:val="24"/>
          <w:szCs w:val="24"/>
        </w:rPr>
        <w:t xml:space="preserve"> Ne regardez les</w:t>
      </w:r>
      <w:hyperlink r:id="rId39">
        <w:r>
          <w:rPr>
            <w:color w:val="333333"/>
            <w:sz w:val="24"/>
            <w:szCs w:val="24"/>
          </w:rPr>
          <w:t xml:space="preserve"> </w:t>
        </w:r>
      </w:hyperlink>
      <w:hyperlink r:id="rId40">
        <w:r>
          <w:rPr>
            <w:color w:val="4183C4"/>
            <w:sz w:val="24"/>
            <w:szCs w:val="24"/>
            <w:highlight w:val="white"/>
            <w:u w:val="single"/>
          </w:rPr>
          <w:t>réponses</w:t>
        </w:r>
      </w:hyperlink>
      <w:hyperlink r:id="rId41">
        <w:r>
          <w:rPr>
            <w:color w:val="333333"/>
            <w:sz w:val="24"/>
            <w:szCs w:val="24"/>
            <w:highlight w:val="white"/>
          </w:rPr>
          <w:t xml:space="preserve"> </w:t>
        </w:r>
      </w:hyperlink>
      <w:r>
        <w:rPr>
          <w:color w:val="333333"/>
          <w:sz w:val="24"/>
          <w:szCs w:val="24"/>
        </w:rPr>
        <w:t>qu’après avoir tenté de répondre à toutes les questions</w:t>
      </w:r>
    </w:p>
    <w:sectPr w:rsidR="00B03ED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ED2"/>
    <w:rsid w:val="002E5FA5"/>
    <w:rsid w:val="00B03E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186CBEBD"/>
  <w15:docId w15:val="{048B9E7A-DC92-8345-8B3E-34F2A5CA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hd w:val="clear" w:color="auto" w:fill="FFFFFF"/>
      <w:spacing w:before="240" w:after="200"/>
      <w:jc w:val="both"/>
      <w:outlineLvl w:val="1"/>
    </w:pPr>
    <w:rPr>
      <w:color w:val="333333"/>
      <w:sz w:val="40"/>
      <w:szCs w:val="40"/>
    </w:rPr>
  </w:style>
  <w:style w:type="paragraph" w:styleId="Titolo3">
    <w:name w:val="heading 3"/>
    <w:basedOn w:val="Normale"/>
    <w:next w:val="Normale"/>
    <w:uiPriority w:val="9"/>
    <w:unhideWhenUsed/>
    <w:qFormat/>
    <w:pPr>
      <w:keepNext/>
      <w:keepLines/>
      <w:shd w:val="clear" w:color="auto" w:fill="FFFFFF"/>
      <w:spacing w:before="300" w:after="200"/>
      <w:jc w:val="both"/>
      <w:outlineLvl w:val="2"/>
    </w:pPr>
    <w:rPr>
      <w:sz w:val="32"/>
      <w:szCs w:val="32"/>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2E5FA5"/>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2E5FA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syteachr.github.io/msc-data-skills/exercises/06_joins_answers.Rm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r4ds.had.co.nz/"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psyteachr.github.io/msc-data-skills/exercises/06_joins_answers.Rmd" TargetMode="External"/><Relationship Id="rId1" Type="http://schemas.openxmlformats.org/officeDocument/2006/relationships/styles" Target="styles.xml"/><Relationship Id="rId6" Type="http://schemas.openxmlformats.org/officeDocument/2006/relationships/hyperlink" Target="https://r4ds.had.co.nz/relational-data.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syteachr.github.io/msc-data-skills/exercises/06_joins_exercise.Rmd" TargetMode="External"/><Relationship Id="rId40" Type="http://schemas.openxmlformats.org/officeDocument/2006/relationships/hyperlink" Target="https://psyteachr.github.io/msc-data-skills/exercises/06_joins_answers.Rmd" TargetMode="External"/><Relationship Id="rId5" Type="http://schemas.openxmlformats.org/officeDocument/2006/relationships/hyperlink" Target="https://r4ds.had.co.nz/relational-data.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syteachr.github.io/msc-data-skills/slides/05_joins_slides.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hyperlink" Target="https://stat545.com/join-cheatshee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r4ds.had.co.nz/" TargetMode="Externa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syteachr.github.io/msc-data-skills/exercises/06_joins_exercise.R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1520</Words>
  <Characters>8669</Characters>
  <Application>Microsoft Office Word</Application>
  <DocSecurity>0</DocSecurity>
  <Lines>72</Lines>
  <Paragraphs>20</Paragraphs>
  <ScaleCrop>false</ScaleCrop>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spararacio</cp:lastModifiedBy>
  <cp:revision>2</cp:revision>
  <dcterms:created xsi:type="dcterms:W3CDTF">2020-03-25T14:22:00Z</dcterms:created>
  <dcterms:modified xsi:type="dcterms:W3CDTF">2020-03-25T14:22:00Z</dcterms:modified>
</cp:coreProperties>
</file>