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611A9" w14:textId="7B53201A" w:rsidR="005E2064" w:rsidRPr="00425FCF" w:rsidRDefault="005E2064" w:rsidP="005E2064">
      <w:pPr>
        <w:spacing w:after="0" w:line="240" w:lineRule="auto"/>
        <w:jc w:val="both"/>
        <w:rPr>
          <w:rFonts w:ascii="Arial" w:hAnsi="Arial" w:cs="Arial"/>
          <w:sz w:val="22"/>
          <w:szCs w:val="22"/>
        </w:rPr>
      </w:pPr>
      <w:r w:rsidRPr="005E2064">
        <w:rPr>
          <w:rFonts w:ascii="Arial" w:hAnsi="Arial" w:cs="Arial"/>
          <w:sz w:val="22"/>
          <w:szCs w:val="22"/>
        </w:rPr>
        <w:t>Bogotá D.C.</w:t>
      </w:r>
      <w:r w:rsidRPr="00425FCF">
        <w:rPr>
          <w:rFonts w:ascii="Arial" w:hAnsi="Arial" w:cs="Arial"/>
          <w:sz w:val="22"/>
          <w:szCs w:val="22"/>
        </w:rPr>
        <w:t xml:space="preserve"> 2 de septiembre de 2026</w:t>
      </w:r>
    </w:p>
    <w:p w14:paraId="03C69318" w14:textId="77777777" w:rsidR="005E2064" w:rsidRDefault="005E2064" w:rsidP="005E2064">
      <w:pPr>
        <w:spacing w:after="0" w:line="240" w:lineRule="auto"/>
        <w:jc w:val="both"/>
        <w:rPr>
          <w:rFonts w:ascii="Arial" w:hAnsi="Arial" w:cs="Arial"/>
          <w:b/>
          <w:bCs/>
          <w:sz w:val="22"/>
          <w:szCs w:val="22"/>
        </w:rPr>
      </w:pPr>
    </w:p>
    <w:p w14:paraId="16CA1898" w14:textId="77777777" w:rsidR="005E2064" w:rsidRPr="005E2064" w:rsidRDefault="005E2064" w:rsidP="005E2064">
      <w:pPr>
        <w:spacing w:after="0" w:line="240" w:lineRule="auto"/>
        <w:jc w:val="both"/>
        <w:rPr>
          <w:rFonts w:ascii="Arial" w:hAnsi="Arial" w:cs="Arial"/>
          <w:sz w:val="22"/>
          <w:szCs w:val="22"/>
        </w:rPr>
      </w:pPr>
    </w:p>
    <w:p w14:paraId="7F9F8F19"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Doctora</w:t>
      </w:r>
    </w:p>
    <w:p w14:paraId="7D250439" w14:textId="77777777" w:rsidR="005E2064" w:rsidRDefault="005E2064" w:rsidP="005E2064">
      <w:pPr>
        <w:spacing w:after="0" w:line="240" w:lineRule="auto"/>
        <w:jc w:val="both"/>
        <w:rPr>
          <w:rFonts w:ascii="Arial" w:hAnsi="Arial" w:cs="Arial"/>
          <w:b/>
          <w:bCs/>
          <w:sz w:val="22"/>
          <w:szCs w:val="22"/>
        </w:rPr>
      </w:pPr>
      <w:r w:rsidRPr="005E2064">
        <w:rPr>
          <w:rFonts w:ascii="Arial" w:hAnsi="Arial" w:cs="Arial"/>
          <w:b/>
          <w:bCs/>
          <w:sz w:val="22"/>
          <w:szCs w:val="22"/>
        </w:rPr>
        <w:t>BLANCA LILIANA MEJÍA ESCOBAR</w:t>
      </w:r>
    </w:p>
    <w:p w14:paraId="2E09F626"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Directora Seccional (A)</w:t>
      </w:r>
    </w:p>
    <w:p w14:paraId="651260BB"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Dirección Seccional de Impuestos y Aduanas de Palmira</w:t>
      </w:r>
    </w:p>
    <w:p w14:paraId="4C291A6D" w14:textId="699EE8EA" w:rsidR="001B708B" w:rsidRDefault="00FF405C" w:rsidP="005E2064">
      <w:pPr>
        <w:spacing w:after="0" w:line="240" w:lineRule="auto"/>
        <w:jc w:val="both"/>
        <w:rPr>
          <w:rFonts w:ascii="Arial" w:hAnsi="Arial" w:cs="Arial"/>
          <w:sz w:val="22"/>
          <w:szCs w:val="22"/>
        </w:rPr>
      </w:pPr>
      <w:hyperlink r:id="rId7" w:history="1">
        <w:r w:rsidR="001B708B" w:rsidRPr="001B708B">
          <w:rPr>
            <w:rStyle w:val="Hipervnculo"/>
            <w:rFonts w:ascii="Arial" w:hAnsi="Arial" w:cs="Arial"/>
            <w:sz w:val="22"/>
            <w:szCs w:val="22"/>
          </w:rPr>
          <w:t>bmejiae@dian.gov.c</w:t>
        </w:r>
        <w:r w:rsidR="001B708B" w:rsidRPr="004D4867">
          <w:rPr>
            <w:rStyle w:val="Hipervnculo"/>
            <w:rFonts w:ascii="Arial" w:hAnsi="Arial" w:cs="Arial"/>
            <w:sz w:val="22"/>
            <w:szCs w:val="22"/>
          </w:rPr>
          <w:t>o</w:t>
        </w:r>
      </w:hyperlink>
    </w:p>
    <w:p w14:paraId="4C69443A" w14:textId="77777777" w:rsidR="001B708B" w:rsidRDefault="001B708B" w:rsidP="005E2064">
      <w:pPr>
        <w:spacing w:after="0" w:line="240" w:lineRule="auto"/>
        <w:jc w:val="both"/>
        <w:rPr>
          <w:rFonts w:ascii="Arial" w:hAnsi="Arial" w:cs="Arial"/>
          <w:sz w:val="22"/>
          <w:szCs w:val="22"/>
        </w:rPr>
      </w:pPr>
    </w:p>
    <w:p w14:paraId="1BE8815D" w14:textId="77777777" w:rsidR="005E2064" w:rsidRDefault="005E2064" w:rsidP="005E2064">
      <w:pPr>
        <w:spacing w:after="0" w:line="240" w:lineRule="auto"/>
        <w:jc w:val="both"/>
        <w:rPr>
          <w:rFonts w:ascii="Arial" w:hAnsi="Arial" w:cs="Arial"/>
          <w:sz w:val="22"/>
          <w:szCs w:val="22"/>
        </w:rPr>
      </w:pPr>
    </w:p>
    <w:p w14:paraId="3A63DD9F" w14:textId="77777777" w:rsidR="005E2064" w:rsidRDefault="005E2064" w:rsidP="005E2064">
      <w:pPr>
        <w:spacing w:after="0" w:line="240" w:lineRule="auto"/>
        <w:jc w:val="both"/>
        <w:rPr>
          <w:rFonts w:ascii="Arial" w:hAnsi="Arial" w:cs="Arial"/>
          <w:sz w:val="22"/>
          <w:szCs w:val="22"/>
        </w:rPr>
      </w:pPr>
    </w:p>
    <w:p w14:paraId="74DCF363" w14:textId="06B2F58D" w:rsidR="005E2064" w:rsidRDefault="005E2064" w:rsidP="00425FCF">
      <w:pPr>
        <w:spacing w:after="0" w:line="240" w:lineRule="auto"/>
        <w:ind w:left="1410" w:hanging="1410"/>
        <w:jc w:val="both"/>
        <w:rPr>
          <w:rFonts w:ascii="Arial" w:hAnsi="Arial" w:cs="Arial"/>
          <w:sz w:val="22"/>
          <w:szCs w:val="22"/>
        </w:rPr>
      </w:pPr>
      <w:r w:rsidRPr="005E2064">
        <w:rPr>
          <w:rFonts w:ascii="Arial" w:hAnsi="Arial" w:cs="Arial"/>
          <w:b/>
          <w:bCs/>
          <w:sz w:val="22"/>
          <w:szCs w:val="22"/>
        </w:rPr>
        <w:t>Asunto:</w:t>
      </w:r>
      <w:r w:rsidR="00425FCF">
        <w:rPr>
          <w:rFonts w:ascii="Arial" w:hAnsi="Arial" w:cs="Arial"/>
          <w:sz w:val="22"/>
          <w:szCs w:val="22"/>
        </w:rPr>
        <w:tab/>
      </w:r>
      <w:r w:rsidRPr="005E2064">
        <w:rPr>
          <w:rFonts w:ascii="Arial" w:hAnsi="Arial" w:cs="Arial"/>
          <w:sz w:val="22"/>
          <w:szCs w:val="22"/>
        </w:rPr>
        <w:t>Respuesta a solicitud especial de revisión del caso del servidor público Carlos Julio Sánchez Jurado y valoración de alternativas de continuidad</w:t>
      </w:r>
    </w:p>
    <w:p w14:paraId="393F7CE3" w14:textId="77777777" w:rsidR="002C49C5" w:rsidRPr="005E2064" w:rsidRDefault="002C49C5" w:rsidP="005E2064">
      <w:pPr>
        <w:spacing w:after="0" w:line="240" w:lineRule="auto"/>
        <w:jc w:val="both"/>
        <w:rPr>
          <w:rFonts w:ascii="Arial" w:hAnsi="Arial" w:cs="Arial"/>
          <w:sz w:val="22"/>
          <w:szCs w:val="22"/>
        </w:rPr>
      </w:pPr>
    </w:p>
    <w:p w14:paraId="5B720830" w14:textId="77777777" w:rsidR="005E2064" w:rsidRP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Respetada </w:t>
      </w:r>
      <w:proofErr w:type="gramStart"/>
      <w:r w:rsidRPr="005E2064">
        <w:rPr>
          <w:rFonts w:ascii="Arial" w:hAnsi="Arial" w:cs="Arial"/>
          <w:sz w:val="22"/>
          <w:szCs w:val="22"/>
        </w:rPr>
        <w:t>Directora</w:t>
      </w:r>
      <w:proofErr w:type="gramEnd"/>
      <w:r w:rsidRPr="005E2064">
        <w:rPr>
          <w:rFonts w:ascii="Arial" w:hAnsi="Arial" w:cs="Arial"/>
          <w:sz w:val="22"/>
          <w:szCs w:val="22"/>
        </w:rPr>
        <w:t xml:space="preserve"> Seccional:</w:t>
      </w:r>
    </w:p>
    <w:p w14:paraId="46159CE5" w14:textId="77777777" w:rsidR="002C49C5" w:rsidRDefault="002C49C5" w:rsidP="005E2064">
      <w:pPr>
        <w:spacing w:after="0" w:line="240" w:lineRule="auto"/>
        <w:jc w:val="both"/>
        <w:rPr>
          <w:rFonts w:ascii="Arial" w:hAnsi="Arial" w:cs="Arial"/>
          <w:sz w:val="22"/>
          <w:szCs w:val="22"/>
        </w:rPr>
      </w:pPr>
    </w:p>
    <w:p w14:paraId="40B0F094" w14:textId="48B049F4"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En atención a la comunicación mediante la cual solicita revisar integralmente la situación administrativa del servidor público </w:t>
      </w:r>
      <w:r w:rsidRPr="005E2064">
        <w:rPr>
          <w:rFonts w:ascii="Arial" w:hAnsi="Arial" w:cs="Arial"/>
          <w:b/>
          <w:bCs/>
          <w:sz w:val="22"/>
          <w:szCs w:val="22"/>
        </w:rPr>
        <w:t>CARLOS JULIO SÁNCHEZ JURADO</w:t>
      </w:r>
      <w:r w:rsidRPr="005E2064">
        <w:rPr>
          <w:rFonts w:ascii="Arial" w:hAnsi="Arial" w:cs="Arial"/>
          <w:sz w:val="22"/>
          <w:szCs w:val="22"/>
        </w:rPr>
        <w:t xml:space="preserve">, identificado con cédula de ciudadanía No. 6.390.162, actualmente vinculado mediante nombramiento provisional en el empleo Gestor I, Código 301, Grado 01, y valorar las alternativas administrativas y jurídicas que eventualmente permitan la continuidad de su servicio en la Entidad, </w:t>
      </w:r>
      <w:r w:rsidR="00BB3BC5">
        <w:rPr>
          <w:rFonts w:ascii="Arial" w:hAnsi="Arial" w:cs="Arial"/>
          <w:sz w:val="22"/>
          <w:szCs w:val="22"/>
        </w:rPr>
        <w:t>esta coordinación,</w:t>
      </w:r>
      <w:r w:rsidRPr="005E2064">
        <w:rPr>
          <w:rFonts w:ascii="Arial" w:hAnsi="Arial" w:cs="Arial"/>
          <w:sz w:val="22"/>
          <w:szCs w:val="22"/>
        </w:rPr>
        <w:t xml:space="preserve"> se permite efectuar las siguientes consideraciones. De acuerdo con lo informado por esa Dirección Seccional, el servidor presta sus servicios a la DIAN desde el año 2006 y se destacan particularmente su experiencia, conocimiento institucional, formación profesional y aporte al funcionamiento de la Seccional.</w:t>
      </w:r>
    </w:p>
    <w:p w14:paraId="0022FE9C" w14:textId="77777777" w:rsidR="00BB3BC5" w:rsidRPr="005E2064" w:rsidRDefault="00BB3BC5" w:rsidP="005E2064">
      <w:pPr>
        <w:spacing w:after="0" w:line="240" w:lineRule="auto"/>
        <w:jc w:val="both"/>
        <w:rPr>
          <w:rFonts w:ascii="Arial" w:hAnsi="Arial" w:cs="Arial"/>
          <w:sz w:val="22"/>
          <w:szCs w:val="22"/>
        </w:rPr>
      </w:pPr>
    </w:p>
    <w:p w14:paraId="5F0A411E" w14:textId="3AA5E989"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De acuerdo con la documentación examinada, mediante la </w:t>
      </w:r>
      <w:r w:rsidRPr="005E2064">
        <w:rPr>
          <w:rFonts w:ascii="Arial" w:hAnsi="Arial" w:cs="Arial"/>
          <w:b/>
          <w:bCs/>
          <w:sz w:val="22"/>
          <w:szCs w:val="22"/>
        </w:rPr>
        <w:t>Resolución No. 005762 del 29 de abril de 2026</w:t>
      </w:r>
      <w:r w:rsidRPr="005E2064">
        <w:rPr>
          <w:rFonts w:ascii="Arial" w:hAnsi="Arial" w:cs="Arial"/>
          <w:sz w:val="22"/>
          <w:szCs w:val="22"/>
        </w:rPr>
        <w:t xml:space="preserve"> se efectuó el nombramiento en período de prueba de la señora </w:t>
      </w:r>
      <w:proofErr w:type="spellStart"/>
      <w:r w:rsidRPr="005E2064">
        <w:rPr>
          <w:rFonts w:ascii="Arial" w:hAnsi="Arial" w:cs="Arial"/>
          <w:b/>
          <w:bCs/>
          <w:sz w:val="22"/>
          <w:szCs w:val="22"/>
        </w:rPr>
        <w:t>Julietta</w:t>
      </w:r>
      <w:proofErr w:type="spellEnd"/>
      <w:r w:rsidRPr="005E2064">
        <w:rPr>
          <w:rFonts w:ascii="Arial" w:hAnsi="Arial" w:cs="Arial"/>
          <w:b/>
          <w:bCs/>
          <w:sz w:val="22"/>
          <w:szCs w:val="22"/>
        </w:rPr>
        <w:t xml:space="preserve"> Mabel Ojeda Andrade</w:t>
      </w:r>
      <w:r w:rsidRPr="005E2064">
        <w:rPr>
          <w:rFonts w:ascii="Arial" w:hAnsi="Arial" w:cs="Arial"/>
          <w:sz w:val="22"/>
          <w:szCs w:val="22"/>
        </w:rPr>
        <w:t xml:space="preserve"> en el empleo Gestor I, Código 301, Grado 01, ID 21054, ficha TH-GH-3010, ubicado en la Dirección Seccional de Impuestos y Aduanas de Palmira, y se dispuso que, a partir de la posesión de la elegible, terminaría el nombramiento provisional del señor Carlos Julio Sánchez Jurado, quien ocupa dicho empleo. La decisión se sustentó en la utilización de la lista de elegibles conformada dentro del Proceso de Selección DIAN 2497 de 2022 y en la obligación de proveer definitivamente la vacante con la persona que adquirió el derecho como resultado del concurso de méritos.</w:t>
      </w:r>
    </w:p>
    <w:p w14:paraId="4CB3CC2B" w14:textId="77777777" w:rsidR="007B47E4" w:rsidRPr="005E2064" w:rsidRDefault="007B47E4" w:rsidP="005E2064">
      <w:pPr>
        <w:spacing w:after="0" w:line="240" w:lineRule="auto"/>
        <w:jc w:val="both"/>
        <w:rPr>
          <w:rFonts w:ascii="Arial" w:hAnsi="Arial" w:cs="Arial"/>
          <w:sz w:val="22"/>
          <w:szCs w:val="22"/>
        </w:rPr>
      </w:pPr>
    </w:p>
    <w:p w14:paraId="2771168F"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Contra la Resolución No. 005762 de 2026, el señor Carlos Julio Sánchez Jurado interpuso oportunamente recurso de reposición ante el nivel central, actuación de la cual esta Coordinación tiene conocimiento directo y que actualmente se encuentra en trámite de revisión y respuesta. En consecuencia, mediante la presente comunicación no se pretende anticipar, sustituir ni condicionar la decisión que corresponda adoptar dentro de dicho procedimiento administrativo. El recurso deberá resolverse de manera expresa y motivada, con valoración de los argumentos y pruebas oportunamente allegados por el recurrente, así como con plena garantía del debido proceso y de los derechos de la elegible nombrada en período de prueba como tercera directamente interesada.</w:t>
      </w:r>
    </w:p>
    <w:p w14:paraId="721B7BD8" w14:textId="77777777" w:rsidR="00416CA4" w:rsidRPr="005E2064" w:rsidRDefault="00416CA4" w:rsidP="005E2064">
      <w:pPr>
        <w:spacing w:after="0" w:line="240" w:lineRule="auto"/>
        <w:jc w:val="both"/>
        <w:rPr>
          <w:rFonts w:ascii="Arial" w:hAnsi="Arial" w:cs="Arial"/>
          <w:sz w:val="22"/>
          <w:szCs w:val="22"/>
        </w:rPr>
      </w:pPr>
    </w:p>
    <w:p w14:paraId="387B2CB0" w14:textId="7EDAB995"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El análisis jurídico parte del artículo 125 de la Constitución Política, conforme al cual los empleos de carrera administrativa deben proveerse, por regla general, mediante concurso público, así como del régimen especial previsto en el Decreto Ley 927 de 2023. En particular, el numeral 27.1 del artículo 27 de este último dispone que procede la terminación del nombramiento provisional cuando el empleo cuya vacancia definitiva justificó esa modalidad transitoria es provisto mediante concurso de méritos. Esta regla especial resulta directamente aplicable al Sistema Específico de Carrera Administrativa de la DIAN.</w:t>
      </w:r>
    </w:p>
    <w:p w14:paraId="5E41E7DC" w14:textId="77777777" w:rsidR="00D3397C" w:rsidRPr="005E2064" w:rsidRDefault="00D3397C" w:rsidP="005E2064">
      <w:pPr>
        <w:spacing w:after="0" w:line="240" w:lineRule="auto"/>
        <w:jc w:val="both"/>
        <w:rPr>
          <w:rFonts w:ascii="Arial" w:hAnsi="Arial" w:cs="Arial"/>
          <w:sz w:val="22"/>
          <w:szCs w:val="22"/>
        </w:rPr>
      </w:pPr>
    </w:p>
    <w:p w14:paraId="686E3360" w14:textId="2168CF58"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La provisionalidad constituye una modalidad excepcional y temporal de provisión de empleos de carrera y no confiere derechos propios de carrera ni un derecho indefinido a permanecer en el empleo. La jurisprudencia constitucional ha reiterado que los servidores provisionales cuentan con una estabilidad relativa o intermedia, pero esta debe armonizarse con el derecho de quien accede al empleo mediante concurso de méritos. Para el caso específico de la DIAN, la Sentencia C-197 de 2025 reiteró el carácter axial del mérito y la naturaleza transitoria de la provisionalidad, de manera que la permanencia del servidor provisional no puede prevalecer, por sí sola, frente al derecho adquirido por quien integra una lista de elegibles aplicable.</w:t>
      </w:r>
    </w:p>
    <w:p w14:paraId="5D204DDD" w14:textId="77777777" w:rsidR="00D3397C" w:rsidRPr="005E2064" w:rsidRDefault="00D3397C" w:rsidP="005E2064">
      <w:pPr>
        <w:spacing w:after="0" w:line="240" w:lineRule="auto"/>
        <w:jc w:val="both"/>
        <w:rPr>
          <w:rFonts w:ascii="Arial" w:hAnsi="Arial" w:cs="Arial"/>
          <w:sz w:val="22"/>
          <w:szCs w:val="22"/>
        </w:rPr>
      </w:pPr>
    </w:p>
    <w:p w14:paraId="66B5E91A" w14:textId="3781DC31"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En ese contexto, las circunstancias destacadas por esa Dirección Seccional respecto de la </w:t>
      </w:r>
      <w:r w:rsidRPr="005E2064">
        <w:rPr>
          <w:rFonts w:ascii="Arial" w:hAnsi="Arial" w:cs="Arial"/>
          <w:b/>
          <w:bCs/>
          <w:sz w:val="22"/>
          <w:szCs w:val="22"/>
        </w:rPr>
        <w:t>antigüedad aproximada de veinte años, experiencia acumulada, conocimiento institucional, formación como Ingeniero Industrial, especialización en Gestión Pública y reconocimiento profesional del servidor</w:t>
      </w:r>
      <w:r w:rsidRPr="005E2064">
        <w:rPr>
          <w:rFonts w:ascii="Arial" w:hAnsi="Arial" w:cs="Arial"/>
          <w:sz w:val="22"/>
          <w:szCs w:val="22"/>
        </w:rPr>
        <w:t xml:space="preserve"> constituyen elementos relevantes desde la perspectiva de la gestión del talento humano, pero no generan por sí solos estabilidad laboral reforzada ni un derecho de permanencia en el empleo provisional. La antigüedad, experiencia o desempeño no transforman una vinculación provisional en una de carrera ni pueden desplazar automáticamente el derecho de la persona seleccionada mediante concurso.</w:t>
      </w:r>
    </w:p>
    <w:p w14:paraId="07FADB93" w14:textId="77777777" w:rsidR="007B5117" w:rsidRPr="005E2064" w:rsidRDefault="007B5117" w:rsidP="005E2064">
      <w:pPr>
        <w:spacing w:after="0" w:line="240" w:lineRule="auto"/>
        <w:jc w:val="both"/>
        <w:rPr>
          <w:rFonts w:ascii="Arial" w:hAnsi="Arial" w:cs="Arial"/>
          <w:sz w:val="22"/>
          <w:szCs w:val="22"/>
        </w:rPr>
      </w:pPr>
    </w:p>
    <w:p w14:paraId="6BBC749E" w14:textId="2431DD52"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Ahora bien, lo anterior debe distinguirse de las situaciones en las que sí pueden concurrir condiciones de especial protección constitucional o legal que obligan a la Administración a efectuar un análisis individual y, cuando jurídicamente corresponda, adoptar acciones afirmativas. El artículo 2.2.5.3.2 del Decreto 1083 de 2015 contempla, en el marco de la provisión definitiva de empleos ocupados en provisionalidad, medidas de protección respecto de quienes acrediten </w:t>
      </w:r>
      <w:r w:rsidRPr="005E2064">
        <w:rPr>
          <w:rFonts w:ascii="Arial" w:hAnsi="Arial" w:cs="Arial"/>
          <w:b/>
          <w:bCs/>
          <w:sz w:val="22"/>
          <w:szCs w:val="22"/>
        </w:rPr>
        <w:t xml:space="preserve">enfermedad catastrófica o algún tipo de discapacidad, condición de madre o padre cabeza de familia, condición de </w:t>
      </w:r>
      <w:proofErr w:type="spellStart"/>
      <w:r w:rsidRPr="005E2064">
        <w:rPr>
          <w:rFonts w:ascii="Arial" w:hAnsi="Arial" w:cs="Arial"/>
          <w:b/>
          <w:bCs/>
          <w:sz w:val="22"/>
          <w:szCs w:val="22"/>
        </w:rPr>
        <w:t>prepensionado</w:t>
      </w:r>
      <w:proofErr w:type="spellEnd"/>
      <w:r w:rsidRPr="005E2064">
        <w:rPr>
          <w:rFonts w:ascii="Arial" w:hAnsi="Arial" w:cs="Arial"/>
          <w:b/>
          <w:bCs/>
          <w:sz w:val="22"/>
          <w:szCs w:val="22"/>
        </w:rPr>
        <w:t xml:space="preserve"> o fuero sindical</w:t>
      </w:r>
      <w:r w:rsidRPr="005E2064">
        <w:rPr>
          <w:rFonts w:ascii="Arial" w:hAnsi="Arial" w:cs="Arial"/>
          <w:sz w:val="22"/>
          <w:szCs w:val="22"/>
        </w:rPr>
        <w:t>, dentro de los supuestos específicos previstos por la propia disposición. El Departamento Administrativo de la Función Pública ha reiterado que estas categorías deben ser valoradas antes de la desvinculación cuando resulte aplicable dicho régimen.</w:t>
      </w:r>
    </w:p>
    <w:p w14:paraId="47110FFD" w14:textId="77777777" w:rsidR="002E32FF" w:rsidRPr="005E2064" w:rsidRDefault="002E32FF" w:rsidP="005E2064">
      <w:pPr>
        <w:spacing w:after="0" w:line="240" w:lineRule="auto"/>
        <w:jc w:val="both"/>
        <w:rPr>
          <w:rFonts w:ascii="Arial" w:hAnsi="Arial" w:cs="Arial"/>
          <w:sz w:val="22"/>
          <w:szCs w:val="22"/>
        </w:rPr>
      </w:pPr>
    </w:p>
    <w:p w14:paraId="37D2BA00" w14:textId="40439E11"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A esas hipótesis deben adicionarse aquellas que tienen </w:t>
      </w:r>
      <w:r w:rsidRPr="005E2064">
        <w:rPr>
          <w:rFonts w:ascii="Arial" w:hAnsi="Arial" w:cs="Arial"/>
          <w:b/>
          <w:bCs/>
          <w:sz w:val="22"/>
          <w:szCs w:val="22"/>
        </w:rPr>
        <w:t>fundamento constitucional, legal y jurisprudencial propio</w:t>
      </w:r>
      <w:r w:rsidRPr="005E2064">
        <w:rPr>
          <w:rFonts w:ascii="Arial" w:hAnsi="Arial" w:cs="Arial"/>
          <w:sz w:val="22"/>
          <w:szCs w:val="22"/>
        </w:rPr>
        <w:t xml:space="preserve">, particularmente la protección reforzada asociada al </w:t>
      </w:r>
      <w:r w:rsidRPr="005E2064">
        <w:rPr>
          <w:rFonts w:ascii="Arial" w:hAnsi="Arial" w:cs="Arial"/>
          <w:b/>
          <w:bCs/>
          <w:sz w:val="22"/>
          <w:szCs w:val="22"/>
        </w:rPr>
        <w:t>embarazo, la maternidad y el período posterior al parto</w:t>
      </w:r>
      <w:r w:rsidRPr="005E2064">
        <w:rPr>
          <w:rFonts w:ascii="Arial" w:hAnsi="Arial" w:cs="Arial"/>
          <w:sz w:val="22"/>
          <w:szCs w:val="22"/>
        </w:rPr>
        <w:t>. El artículo 43 de la Constitución Política dispone una protección especial a la mujer durante el embarazo y después del parto. La Corte Constitucional ha reiterado que la estabilidad laboral reforzada por maternidad se extiende a las empleadas públicas, incluidas aquellas vinculadas bajo modalidades temporales, aunque su alcance concreto debe analizarse según la modalidad de vinculación y las circunstancias del caso.</w:t>
      </w:r>
    </w:p>
    <w:p w14:paraId="79560057" w14:textId="77777777" w:rsidR="00C359B2" w:rsidRPr="005E2064" w:rsidRDefault="00C359B2" w:rsidP="005E2064">
      <w:pPr>
        <w:spacing w:after="0" w:line="240" w:lineRule="auto"/>
        <w:jc w:val="both"/>
        <w:rPr>
          <w:rFonts w:ascii="Arial" w:hAnsi="Arial" w:cs="Arial"/>
          <w:sz w:val="22"/>
          <w:szCs w:val="22"/>
        </w:rPr>
      </w:pPr>
    </w:p>
    <w:p w14:paraId="2A365B5B"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Igualmente, debe considerarse la protección asociada al </w:t>
      </w:r>
      <w:r w:rsidRPr="005E2064">
        <w:rPr>
          <w:rFonts w:ascii="Arial" w:hAnsi="Arial" w:cs="Arial"/>
          <w:b/>
          <w:bCs/>
          <w:sz w:val="22"/>
          <w:szCs w:val="22"/>
        </w:rPr>
        <w:t>fuero de paternidad</w:t>
      </w:r>
      <w:r w:rsidRPr="005E2064">
        <w:rPr>
          <w:rFonts w:ascii="Arial" w:hAnsi="Arial" w:cs="Arial"/>
          <w:sz w:val="22"/>
          <w:szCs w:val="22"/>
        </w:rPr>
        <w:t xml:space="preserve">, desarrollada inicialmente por la jurisprudencia constitucional y posteriormente por la legislación. La Corte Constitucional ha reconocido que dicha garantía protege al trabajador cuya cónyuge, pareja o compañera permanente se encuentre en estado de embarazo o dentro del período protegido posterior al parto. Debe tenerse presente que la Sentencia </w:t>
      </w:r>
      <w:r w:rsidRPr="005E2064">
        <w:rPr>
          <w:rFonts w:ascii="Arial" w:hAnsi="Arial" w:cs="Arial"/>
          <w:b/>
          <w:bCs/>
          <w:sz w:val="22"/>
          <w:szCs w:val="22"/>
        </w:rPr>
        <w:t>C-517 de 2024</w:t>
      </w:r>
      <w:r w:rsidRPr="005E2064">
        <w:rPr>
          <w:rFonts w:ascii="Arial" w:hAnsi="Arial" w:cs="Arial"/>
          <w:sz w:val="22"/>
          <w:szCs w:val="22"/>
        </w:rPr>
        <w:t xml:space="preserve"> declaró inconstitucional la exigencia consistente en que la mujer gestante careciera de empleo formal, por considerar que tal condicionamiento vulneraba los derechos a la igualdad, a la no discriminación y a la estabilidad en el empleo. En consecuencia, cualquier eventual alegación de protección por paternidad debe ser examinada a la luz de la regulación vigente y de la jurisprudencia constitucional aplicable.</w:t>
      </w:r>
    </w:p>
    <w:p w14:paraId="743B71F4" w14:textId="77777777" w:rsidR="00BE21AB" w:rsidRPr="005E2064" w:rsidRDefault="00BE21AB" w:rsidP="005E2064">
      <w:pPr>
        <w:spacing w:after="0" w:line="240" w:lineRule="auto"/>
        <w:jc w:val="both"/>
        <w:rPr>
          <w:rFonts w:ascii="Arial" w:hAnsi="Arial" w:cs="Arial"/>
          <w:sz w:val="22"/>
          <w:szCs w:val="22"/>
        </w:rPr>
      </w:pPr>
    </w:p>
    <w:p w14:paraId="025B853C"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lastRenderedPageBreak/>
        <w:t xml:space="preserve">Estas medidas de protección, sin embargo, </w:t>
      </w:r>
      <w:r w:rsidRPr="005E2064">
        <w:rPr>
          <w:rFonts w:ascii="Arial" w:hAnsi="Arial" w:cs="Arial"/>
          <w:b/>
          <w:bCs/>
          <w:sz w:val="22"/>
          <w:szCs w:val="22"/>
        </w:rPr>
        <w:t>no implican automáticamente un derecho absoluto a conservar la misma plaza</w:t>
      </w:r>
      <w:r w:rsidRPr="005E2064">
        <w:rPr>
          <w:rFonts w:ascii="Arial" w:hAnsi="Arial" w:cs="Arial"/>
          <w:sz w:val="22"/>
          <w:szCs w:val="22"/>
        </w:rPr>
        <w:t xml:space="preserve"> cuando esta debe ser provista por quien adquirió el derecho mediante concurso de méritos. La existencia de una condición de especial protección obliga a efectuar un análisis concreto, valorar la posibilidad de acciones afirmativas y verificar si existen alternativas administrativas compatibles con la ley; pero ello debe hacerse sin desconocer el principio del mérito, los derechos del elegible, las necesidades del servicio y los derechos de terceros.</w:t>
      </w:r>
    </w:p>
    <w:p w14:paraId="57A5BAB3" w14:textId="77777777" w:rsidR="00D63BAE" w:rsidRPr="005E2064" w:rsidRDefault="00D63BAE" w:rsidP="005E2064">
      <w:pPr>
        <w:spacing w:after="0" w:line="240" w:lineRule="auto"/>
        <w:jc w:val="both"/>
        <w:rPr>
          <w:rFonts w:ascii="Arial" w:hAnsi="Arial" w:cs="Arial"/>
          <w:sz w:val="22"/>
          <w:szCs w:val="22"/>
        </w:rPr>
      </w:pPr>
    </w:p>
    <w:p w14:paraId="0C12F3BD"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En consecuencia, la eventual existencia respecto del señor </w:t>
      </w:r>
      <w:r w:rsidRPr="005E2064">
        <w:rPr>
          <w:rFonts w:ascii="Arial" w:hAnsi="Arial" w:cs="Arial"/>
          <w:b/>
          <w:bCs/>
          <w:sz w:val="22"/>
          <w:szCs w:val="22"/>
        </w:rPr>
        <w:t>Carlos Julio Sánchez Jurado</w:t>
      </w:r>
      <w:r w:rsidRPr="005E2064">
        <w:rPr>
          <w:rFonts w:ascii="Arial" w:hAnsi="Arial" w:cs="Arial"/>
          <w:sz w:val="22"/>
          <w:szCs w:val="22"/>
        </w:rPr>
        <w:t xml:space="preserve"> de cualquiera de las situaciones de especial protección antes señaladas deberá ser valorada </w:t>
      </w:r>
      <w:r w:rsidRPr="005E2064">
        <w:rPr>
          <w:rFonts w:ascii="Arial" w:hAnsi="Arial" w:cs="Arial"/>
          <w:b/>
          <w:bCs/>
          <w:sz w:val="22"/>
          <w:szCs w:val="22"/>
        </w:rPr>
        <w:t>dentro del trámite del recurso de reposición actualmente en estudio</w:t>
      </w:r>
      <w:r w:rsidRPr="005E2064">
        <w:rPr>
          <w:rFonts w:ascii="Arial" w:hAnsi="Arial" w:cs="Arial"/>
          <w:sz w:val="22"/>
          <w:szCs w:val="22"/>
        </w:rPr>
        <w:t>, con fundamento en los argumentos y documentos que hayan sido oportunamente aportados. Por esta razón, no resulta procedente concluir mediante la presente respuesta si el servidor acredita o no una condición de estabilidad laboral reforzada, pues esa determinación forma parte de la actuación administrativa pendiente de decisión.</w:t>
      </w:r>
    </w:p>
    <w:p w14:paraId="732A3A45" w14:textId="77777777" w:rsidR="00851C34" w:rsidRPr="005E2064" w:rsidRDefault="00851C34" w:rsidP="005E2064">
      <w:pPr>
        <w:spacing w:after="0" w:line="240" w:lineRule="auto"/>
        <w:jc w:val="both"/>
        <w:rPr>
          <w:rFonts w:ascii="Arial" w:hAnsi="Arial" w:cs="Arial"/>
          <w:sz w:val="22"/>
          <w:szCs w:val="22"/>
        </w:rPr>
      </w:pPr>
    </w:p>
    <w:p w14:paraId="4E1D6231"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Frente a la solicitud específica de analizar alternativas que permitan la continuidad del servidor en la DIAN, debe precisarse igualmente que </w:t>
      </w:r>
      <w:r w:rsidRPr="005E2064">
        <w:rPr>
          <w:rFonts w:ascii="Arial" w:hAnsi="Arial" w:cs="Arial"/>
          <w:b/>
          <w:bCs/>
          <w:sz w:val="22"/>
          <w:szCs w:val="22"/>
        </w:rPr>
        <w:t>no existe un derecho preferente del empleado provisional a ser trasladado, reubicado o nuevamente nombrado en otro empleo por el solo hecho de que la plaza que ocupa deba ser provista mediante mérito</w:t>
      </w:r>
      <w:r w:rsidRPr="005E2064">
        <w:rPr>
          <w:rFonts w:ascii="Arial" w:hAnsi="Arial" w:cs="Arial"/>
          <w:sz w:val="22"/>
          <w:szCs w:val="22"/>
        </w:rPr>
        <w:t>. Una eventual alternativa de continuidad dependerá de la existencia real de una vacante susceptible de provisión temporal, del cumplimiento de los requisitos del empleo, de los derechos preferenciales de los servidores de carrera al encargo, de la existencia y aplicabilidad de listas de elegibles y de las necesidades del servicio.</w:t>
      </w:r>
    </w:p>
    <w:p w14:paraId="3DFD8B1C" w14:textId="77777777" w:rsidR="00912765" w:rsidRPr="005E2064" w:rsidRDefault="00912765" w:rsidP="005E2064">
      <w:pPr>
        <w:spacing w:after="0" w:line="240" w:lineRule="auto"/>
        <w:jc w:val="both"/>
        <w:rPr>
          <w:rFonts w:ascii="Arial" w:hAnsi="Arial" w:cs="Arial"/>
          <w:sz w:val="22"/>
          <w:szCs w:val="22"/>
        </w:rPr>
      </w:pPr>
    </w:p>
    <w:p w14:paraId="584CDC0A"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En ese orden, una vez se resuelva el recurso de reposición y quede definida la situación administrativa del servidor, si existiera una vacante que pudiera legalmente ser provista mediante nombramiento provisional —esto es, luego de verificar que no deba ser cubierta mediante encargo de un servidor con derechos de carrera ni mediante una lista de elegibles vigente— la Administración podrá evaluar, dentro de sus competencias, la posibilidad de una nueva vinculación provisional, siempre que el señor Sánchez Jurado reúna los requisitos exigidos para el empleo. Esta alternativa, sin embargo, </w:t>
      </w:r>
      <w:r w:rsidRPr="005E2064">
        <w:rPr>
          <w:rFonts w:ascii="Arial" w:hAnsi="Arial" w:cs="Arial"/>
          <w:b/>
          <w:bCs/>
          <w:sz w:val="22"/>
          <w:szCs w:val="22"/>
        </w:rPr>
        <w:t>no constituye un derecho subjetivo ni una obligación automática para la Entidad</w:t>
      </w:r>
      <w:r w:rsidRPr="005E2064">
        <w:rPr>
          <w:rFonts w:ascii="Arial" w:hAnsi="Arial" w:cs="Arial"/>
          <w:sz w:val="22"/>
          <w:szCs w:val="22"/>
        </w:rPr>
        <w:t>.</w:t>
      </w:r>
    </w:p>
    <w:p w14:paraId="61F0B127" w14:textId="77777777" w:rsidR="00E039D6" w:rsidRPr="005E2064" w:rsidRDefault="00E039D6" w:rsidP="005E2064">
      <w:pPr>
        <w:spacing w:after="0" w:line="240" w:lineRule="auto"/>
        <w:jc w:val="both"/>
        <w:rPr>
          <w:rFonts w:ascii="Arial" w:hAnsi="Arial" w:cs="Arial"/>
          <w:sz w:val="22"/>
          <w:szCs w:val="22"/>
        </w:rPr>
      </w:pPr>
    </w:p>
    <w:p w14:paraId="17A24BEB" w14:textId="77777777" w:rsidR="005E2064" w:rsidRDefault="005E2064" w:rsidP="005E2064">
      <w:pPr>
        <w:spacing w:after="0" w:line="240" w:lineRule="auto"/>
        <w:jc w:val="both"/>
        <w:rPr>
          <w:rFonts w:ascii="Arial" w:hAnsi="Arial" w:cs="Arial"/>
          <w:sz w:val="22"/>
          <w:szCs w:val="22"/>
        </w:rPr>
      </w:pPr>
      <w:r w:rsidRPr="005E2064">
        <w:rPr>
          <w:rFonts w:ascii="Arial" w:hAnsi="Arial" w:cs="Arial"/>
          <w:sz w:val="22"/>
          <w:szCs w:val="22"/>
        </w:rPr>
        <w:t xml:space="preserve">De igual manera, si dentro del trámite del recurso se acredita alguna condición de especial protección constitucional o legal —incluidas aquellas relacionadas con discapacidad o enfermedad catastrófica, madre o padre cabeza de familia, </w:t>
      </w:r>
      <w:proofErr w:type="spellStart"/>
      <w:r w:rsidRPr="005E2064">
        <w:rPr>
          <w:rFonts w:ascii="Arial" w:hAnsi="Arial" w:cs="Arial"/>
          <w:sz w:val="22"/>
          <w:szCs w:val="22"/>
        </w:rPr>
        <w:t>prepensión</w:t>
      </w:r>
      <w:proofErr w:type="spellEnd"/>
      <w:r w:rsidRPr="005E2064">
        <w:rPr>
          <w:rFonts w:ascii="Arial" w:hAnsi="Arial" w:cs="Arial"/>
          <w:sz w:val="22"/>
          <w:szCs w:val="22"/>
        </w:rPr>
        <w:t>, fuero sindical, maternidad o paternidad protegida— dicha circunstancia deberá ser valorada al momento de resolverlo y, de resultar jurídicamente procedente, al analizar las medidas afirmativas correspondientes. Ello deberá realizarse sin alterar el orden de mérito ni desconocer el derecho de la elegible nombrada en período de prueba.</w:t>
      </w:r>
    </w:p>
    <w:p w14:paraId="0931D15B" w14:textId="77777777" w:rsidR="00B23DB5" w:rsidRPr="005E2064" w:rsidRDefault="00B23DB5" w:rsidP="005E2064">
      <w:pPr>
        <w:spacing w:after="0" w:line="240" w:lineRule="auto"/>
        <w:jc w:val="both"/>
        <w:rPr>
          <w:rFonts w:ascii="Arial" w:hAnsi="Arial" w:cs="Arial"/>
          <w:sz w:val="22"/>
          <w:szCs w:val="22"/>
        </w:rPr>
      </w:pPr>
    </w:p>
    <w:p w14:paraId="74827C4B" w14:textId="6E244B83" w:rsidR="007129BA" w:rsidRPr="007129BA" w:rsidRDefault="005E2064" w:rsidP="007129BA">
      <w:pPr>
        <w:spacing w:after="0" w:line="240" w:lineRule="auto"/>
        <w:jc w:val="both"/>
        <w:rPr>
          <w:rFonts w:ascii="Arial" w:hAnsi="Arial" w:cs="Arial"/>
          <w:sz w:val="22"/>
          <w:szCs w:val="22"/>
        </w:rPr>
      </w:pPr>
      <w:r w:rsidRPr="005E2064">
        <w:rPr>
          <w:rFonts w:ascii="Arial" w:hAnsi="Arial" w:cs="Arial"/>
          <w:sz w:val="22"/>
          <w:szCs w:val="22"/>
        </w:rPr>
        <w:t>Finalmente, se reconoce el valor institucional de la trayectoria del servidor destacado por esa Dirección Seccional y la conveniencia de preservar, cuando jurídicamente sea posible, el conocimiento y experiencia acumulados. No obstante, cualquier medida orientada a dicho propósito debe adoptarse dentro del marco constitucional y legal aplicable, sin transformar una vinculación provisional en una garantía de permanencia ni afectar el derecho de quienes acceden a los empleos públicos mediante el sistema de mérito.</w:t>
      </w:r>
    </w:p>
    <w:p w14:paraId="0ABF9253" w14:textId="77777777" w:rsidR="00B93609" w:rsidRPr="00B93609" w:rsidRDefault="00B93609" w:rsidP="00B93609">
      <w:pPr>
        <w:spacing w:after="0" w:line="240" w:lineRule="auto"/>
        <w:jc w:val="both"/>
        <w:rPr>
          <w:rFonts w:ascii="Arial" w:hAnsi="Arial" w:cs="Arial"/>
          <w:sz w:val="22"/>
          <w:szCs w:val="22"/>
        </w:rPr>
      </w:pPr>
    </w:p>
    <w:p w14:paraId="05E48A62" w14:textId="7F76A019" w:rsidR="00B21AD4" w:rsidRPr="000B73F3" w:rsidRDefault="00B93609" w:rsidP="00B21AD4">
      <w:pPr>
        <w:spacing w:after="0" w:line="240" w:lineRule="auto"/>
        <w:jc w:val="both"/>
        <w:rPr>
          <w:rFonts w:ascii="Arial" w:hAnsi="Arial" w:cs="Arial"/>
          <w:sz w:val="22"/>
          <w:szCs w:val="22"/>
        </w:rPr>
      </w:pPr>
      <w:r w:rsidRPr="00B93609">
        <w:rPr>
          <w:rFonts w:ascii="Arial" w:hAnsi="Arial" w:cs="Arial"/>
          <w:sz w:val="22"/>
          <w:szCs w:val="22"/>
        </w:rPr>
        <w:t>Cordialmente,</w:t>
      </w:r>
    </w:p>
    <w:p w14:paraId="2B9D9018" w14:textId="77777777" w:rsidR="00B21AD4" w:rsidRDefault="00B21AD4" w:rsidP="00B21AD4">
      <w:pPr>
        <w:shd w:val="clear" w:color="auto" w:fill="FFFFFF" w:themeFill="background1"/>
        <w:spacing w:after="0" w:line="240" w:lineRule="auto"/>
        <w:jc w:val="both"/>
        <w:rPr>
          <w:rFonts w:ascii="Arial" w:eastAsia="Arial" w:hAnsi="Arial" w:cs="Arial"/>
          <w:sz w:val="22"/>
          <w:szCs w:val="22"/>
        </w:rPr>
      </w:pPr>
    </w:p>
    <w:p w14:paraId="56ADAEED" w14:textId="77777777" w:rsidR="00B21AD4" w:rsidRDefault="00B21AD4" w:rsidP="00B21AD4">
      <w:pPr>
        <w:spacing w:after="0" w:line="240" w:lineRule="auto"/>
        <w:jc w:val="both"/>
        <w:rPr>
          <w:rFonts w:ascii="Aptos" w:eastAsia="Aptos" w:hAnsi="Aptos" w:cs="Aptos"/>
          <w:b/>
          <w:bCs/>
          <w:color w:val="000000" w:themeColor="text1"/>
          <w:sz w:val="22"/>
          <w:szCs w:val="22"/>
        </w:rPr>
      </w:pPr>
    </w:p>
    <w:p w14:paraId="601C9B81" w14:textId="77777777" w:rsidR="00B21AD4" w:rsidRPr="006E2BFA" w:rsidRDefault="00B21AD4" w:rsidP="00B21AD4">
      <w:pPr>
        <w:shd w:val="clear" w:color="auto" w:fill="FFFFFF" w:themeFill="background1"/>
        <w:spacing w:after="0" w:line="240" w:lineRule="auto"/>
        <w:jc w:val="both"/>
        <w:rPr>
          <w:rFonts w:ascii="Arial" w:eastAsia="Arial" w:hAnsi="Arial" w:cs="Arial"/>
          <w:color w:val="000000" w:themeColor="text1"/>
        </w:rPr>
      </w:pPr>
    </w:p>
    <w:tbl>
      <w:tblPr>
        <w:tblW w:w="954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05"/>
        <w:gridCol w:w="7335"/>
      </w:tblGrid>
      <w:tr w:rsidR="00B21AD4" w:rsidRPr="00A72AFD" w14:paraId="4156FFC9" w14:textId="77777777" w:rsidTr="00774F59">
        <w:trPr>
          <w:trHeight w:val="300"/>
        </w:trPr>
        <w:tc>
          <w:tcPr>
            <w:tcW w:w="2205" w:type="dxa"/>
            <w:tcBorders>
              <w:top w:val="nil"/>
              <w:left w:val="nil"/>
              <w:bottom w:val="nil"/>
              <w:right w:val="nil"/>
            </w:tcBorders>
            <w:shd w:val="clear" w:color="auto" w:fill="FFFFFF" w:themeFill="background1"/>
            <w:tcMar>
              <w:left w:w="105" w:type="dxa"/>
              <w:right w:w="105" w:type="dxa"/>
            </w:tcMar>
            <w:vAlign w:val="center"/>
          </w:tcPr>
          <w:p w14:paraId="448682CC" w14:textId="77777777" w:rsidR="00B21AD4" w:rsidRPr="00A72AFD" w:rsidRDefault="00B21AD4" w:rsidP="00774F59">
            <w:pPr>
              <w:spacing w:after="0" w:line="240" w:lineRule="auto"/>
              <w:rPr>
                <w:rFonts w:ascii="Arial" w:eastAsia="Arial" w:hAnsi="Arial" w:cs="Arial"/>
                <w:sz w:val="22"/>
                <w:szCs w:val="22"/>
              </w:rPr>
            </w:pPr>
            <w:r w:rsidRPr="00A72AFD">
              <w:rPr>
                <w:rFonts w:ascii="Arial" w:hAnsi="Arial" w:cs="Arial"/>
                <w:noProof/>
                <w:sz w:val="22"/>
                <w:szCs w:val="22"/>
              </w:rPr>
              <w:drawing>
                <wp:inline distT="0" distB="0" distL="0" distR="0" wp14:anchorId="24B20702" wp14:editId="5CC399BD">
                  <wp:extent cx="1400175" cy="1390650"/>
                  <wp:effectExtent l="0" t="0" r="0" b="0"/>
                  <wp:docPr id="408800303" name="drawing"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00303" name="drawing" descr="Logotipo, nombre de la empres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400175" cy="1390650"/>
                          </a:xfrm>
                          <a:prstGeom prst="rect">
                            <a:avLst/>
                          </a:prstGeom>
                        </pic:spPr>
                      </pic:pic>
                    </a:graphicData>
                  </a:graphic>
                </wp:inline>
              </w:drawing>
            </w:r>
          </w:p>
        </w:tc>
        <w:tc>
          <w:tcPr>
            <w:tcW w:w="7335" w:type="dxa"/>
            <w:tcBorders>
              <w:top w:val="nil"/>
              <w:left w:val="nil"/>
              <w:bottom w:val="nil"/>
              <w:right w:val="nil"/>
            </w:tcBorders>
            <w:shd w:val="clear" w:color="auto" w:fill="FFFFFF" w:themeFill="background1"/>
            <w:tcMar>
              <w:left w:w="105" w:type="dxa"/>
              <w:right w:w="105" w:type="dxa"/>
            </w:tcMar>
            <w:vAlign w:val="center"/>
          </w:tcPr>
          <w:p w14:paraId="709F6D60" w14:textId="02EC65D5" w:rsidR="006069A6" w:rsidRPr="006069A6" w:rsidRDefault="006069A6" w:rsidP="006069A6">
            <w:pPr>
              <w:spacing w:after="0" w:line="240" w:lineRule="auto"/>
              <w:rPr>
                <w:rFonts w:ascii="Arial" w:hAnsi="Arial" w:cs="Arial"/>
                <w:b/>
                <w:bCs/>
                <w:sz w:val="22"/>
                <w:szCs w:val="22"/>
              </w:rPr>
            </w:pPr>
            <w:r w:rsidRPr="006069A6">
              <w:rPr>
                <w:rFonts w:ascii="Arial" w:hAnsi="Arial" w:cs="Arial"/>
                <w:b/>
                <w:bCs/>
                <w:sz w:val="22"/>
                <w:szCs w:val="22"/>
              </w:rPr>
              <w:t>LORENA ELIZABETH CHAVARRO CHAPARRO</w:t>
            </w:r>
          </w:p>
          <w:p w14:paraId="063B43C5" w14:textId="77777777" w:rsidR="00B21AD4" w:rsidRPr="00845AC2" w:rsidRDefault="00FF405C" w:rsidP="00774F59">
            <w:pPr>
              <w:spacing w:after="0" w:line="240" w:lineRule="auto"/>
              <w:rPr>
                <w:rFonts w:ascii="Arial" w:eastAsia="Arial" w:hAnsi="Arial" w:cs="Arial"/>
                <w:sz w:val="22"/>
                <w:szCs w:val="22"/>
              </w:rPr>
            </w:pPr>
            <w:hyperlink r:id="rId9">
              <w:r w:rsidR="00B21AD4" w:rsidRPr="00845AC2">
                <w:rPr>
                  <w:rStyle w:val="Hipervnculo"/>
                  <w:rFonts w:ascii="Arial" w:eastAsia="Arial" w:hAnsi="Arial" w:cs="Arial"/>
                  <w:sz w:val="22"/>
                  <w:szCs w:val="22"/>
                </w:rPr>
                <w:t>co_seleccion_provisionempleo@dian.gov.co</w:t>
              </w:r>
            </w:hyperlink>
          </w:p>
          <w:p w14:paraId="2AA39DFB" w14:textId="77777777" w:rsidR="00B21AD4" w:rsidRPr="00845AC2" w:rsidRDefault="00B21AD4" w:rsidP="00774F59">
            <w:pPr>
              <w:spacing w:after="0" w:line="240" w:lineRule="auto"/>
              <w:rPr>
                <w:rFonts w:ascii="Arial" w:eastAsia="Arial" w:hAnsi="Arial" w:cs="Arial"/>
                <w:color w:val="000000" w:themeColor="text1"/>
                <w:sz w:val="22"/>
                <w:szCs w:val="22"/>
              </w:rPr>
            </w:pPr>
            <w:r w:rsidRPr="00845AC2">
              <w:rPr>
                <w:rFonts w:ascii="Arial" w:eastAsia="Arial" w:hAnsi="Arial" w:cs="Arial"/>
                <w:color w:val="000000" w:themeColor="text1"/>
                <w:sz w:val="22"/>
                <w:szCs w:val="22"/>
              </w:rPr>
              <w:t>Jefe Coordinación de Selección y Provisión del Empleo (A)</w:t>
            </w:r>
          </w:p>
          <w:p w14:paraId="61F06F9D" w14:textId="77777777" w:rsidR="00B21AD4" w:rsidRPr="00845AC2" w:rsidRDefault="00B21AD4" w:rsidP="00774F59">
            <w:pPr>
              <w:spacing w:after="0" w:line="240" w:lineRule="auto"/>
              <w:rPr>
                <w:rFonts w:ascii="Arial" w:eastAsia="Arial" w:hAnsi="Arial" w:cs="Arial"/>
                <w:color w:val="000000" w:themeColor="text1"/>
                <w:sz w:val="22"/>
                <w:szCs w:val="22"/>
              </w:rPr>
            </w:pPr>
            <w:r w:rsidRPr="00845AC2">
              <w:rPr>
                <w:rFonts w:ascii="Arial" w:eastAsia="Arial" w:hAnsi="Arial" w:cs="Arial"/>
                <w:color w:val="000000" w:themeColor="text1"/>
                <w:sz w:val="22"/>
                <w:szCs w:val="22"/>
              </w:rPr>
              <w:t>Subdirección de Gestión del Empleo Público</w:t>
            </w:r>
          </w:p>
          <w:p w14:paraId="5FF6B42C" w14:textId="77777777" w:rsidR="00B21AD4" w:rsidRPr="00845AC2" w:rsidRDefault="00B21AD4" w:rsidP="00774F59">
            <w:pPr>
              <w:spacing w:after="0" w:line="240" w:lineRule="auto"/>
              <w:rPr>
                <w:rFonts w:ascii="Arial" w:eastAsia="Arial" w:hAnsi="Arial" w:cs="Arial"/>
                <w:color w:val="000000" w:themeColor="text1"/>
                <w:sz w:val="22"/>
                <w:szCs w:val="22"/>
              </w:rPr>
            </w:pPr>
            <w:r w:rsidRPr="00845AC2">
              <w:rPr>
                <w:rFonts w:ascii="Arial" w:eastAsia="Arial" w:hAnsi="Arial" w:cs="Arial"/>
                <w:color w:val="000000" w:themeColor="text1"/>
                <w:sz w:val="22"/>
                <w:szCs w:val="22"/>
              </w:rPr>
              <w:t>Carrera 7 No. 6C – 54 Piso 8</w:t>
            </w:r>
          </w:p>
          <w:p w14:paraId="166AE988" w14:textId="77777777" w:rsidR="00B21AD4" w:rsidRPr="00845AC2" w:rsidRDefault="00FF405C" w:rsidP="00774F59">
            <w:pPr>
              <w:spacing w:after="0" w:line="240" w:lineRule="auto"/>
              <w:rPr>
                <w:rFonts w:ascii="Arial" w:eastAsia="Arial" w:hAnsi="Arial" w:cs="Arial"/>
                <w:sz w:val="22"/>
                <w:szCs w:val="22"/>
              </w:rPr>
            </w:pPr>
            <w:hyperlink r:id="rId10">
              <w:r w:rsidR="00B21AD4" w:rsidRPr="00845AC2">
                <w:rPr>
                  <w:rStyle w:val="Hipervnculo"/>
                  <w:rFonts w:ascii="Arial" w:eastAsia="Arial" w:hAnsi="Arial" w:cs="Arial"/>
                  <w:sz w:val="22"/>
                  <w:szCs w:val="22"/>
                </w:rPr>
                <w:t>www.dian.gov.co</w:t>
              </w:r>
            </w:hyperlink>
          </w:p>
          <w:p w14:paraId="1E8DCF50" w14:textId="77777777" w:rsidR="00B21AD4" w:rsidRPr="00A72AFD" w:rsidRDefault="00B21AD4" w:rsidP="00774F59">
            <w:pPr>
              <w:spacing w:after="0" w:line="240" w:lineRule="auto"/>
              <w:rPr>
                <w:rFonts w:ascii="Arial" w:eastAsia="Arial" w:hAnsi="Arial" w:cs="Arial"/>
                <w:color w:val="000000" w:themeColor="text1"/>
                <w:sz w:val="22"/>
                <w:szCs w:val="22"/>
              </w:rPr>
            </w:pPr>
            <w:r w:rsidRPr="00845AC2">
              <w:rPr>
                <w:rFonts w:ascii="Arial" w:eastAsia="Arial" w:hAnsi="Arial" w:cs="Arial"/>
                <w:b/>
                <w:bCs/>
                <w:color w:val="000000" w:themeColor="text1"/>
                <w:sz w:val="22"/>
                <w:szCs w:val="22"/>
                <w:u w:val="single"/>
              </w:rPr>
              <w:t>Clasificación de la información: Pública Clasificada</w:t>
            </w:r>
          </w:p>
        </w:tc>
      </w:tr>
    </w:tbl>
    <w:p w14:paraId="2A228B42" w14:textId="6A02E416" w:rsidR="00496F57" w:rsidRDefault="0021012C" w:rsidP="00A0090E">
      <w:pPr>
        <w:spacing w:after="0" w:line="240" w:lineRule="auto"/>
        <w:jc w:val="both"/>
        <w:rPr>
          <w:rFonts w:ascii="Arial" w:hAnsi="Arial" w:cs="Arial"/>
          <w:sz w:val="22"/>
          <w:szCs w:val="22"/>
        </w:rPr>
      </w:pPr>
      <w:r>
        <w:rPr>
          <w:rFonts w:ascii="Arial" w:hAnsi="Arial" w:cs="Arial"/>
          <w:sz w:val="22"/>
          <w:szCs w:val="22"/>
        </w:rPr>
        <w:t xml:space="preserve"> </w:t>
      </w:r>
    </w:p>
    <w:sectPr w:rsidR="00496F57" w:rsidSect="00281A32">
      <w:footerReference w:type="even" r:id="rId11"/>
      <w:footerReference w:type="default" r:id="rId12"/>
      <w:footerReference w:type="first" r:id="rId13"/>
      <w:pgSz w:w="12240" w:h="15840"/>
      <w:pgMar w:top="99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C60445" w14:textId="77777777" w:rsidR="003A2B85" w:rsidRDefault="003A2B85" w:rsidP="0018644B">
      <w:pPr>
        <w:spacing w:after="0" w:line="240" w:lineRule="auto"/>
      </w:pPr>
      <w:r>
        <w:separator/>
      </w:r>
    </w:p>
  </w:endnote>
  <w:endnote w:type="continuationSeparator" w:id="0">
    <w:p w14:paraId="59EC1EA1" w14:textId="77777777" w:rsidR="003A2B85" w:rsidRDefault="003A2B85" w:rsidP="00186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F1BFA" w14:textId="103D9EDD" w:rsidR="00B21AD4" w:rsidRDefault="00B21AD4">
    <w:pPr>
      <w:pStyle w:val="Piedepgina"/>
    </w:pPr>
    <w:r>
      <w:rPr>
        <w:noProof/>
      </w:rPr>
      <mc:AlternateContent>
        <mc:Choice Requires="wps">
          <w:drawing>
            <wp:anchor distT="0" distB="0" distL="0" distR="0" simplePos="0" relativeHeight="251659264" behindDoc="0" locked="0" layoutInCell="1" allowOverlap="1" wp14:anchorId="27042CAC" wp14:editId="42A67CA5">
              <wp:simplePos x="635" y="635"/>
              <wp:positionH relativeFrom="page">
                <wp:align>right</wp:align>
              </wp:positionH>
              <wp:positionV relativeFrom="page">
                <wp:align>bottom</wp:align>
              </wp:positionV>
              <wp:extent cx="1278255" cy="370205"/>
              <wp:effectExtent l="0" t="0" r="0" b="0"/>
              <wp:wrapNone/>
              <wp:docPr id="1118586671" name="Cuadro de texto 6"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370205"/>
                      </a:xfrm>
                      <a:prstGeom prst="rect">
                        <a:avLst/>
                      </a:prstGeom>
                      <a:noFill/>
                      <a:ln>
                        <a:noFill/>
                      </a:ln>
                    </wps:spPr>
                    <wps:txbx>
                      <w:txbxContent>
                        <w:p w14:paraId="166D4C67" w14:textId="7A18C748" w:rsidR="00B21AD4" w:rsidRPr="00B21AD4" w:rsidRDefault="00B21AD4" w:rsidP="00B21AD4">
                          <w:pPr>
                            <w:spacing w:after="0"/>
                            <w:rPr>
                              <w:rFonts w:ascii="Calibri" w:eastAsia="Calibri" w:hAnsi="Calibri" w:cs="Calibri"/>
                              <w:noProof/>
                              <w:color w:val="000000"/>
                              <w:sz w:val="20"/>
                              <w:szCs w:val="20"/>
                            </w:rPr>
                          </w:pPr>
                          <w:r w:rsidRPr="00B21AD4">
                            <w:rPr>
                              <w:rFonts w:ascii="Calibri" w:eastAsia="Calibri" w:hAnsi="Calibri" w:cs="Calibri"/>
                              <w:noProof/>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7042CAC" id="_x0000_t202" coordsize="21600,21600" o:spt="202" path="m,l,21600r21600,l21600,xe">
              <v:stroke joinstyle="miter"/>
              <v:path gradientshapeok="t" o:connecttype="rect"/>
            </v:shapetype>
            <v:shape id="Cuadro de texto 6" o:spid="_x0000_s1026" type="#_x0000_t202" alt="Información Pública" style="position:absolute;margin-left:49.45pt;margin-top:0;width:100.6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" filled="f" stroked="f">
              <v:textbox style="mso-fit-shape-to-text:t" inset="0,0,20pt,15pt">
                <w:txbxContent>
                  <w:p w14:paraId="166D4C67" w14:textId="7A18C748" w:rsidR="00B21AD4" w:rsidRPr="00B21AD4" w:rsidRDefault="00B21AD4" w:rsidP="00B21AD4">
                    <w:pPr>
                      <w:spacing w:after="0"/>
                      <w:rPr>
                        <w:rFonts w:ascii="Calibri" w:eastAsia="Calibri" w:hAnsi="Calibri" w:cs="Calibri"/>
                        <w:noProof/>
                        <w:color w:val="000000"/>
                        <w:sz w:val="20"/>
                        <w:szCs w:val="20"/>
                      </w:rPr>
                    </w:pPr>
                    <w:r w:rsidRPr="00B21AD4">
                      <w:rPr>
                        <w:rFonts w:ascii="Calibri" w:eastAsia="Calibri" w:hAnsi="Calibri" w:cs="Calibri"/>
                        <w:noProof/>
                        <w:color w:val="000000"/>
                        <w:sz w:val="2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5CA845" w14:textId="5017141C" w:rsidR="00B21AD4" w:rsidRDefault="00B21AD4">
    <w:pPr>
      <w:pStyle w:val="Piedepgina"/>
    </w:pPr>
    <w:r>
      <w:rPr>
        <w:noProof/>
      </w:rPr>
      <mc:AlternateContent>
        <mc:Choice Requires="wps">
          <w:drawing>
            <wp:anchor distT="0" distB="0" distL="0" distR="0" simplePos="0" relativeHeight="251660288" behindDoc="0" locked="0" layoutInCell="1" allowOverlap="1" wp14:anchorId="206B5196" wp14:editId="63984232">
              <wp:simplePos x="1078302" y="9420045"/>
              <wp:positionH relativeFrom="page">
                <wp:align>right</wp:align>
              </wp:positionH>
              <wp:positionV relativeFrom="page">
                <wp:align>bottom</wp:align>
              </wp:positionV>
              <wp:extent cx="1278255" cy="370205"/>
              <wp:effectExtent l="0" t="0" r="0" b="0"/>
              <wp:wrapNone/>
              <wp:docPr id="2011253789" name="Cuadro de texto 7"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370205"/>
                      </a:xfrm>
                      <a:prstGeom prst="rect">
                        <a:avLst/>
                      </a:prstGeom>
                      <a:noFill/>
                      <a:ln>
                        <a:noFill/>
                      </a:ln>
                    </wps:spPr>
                    <wps:txbx>
                      <w:txbxContent>
                        <w:p w14:paraId="2A83B7EB" w14:textId="1A3380E6" w:rsidR="00B21AD4" w:rsidRPr="00B21AD4" w:rsidRDefault="00B21AD4" w:rsidP="00B21AD4">
                          <w:pPr>
                            <w:spacing w:after="0"/>
                            <w:rPr>
                              <w:rFonts w:ascii="Calibri" w:eastAsia="Calibri" w:hAnsi="Calibri" w:cs="Calibri"/>
                              <w:noProof/>
                              <w:color w:val="000000"/>
                              <w:sz w:val="20"/>
                              <w:szCs w:val="20"/>
                            </w:rPr>
                          </w:pPr>
                          <w:r w:rsidRPr="00B21AD4">
                            <w:rPr>
                              <w:rFonts w:ascii="Calibri" w:eastAsia="Calibri" w:hAnsi="Calibri" w:cs="Calibri"/>
                              <w:noProof/>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6B5196" id="_x0000_t202" coordsize="21600,21600" o:spt="202" path="m,l,21600r21600,l21600,xe">
              <v:stroke joinstyle="miter"/>
              <v:path gradientshapeok="t" o:connecttype="rect"/>
            </v:shapetype>
            <v:shape id="Cuadro de texto 7" o:spid="_x0000_s1027" type="#_x0000_t202" alt="Información Pública" style="position:absolute;margin-left:49.45pt;margin-top:0;width:100.6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" filled="f" stroked="f">
              <v:textbox style="mso-fit-shape-to-text:t" inset="0,0,20pt,15pt">
                <w:txbxContent>
                  <w:p w14:paraId="2A83B7EB" w14:textId="1A3380E6" w:rsidR="00B21AD4" w:rsidRPr="00B21AD4" w:rsidRDefault="00B21AD4" w:rsidP="00B21AD4">
                    <w:pPr>
                      <w:spacing w:after="0"/>
                      <w:rPr>
                        <w:rFonts w:ascii="Calibri" w:eastAsia="Calibri" w:hAnsi="Calibri" w:cs="Calibri"/>
                        <w:noProof/>
                        <w:color w:val="000000"/>
                        <w:sz w:val="20"/>
                        <w:szCs w:val="20"/>
                      </w:rPr>
                    </w:pPr>
                    <w:r w:rsidRPr="00B21AD4">
                      <w:rPr>
                        <w:rFonts w:ascii="Calibri" w:eastAsia="Calibri" w:hAnsi="Calibri" w:cs="Calibri"/>
                        <w:noProof/>
                        <w:color w:val="000000"/>
                        <w:sz w:val="20"/>
                        <w:szCs w:val="20"/>
                      </w:rPr>
                      <w:t>Información Pública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3BB48" w14:textId="737115AE" w:rsidR="00B21AD4" w:rsidRDefault="00B21AD4">
    <w:pPr>
      <w:pStyle w:val="Piedepgina"/>
    </w:pPr>
    <w:r>
      <w:rPr>
        <w:noProof/>
      </w:rPr>
      <mc:AlternateContent>
        <mc:Choice Requires="wps">
          <w:drawing>
            <wp:anchor distT="0" distB="0" distL="0" distR="0" simplePos="0" relativeHeight="251658240" behindDoc="0" locked="0" layoutInCell="1" allowOverlap="1" wp14:anchorId="54599CF6" wp14:editId="5A8EAE57">
              <wp:simplePos x="635" y="635"/>
              <wp:positionH relativeFrom="page">
                <wp:align>right</wp:align>
              </wp:positionH>
              <wp:positionV relativeFrom="page">
                <wp:align>bottom</wp:align>
              </wp:positionV>
              <wp:extent cx="1278255" cy="370205"/>
              <wp:effectExtent l="0" t="0" r="0" b="0"/>
              <wp:wrapNone/>
              <wp:docPr id="1660152538" name="Cuadro de texto 5"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8255" cy="370205"/>
                      </a:xfrm>
                      <a:prstGeom prst="rect">
                        <a:avLst/>
                      </a:prstGeom>
                      <a:noFill/>
                      <a:ln>
                        <a:noFill/>
                      </a:ln>
                    </wps:spPr>
                    <wps:txbx>
                      <w:txbxContent>
                        <w:p w14:paraId="107D55FD" w14:textId="33588D26" w:rsidR="00B21AD4" w:rsidRPr="00B21AD4" w:rsidRDefault="00B21AD4" w:rsidP="00B21AD4">
                          <w:pPr>
                            <w:spacing w:after="0"/>
                            <w:rPr>
                              <w:rFonts w:ascii="Calibri" w:eastAsia="Calibri" w:hAnsi="Calibri" w:cs="Calibri"/>
                              <w:noProof/>
                              <w:color w:val="000000"/>
                              <w:sz w:val="20"/>
                              <w:szCs w:val="20"/>
                            </w:rPr>
                          </w:pPr>
                          <w:r w:rsidRPr="00B21AD4">
                            <w:rPr>
                              <w:rFonts w:ascii="Calibri" w:eastAsia="Calibri" w:hAnsi="Calibri" w:cs="Calibri"/>
                              <w:noProof/>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599CF6" id="_x0000_t202" coordsize="21600,21600" o:spt="202" path="m,l,21600r21600,l21600,xe">
              <v:stroke joinstyle="miter"/>
              <v:path gradientshapeok="t" o:connecttype="rect"/>
            </v:shapetype>
            <v:shape id="Cuadro de texto 5" o:spid="_x0000_s1028" type="#_x0000_t202" alt="Información Pública" style="position:absolute;margin-left:49.45pt;margin-top:0;width:100.6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" filled="f" stroked="f">
              <v:textbox style="mso-fit-shape-to-text:t" inset="0,0,20pt,15pt">
                <w:txbxContent>
                  <w:p w14:paraId="107D55FD" w14:textId="33588D26" w:rsidR="00B21AD4" w:rsidRPr="00B21AD4" w:rsidRDefault="00B21AD4" w:rsidP="00B21AD4">
                    <w:pPr>
                      <w:spacing w:after="0"/>
                      <w:rPr>
                        <w:rFonts w:ascii="Calibri" w:eastAsia="Calibri" w:hAnsi="Calibri" w:cs="Calibri"/>
                        <w:noProof/>
                        <w:color w:val="000000"/>
                        <w:sz w:val="20"/>
                        <w:szCs w:val="20"/>
                      </w:rPr>
                    </w:pPr>
                    <w:r w:rsidRPr="00B21AD4">
                      <w:rPr>
                        <w:rFonts w:ascii="Calibri" w:eastAsia="Calibri" w:hAnsi="Calibri" w:cs="Calibri"/>
                        <w:noProof/>
                        <w:color w:val="000000"/>
                        <w:sz w:val="2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F45168" w14:textId="77777777" w:rsidR="003A2B85" w:rsidRDefault="003A2B85" w:rsidP="0018644B">
      <w:pPr>
        <w:spacing w:after="0" w:line="240" w:lineRule="auto"/>
      </w:pPr>
      <w:r>
        <w:separator/>
      </w:r>
    </w:p>
  </w:footnote>
  <w:footnote w:type="continuationSeparator" w:id="0">
    <w:p w14:paraId="42014F0D" w14:textId="77777777" w:rsidR="003A2B85" w:rsidRDefault="003A2B85" w:rsidP="00186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42915"/>
    <w:multiLevelType w:val="hybridMultilevel"/>
    <w:tmpl w:val="E528ACB0"/>
    <w:lvl w:ilvl="0" w:tplc="D116E85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C8C7722"/>
    <w:multiLevelType w:val="multilevel"/>
    <w:tmpl w:val="3956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452FA"/>
    <w:multiLevelType w:val="hybridMultilevel"/>
    <w:tmpl w:val="2BDE3344"/>
    <w:lvl w:ilvl="0" w:tplc="398405B4">
      <w:start w:val="3"/>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19C3050F"/>
    <w:multiLevelType w:val="multilevel"/>
    <w:tmpl w:val="395600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64140"/>
    <w:multiLevelType w:val="multilevel"/>
    <w:tmpl w:val="3956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05275"/>
    <w:multiLevelType w:val="multilevel"/>
    <w:tmpl w:val="1FB4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F4109"/>
    <w:multiLevelType w:val="hybridMultilevel"/>
    <w:tmpl w:val="DF4C1276"/>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41378F9"/>
    <w:multiLevelType w:val="hybridMultilevel"/>
    <w:tmpl w:val="6172E3B2"/>
    <w:lvl w:ilvl="0" w:tplc="7EBC6036">
      <w:start w:val="3"/>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52B7781"/>
    <w:multiLevelType w:val="hybridMultilevel"/>
    <w:tmpl w:val="EBA47948"/>
    <w:lvl w:ilvl="0" w:tplc="FB14EEC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9AF3677"/>
    <w:multiLevelType w:val="multilevel"/>
    <w:tmpl w:val="71FC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B1D97"/>
    <w:multiLevelType w:val="multilevel"/>
    <w:tmpl w:val="39560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1D4F58"/>
    <w:multiLevelType w:val="multilevel"/>
    <w:tmpl w:val="395600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3C84F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3754850"/>
    <w:multiLevelType w:val="hybridMultilevel"/>
    <w:tmpl w:val="152ED6E6"/>
    <w:lvl w:ilvl="0" w:tplc="41606480">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C5C64BC"/>
    <w:multiLevelType w:val="multilevel"/>
    <w:tmpl w:val="395600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004D40"/>
    <w:multiLevelType w:val="multilevel"/>
    <w:tmpl w:val="9E1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0D33EB"/>
    <w:multiLevelType w:val="hybridMultilevel"/>
    <w:tmpl w:val="89C847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2339551">
    <w:abstractNumId w:val="16"/>
  </w:num>
  <w:num w:numId="2" w16cid:durableId="1567689420">
    <w:abstractNumId w:val="6"/>
  </w:num>
  <w:num w:numId="3" w16cid:durableId="529295677">
    <w:abstractNumId w:val="13"/>
  </w:num>
  <w:num w:numId="4" w16cid:durableId="1151211492">
    <w:abstractNumId w:val="9"/>
  </w:num>
  <w:num w:numId="5" w16cid:durableId="446235616">
    <w:abstractNumId w:val="12"/>
  </w:num>
  <w:num w:numId="6" w16cid:durableId="1399205418">
    <w:abstractNumId w:val="7"/>
  </w:num>
  <w:num w:numId="7" w16cid:durableId="1734623990">
    <w:abstractNumId w:val="2"/>
  </w:num>
  <w:num w:numId="8" w16cid:durableId="2055304993">
    <w:abstractNumId w:val="15"/>
  </w:num>
  <w:num w:numId="9" w16cid:durableId="2140761439">
    <w:abstractNumId w:val="4"/>
  </w:num>
  <w:num w:numId="10" w16cid:durableId="1066494691">
    <w:abstractNumId w:val="3"/>
  </w:num>
  <w:num w:numId="11" w16cid:durableId="869147499">
    <w:abstractNumId w:val="11"/>
  </w:num>
  <w:num w:numId="12" w16cid:durableId="1149639930">
    <w:abstractNumId w:val="14"/>
  </w:num>
  <w:num w:numId="13" w16cid:durableId="1682857599">
    <w:abstractNumId w:val="10"/>
  </w:num>
  <w:num w:numId="14" w16cid:durableId="862867929">
    <w:abstractNumId w:val="1"/>
  </w:num>
  <w:num w:numId="15" w16cid:durableId="794952703">
    <w:abstractNumId w:val="8"/>
  </w:num>
  <w:num w:numId="16" w16cid:durableId="196434473">
    <w:abstractNumId w:val="5"/>
  </w:num>
  <w:num w:numId="17" w16cid:durableId="1375276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0A7"/>
    <w:rsid w:val="00017990"/>
    <w:rsid w:val="00030F85"/>
    <w:rsid w:val="000345B1"/>
    <w:rsid w:val="00043B42"/>
    <w:rsid w:val="000602B8"/>
    <w:rsid w:val="000646DC"/>
    <w:rsid w:val="000662CC"/>
    <w:rsid w:val="000920C6"/>
    <w:rsid w:val="00097AB9"/>
    <w:rsid w:val="000A31F8"/>
    <w:rsid w:val="000B73F3"/>
    <w:rsid w:val="000C021F"/>
    <w:rsid w:val="000D62F3"/>
    <w:rsid w:val="000F1CA9"/>
    <w:rsid w:val="00111000"/>
    <w:rsid w:val="00115BA9"/>
    <w:rsid w:val="001247B7"/>
    <w:rsid w:val="001437AB"/>
    <w:rsid w:val="00146EA5"/>
    <w:rsid w:val="001538EC"/>
    <w:rsid w:val="00167E0D"/>
    <w:rsid w:val="00181825"/>
    <w:rsid w:val="0018644B"/>
    <w:rsid w:val="00190B4E"/>
    <w:rsid w:val="001B4DA1"/>
    <w:rsid w:val="001B708B"/>
    <w:rsid w:val="001C18DC"/>
    <w:rsid w:val="001D3EA0"/>
    <w:rsid w:val="001E4026"/>
    <w:rsid w:val="001E4FDE"/>
    <w:rsid w:val="001E7B17"/>
    <w:rsid w:val="001F72B8"/>
    <w:rsid w:val="00202478"/>
    <w:rsid w:val="0021012C"/>
    <w:rsid w:val="00226AE3"/>
    <w:rsid w:val="00227D05"/>
    <w:rsid w:val="00233CEB"/>
    <w:rsid w:val="002372E9"/>
    <w:rsid w:val="00252F33"/>
    <w:rsid w:val="00261B7E"/>
    <w:rsid w:val="00266D94"/>
    <w:rsid w:val="00281A32"/>
    <w:rsid w:val="00285BC7"/>
    <w:rsid w:val="002A637B"/>
    <w:rsid w:val="002C417A"/>
    <w:rsid w:val="002C49C5"/>
    <w:rsid w:val="002E32FF"/>
    <w:rsid w:val="003026CD"/>
    <w:rsid w:val="0031156B"/>
    <w:rsid w:val="00313B5B"/>
    <w:rsid w:val="00321492"/>
    <w:rsid w:val="0033668C"/>
    <w:rsid w:val="00370005"/>
    <w:rsid w:val="0037549E"/>
    <w:rsid w:val="0039433C"/>
    <w:rsid w:val="003A2B85"/>
    <w:rsid w:val="003A7617"/>
    <w:rsid w:val="003E04EB"/>
    <w:rsid w:val="003F15B7"/>
    <w:rsid w:val="00416421"/>
    <w:rsid w:val="00416CA4"/>
    <w:rsid w:val="00425FCF"/>
    <w:rsid w:val="00436DF9"/>
    <w:rsid w:val="00467F71"/>
    <w:rsid w:val="00474DC7"/>
    <w:rsid w:val="004831C6"/>
    <w:rsid w:val="0049186B"/>
    <w:rsid w:val="00496F57"/>
    <w:rsid w:val="004970A7"/>
    <w:rsid w:val="004A1887"/>
    <w:rsid w:val="004A578F"/>
    <w:rsid w:val="004A743E"/>
    <w:rsid w:val="004A7714"/>
    <w:rsid w:val="004B777B"/>
    <w:rsid w:val="004C2A0E"/>
    <w:rsid w:val="004F1602"/>
    <w:rsid w:val="004F7CE2"/>
    <w:rsid w:val="005279D3"/>
    <w:rsid w:val="00541AA3"/>
    <w:rsid w:val="00547795"/>
    <w:rsid w:val="00551C20"/>
    <w:rsid w:val="00562FA9"/>
    <w:rsid w:val="0056517A"/>
    <w:rsid w:val="0057147E"/>
    <w:rsid w:val="00582105"/>
    <w:rsid w:val="005B7703"/>
    <w:rsid w:val="005D1083"/>
    <w:rsid w:val="005E2064"/>
    <w:rsid w:val="006000B0"/>
    <w:rsid w:val="006069A6"/>
    <w:rsid w:val="00617427"/>
    <w:rsid w:val="00625C84"/>
    <w:rsid w:val="00654071"/>
    <w:rsid w:val="0065464A"/>
    <w:rsid w:val="00680635"/>
    <w:rsid w:val="00690C89"/>
    <w:rsid w:val="006A4AE4"/>
    <w:rsid w:val="006C61D1"/>
    <w:rsid w:val="006D655F"/>
    <w:rsid w:val="00706758"/>
    <w:rsid w:val="007129BA"/>
    <w:rsid w:val="00716054"/>
    <w:rsid w:val="00722569"/>
    <w:rsid w:val="00730FA8"/>
    <w:rsid w:val="00731C3E"/>
    <w:rsid w:val="00733D41"/>
    <w:rsid w:val="00735982"/>
    <w:rsid w:val="00737612"/>
    <w:rsid w:val="00747086"/>
    <w:rsid w:val="00754BD4"/>
    <w:rsid w:val="00760399"/>
    <w:rsid w:val="0077771A"/>
    <w:rsid w:val="0079606E"/>
    <w:rsid w:val="007B47E4"/>
    <w:rsid w:val="007B5117"/>
    <w:rsid w:val="007B5734"/>
    <w:rsid w:val="007D2CEA"/>
    <w:rsid w:val="007F11DD"/>
    <w:rsid w:val="007F1CA7"/>
    <w:rsid w:val="00800CB6"/>
    <w:rsid w:val="0081696D"/>
    <w:rsid w:val="00837AC5"/>
    <w:rsid w:val="00851C34"/>
    <w:rsid w:val="00864785"/>
    <w:rsid w:val="00875728"/>
    <w:rsid w:val="00880727"/>
    <w:rsid w:val="0088188F"/>
    <w:rsid w:val="00894412"/>
    <w:rsid w:val="008A2279"/>
    <w:rsid w:val="008A238C"/>
    <w:rsid w:val="008A70A8"/>
    <w:rsid w:val="008C14EC"/>
    <w:rsid w:val="008E0520"/>
    <w:rsid w:val="008E0BF4"/>
    <w:rsid w:val="008E186E"/>
    <w:rsid w:val="008E3A00"/>
    <w:rsid w:val="009005A0"/>
    <w:rsid w:val="00906683"/>
    <w:rsid w:val="00911C16"/>
    <w:rsid w:val="00912765"/>
    <w:rsid w:val="009171B7"/>
    <w:rsid w:val="0094327C"/>
    <w:rsid w:val="00945CAA"/>
    <w:rsid w:val="00946365"/>
    <w:rsid w:val="009523D3"/>
    <w:rsid w:val="00962A91"/>
    <w:rsid w:val="009631F7"/>
    <w:rsid w:val="00966ACC"/>
    <w:rsid w:val="009910A5"/>
    <w:rsid w:val="00993C53"/>
    <w:rsid w:val="009A32CE"/>
    <w:rsid w:val="009C1DCB"/>
    <w:rsid w:val="009D40B5"/>
    <w:rsid w:val="009E772C"/>
    <w:rsid w:val="00A0090E"/>
    <w:rsid w:val="00A1224E"/>
    <w:rsid w:val="00A52629"/>
    <w:rsid w:val="00A63003"/>
    <w:rsid w:val="00A723D6"/>
    <w:rsid w:val="00A74B99"/>
    <w:rsid w:val="00A86D71"/>
    <w:rsid w:val="00AC2119"/>
    <w:rsid w:val="00AC2FFF"/>
    <w:rsid w:val="00AC34ED"/>
    <w:rsid w:val="00AC4C62"/>
    <w:rsid w:val="00AC6693"/>
    <w:rsid w:val="00B016F3"/>
    <w:rsid w:val="00B21AD4"/>
    <w:rsid w:val="00B23DB5"/>
    <w:rsid w:val="00B32C8F"/>
    <w:rsid w:val="00B44233"/>
    <w:rsid w:val="00B73BA5"/>
    <w:rsid w:val="00B93609"/>
    <w:rsid w:val="00BA349E"/>
    <w:rsid w:val="00BB3BC5"/>
    <w:rsid w:val="00BE0E34"/>
    <w:rsid w:val="00BE21AB"/>
    <w:rsid w:val="00C03E69"/>
    <w:rsid w:val="00C359B2"/>
    <w:rsid w:val="00C372C7"/>
    <w:rsid w:val="00C418C8"/>
    <w:rsid w:val="00C52EAB"/>
    <w:rsid w:val="00C5698A"/>
    <w:rsid w:val="00C579CE"/>
    <w:rsid w:val="00C61FB0"/>
    <w:rsid w:val="00C71547"/>
    <w:rsid w:val="00C768E4"/>
    <w:rsid w:val="00C85990"/>
    <w:rsid w:val="00C90564"/>
    <w:rsid w:val="00C9177D"/>
    <w:rsid w:val="00C95CC5"/>
    <w:rsid w:val="00CB1652"/>
    <w:rsid w:val="00CB3E99"/>
    <w:rsid w:val="00CB5918"/>
    <w:rsid w:val="00CC61E4"/>
    <w:rsid w:val="00CD353E"/>
    <w:rsid w:val="00CE4A47"/>
    <w:rsid w:val="00D03065"/>
    <w:rsid w:val="00D064D6"/>
    <w:rsid w:val="00D13A4F"/>
    <w:rsid w:val="00D3397C"/>
    <w:rsid w:val="00D4478F"/>
    <w:rsid w:val="00D63BAE"/>
    <w:rsid w:val="00D6566A"/>
    <w:rsid w:val="00D74BAF"/>
    <w:rsid w:val="00D85376"/>
    <w:rsid w:val="00DB0B34"/>
    <w:rsid w:val="00DB4C08"/>
    <w:rsid w:val="00DC0054"/>
    <w:rsid w:val="00DC443A"/>
    <w:rsid w:val="00DC5241"/>
    <w:rsid w:val="00DC5946"/>
    <w:rsid w:val="00DD1DF3"/>
    <w:rsid w:val="00DD71C4"/>
    <w:rsid w:val="00DD72E4"/>
    <w:rsid w:val="00DF609C"/>
    <w:rsid w:val="00E01495"/>
    <w:rsid w:val="00E02D18"/>
    <w:rsid w:val="00E039D6"/>
    <w:rsid w:val="00E12E0D"/>
    <w:rsid w:val="00E40D1E"/>
    <w:rsid w:val="00E50617"/>
    <w:rsid w:val="00E56237"/>
    <w:rsid w:val="00E66574"/>
    <w:rsid w:val="00E76401"/>
    <w:rsid w:val="00E83C82"/>
    <w:rsid w:val="00EB12F3"/>
    <w:rsid w:val="00EC632C"/>
    <w:rsid w:val="00EF7F67"/>
    <w:rsid w:val="00F213C5"/>
    <w:rsid w:val="00F3365B"/>
    <w:rsid w:val="00F35E61"/>
    <w:rsid w:val="00F849BC"/>
    <w:rsid w:val="00F954BD"/>
    <w:rsid w:val="00FA16A6"/>
    <w:rsid w:val="00FF24E0"/>
    <w:rsid w:val="00FF405C"/>
    <w:rsid w:val="00FF6B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9654"/>
  <w15:chartTrackingRefBased/>
  <w15:docId w15:val="{A82E3DF4-9277-4872-B197-33ACBB34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7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7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70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70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70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70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0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0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0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70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70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70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70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70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70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0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0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0A7"/>
    <w:rPr>
      <w:rFonts w:eastAsiaTheme="majorEastAsia" w:cstheme="majorBidi"/>
      <w:color w:val="272727" w:themeColor="text1" w:themeTint="D8"/>
    </w:rPr>
  </w:style>
  <w:style w:type="paragraph" w:styleId="Ttulo">
    <w:name w:val="Title"/>
    <w:basedOn w:val="Normal"/>
    <w:next w:val="Normal"/>
    <w:link w:val="TtuloCar"/>
    <w:uiPriority w:val="10"/>
    <w:qFormat/>
    <w:rsid w:val="00497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70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70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70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70A7"/>
    <w:pPr>
      <w:spacing w:before="160"/>
      <w:jc w:val="center"/>
    </w:pPr>
    <w:rPr>
      <w:i/>
      <w:iCs/>
      <w:color w:val="404040" w:themeColor="text1" w:themeTint="BF"/>
    </w:rPr>
  </w:style>
  <w:style w:type="character" w:customStyle="1" w:styleId="CitaCar">
    <w:name w:val="Cita Car"/>
    <w:basedOn w:val="Fuentedeprrafopredeter"/>
    <w:link w:val="Cita"/>
    <w:uiPriority w:val="29"/>
    <w:rsid w:val="004970A7"/>
    <w:rPr>
      <w:i/>
      <w:iCs/>
      <w:color w:val="404040" w:themeColor="text1" w:themeTint="BF"/>
    </w:rPr>
  </w:style>
  <w:style w:type="paragraph" w:styleId="Prrafodelista">
    <w:name w:val="List Paragraph"/>
    <w:basedOn w:val="Normal"/>
    <w:uiPriority w:val="34"/>
    <w:qFormat/>
    <w:rsid w:val="004970A7"/>
    <w:pPr>
      <w:ind w:left="720"/>
      <w:contextualSpacing/>
    </w:pPr>
  </w:style>
  <w:style w:type="character" w:styleId="nfasisintenso">
    <w:name w:val="Intense Emphasis"/>
    <w:basedOn w:val="Fuentedeprrafopredeter"/>
    <w:uiPriority w:val="21"/>
    <w:qFormat/>
    <w:rsid w:val="004970A7"/>
    <w:rPr>
      <w:i/>
      <w:iCs/>
      <w:color w:val="0F4761" w:themeColor="accent1" w:themeShade="BF"/>
    </w:rPr>
  </w:style>
  <w:style w:type="paragraph" w:styleId="Citadestacada">
    <w:name w:val="Intense Quote"/>
    <w:basedOn w:val="Normal"/>
    <w:next w:val="Normal"/>
    <w:link w:val="CitadestacadaCar"/>
    <w:uiPriority w:val="30"/>
    <w:qFormat/>
    <w:rsid w:val="00497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0A7"/>
    <w:rPr>
      <w:i/>
      <w:iCs/>
      <w:color w:val="0F4761" w:themeColor="accent1" w:themeShade="BF"/>
    </w:rPr>
  </w:style>
  <w:style w:type="character" w:styleId="Referenciaintensa">
    <w:name w:val="Intense Reference"/>
    <w:basedOn w:val="Fuentedeprrafopredeter"/>
    <w:uiPriority w:val="32"/>
    <w:qFormat/>
    <w:rsid w:val="004970A7"/>
    <w:rPr>
      <w:b/>
      <w:bCs/>
      <w:smallCaps/>
      <w:color w:val="0F4761" w:themeColor="accent1" w:themeShade="BF"/>
      <w:spacing w:val="5"/>
    </w:rPr>
  </w:style>
  <w:style w:type="paragraph" w:styleId="Encabezado">
    <w:name w:val="header"/>
    <w:basedOn w:val="Normal"/>
    <w:link w:val="EncabezadoCar"/>
    <w:uiPriority w:val="99"/>
    <w:unhideWhenUsed/>
    <w:rsid w:val="001864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8644B"/>
  </w:style>
  <w:style w:type="paragraph" w:styleId="Piedepgina">
    <w:name w:val="footer"/>
    <w:basedOn w:val="Normal"/>
    <w:link w:val="PiedepginaCar"/>
    <w:uiPriority w:val="99"/>
    <w:unhideWhenUsed/>
    <w:rsid w:val="001864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644B"/>
  </w:style>
  <w:style w:type="character" w:styleId="Hipervnculo">
    <w:name w:val="Hyperlink"/>
    <w:basedOn w:val="Fuentedeprrafopredeter"/>
    <w:uiPriority w:val="99"/>
    <w:unhideWhenUsed/>
    <w:rsid w:val="00F213C5"/>
    <w:rPr>
      <w:color w:val="467886"/>
      <w:u w:val="single"/>
    </w:rPr>
  </w:style>
  <w:style w:type="character" w:styleId="Mencinsinresolver">
    <w:name w:val="Unresolved Mention"/>
    <w:basedOn w:val="Fuentedeprrafopredeter"/>
    <w:uiPriority w:val="99"/>
    <w:semiHidden/>
    <w:unhideWhenUsed/>
    <w:rsid w:val="00281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2741">
      <w:bodyDiv w:val="1"/>
      <w:marLeft w:val="0"/>
      <w:marRight w:val="0"/>
      <w:marTop w:val="0"/>
      <w:marBottom w:val="0"/>
      <w:divBdr>
        <w:top w:val="none" w:sz="0" w:space="0" w:color="auto"/>
        <w:left w:val="none" w:sz="0" w:space="0" w:color="auto"/>
        <w:bottom w:val="none" w:sz="0" w:space="0" w:color="auto"/>
        <w:right w:val="none" w:sz="0" w:space="0" w:color="auto"/>
      </w:divBdr>
    </w:div>
    <w:div w:id="19937707">
      <w:bodyDiv w:val="1"/>
      <w:marLeft w:val="0"/>
      <w:marRight w:val="0"/>
      <w:marTop w:val="0"/>
      <w:marBottom w:val="0"/>
      <w:divBdr>
        <w:top w:val="none" w:sz="0" w:space="0" w:color="auto"/>
        <w:left w:val="none" w:sz="0" w:space="0" w:color="auto"/>
        <w:bottom w:val="none" w:sz="0" w:space="0" w:color="auto"/>
        <w:right w:val="none" w:sz="0" w:space="0" w:color="auto"/>
      </w:divBdr>
    </w:div>
    <w:div w:id="39211170">
      <w:bodyDiv w:val="1"/>
      <w:marLeft w:val="0"/>
      <w:marRight w:val="0"/>
      <w:marTop w:val="0"/>
      <w:marBottom w:val="0"/>
      <w:divBdr>
        <w:top w:val="none" w:sz="0" w:space="0" w:color="auto"/>
        <w:left w:val="none" w:sz="0" w:space="0" w:color="auto"/>
        <w:bottom w:val="none" w:sz="0" w:space="0" w:color="auto"/>
        <w:right w:val="none" w:sz="0" w:space="0" w:color="auto"/>
      </w:divBdr>
    </w:div>
    <w:div w:id="86921878">
      <w:bodyDiv w:val="1"/>
      <w:marLeft w:val="0"/>
      <w:marRight w:val="0"/>
      <w:marTop w:val="0"/>
      <w:marBottom w:val="0"/>
      <w:divBdr>
        <w:top w:val="none" w:sz="0" w:space="0" w:color="auto"/>
        <w:left w:val="none" w:sz="0" w:space="0" w:color="auto"/>
        <w:bottom w:val="none" w:sz="0" w:space="0" w:color="auto"/>
        <w:right w:val="none" w:sz="0" w:space="0" w:color="auto"/>
      </w:divBdr>
    </w:div>
    <w:div w:id="137765365">
      <w:bodyDiv w:val="1"/>
      <w:marLeft w:val="0"/>
      <w:marRight w:val="0"/>
      <w:marTop w:val="0"/>
      <w:marBottom w:val="0"/>
      <w:divBdr>
        <w:top w:val="none" w:sz="0" w:space="0" w:color="auto"/>
        <w:left w:val="none" w:sz="0" w:space="0" w:color="auto"/>
        <w:bottom w:val="none" w:sz="0" w:space="0" w:color="auto"/>
        <w:right w:val="none" w:sz="0" w:space="0" w:color="auto"/>
      </w:divBdr>
      <w:divsChild>
        <w:div w:id="1033119812">
          <w:marLeft w:val="0"/>
          <w:marRight w:val="0"/>
          <w:marTop w:val="0"/>
          <w:marBottom w:val="0"/>
          <w:divBdr>
            <w:top w:val="none" w:sz="0" w:space="0" w:color="auto"/>
            <w:left w:val="none" w:sz="0" w:space="0" w:color="auto"/>
            <w:bottom w:val="none" w:sz="0" w:space="0" w:color="auto"/>
            <w:right w:val="none" w:sz="0" w:space="0" w:color="auto"/>
          </w:divBdr>
        </w:div>
        <w:div w:id="1435514629">
          <w:marLeft w:val="0"/>
          <w:marRight w:val="0"/>
          <w:marTop w:val="0"/>
          <w:marBottom w:val="0"/>
          <w:divBdr>
            <w:top w:val="none" w:sz="0" w:space="0" w:color="auto"/>
            <w:left w:val="none" w:sz="0" w:space="0" w:color="auto"/>
            <w:bottom w:val="none" w:sz="0" w:space="0" w:color="auto"/>
            <w:right w:val="none" w:sz="0" w:space="0" w:color="auto"/>
          </w:divBdr>
        </w:div>
        <w:div w:id="1432776125">
          <w:marLeft w:val="0"/>
          <w:marRight w:val="0"/>
          <w:marTop w:val="0"/>
          <w:marBottom w:val="0"/>
          <w:divBdr>
            <w:top w:val="none" w:sz="0" w:space="0" w:color="auto"/>
            <w:left w:val="none" w:sz="0" w:space="0" w:color="auto"/>
            <w:bottom w:val="none" w:sz="0" w:space="0" w:color="auto"/>
            <w:right w:val="none" w:sz="0" w:space="0" w:color="auto"/>
          </w:divBdr>
        </w:div>
        <w:div w:id="50930262">
          <w:marLeft w:val="0"/>
          <w:marRight w:val="0"/>
          <w:marTop w:val="0"/>
          <w:marBottom w:val="0"/>
          <w:divBdr>
            <w:top w:val="none" w:sz="0" w:space="0" w:color="auto"/>
            <w:left w:val="none" w:sz="0" w:space="0" w:color="auto"/>
            <w:bottom w:val="none" w:sz="0" w:space="0" w:color="auto"/>
            <w:right w:val="none" w:sz="0" w:space="0" w:color="auto"/>
          </w:divBdr>
        </w:div>
        <w:div w:id="1152601943">
          <w:marLeft w:val="0"/>
          <w:marRight w:val="0"/>
          <w:marTop w:val="0"/>
          <w:marBottom w:val="0"/>
          <w:divBdr>
            <w:top w:val="none" w:sz="0" w:space="0" w:color="auto"/>
            <w:left w:val="none" w:sz="0" w:space="0" w:color="auto"/>
            <w:bottom w:val="none" w:sz="0" w:space="0" w:color="auto"/>
            <w:right w:val="none" w:sz="0" w:space="0" w:color="auto"/>
          </w:divBdr>
        </w:div>
        <w:div w:id="1556770540">
          <w:marLeft w:val="0"/>
          <w:marRight w:val="0"/>
          <w:marTop w:val="0"/>
          <w:marBottom w:val="0"/>
          <w:divBdr>
            <w:top w:val="none" w:sz="0" w:space="0" w:color="auto"/>
            <w:left w:val="none" w:sz="0" w:space="0" w:color="auto"/>
            <w:bottom w:val="none" w:sz="0" w:space="0" w:color="auto"/>
            <w:right w:val="none" w:sz="0" w:space="0" w:color="auto"/>
          </w:divBdr>
        </w:div>
        <w:div w:id="260337908">
          <w:marLeft w:val="0"/>
          <w:marRight w:val="0"/>
          <w:marTop w:val="0"/>
          <w:marBottom w:val="0"/>
          <w:divBdr>
            <w:top w:val="none" w:sz="0" w:space="0" w:color="auto"/>
            <w:left w:val="none" w:sz="0" w:space="0" w:color="auto"/>
            <w:bottom w:val="none" w:sz="0" w:space="0" w:color="auto"/>
            <w:right w:val="none" w:sz="0" w:space="0" w:color="auto"/>
          </w:divBdr>
        </w:div>
        <w:div w:id="2044016994">
          <w:marLeft w:val="0"/>
          <w:marRight w:val="0"/>
          <w:marTop w:val="0"/>
          <w:marBottom w:val="0"/>
          <w:divBdr>
            <w:top w:val="none" w:sz="0" w:space="0" w:color="auto"/>
            <w:left w:val="none" w:sz="0" w:space="0" w:color="auto"/>
            <w:bottom w:val="none" w:sz="0" w:space="0" w:color="auto"/>
            <w:right w:val="none" w:sz="0" w:space="0" w:color="auto"/>
          </w:divBdr>
        </w:div>
        <w:div w:id="1930041137">
          <w:marLeft w:val="0"/>
          <w:marRight w:val="0"/>
          <w:marTop w:val="0"/>
          <w:marBottom w:val="0"/>
          <w:divBdr>
            <w:top w:val="none" w:sz="0" w:space="0" w:color="auto"/>
            <w:left w:val="none" w:sz="0" w:space="0" w:color="auto"/>
            <w:bottom w:val="none" w:sz="0" w:space="0" w:color="auto"/>
            <w:right w:val="none" w:sz="0" w:space="0" w:color="auto"/>
          </w:divBdr>
        </w:div>
        <w:div w:id="948581601">
          <w:marLeft w:val="0"/>
          <w:marRight w:val="0"/>
          <w:marTop w:val="0"/>
          <w:marBottom w:val="0"/>
          <w:divBdr>
            <w:top w:val="none" w:sz="0" w:space="0" w:color="auto"/>
            <w:left w:val="none" w:sz="0" w:space="0" w:color="auto"/>
            <w:bottom w:val="none" w:sz="0" w:space="0" w:color="auto"/>
            <w:right w:val="none" w:sz="0" w:space="0" w:color="auto"/>
          </w:divBdr>
        </w:div>
        <w:div w:id="1084686693">
          <w:marLeft w:val="0"/>
          <w:marRight w:val="0"/>
          <w:marTop w:val="0"/>
          <w:marBottom w:val="0"/>
          <w:divBdr>
            <w:top w:val="none" w:sz="0" w:space="0" w:color="auto"/>
            <w:left w:val="none" w:sz="0" w:space="0" w:color="auto"/>
            <w:bottom w:val="none" w:sz="0" w:space="0" w:color="auto"/>
            <w:right w:val="none" w:sz="0" w:space="0" w:color="auto"/>
          </w:divBdr>
        </w:div>
        <w:div w:id="2145347191">
          <w:marLeft w:val="0"/>
          <w:marRight w:val="0"/>
          <w:marTop w:val="0"/>
          <w:marBottom w:val="0"/>
          <w:divBdr>
            <w:top w:val="none" w:sz="0" w:space="0" w:color="auto"/>
            <w:left w:val="none" w:sz="0" w:space="0" w:color="auto"/>
            <w:bottom w:val="none" w:sz="0" w:space="0" w:color="auto"/>
            <w:right w:val="none" w:sz="0" w:space="0" w:color="auto"/>
          </w:divBdr>
        </w:div>
        <w:div w:id="2100636524">
          <w:marLeft w:val="0"/>
          <w:marRight w:val="0"/>
          <w:marTop w:val="0"/>
          <w:marBottom w:val="0"/>
          <w:divBdr>
            <w:top w:val="none" w:sz="0" w:space="0" w:color="auto"/>
            <w:left w:val="none" w:sz="0" w:space="0" w:color="auto"/>
            <w:bottom w:val="none" w:sz="0" w:space="0" w:color="auto"/>
            <w:right w:val="none" w:sz="0" w:space="0" w:color="auto"/>
          </w:divBdr>
        </w:div>
        <w:div w:id="1976638815">
          <w:marLeft w:val="0"/>
          <w:marRight w:val="0"/>
          <w:marTop w:val="0"/>
          <w:marBottom w:val="0"/>
          <w:divBdr>
            <w:top w:val="none" w:sz="0" w:space="0" w:color="auto"/>
            <w:left w:val="none" w:sz="0" w:space="0" w:color="auto"/>
            <w:bottom w:val="none" w:sz="0" w:space="0" w:color="auto"/>
            <w:right w:val="none" w:sz="0" w:space="0" w:color="auto"/>
          </w:divBdr>
        </w:div>
        <w:div w:id="1290277678">
          <w:marLeft w:val="0"/>
          <w:marRight w:val="0"/>
          <w:marTop w:val="0"/>
          <w:marBottom w:val="0"/>
          <w:divBdr>
            <w:top w:val="none" w:sz="0" w:space="0" w:color="auto"/>
            <w:left w:val="none" w:sz="0" w:space="0" w:color="auto"/>
            <w:bottom w:val="none" w:sz="0" w:space="0" w:color="auto"/>
            <w:right w:val="none" w:sz="0" w:space="0" w:color="auto"/>
          </w:divBdr>
        </w:div>
        <w:div w:id="1240361597">
          <w:marLeft w:val="0"/>
          <w:marRight w:val="0"/>
          <w:marTop w:val="0"/>
          <w:marBottom w:val="0"/>
          <w:divBdr>
            <w:top w:val="none" w:sz="0" w:space="0" w:color="auto"/>
            <w:left w:val="none" w:sz="0" w:space="0" w:color="auto"/>
            <w:bottom w:val="none" w:sz="0" w:space="0" w:color="auto"/>
            <w:right w:val="none" w:sz="0" w:space="0" w:color="auto"/>
          </w:divBdr>
        </w:div>
        <w:div w:id="1481270116">
          <w:marLeft w:val="0"/>
          <w:marRight w:val="0"/>
          <w:marTop w:val="0"/>
          <w:marBottom w:val="0"/>
          <w:divBdr>
            <w:top w:val="none" w:sz="0" w:space="0" w:color="auto"/>
            <w:left w:val="none" w:sz="0" w:space="0" w:color="auto"/>
            <w:bottom w:val="none" w:sz="0" w:space="0" w:color="auto"/>
            <w:right w:val="none" w:sz="0" w:space="0" w:color="auto"/>
          </w:divBdr>
        </w:div>
        <w:div w:id="222954185">
          <w:marLeft w:val="0"/>
          <w:marRight w:val="0"/>
          <w:marTop w:val="0"/>
          <w:marBottom w:val="0"/>
          <w:divBdr>
            <w:top w:val="none" w:sz="0" w:space="0" w:color="auto"/>
            <w:left w:val="none" w:sz="0" w:space="0" w:color="auto"/>
            <w:bottom w:val="none" w:sz="0" w:space="0" w:color="auto"/>
            <w:right w:val="none" w:sz="0" w:space="0" w:color="auto"/>
          </w:divBdr>
        </w:div>
        <w:div w:id="1845897816">
          <w:marLeft w:val="0"/>
          <w:marRight w:val="0"/>
          <w:marTop w:val="0"/>
          <w:marBottom w:val="0"/>
          <w:divBdr>
            <w:top w:val="none" w:sz="0" w:space="0" w:color="auto"/>
            <w:left w:val="none" w:sz="0" w:space="0" w:color="auto"/>
            <w:bottom w:val="none" w:sz="0" w:space="0" w:color="auto"/>
            <w:right w:val="none" w:sz="0" w:space="0" w:color="auto"/>
          </w:divBdr>
        </w:div>
        <w:div w:id="2143189816">
          <w:marLeft w:val="0"/>
          <w:marRight w:val="0"/>
          <w:marTop w:val="0"/>
          <w:marBottom w:val="0"/>
          <w:divBdr>
            <w:top w:val="none" w:sz="0" w:space="0" w:color="auto"/>
            <w:left w:val="none" w:sz="0" w:space="0" w:color="auto"/>
            <w:bottom w:val="none" w:sz="0" w:space="0" w:color="auto"/>
            <w:right w:val="none" w:sz="0" w:space="0" w:color="auto"/>
          </w:divBdr>
        </w:div>
      </w:divsChild>
    </w:div>
    <w:div w:id="143010514">
      <w:bodyDiv w:val="1"/>
      <w:marLeft w:val="0"/>
      <w:marRight w:val="0"/>
      <w:marTop w:val="0"/>
      <w:marBottom w:val="0"/>
      <w:divBdr>
        <w:top w:val="none" w:sz="0" w:space="0" w:color="auto"/>
        <w:left w:val="none" w:sz="0" w:space="0" w:color="auto"/>
        <w:bottom w:val="none" w:sz="0" w:space="0" w:color="auto"/>
        <w:right w:val="none" w:sz="0" w:space="0" w:color="auto"/>
      </w:divBdr>
    </w:div>
    <w:div w:id="189299355">
      <w:bodyDiv w:val="1"/>
      <w:marLeft w:val="0"/>
      <w:marRight w:val="0"/>
      <w:marTop w:val="0"/>
      <w:marBottom w:val="0"/>
      <w:divBdr>
        <w:top w:val="none" w:sz="0" w:space="0" w:color="auto"/>
        <w:left w:val="none" w:sz="0" w:space="0" w:color="auto"/>
        <w:bottom w:val="none" w:sz="0" w:space="0" w:color="auto"/>
        <w:right w:val="none" w:sz="0" w:space="0" w:color="auto"/>
      </w:divBdr>
    </w:div>
    <w:div w:id="261882831">
      <w:bodyDiv w:val="1"/>
      <w:marLeft w:val="0"/>
      <w:marRight w:val="0"/>
      <w:marTop w:val="0"/>
      <w:marBottom w:val="0"/>
      <w:divBdr>
        <w:top w:val="none" w:sz="0" w:space="0" w:color="auto"/>
        <w:left w:val="none" w:sz="0" w:space="0" w:color="auto"/>
        <w:bottom w:val="none" w:sz="0" w:space="0" w:color="auto"/>
        <w:right w:val="none" w:sz="0" w:space="0" w:color="auto"/>
      </w:divBdr>
    </w:div>
    <w:div w:id="402068150">
      <w:bodyDiv w:val="1"/>
      <w:marLeft w:val="0"/>
      <w:marRight w:val="0"/>
      <w:marTop w:val="0"/>
      <w:marBottom w:val="0"/>
      <w:divBdr>
        <w:top w:val="none" w:sz="0" w:space="0" w:color="auto"/>
        <w:left w:val="none" w:sz="0" w:space="0" w:color="auto"/>
        <w:bottom w:val="none" w:sz="0" w:space="0" w:color="auto"/>
        <w:right w:val="none" w:sz="0" w:space="0" w:color="auto"/>
      </w:divBdr>
    </w:div>
    <w:div w:id="409889006">
      <w:bodyDiv w:val="1"/>
      <w:marLeft w:val="0"/>
      <w:marRight w:val="0"/>
      <w:marTop w:val="0"/>
      <w:marBottom w:val="0"/>
      <w:divBdr>
        <w:top w:val="none" w:sz="0" w:space="0" w:color="auto"/>
        <w:left w:val="none" w:sz="0" w:space="0" w:color="auto"/>
        <w:bottom w:val="none" w:sz="0" w:space="0" w:color="auto"/>
        <w:right w:val="none" w:sz="0" w:space="0" w:color="auto"/>
      </w:divBdr>
    </w:div>
    <w:div w:id="429396742">
      <w:bodyDiv w:val="1"/>
      <w:marLeft w:val="0"/>
      <w:marRight w:val="0"/>
      <w:marTop w:val="0"/>
      <w:marBottom w:val="0"/>
      <w:divBdr>
        <w:top w:val="none" w:sz="0" w:space="0" w:color="auto"/>
        <w:left w:val="none" w:sz="0" w:space="0" w:color="auto"/>
        <w:bottom w:val="none" w:sz="0" w:space="0" w:color="auto"/>
        <w:right w:val="none" w:sz="0" w:space="0" w:color="auto"/>
      </w:divBdr>
    </w:div>
    <w:div w:id="478688789">
      <w:bodyDiv w:val="1"/>
      <w:marLeft w:val="0"/>
      <w:marRight w:val="0"/>
      <w:marTop w:val="0"/>
      <w:marBottom w:val="0"/>
      <w:divBdr>
        <w:top w:val="none" w:sz="0" w:space="0" w:color="auto"/>
        <w:left w:val="none" w:sz="0" w:space="0" w:color="auto"/>
        <w:bottom w:val="none" w:sz="0" w:space="0" w:color="auto"/>
        <w:right w:val="none" w:sz="0" w:space="0" w:color="auto"/>
      </w:divBdr>
    </w:div>
    <w:div w:id="525827032">
      <w:bodyDiv w:val="1"/>
      <w:marLeft w:val="0"/>
      <w:marRight w:val="0"/>
      <w:marTop w:val="0"/>
      <w:marBottom w:val="0"/>
      <w:divBdr>
        <w:top w:val="none" w:sz="0" w:space="0" w:color="auto"/>
        <w:left w:val="none" w:sz="0" w:space="0" w:color="auto"/>
        <w:bottom w:val="none" w:sz="0" w:space="0" w:color="auto"/>
        <w:right w:val="none" w:sz="0" w:space="0" w:color="auto"/>
      </w:divBdr>
    </w:div>
    <w:div w:id="554388950">
      <w:bodyDiv w:val="1"/>
      <w:marLeft w:val="0"/>
      <w:marRight w:val="0"/>
      <w:marTop w:val="0"/>
      <w:marBottom w:val="0"/>
      <w:divBdr>
        <w:top w:val="none" w:sz="0" w:space="0" w:color="auto"/>
        <w:left w:val="none" w:sz="0" w:space="0" w:color="auto"/>
        <w:bottom w:val="none" w:sz="0" w:space="0" w:color="auto"/>
        <w:right w:val="none" w:sz="0" w:space="0" w:color="auto"/>
      </w:divBdr>
    </w:div>
    <w:div w:id="576093699">
      <w:bodyDiv w:val="1"/>
      <w:marLeft w:val="0"/>
      <w:marRight w:val="0"/>
      <w:marTop w:val="0"/>
      <w:marBottom w:val="0"/>
      <w:divBdr>
        <w:top w:val="none" w:sz="0" w:space="0" w:color="auto"/>
        <w:left w:val="none" w:sz="0" w:space="0" w:color="auto"/>
        <w:bottom w:val="none" w:sz="0" w:space="0" w:color="auto"/>
        <w:right w:val="none" w:sz="0" w:space="0" w:color="auto"/>
      </w:divBdr>
    </w:div>
    <w:div w:id="593902460">
      <w:bodyDiv w:val="1"/>
      <w:marLeft w:val="0"/>
      <w:marRight w:val="0"/>
      <w:marTop w:val="0"/>
      <w:marBottom w:val="0"/>
      <w:divBdr>
        <w:top w:val="none" w:sz="0" w:space="0" w:color="auto"/>
        <w:left w:val="none" w:sz="0" w:space="0" w:color="auto"/>
        <w:bottom w:val="none" w:sz="0" w:space="0" w:color="auto"/>
        <w:right w:val="none" w:sz="0" w:space="0" w:color="auto"/>
      </w:divBdr>
    </w:div>
    <w:div w:id="608774973">
      <w:bodyDiv w:val="1"/>
      <w:marLeft w:val="0"/>
      <w:marRight w:val="0"/>
      <w:marTop w:val="0"/>
      <w:marBottom w:val="0"/>
      <w:divBdr>
        <w:top w:val="none" w:sz="0" w:space="0" w:color="auto"/>
        <w:left w:val="none" w:sz="0" w:space="0" w:color="auto"/>
        <w:bottom w:val="none" w:sz="0" w:space="0" w:color="auto"/>
        <w:right w:val="none" w:sz="0" w:space="0" w:color="auto"/>
      </w:divBdr>
    </w:div>
    <w:div w:id="622423752">
      <w:bodyDiv w:val="1"/>
      <w:marLeft w:val="0"/>
      <w:marRight w:val="0"/>
      <w:marTop w:val="0"/>
      <w:marBottom w:val="0"/>
      <w:divBdr>
        <w:top w:val="none" w:sz="0" w:space="0" w:color="auto"/>
        <w:left w:val="none" w:sz="0" w:space="0" w:color="auto"/>
        <w:bottom w:val="none" w:sz="0" w:space="0" w:color="auto"/>
        <w:right w:val="none" w:sz="0" w:space="0" w:color="auto"/>
      </w:divBdr>
    </w:div>
    <w:div w:id="661549651">
      <w:bodyDiv w:val="1"/>
      <w:marLeft w:val="0"/>
      <w:marRight w:val="0"/>
      <w:marTop w:val="0"/>
      <w:marBottom w:val="0"/>
      <w:divBdr>
        <w:top w:val="none" w:sz="0" w:space="0" w:color="auto"/>
        <w:left w:val="none" w:sz="0" w:space="0" w:color="auto"/>
        <w:bottom w:val="none" w:sz="0" w:space="0" w:color="auto"/>
        <w:right w:val="none" w:sz="0" w:space="0" w:color="auto"/>
      </w:divBdr>
    </w:div>
    <w:div w:id="665522217">
      <w:bodyDiv w:val="1"/>
      <w:marLeft w:val="0"/>
      <w:marRight w:val="0"/>
      <w:marTop w:val="0"/>
      <w:marBottom w:val="0"/>
      <w:divBdr>
        <w:top w:val="none" w:sz="0" w:space="0" w:color="auto"/>
        <w:left w:val="none" w:sz="0" w:space="0" w:color="auto"/>
        <w:bottom w:val="none" w:sz="0" w:space="0" w:color="auto"/>
        <w:right w:val="none" w:sz="0" w:space="0" w:color="auto"/>
      </w:divBdr>
    </w:div>
    <w:div w:id="678197799">
      <w:bodyDiv w:val="1"/>
      <w:marLeft w:val="0"/>
      <w:marRight w:val="0"/>
      <w:marTop w:val="0"/>
      <w:marBottom w:val="0"/>
      <w:divBdr>
        <w:top w:val="none" w:sz="0" w:space="0" w:color="auto"/>
        <w:left w:val="none" w:sz="0" w:space="0" w:color="auto"/>
        <w:bottom w:val="none" w:sz="0" w:space="0" w:color="auto"/>
        <w:right w:val="none" w:sz="0" w:space="0" w:color="auto"/>
      </w:divBdr>
    </w:div>
    <w:div w:id="705718168">
      <w:bodyDiv w:val="1"/>
      <w:marLeft w:val="0"/>
      <w:marRight w:val="0"/>
      <w:marTop w:val="0"/>
      <w:marBottom w:val="0"/>
      <w:divBdr>
        <w:top w:val="none" w:sz="0" w:space="0" w:color="auto"/>
        <w:left w:val="none" w:sz="0" w:space="0" w:color="auto"/>
        <w:bottom w:val="none" w:sz="0" w:space="0" w:color="auto"/>
        <w:right w:val="none" w:sz="0" w:space="0" w:color="auto"/>
      </w:divBdr>
    </w:div>
    <w:div w:id="714308790">
      <w:bodyDiv w:val="1"/>
      <w:marLeft w:val="0"/>
      <w:marRight w:val="0"/>
      <w:marTop w:val="0"/>
      <w:marBottom w:val="0"/>
      <w:divBdr>
        <w:top w:val="none" w:sz="0" w:space="0" w:color="auto"/>
        <w:left w:val="none" w:sz="0" w:space="0" w:color="auto"/>
        <w:bottom w:val="none" w:sz="0" w:space="0" w:color="auto"/>
        <w:right w:val="none" w:sz="0" w:space="0" w:color="auto"/>
      </w:divBdr>
    </w:div>
    <w:div w:id="736436258">
      <w:bodyDiv w:val="1"/>
      <w:marLeft w:val="0"/>
      <w:marRight w:val="0"/>
      <w:marTop w:val="0"/>
      <w:marBottom w:val="0"/>
      <w:divBdr>
        <w:top w:val="none" w:sz="0" w:space="0" w:color="auto"/>
        <w:left w:val="none" w:sz="0" w:space="0" w:color="auto"/>
        <w:bottom w:val="none" w:sz="0" w:space="0" w:color="auto"/>
        <w:right w:val="none" w:sz="0" w:space="0" w:color="auto"/>
      </w:divBdr>
    </w:div>
    <w:div w:id="1080373515">
      <w:bodyDiv w:val="1"/>
      <w:marLeft w:val="0"/>
      <w:marRight w:val="0"/>
      <w:marTop w:val="0"/>
      <w:marBottom w:val="0"/>
      <w:divBdr>
        <w:top w:val="none" w:sz="0" w:space="0" w:color="auto"/>
        <w:left w:val="none" w:sz="0" w:space="0" w:color="auto"/>
        <w:bottom w:val="none" w:sz="0" w:space="0" w:color="auto"/>
        <w:right w:val="none" w:sz="0" w:space="0" w:color="auto"/>
      </w:divBdr>
    </w:div>
    <w:div w:id="1086655010">
      <w:bodyDiv w:val="1"/>
      <w:marLeft w:val="0"/>
      <w:marRight w:val="0"/>
      <w:marTop w:val="0"/>
      <w:marBottom w:val="0"/>
      <w:divBdr>
        <w:top w:val="none" w:sz="0" w:space="0" w:color="auto"/>
        <w:left w:val="none" w:sz="0" w:space="0" w:color="auto"/>
        <w:bottom w:val="none" w:sz="0" w:space="0" w:color="auto"/>
        <w:right w:val="none" w:sz="0" w:space="0" w:color="auto"/>
      </w:divBdr>
      <w:divsChild>
        <w:div w:id="1654216356">
          <w:marLeft w:val="0"/>
          <w:marRight w:val="0"/>
          <w:marTop w:val="0"/>
          <w:marBottom w:val="0"/>
          <w:divBdr>
            <w:top w:val="none" w:sz="0" w:space="0" w:color="auto"/>
            <w:left w:val="none" w:sz="0" w:space="0" w:color="auto"/>
            <w:bottom w:val="none" w:sz="0" w:space="0" w:color="auto"/>
            <w:right w:val="none" w:sz="0" w:space="0" w:color="auto"/>
          </w:divBdr>
          <w:divsChild>
            <w:div w:id="256377618">
              <w:marLeft w:val="0"/>
              <w:marRight w:val="0"/>
              <w:marTop w:val="0"/>
              <w:marBottom w:val="0"/>
              <w:divBdr>
                <w:top w:val="none" w:sz="0" w:space="0" w:color="auto"/>
                <w:left w:val="none" w:sz="0" w:space="0" w:color="auto"/>
                <w:bottom w:val="none" w:sz="0" w:space="0" w:color="auto"/>
                <w:right w:val="none" w:sz="0" w:space="0" w:color="auto"/>
              </w:divBdr>
              <w:divsChild>
                <w:div w:id="943656825">
                  <w:marLeft w:val="0"/>
                  <w:marRight w:val="0"/>
                  <w:marTop w:val="0"/>
                  <w:marBottom w:val="0"/>
                  <w:divBdr>
                    <w:top w:val="none" w:sz="0" w:space="0" w:color="auto"/>
                    <w:left w:val="none" w:sz="0" w:space="0" w:color="auto"/>
                    <w:bottom w:val="none" w:sz="0" w:space="0" w:color="auto"/>
                    <w:right w:val="none" w:sz="0" w:space="0" w:color="auto"/>
                  </w:divBdr>
                  <w:divsChild>
                    <w:div w:id="1582372223">
                      <w:marLeft w:val="0"/>
                      <w:marRight w:val="0"/>
                      <w:marTop w:val="0"/>
                      <w:marBottom w:val="0"/>
                      <w:divBdr>
                        <w:top w:val="none" w:sz="0" w:space="0" w:color="auto"/>
                        <w:left w:val="none" w:sz="0" w:space="0" w:color="auto"/>
                        <w:bottom w:val="none" w:sz="0" w:space="0" w:color="auto"/>
                        <w:right w:val="none" w:sz="0" w:space="0" w:color="auto"/>
                      </w:divBdr>
                      <w:divsChild>
                        <w:div w:id="22171052">
                          <w:marLeft w:val="0"/>
                          <w:marRight w:val="0"/>
                          <w:marTop w:val="0"/>
                          <w:marBottom w:val="0"/>
                          <w:divBdr>
                            <w:top w:val="none" w:sz="0" w:space="0" w:color="auto"/>
                            <w:left w:val="none" w:sz="0" w:space="0" w:color="auto"/>
                            <w:bottom w:val="none" w:sz="0" w:space="0" w:color="auto"/>
                            <w:right w:val="none" w:sz="0" w:space="0" w:color="auto"/>
                          </w:divBdr>
                          <w:divsChild>
                            <w:div w:id="1752853008">
                              <w:marLeft w:val="0"/>
                              <w:marRight w:val="0"/>
                              <w:marTop w:val="0"/>
                              <w:marBottom w:val="0"/>
                              <w:divBdr>
                                <w:top w:val="none" w:sz="0" w:space="0" w:color="auto"/>
                                <w:left w:val="none" w:sz="0" w:space="0" w:color="auto"/>
                                <w:bottom w:val="none" w:sz="0" w:space="0" w:color="auto"/>
                                <w:right w:val="none" w:sz="0" w:space="0" w:color="auto"/>
                              </w:divBdr>
                              <w:divsChild>
                                <w:div w:id="1479153538">
                                  <w:marLeft w:val="0"/>
                                  <w:marRight w:val="0"/>
                                  <w:marTop w:val="0"/>
                                  <w:marBottom w:val="0"/>
                                  <w:divBdr>
                                    <w:top w:val="none" w:sz="0" w:space="0" w:color="auto"/>
                                    <w:left w:val="none" w:sz="0" w:space="0" w:color="auto"/>
                                    <w:bottom w:val="none" w:sz="0" w:space="0" w:color="auto"/>
                                    <w:right w:val="none" w:sz="0" w:space="0" w:color="auto"/>
                                  </w:divBdr>
                                  <w:divsChild>
                                    <w:div w:id="365107681">
                                      <w:marLeft w:val="0"/>
                                      <w:marRight w:val="0"/>
                                      <w:marTop w:val="0"/>
                                      <w:marBottom w:val="0"/>
                                      <w:divBdr>
                                        <w:top w:val="none" w:sz="0" w:space="0" w:color="auto"/>
                                        <w:left w:val="none" w:sz="0" w:space="0" w:color="auto"/>
                                        <w:bottom w:val="none" w:sz="0" w:space="0" w:color="auto"/>
                                        <w:right w:val="none" w:sz="0" w:space="0" w:color="auto"/>
                                      </w:divBdr>
                                      <w:divsChild>
                                        <w:div w:id="474755963">
                                          <w:marLeft w:val="0"/>
                                          <w:marRight w:val="0"/>
                                          <w:marTop w:val="0"/>
                                          <w:marBottom w:val="0"/>
                                          <w:divBdr>
                                            <w:top w:val="none" w:sz="0" w:space="0" w:color="auto"/>
                                            <w:left w:val="none" w:sz="0" w:space="0" w:color="auto"/>
                                            <w:bottom w:val="none" w:sz="0" w:space="0" w:color="auto"/>
                                            <w:right w:val="none" w:sz="0" w:space="0" w:color="auto"/>
                                          </w:divBdr>
                                          <w:divsChild>
                                            <w:div w:id="182007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147052">
          <w:marLeft w:val="0"/>
          <w:marRight w:val="0"/>
          <w:marTop w:val="0"/>
          <w:marBottom w:val="0"/>
          <w:divBdr>
            <w:top w:val="none" w:sz="0" w:space="0" w:color="auto"/>
            <w:left w:val="none" w:sz="0" w:space="0" w:color="auto"/>
            <w:bottom w:val="none" w:sz="0" w:space="0" w:color="auto"/>
            <w:right w:val="none" w:sz="0" w:space="0" w:color="auto"/>
          </w:divBdr>
          <w:divsChild>
            <w:div w:id="49154949">
              <w:marLeft w:val="0"/>
              <w:marRight w:val="0"/>
              <w:marTop w:val="0"/>
              <w:marBottom w:val="0"/>
              <w:divBdr>
                <w:top w:val="none" w:sz="0" w:space="0" w:color="auto"/>
                <w:left w:val="none" w:sz="0" w:space="0" w:color="auto"/>
                <w:bottom w:val="none" w:sz="0" w:space="0" w:color="auto"/>
                <w:right w:val="none" w:sz="0" w:space="0" w:color="auto"/>
              </w:divBdr>
              <w:divsChild>
                <w:div w:id="1112672206">
                  <w:marLeft w:val="0"/>
                  <w:marRight w:val="0"/>
                  <w:marTop w:val="0"/>
                  <w:marBottom w:val="0"/>
                  <w:divBdr>
                    <w:top w:val="none" w:sz="0" w:space="0" w:color="auto"/>
                    <w:left w:val="none" w:sz="0" w:space="0" w:color="auto"/>
                    <w:bottom w:val="none" w:sz="0" w:space="0" w:color="auto"/>
                    <w:right w:val="none" w:sz="0" w:space="0" w:color="auto"/>
                  </w:divBdr>
                  <w:divsChild>
                    <w:div w:id="2142187708">
                      <w:marLeft w:val="0"/>
                      <w:marRight w:val="0"/>
                      <w:marTop w:val="0"/>
                      <w:marBottom w:val="0"/>
                      <w:divBdr>
                        <w:top w:val="none" w:sz="0" w:space="0" w:color="auto"/>
                        <w:left w:val="none" w:sz="0" w:space="0" w:color="auto"/>
                        <w:bottom w:val="none" w:sz="0" w:space="0" w:color="auto"/>
                        <w:right w:val="none" w:sz="0" w:space="0" w:color="auto"/>
                      </w:divBdr>
                      <w:divsChild>
                        <w:div w:id="82341389">
                          <w:marLeft w:val="0"/>
                          <w:marRight w:val="0"/>
                          <w:marTop w:val="0"/>
                          <w:marBottom w:val="0"/>
                          <w:divBdr>
                            <w:top w:val="none" w:sz="0" w:space="0" w:color="auto"/>
                            <w:left w:val="none" w:sz="0" w:space="0" w:color="auto"/>
                            <w:bottom w:val="none" w:sz="0" w:space="0" w:color="auto"/>
                            <w:right w:val="none" w:sz="0" w:space="0" w:color="auto"/>
                          </w:divBdr>
                          <w:divsChild>
                            <w:div w:id="1782795790">
                              <w:marLeft w:val="0"/>
                              <w:marRight w:val="0"/>
                              <w:marTop w:val="0"/>
                              <w:marBottom w:val="0"/>
                              <w:divBdr>
                                <w:top w:val="none" w:sz="0" w:space="0" w:color="auto"/>
                                <w:left w:val="none" w:sz="0" w:space="0" w:color="auto"/>
                                <w:bottom w:val="none" w:sz="0" w:space="0" w:color="auto"/>
                                <w:right w:val="none" w:sz="0" w:space="0" w:color="auto"/>
                              </w:divBdr>
                              <w:divsChild>
                                <w:div w:id="511726484">
                                  <w:marLeft w:val="0"/>
                                  <w:marRight w:val="0"/>
                                  <w:marTop w:val="0"/>
                                  <w:marBottom w:val="0"/>
                                  <w:divBdr>
                                    <w:top w:val="none" w:sz="0" w:space="0" w:color="auto"/>
                                    <w:left w:val="none" w:sz="0" w:space="0" w:color="auto"/>
                                    <w:bottom w:val="none" w:sz="0" w:space="0" w:color="auto"/>
                                    <w:right w:val="none" w:sz="0" w:space="0" w:color="auto"/>
                                  </w:divBdr>
                                  <w:divsChild>
                                    <w:div w:id="192259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4128824">
      <w:bodyDiv w:val="1"/>
      <w:marLeft w:val="0"/>
      <w:marRight w:val="0"/>
      <w:marTop w:val="0"/>
      <w:marBottom w:val="0"/>
      <w:divBdr>
        <w:top w:val="none" w:sz="0" w:space="0" w:color="auto"/>
        <w:left w:val="none" w:sz="0" w:space="0" w:color="auto"/>
        <w:bottom w:val="none" w:sz="0" w:space="0" w:color="auto"/>
        <w:right w:val="none" w:sz="0" w:space="0" w:color="auto"/>
      </w:divBdr>
      <w:divsChild>
        <w:div w:id="1295135745">
          <w:marLeft w:val="0"/>
          <w:marRight w:val="0"/>
          <w:marTop w:val="0"/>
          <w:marBottom w:val="0"/>
          <w:divBdr>
            <w:top w:val="none" w:sz="0" w:space="0" w:color="auto"/>
            <w:left w:val="none" w:sz="0" w:space="0" w:color="auto"/>
            <w:bottom w:val="none" w:sz="0" w:space="0" w:color="auto"/>
            <w:right w:val="none" w:sz="0" w:space="0" w:color="auto"/>
          </w:divBdr>
        </w:div>
        <w:div w:id="865874503">
          <w:marLeft w:val="0"/>
          <w:marRight w:val="0"/>
          <w:marTop w:val="0"/>
          <w:marBottom w:val="0"/>
          <w:divBdr>
            <w:top w:val="none" w:sz="0" w:space="0" w:color="auto"/>
            <w:left w:val="none" w:sz="0" w:space="0" w:color="auto"/>
            <w:bottom w:val="none" w:sz="0" w:space="0" w:color="auto"/>
            <w:right w:val="none" w:sz="0" w:space="0" w:color="auto"/>
          </w:divBdr>
        </w:div>
        <w:div w:id="1409112173">
          <w:marLeft w:val="0"/>
          <w:marRight w:val="0"/>
          <w:marTop w:val="0"/>
          <w:marBottom w:val="0"/>
          <w:divBdr>
            <w:top w:val="none" w:sz="0" w:space="0" w:color="auto"/>
            <w:left w:val="none" w:sz="0" w:space="0" w:color="auto"/>
            <w:bottom w:val="none" w:sz="0" w:space="0" w:color="auto"/>
            <w:right w:val="none" w:sz="0" w:space="0" w:color="auto"/>
          </w:divBdr>
        </w:div>
        <w:div w:id="1563515025">
          <w:marLeft w:val="0"/>
          <w:marRight w:val="0"/>
          <w:marTop w:val="0"/>
          <w:marBottom w:val="0"/>
          <w:divBdr>
            <w:top w:val="none" w:sz="0" w:space="0" w:color="auto"/>
            <w:left w:val="none" w:sz="0" w:space="0" w:color="auto"/>
            <w:bottom w:val="none" w:sz="0" w:space="0" w:color="auto"/>
            <w:right w:val="none" w:sz="0" w:space="0" w:color="auto"/>
          </w:divBdr>
        </w:div>
        <w:div w:id="1571192095">
          <w:marLeft w:val="0"/>
          <w:marRight w:val="0"/>
          <w:marTop w:val="0"/>
          <w:marBottom w:val="0"/>
          <w:divBdr>
            <w:top w:val="none" w:sz="0" w:space="0" w:color="auto"/>
            <w:left w:val="none" w:sz="0" w:space="0" w:color="auto"/>
            <w:bottom w:val="none" w:sz="0" w:space="0" w:color="auto"/>
            <w:right w:val="none" w:sz="0" w:space="0" w:color="auto"/>
          </w:divBdr>
        </w:div>
        <w:div w:id="951786176">
          <w:marLeft w:val="0"/>
          <w:marRight w:val="0"/>
          <w:marTop w:val="0"/>
          <w:marBottom w:val="0"/>
          <w:divBdr>
            <w:top w:val="none" w:sz="0" w:space="0" w:color="auto"/>
            <w:left w:val="none" w:sz="0" w:space="0" w:color="auto"/>
            <w:bottom w:val="none" w:sz="0" w:space="0" w:color="auto"/>
            <w:right w:val="none" w:sz="0" w:space="0" w:color="auto"/>
          </w:divBdr>
        </w:div>
        <w:div w:id="1286501833">
          <w:marLeft w:val="0"/>
          <w:marRight w:val="0"/>
          <w:marTop w:val="0"/>
          <w:marBottom w:val="0"/>
          <w:divBdr>
            <w:top w:val="none" w:sz="0" w:space="0" w:color="auto"/>
            <w:left w:val="none" w:sz="0" w:space="0" w:color="auto"/>
            <w:bottom w:val="none" w:sz="0" w:space="0" w:color="auto"/>
            <w:right w:val="none" w:sz="0" w:space="0" w:color="auto"/>
          </w:divBdr>
        </w:div>
        <w:div w:id="1418552273">
          <w:marLeft w:val="0"/>
          <w:marRight w:val="0"/>
          <w:marTop w:val="0"/>
          <w:marBottom w:val="0"/>
          <w:divBdr>
            <w:top w:val="none" w:sz="0" w:space="0" w:color="auto"/>
            <w:left w:val="none" w:sz="0" w:space="0" w:color="auto"/>
            <w:bottom w:val="none" w:sz="0" w:space="0" w:color="auto"/>
            <w:right w:val="none" w:sz="0" w:space="0" w:color="auto"/>
          </w:divBdr>
        </w:div>
        <w:div w:id="1980987150">
          <w:marLeft w:val="0"/>
          <w:marRight w:val="0"/>
          <w:marTop w:val="0"/>
          <w:marBottom w:val="0"/>
          <w:divBdr>
            <w:top w:val="none" w:sz="0" w:space="0" w:color="auto"/>
            <w:left w:val="none" w:sz="0" w:space="0" w:color="auto"/>
            <w:bottom w:val="none" w:sz="0" w:space="0" w:color="auto"/>
            <w:right w:val="none" w:sz="0" w:space="0" w:color="auto"/>
          </w:divBdr>
        </w:div>
        <w:div w:id="1885293763">
          <w:marLeft w:val="0"/>
          <w:marRight w:val="0"/>
          <w:marTop w:val="0"/>
          <w:marBottom w:val="0"/>
          <w:divBdr>
            <w:top w:val="none" w:sz="0" w:space="0" w:color="auto"/>
            <w:left w:val="none" w:sz="0" w:space="0" w:color="auto"/>
            <w:bottom w:val="none" w:sz="0" w:space="0" w:color="auto"/>
            <w:right w:val="none" w:sz="0" w:space="0" w:color="auto"/>
          </w:divBdr>
        </w:div>
        <w:div w:id="2092894881">
          <w:marLeft w:val="0"/>
          <w:marRight w:val="0"/>
          <w:marTop w:val="0"/>
          <w:marBottom w:val="0"/>
          <w:divBdr>
            <w:top w:val="none" w:sz="0" w:space="0" w:color="auto"/>
            <w:left w:val="none" w:sz="0" w:space="0" w:color="auto"/>
            <w:bottom w:val="none" w:sz="0" w:space="0" w:color="auto"/>
            <w:right w:val="none" w:sz="0" w:space="0" w:color="auto"/>
          </w:divBdr>
        </w:div>
        <w:div w:id="1275989126">
          <w:marLeft w:val="0"/>
          <w:marRight w:val="0"/>
          <w:marTop w:val="0"/>
          <w:marBottom w:val="0"/>
          <w:divBdr>
            <w:top w:val="none" w:sz="0" w:space="0" w:color="auto"/>
            <w:left w:val="none" w:sz="0" w:space="0" w:color="auto"/>
            <w:bottom w:val="none" w:sz="0" w:space="0" w:color="auto"/>
            <w:right w:val="none" w:sz="0" w:space="0" w:color="auto"/>
          </w:divBdr>
        </w:div>
        <w:div w:id="1991009997">
          <w:marLeft w:val="0"/>
          <w:marRight w:val="0"/>
          <w:marTop w:val="0"/>
          <w:marBottom w:val="0"/>
          <w:divBdr>
            <w:top w:val="none" w:sz="0" w:space="0" w:color="auto"/>
            <w:left w:val="none" w:sz="0" w:space="0" w:color="auto"/>
            <w:bottom w:val="none" w:sz="0" w:space="0" w:color="auto"/>
            <w:right w:val="none" w:sz="0" w:space="0" w:color="auto"/>
          </w:divBdr>
        </w:div>
        <w:div w:id="1917323739">
          <w:marLeft w:val="0"/>
          <w:marRight w:val="0"/>
          <w:marTop w:val="0"/>
          <w:marBottom w:val="0"/>
          <w:divBdr>
            <w:top w:val="none" w:sz="0" w:space="0" w:color="auto"/>
            <w:left w:val="none" w:sz="0" w:space="0" w:color="auto"/>
            <w:bottom w:val="none" w:sz="0" w:space="0" w:color="auto"/>
            <w:right w:val="none" w:sz="0" w:space="0" w:color="auto"/>
          </w:divBdr>
        </w:div>
        <w:div w:id="802888543">
          <w:marLeft w:val="0"/>
          <w:marRight w:val="0"/>
          <w:marTop w:val="0"/>
          <w:marBottom w:val="0"/>
          <w:divBdr>
            <w:top w:val="none" w:sz="0" w:space="0" w:color="auto"/>
            <w:left w:val="none" w:sz="0" w:space="0" w:color="auto"/>
            <w:bottom w:val="none" w:sz="0" w:space="0" w:color="auto"/>
            <w:right w:val="none" w:sz="0" w:space="0" w:color="auto"/>
          </w:divBdr>
        </w:div>
        <w:div w:id="219485669">
          <w:marLeft w:val="0"/>
          <w:marRight w:val="0"/>
          <w:marTop w:val="0"/>
          <w:marBottom w:val="0"/>
          <w:divBdr>
            <w:top w:val="none" w:sz="0" w:space="0" w:color="auto"/>
            <w:left w:val="none" w:sz="0" w:space="0" w:color="auto"/>
            <w:bottom w:val="none" w:sz="0" w:space="0" w:color="auto"/>
            <w:right w:val="none" w:sz="0" w:space="0" w:color="auto"/>
          </w:divBdr>
        </w:div>
        <w:div w:id="68310570">
          <w:marLeft w:val="0"/>
          <w:marRight w:val="0"/>
          <w:marTop w:val="0"/>
          <w:marBottom w:val="0"/>
          <w:divBdr>
            <w:top w:val="none" w:sz="0" w:space="0" w:color="auto"/>
            <w:left w:val="none" w:sz="0" w:space="0" w:color="auto"/>
            <w:bottom w:val="none" w:sz="0" w:space="0" w:color="auto"/>
            <w:right w:val="none" w:sz="0" w:space="0" w:color="auto"/>
          </w:divBdr>
        </w:div>
        <w:div w:id="496002896">
          <w:marLeft w:val="0"/>
          <w:marRight w:val="0"/>
          <w:marTop w:val="0"/>
          <w:marBottom w:val="0"/>
          <w:divBdr>
            <w:top w:val="none" w:sz="0" w:space="0" w:color="auto"/>
            <w:left w:val="none" w:sz="0" w:space="0" w:color="auto"/>
            <w:bottom w:val="none" w:sz="0" w:space="0" w:color="auto"/>
            <w:right w:val="none" w:sz="0" w:space="0" w:color="auto"/>
          </w:divBdr>
        </w:div>
        <w:div w:id="402607048">
          <w:marLeft w:val="0"/>
          <w:marRight w:val="0"/>
          <w:marTop w:val="0"/>
          <w:marBottom w:val="0"/>
          <w:divBdr>
            <w:top w:val="none" w:sz="0" w:space="0" w:color="auto"/>
            <w:left w:val="none" w:sz="0" w:space="0" w:color="auto"/>
            <w:bottom w:val="none" w:sz="0" w:space="0" w:color="auto"/>
            <w:right w:val="none" w:sz="0" w:space="0" w:color="auto"/>
          </w:divBdr>
        </w:div>
        <w:div w:id="1415203674">
          <w:marLeft w:val="0"/>
          <w:marRight w:val="0"/>
          <w:marTop w:val="0"/>
          <w:marBottom w:val="0"/>
          <w:divBdr>
            <w:top w:val="none" w:sz="0" w:space="0" w:color="auto"/>
            <w:left w:val="none" w:sz="0" w:space="0" w:color="auto"/>
            <w:bottom w:val="none" w:sz="0" w:space="0" w:color="auto"/>
            <w:right w:val="none" w:sz="0" w:space="0" w:color="auto"/>
          </w:divBdr>
        </w:div>
      </w:divsChild>
    </w:div>
    <w:div w:id="1137532271">
      <w:bodyDiv w:val="1"/>
      <w:marLeft w:val="0"/>
      <w:marRight w:val="0"/>
      <w:marTop w:val="0"/>
      <w:marBottom w:val="0"/>
      <w:divBdr>
        <w:top w:val="none" w:sz="0" w:space="0" w:color="auto"/>
        <w:left w:val="none" w:sz="0" w:space="0" w:color="auto"/>
        <w:bottom w:val="none" w:sz="0" w:space="0" w:color="auto"/>
        <w:right w:val="none" w:sz="0" w:space="0" w:color="auto"/>
      </w:divBdr>
    </w:div>
    <w:div w:id="1148522242">
      <w:bodyDiv w:val="1"/>
      <w:marLeft w:val="0"/>
      <w:marRight w:val="0"/>
      <w:marTop w:val="0"/>
      <w:marBottom w:val="0"/>
      <w:divBdr>
        <w:top w:val="none" w:sz="0" w:space="0" w:color="auto"/>
        <w:left w:val="none" w:sz="0" w:space="0" w:color="auto"/>
        <w:bottom w:val="none" w:sz="0" w:space="0" w:color="auto"/>
        <w:right w:val="none" w:sz="0" w:space="0" w:color="auto"/>
      </w:divBdr>
    </w:div>
    <w:div w:id="1154029734">
      <w:bodyDiv w:val="1"/>
      <w:marLeft w:val="0"/>
      <w:marRight w:val="0"/>
      <w:marTop w:val="0"/>
      <w:marBottom w:val="0"/>
      <w:divBdr>
        <w:top w:val="none" w:sz="0" w:space="0" w:color="auto"/>
        <w:left w:val="none" w:sz="0" w:space="0" w:color="auto"/>
        <w:bottom w:val="none" w:sz="0" w:space="0" w:color="auto"/>
        <w:right w:val="none" w:sz="0" w:space="0" w:color="auto"/>
      </w:divBdr>
    </w:div>
    <w:div w:id="1167550066">
      <w:bodyDiv w:val="1"/>
      <w:marLeft w:val="0"/>
      <w:marRight w:val="0"/>
      <w:marTop w:val="0"/>
      <w:marBottom w:val="0"/>
      <w:divBdr>
        <w:top w:val="none" w:sz="0" w:space="0" w:color="auto"/>
        <w:left w:val="none" w:sz="0" w:space="0" w:color="auto"/>
        <w:bottom w:val="none" w:sz="0" w:space="0" w:color="auto"/>
        <w:right w:val="none" w:sz="0" w:space="0" w:color="auto"/>
      </w:divBdr>
    </w:div>
    <w:div w:id="1237129487">
      <w:bodyDiv w:val="1"/>
      <w:marLeft w:val="0"/>
      <w:marRight w:val="0"/>
      <w:marTop w:val="0"/>
      <w:marBottom w:val="0"/>
      <w:divBdr>
        <w:top w:val="none" w:sz="0" w:space="0" w:color="auto"/>
        <w:left w:val="none" w:sz="0" w:space="0" w:color="auto"/>
        <w:bottom w:val="none" w:sz="0" w:space="0" w:color="auto"/>
        <w:right w:val="none" w:sz="0" w:space="0" w:color="auto"/>
      </w:divBdr>
    </w:div>
    <w:div w:id="1237740130">
      <w:bodyDiv w:val="1"/>
      <w:marLeft w:val="0"/>
      <w:marRight w:val="0"/>
      <w:marTop w:val="0"/>
      <w:marBottom w:val="0"/>
      <w:divBdr>
        <w:top w:val="none" w:sz="0" w:space="0" w:color="auto"/>
        <w:left w:val="none" w:sz="0" w:space="0" w:color="auto"/>
        <w:bottom w:val="none" w:sz="0" w:space="0" w:color="auto"/>
        <w:right w:val="none" w:sz="0" w:space="0" w:color="auto"/>
      </w:divBdr>
    </w:div>
    <w:div w:id="1271737498">
      <w:bodyDiv w:val="1"/>
      <w:marLeft w:val="0"/>
      <w:marRight w:val="0"/>
      <w:marTop w:val="0"/>
      <w:marBottom w:val="0"/>
      <w:divBdr>
        <w:top w:val="none" w:sz="0" w:space="0" w:color="auto"/>
        <w:left w:val="none" w:sz="0" w:space="0" w:color="auto"/>
        <w:bottom w:val="none" w:sz="0" w:space="0" w:color="auto"/>
        <w:right w:val="none" w:sz="0" w:space="0" w:color="auto"/>
      </w:divBdr>
    </w:div>
    <w:div w:id="1370375117">
      <w:bodyDiv w:val="1"/>
      <w:marLeft w:val="0"/>
      <w:marRight w:val="0"/>
      <w:marTop w:val="0"/>
      <w:marBottom w:val="0"/>
      <w:divBdr>
        <w:top w:val="none" w:sz="0" w:space="0" w:color="auto"/>
        <w:left w:val="none" w:sz="0" w:space="0" w:color="auto"/>
        <w:bottom w:val="none" w:sz="0" w:space="0" w:color="auto"/>
        <w:right w:val="none" w:sz="0" w:space="0" w:color="auto"/>
      </w:divBdr>
      <w:divsChild>
        <w:div w:id="1699162659">
          <w:marLeft w:val="0"/>
          <w:marRight w:val="0"/>
          <w:marTop w:val="0"/>
          <w:marBottom w:val="0"/>
          <w:divBdr>
            <w:top w:val="none" w:sz="0" w:space="0" w:color="auto"/>
            <w:left w:val="none" w:sz="0" w:space="0" w:color="auto"/>
            <w:bottom w:val="none" w:sz="0" w:space="0" w:color="auto"/>
            <w:right w:val="none" w:sz="0" w:space="0" w:color="auto"/>
          </w:divBdr>
          <w:divsChild>
            <w:div w:id="1829248688">
              <w:marLeft w:val="0"/>
              <w:marRight w:val="0"/>
              <w:marTop w:val="0"/>
              <w:marBottom w:val="0"/>
              <w:divBdr>
                <w:top w:val="none" w:sz="0" w:space="0" w:color="auto"/>
                <w:left w:val="none" w:sz="0" w:space="0" w:color="auto"/>
                <w:bottom w:val="none" w:sz="0" w:space="0" w:color="auto"/>
                <w:right w:val="none" w:sz="0" w:space="0" w:color="auto"/>
              </w:divBdr>
              <w:divsChild>
                <w:div w:id="268900640">
                  <w:marLeft w:val="0"/>
                  <w:marRight w:val="0"/>
                  <w:marTop w:val="0"/>
                  <w:marBottom w:val="0"/>
                  <w:divBdr>
                    <w:top w:val="none" w:sz="0" w:space="0" w:color="auto"/>
                    <w:left w:val="none" w:sz="0" w:space="0" w:color="auto"/>
                    <w:bottom w:val="none" w:sz="0" w:space="0" w:color="auto"/>
                    <w:right w:val="none" w:sz="0" w:space="0" w:color="auto"/>
                  </w:divBdr>
                  <w:divsChild>
                    <w:div w:id="1831864741">
                      <w:marLeft w:val="0"/>
                      <w:marRight w:val="0"/>
                      <w:marTop w:val="0"/>
                      <w:marBottom w:val="0"/>
                      <w:divBdr>
                        <w:top w:val="none" w:sz="0" w:space="0" w:color="auto"/>
                        <w:left w:val="none" w:sz="0" w:space="0" w:color="auto"/>
                        <w:bottom w:val="none" w:sz="0" w:space="0" w:color="auto"/>
                        <w:right w:val="none" w:sz="0" w:space="0" w:color="auto"/>
                      </w:divBdr>
                      <w:divsChild>
                        <w:div w:id="919555964">
                          <w:marLeft w:val="0"/>
                          <w:marRight w:val="0"/>
                          <w:marTop w:val="0"/>
                          <w:marBottom w:val="0"/>
                          <w:divBdr>
                            <w:top w:val="none" w:sz="0" w:space="0" w:color="auto"/>
                            <w:left w:val="none" w:sz="0" w:space="0" w:color="auto"/>
                            <w:bottom w:val="none" w:sz="0" w:space="0" w:color="auto"/>
                            <w:right w:val="none" w:sz="0" w:space="0" w:color="auto"/>
                          </w:divBdr>
                          <w:divsChild>
                            <w:div w:id="1237016244">
                              <w:marLeft w:val="0"/>
                              <w:marRight w:val="0"/>
                              <w:marTop w:val="0"/>
                              <w:marBottom w:val="0"/>
                              <w:divBdr>
                                <w:top w:val="none" w:sz="0" w:space="0" w:color="auto"/>
                                <w:left w:val="none" w:sz="0" w:space="0" w:color="auto"/>
                                <w:bottom w:val="none" w:sz="0" w:space="0" w:color="auto"/>
                                <w:right w:val="none" w:sz="0" w:space="0" w:color="auto"/>
                              </w:divBdr>
                              <w:divsChild>
                                <w:div w:id="865943211">
                                  <w:marLeft w:val="0"/>
                                  <w:marRight w:val="0"/>
                                  <w:marTop w:val="0"/>
                                  <w:marBottom w:val="0"/>
                                  <w:divBdr>
                                    <w:top w:val="none" w:sz="0" w:space="0" w:color="auto"/>
                                    <w:left w:val="none" w:sz="0" w:space="0" w:color="auto"/>
                                    <w:bottom w:val="none" w:sz="0" w:space="0" w:color="auto"/>
                                    <w:right w:val="none" w:sz="0" w:space="0" w:color="auto"/>
                                  </w:divBdr>
                                  <w:divsChild>
                                    <w:div w:id="1834954209">
                                      <w:marLeft w:val="0"/>
                                      <w:marRight w:val="0"/>
                                      <w:marTop w:val="0"/>
                                      <w:marBottom w:val="0"/>
                                      <w:divBdr>
                                        <w:top w:val="none" w:sz="0" w:space="0" w:color="auto"/>
                                        <w:left w:val="none" w:sz="0" w:space="0" w:color="auto"/>
                                        <w:bottom w:val="none" w:sz="0" w:space="0" w:color="auto"/>
                                        <w:right w:val="none" w:sz="0" w:space="0" w:color="auto"/>
                                      </w:divBdr>
                                      <w:divsChild>
                                        <w:div w:id="271516972">
                                          <w:marLeft w:val="0"/>
                                          <w:marRight w:val="0"/>
                                          <w:marTop w:val="0"/>
                                          <w:marBottom w:val="0"/>
                                          <w:divBdr>
                                            <w:top w:val="none" w:sz="0" w:space="0" w:color="auto"/>
                                            <w:left w:val="none" w:sz="0" w:space="0" w:color="auto"/>
                                            <w:bottom w:val="none" w:sz="0" w:space="0" w:color="auto"/>
                                            <w:right w:val="none" w:sz="0" w:space="0" w:color="auto"/>
                                          </w:divBdr>
                                          <w:divsChild>
                                            <w:div w:id="74097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8125822">
          <w:marLeft w:val="0"/>
          <w:marRight w:val="0"/>
          <w:marTop w:val="0"/>
          <w:marBottom w:val="0"/>
          <w:divBdr>
            <w:top w:val="none" w:sz="0" w:space="0" w:color="auto"/>
            <w:left w:val="none" w:sz="0" w:space="0" w:color="auto"/>
            <w:bottom w:val="none" w:sz="0" w:space="0" w:color="auto"/>
            <w:right w:val="none" w:sz="0" w:space="0" w:color="auto"/>
          </w:divBdr>
          <w:divsChild>
            <w:div w:id="290214581">
              <w:marLeft w:val="0"/>
              <w:marRight w:val="0"/>
              <w:marTop w:val="0"/>
              <w:marBottom w:val="0"/>
              <w:divBdr>
                <w:top w:val="none" w:sz="0" w:space="0" w:color="auto"/>
                <w:left w:val="none" w:sz="0" w:space="0" w:color="auto"/>
                <w:bottom w:val="none" w:sz="0" w:space="0" w:color="auto"/>
                <w:right w:val="none" w:sz="0" w:space="0" w:color="auto"/>
              </w:divBdr>
              <w:divsChild>
                <w:div w:id="1862694741">
                  <w:marLeft w:val="0"/>
                  <w:marRight w:val="0"/>
                  <w:marTop w:val="0"/>
                  <w:marBottom w:val="0"/>
                  <w:divBdr>
                    <w:top w:val="none" w:sz="0" w:space="0" w:color="auto"/>
                    <w:left w:val="none" w:sz="0" w:space="0" w:color="auto"/>
                    <w:bottom w:val="none" w:sz="0" w:space="0" w:color="auto"/>
                    <w:right w:val="none" w:sz="0" w:space="0" w:color="auto"/>
                  </w:divBdr>
                  <w:divsChild>
                    <w:div w:id="1846167610">
                      <w:marLeft w:val="0"/>
                      <w:marRight w:val="0"/>
                      <w:marTop w:val="0"/>
                      <w:marBottom w:val="0"/>
                      <w:divBdr>
                        <w:top w:val="none" w:sz="0" w:space="0" w:color="auto"/>
                        <w:left w:val="none" w:sz="0" w:space="0" w:color="auto"/>
                        <w:bottom w:val="none" w:sz="0" w:space="0" w:color="auto"/>
                        <w:right w:val="none" w:sz="0" w:space="0" w:color="auto"/>
                      </w:divBdr>
                      <w:divsChild>
                        <w:div w:id="1713965573">
                          <w:marLeft w:val="0"/>
                          <w:marRight w:val="0"/>
                          <w:marTop w:val="0"/>
                          <w:marBottom w:val="0"/>
                          <w:divBdr>
                            <w:top w:val="none" w:sz="0" w:space="0" w:color="auto"/>
                            <w:left w:val="none" w:sz="0" w:space="0" w:color="auto"/>
                            <w:bottom w:val="none" w:sz="0" w:space="0" w:color="auto"/>
                            <w:right w:val="none" w:sz="0" w:space="0" w:color="auto"/>
                          </w:divBdr>
                          <w:divsChild>
                            <w:div w:id="1273393713">
                              <w:marLeft w:val="0"/>
                              <w:marRight w:val="0"/>
                              <w:marTop w:val="0"/>
                              <w:marBottom w:val="0"/>
                              <w:divBdr>
                                <w:top w:val="none" w:sz="0" w:space="0" w:color="auto"/>
                                <w:left w:val="none" w:sz="0" w:space="0" w:color="auto"/>
                                <w:bottom w:val="none" w:sz="0" w:space="0" w:color="auto"/>
                                <w:right w:val="none" w:sz="0" w:space="0" w:color="auto"/>
                              </w:divBdr>
                              <w:divsChild>
                                <w:div w:id="1890995951">
                                  <w:marLeft w:val="0"/>
                                  <w:marRight w:val="0"/>
                                  <w:marTop w:val="0"/>
                                  <w:marBottom w:val="0"/>
                                  <w:divBdr>
                                    <w:top w:val="none" w:sz="0" w:space="0" w:color="auto"/>
                                    <w:left w:val="none" w:sz="0" w:space="0" w:color="auto"/>
                                    <w:bottom w:val="none" w:sz="0" w:space="0" w:color="auto"/>
                                    <w:right w:val="none" w:sz="0" w:space="0" w:color="auto"/>
                                  </w:divBdr>
                                  <w:divsChild>
                                    <w:div w:id="3676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684812">
      <w:bodyDiv w:val="1"/>
      <w:marLeft w:val="0"/>
      <w:marRight w:val="0"/>
      <w:marTop w:val="0"/>
      <w:marBottom w:val="0"/>
      <w:divBdr>
        <w:top w:val="none" w:sz="0" w:space="0" w:color="auto"/>
        <w:left w:val="none" w:sz="0" w:space="0" w:color="auto"/>
        <w:bottom w:val="none" w:sz="0" w:space="0" w:color="auto"/>
        <w:right w:val="none" w:sz="0" w:space="0" w:color="auto"/>
      </w:divBdr>
    </w:div>
    <w:div w:id="1398941607">
      <w:bodyDiv w:val="1"/>
      <w:marLeft w:val="0"/>
      <w:marRight w:val="0"/>
      <w:marTop w:val="0"/>
      <w:marBottom w:val="0"/>
      <w:divBdr>
        <w:top w:val="none" w:sz="0" w:space="0" w:color="auto"/>
        <w:left w:val="none" w:sz="0" w:space="0" w:color="auto"/>
        <w:bottom w:val="none" w:sz="0" w:space="0" w:color="auto"/>
        <w:right w:val="none" w:sz="0" w:space="0" w:color="auto"/>
      </w:divBdr>
    </w:div>
    <w:div w:id="1425959769">
      <w:bodyDiv w:val="1"/>
      <w:marLeft w:val="0"/>
      <w:marRight w:val="0"/>
      <w:marTop w:val="0"/>
      <w:marBottom w:val="0"/>
      <w:divBdr>
        <w:top w:val="none" w:sz="0" w:space="0" w:color="auto"/>
        <w:left w:val="none" w:sz="0" w:space="0" w:color="auto"/>
        <w:bottom w:val="none" w:sz="0" w:space="0" w:color="auto"/>
        <w:right w:val="none" w:sz="0" w:space="0" w:color="auto"/>
      </w:divBdr>
    </w:div>
    <w:div w:id="1455249712">
      <w:bodyDiv w:val="1"/>
      <w:marLeft w:val="0"/>
      <w:marRight w:val="0"/>
      <w:marTop w:val="0"/>
      <w:marBottom w:val="0"/>
      <w:divBdr>
        <w:top w:val="none" w:sz="0" w:space="0" w:color="auto"/>
        <w:left w:val="none" w:sz="0" w:space="0" w:color="auto"/>
        <w:bottom w:val="none" w:sz="0" w:space="0" w:color="auto"/>
        <w:right w:val="none" w:sz="0" w:space="0" w:color="auto"/>
      </w:divBdr>
    </w:div>
    <w:div w:id="1471676426">
      <w:bodyDiv w:val="1"/>
      <w:marLeft w:val="0"/>
      <w:marRight w:val="0"/>
      <w:marTop w:val="0"/>
      <w:marBottom w:val="0"/>
      <w:divBdr>
        <w:top w:val="none" w:sz="0" w:space="0" w:color="auto"/>
        <w:left w:val="none" w:sz="0" w:space="0" w:color="auto"/>
        <w:bottom w:val="none" w:sz="0" w:space="0" w:color="auto"/>
        <w:right w:val="none" w:sz="0" w:space="0" w:color="auto"/>
      </w:divBdr>
    </w:div>
    <w:div w:id="1485581152">
      <w:bodyDiv w:val="1"/>
      <w:marLeft w:val="0"/>
      <w:marRight w:val="0"/>
      <w:marTop w:val="0"/>
      <w:marBottom w:val="0"/>
      <w:divBdr>
        <w:top w:val="none" w:sz="0" w:space="0" w:color="auto"/>
        <w:left w:val="none" w:sz="0" w:space="0" w:color="auto"/>
        <w:bottom w:val="none" w:sz="0" w:space="0" w:color="auto"/>
        <w:right w:val="none" w:sz="0" w:space="0" w:color="auto"/>
      </w:divBdr>
    </w:div>
    <w:div w:id="1490369346">
      <w:bodyDiv w:val="1"/>
      <w:marLeft w:val="0"/>
      <w:marRight w:val="0"/>
      <w:marTop w:val="0"/>
      <w:marBottom w:val="0"/>
      <w:divBdr>
        <w:top w:val="none" w:sz="0" w:space="0" w:color="auto"/>
        <w:left w:val="none" w:sz="0" w:space="0" w:color="auto"/>
        <w:bottom w:val="none" w:sz="0" w:space="0" w:color="auto"/>
        <w:right w:val="none" w:sz="0" w:space="0" w:color="auto"/>
      </w:divBdr>
    </w:div>
    <w:div w:id="1508862947">
      <w:bodyDiv w:val="1"/>
      <w:marLeft w:val="0"/>
      <w:marRight w:val="0"/>
      <w:marTop w:val="0"/>
      <w:marBottom w:val="0"/>
      <w:divBdr>
        <w:top w:val="none" w:sz="0" w:space="0" w:color="auto"/>
        <w:left w:val="none" w:sz="0" w:space="0" w:color="auto"/>
        <w:bottom w:val="none" w:sz="0" w:space="0" w:color="auto"/>
        <w:right w:val="none" w:sz="0" w:space="0" w:color="auto"/>
      </w:divBdr>
    </w:div>
    <w:div w:id="1532112779">
      <w:bodyDiv w:val="1"/>
      <w:marLeft w:val="0"/>
      <w:marRight w:val="0"/>
      <w:marTop w:val="0"/>
      <w:marBottom w:val="0"/>
      <w:divBdr>
        <w:top w:val="none" w:sz="0" w:space="0" w:color="auto"/>
        <w:left w:val="none" w:sz="0" w:space="0" w:color="auto"/>
        <w:bottom w:val="none" w:sz="0" w:space="0" w:color="auto"/>
        <w:right w:val="none" w:sz="0" w:space="0" w:color="auto"/>
      </w:divBdr>
    </w:div>
    <w:div w:id="1571429637">
      <w:bodyDiv w:val="1"/>
      <w:marLeft w:val="0"/>
      <w:marRight w:val="0"/>
      <w:marTop w:val="0"/>
      <w:marBottom w:val="0"/>
      <w:divBdr>
        <w:top w:val="none" w:sz="0" w:space="0" w:color="auto"/>
        <w:left w:val="none" w:sz="0" w:space="0" w:color="auto"/>
        <w:bottom w:val="none" w:sz="0" w:space="0" w:color="auto"/>
        <w:right w:val="none" w:sz="0" w:space="0" w:color="auto"/>
      </w:divBdr>
    </w:div>
    <w:div w:id="1583173382">
      <w:bodyDiv w:val="1"/>
      <w:marLeft w:val="0"/>
      <w:marRight w:val="0"/>
      <w:marTop w:val="0"/>
      <w:marBottom w:val="0"/>
      <w:divBdr>
        <w:top w:val="none" w:sz="0" w:space="0" w:color="auto"/>
        <w:left w:val="none" w:sz="0" w:space="0" w:color="auto"/>
        <w:bottom w:val="none" w:sz="0" w:space="0" w:color="auto"/>
        <w:right w:val="none" w:sz="0" w:space="0" w:color="auto"/>
      </w:divBdr>
    </w:div>
    <w:div w:id="1688211118">
      <w:bodyDiv w:val="1"/>
      <w:marLeft w:val="0"/>
      <w:marRight w:val="0"/>
      <w:marTop w:val="0"/>
      <w:marBottom w:val="0"/>
      <w:divBdr>
        <w:top w:val="none" w:sz="0" w:space="0" w:color="auto"/>
        <w:left w:val="none" w:sz="0" w:space="0" w:color="auto"/>
        <w:bottom w:val="none" w:sz="0" w:space="0" w:color="auto"/>
        <w:right w:val="none" w:sz="0" w:space="0" w:color="auto"/>
      </w:divBdr>
    </w:div>
    <w:div w:id="1715353157">
      <w:bodyDiv w:val="1"/>
      <w:marLeft w:val="0"/>
      <w:marRight w:val="0"/>
      <w:marTop w:val="0"/>
      <w:marBottom w:val="0"/>
      <w:divBdr>
        <w:top w:val="none" w:sz="0" w:space="0" w:color="auto"/>
        <w:left w:val="none" w:sz="0" w:space="0" w:color="auto"/>
        <w:bottom w:val="none" w:sz="0" w:space="0" w:color="auto"/>
        <w:right w:val="none" w:sz="0" w:space="0" w:color="auto"/>
      </w:divBdr>
    </w:div>
    <w:div w:id="1739160959">
      <w:bodyDiv w:val="1"/>
      <w:marLeft w:val="0"/>
      <w:marRight w:val="0"/>
      <w:marTop w:val="0"/>
      <w:marBottom w:val="0"/>
      <w:divBdr>
        <w:top w:val="none" w:sz="0" w:space="0" w:color="auto"/>
        <w:left w:val="none" w:sz="0" w:space="0" w:color="auto"/>
        <w:bottom w:val="none" w:sz="0" w:space="0" w:color="auto"/>
        <w:right w:val="none" w:sz="0" w:space="0" w:color="auto"/>
      </w:divBdr>
    </w:div>
    <w:div w:id="1815366952">
      <w:bodyDiv w:val="1"/>
      <w:marLeft w:val="0"/>
      <w:marRight w:val="0"/>
      <w:marTop w:val="0"/>
      <w:marBottom w:val="0"/>
      <w:divBdr>
        <w:top w:val="none" w:sz="0" w:space="0" w:color="auto"/>
        <w:left w:val="none" w:sz="0" w:space="0" w:color="auto"/>
        <w:bottom w:val="none" w:sz="0" w:space="0" w:color="auto"/>
        <w:right w:val="none" w:sz="0" w:space="0" w:color="auto"/>
      </w:divBdr>
    </w:div>
    <w:div w:id="1839885996">
      <w:bodyDiv w:val="1"/>
      <w:marLeft w:val="0"/>
      <w:marRight w:val="0"/>
      <w:marTop w:val="0"/>
      <w:marBottom w:val="0"/>
      <w:divBdr>
        <w:top w:val="none" w:sz="0" w:space="0" w:color="auto"/>
        <w:left w:val="none" w:sz="0" w:space="0" w:color="auto"/>
        <w:bottom w:val="none" w:sz="0" w:space="0" w:color="auto"/>
        <w:right w:val="none" w:sz="0" w:space="0" w:color="auto"/>
      </w:divBdr>
    </w:div>
    <w:div w:id="1861778189">
      <w:bodyDiv w:val="1"/>
      <w:marLeft w:val="0"/>
      <w:marRight w:val="0"/>
      <w:marTop w:val="0"/>
      <w:marBottom w:val="0"/>
      <w:divBdr>
        <w:top w:val="none" w:sz="0" w:space="0" w:color="auto"/>
        <w:left w:val="none" w:sz="0" w:space="0" w:color="auto"/>
        <w:bottom w:val="none" w:sz="0" w:space="0" w:color="auto"/>
        <w:right w:val="none" w:sz="0" w:space="0" w:color="auto"/>
      </w:divBdr>
    </w:div>
    <w:div w:id="1909343905">
      <w:bodyDiv w:val="1"/>
      <w:marLeft w:val="0"/>
      <w:marRight w:val="0"/>
      <w:marTop w:val="0"/>
      <w:marBottom w:val="0"/>
      <w:divBdr>
        <w:top w:val="none" w:sz="0" w:space="0" w:color="auto"/>
        <w:left w:val="none" w:sz="0" w:space="0" w:color="auto"/>
        <w:bottom w:val="none" w:sz="0" w:space="0" w:color="auto"/>
        <w:right w:val="none" w:sz="0" w:space="0" w:color="auto"/>
      </w:divBdr>
    </w:div>
    <w:div w:id="1912544278">
      <w:bodyDiv w:val="1"/>
      <w:marLeft w:val="0"/>
      <w:marRight w:val="0"/>
      <w:marTop w:val="0"/>
      <w:marBottom w:val="0"/>
      <w:divBdr>
        <w:top w:val="none" w:sz="0" w:space="0" w:color="auto"/>
        <w:left w:val="none" w:sz="0" w:space="0" w:color="auto"/>
        <w:bottom w:val="none" w:sz="0" w:space="0" w:color="auto"/>
        <w:right w:val="none" w:sz="0" w:space="0" w:color="auto"/>
      </w:divBdr>
    </w:div>
    <w:div w:id="1917279562">
      <w:bodyDiv w:val="1"/>
      <w:marLeft w:val="0"/>
      <w:marRight w:val="0"/>
      <w:marTop w:val="0"/>
      <w:marBottom w:val="0"/>
      <w:divBdr>
        <w:top w:val="none" w:sz="0" w:space="0" w:color="auto"/>
        <w:left w:val="none" w:sz="0" w:space="0" w:color="auto"/>
        <w:bottom w:val="none" w:sz="0" w:space="0" w:color="auto"/>
        <w:right w:val="none" w:sz="0" w:space="0" w:color="auto"/>
      </w:divBdr>
    </w:div>
    <w:div w:id="1959873527">
      <w:bodyDiv w:val="1"/>
      <w:marLeft w:val="0"/>
      <w:marRight w:val="0"/>
      <w:marTop w:val="0"/>
      <w:marBottom w:val="0"/>
      <w:divBdr>
        <w:top w:val="none" w:sz="0" w:space="0" w:color="auto"/>
        <w:left w:val="none" w:sz="0" w:space="0" w:color="auto"/>
        <w:bottom w:val="none" w:sz="0" w:space="0" w:color="auto"/>
        <w:right w:val="none" w:sz="0" w:space="0" w:color="auto"/>
      </w:divBdr>
    </w:div>
    <w:div w:id="2019959978">
      <w:bodyDiv w:val="1"/>
      <w:marLeft w:val="0"/>
      <w:marRight w:val="0"/>
      <w:marTop w:val="0"/>
      <w:marBottom w:val="0"/>
      <w:divBdr>
        <w:top w:val="none" w:sz="0" w:space="0" w:color="auto"/>
        <w:left w:val="none" w:sz="0" w:space="0" w:color="auto"/>
        <w:bottom w:val="none" w:sz="0" w:space="0" w:color="auto"/>
        <w:right w:val="none" w:sz="0" w:space="0" w:color="auto"/>
      </w:divBdr>
    </w:div>
    <w:div w:id="2042393292">
      <w:bodyDiv w:val="1"/>
      <w:marLeft w:val="0"/>
      <w:marRight w:val="0"/>
      <w:marTop w:val="0"/>
      <w:marBottom w:val="0"/>
      <w:divBdr>
        <w:top w:val="none" w:sz="0" w:space="0" w:color="auto"/>
        <w:left w:val="none" w:sz="0" w:space="0" w:color="auto"/>
        <w:bottom w:val="none" w:sz="0" w:space="0" w:color="auto"/>
        <w:right w:val="none" w:sz="0" w:space="0" w:color="auto"/>
      </w:divBdr>
    </w:div>
    <w:div w:id="2055882039">
      <w:bodyDiv w:val="1"/>
      <w:marLeft w:val="0"/>
      <w:marRight w:val="0"/>
      <w:marTop w:val="0"/>
      <w:marBottom w:val="0"/>
      <w:divBdr>
        <w:top w:val="none" w:sz="0" w:space="0" w:color="auto"/>
        <w:left w:val="none" w:sz="0" w:space="0" w:color="auto"/>
        <w:bottom w:val="none" w:sz="0" w:space="0" w:color="auto"/>
        <w:right w:val="none" w:sz="0" w:space="0" w:color="auto"/>
      </w:divBdr>
    </w:div>
    <w:div w:id="2080861074">
      <w:bodyDiv w:val="1"/>
      <w:marLeft w:val="0"/>
      <w:marRight w:val="0"/>
      <w:marTop w:val="0"/>
      <w:marBottom w:val="0"/>
      <w:divBdr>
        <w:top w:val="none" w:sz="0" w:space="0" w:color="auto"/>
        <w:left w:val="none" w:sz="0" w:space="0" w:color="auto"/>
        <w:bottom w:val="none" w:sz="0" w:space="0" w:color="auto"/>
        <w:right w:val="none" w:sz="0" w:space="0" w:color="auto"/>
      </w:divBdr>
    </w:div>
    <w:div w:id="210175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bmejiae@dian.gov.co"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dian.gov.co/" TargetMode="External"/><Relationship Id="rId4" Type="http://schemas.openxmlformats.org/officeDocument/2006/relationships/webSettings" Target="webSettings.xml"/><Relationship Id="rId9" Type="http://schemas.openxmlformats.org/officeDocument/2006/relationships/hyperlink" Target="mailto:co_seleccion_provisionempleo@dian.gov.co"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1710</Words>
  <Characters>9407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Alfonso Pintor Ospina</dc:creator>
  <cp:keywords/>
  <dc:description/>
  <cp:lastModifiedBy>Luis Alfonso Pintor Ospina</cp:lastModifiedBy>
  <cp:revision>2</cp:revision>
  <dcterms:created xsi:type="dcterms:W3CDTF">2026-09-04T13:07:00Z</dcterms:created>
  <dcterms:modified xsi:type="dcterms:W3CDTF">2026-09-04T13:07:00Z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62f3eada,42ac472f,77e14c1d</vt:lpwstr>
  </property>
  <property fmtid="{D5CDD505-2E9C-101B-9397-08002B2CF9AE}" pid="3" name="ClassificationContentMarkingFooterFontProps">
    <vt:lpwstr>#000000,10,Calibri</vt:lpwstr>
  </property>
  <property fmtid="{D5CDD505-2E9C-101B-9397-08002B2CF9AE}" pid="4" name="ClassificationContentMarkingFooterText">
    <vt:lpwstr>Información Pública</vt:lpwstr>
  </property>
  <property fmtid="{D5CDD505-2E9C-101B-9397-08002B2CF9AE}" pid="5" name="MSIP_Label_9238af61-cfb1-43e3-a724-fe68a71eee05_Enabled">
    <vt:lpwstr>true</vt:lpwstr>
  </property>
  <property fmtid="{D5CDD505-2E9C-101B-9397-08002B2CF9AE}" pid="6" name="MSIP_Label_9238af61-cfb1-43e3-a724-fe68a71eee05_SetDate">
    <vt:lpwstr>2026-06-02T17:13:57Z</vt:lpwstr>
  </property>
  <property fmtid="{D5CDD505-2E9C-101B-9397-08002B2CF9AE}" pid="7" name="MSIP_Label_9238af61-cfb1-43e3-a724-fe68a71eee05_Method">
    <vt:lpwstr>Privileged</vt:lpwstr>
  </property>
  <property fmtid="{D5CDD505-2E9C-101B-9397-08002B2CF9AE}" pid="8" name="MSIP_Label_9238af61-cfb1-43e3-a724-fe68a71eee05_Name">
    <vt:lpwstr>Pública</vt:lpwstr>
  </property>
  <property fmtid="{D5CDD505-2E9C-101B-9397-08002B2CF9AE}" pid="9" name="MSIP_Label_9238af61-cfb1-43e3-a724-fe68a71eee05_SiteId">
    <vt:lpwstr>fab26e5a-737a-4438-8ccd-8e465ecf21d8</vt:lpwstr>
  </property>
  <property fmtid="{D5CDD505-2E9C-101B-9397-08002B2CF9AE}" pid="10" name="MSIP_Label_9238af61-cfb1-43e3-a724-fe68a71eee05_ActionId">
    <vt:lpwstr>9cb61a69-9c55-4681-a33a-47165a7ebc6e</vt:lpwstr>
  </property>
  <property fmtid="{D5CDD505-2E9C-101B-9397-08002B2CF9AE}" pid="11" name="MSIP_Label_9238af61-cfb1-43e3-a724-fe68a71eee05_ContentBits">
    <vt:lpwstr>2</vt:lpwstr>
  </property>
</Properties>
</file>