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专业实践讲座 1B：文献检索与引用（中文翻译）</w:t>
      </w:r>
    </w:p>
    <w:p>
      <w:r>
        <w:t>UoG / UESTC 联合工程学院；主讲：Dr. Julien Le Kernec / Dr. Imran Shafique Ansari；改编自 Dr Derek Gray 的讲义。</w:t>
      </w:r>
    </w:p>
    <w:p>
      <w:pPr>
        <w:pStyle w:val="Heading2"/>
      </w:pPr>
      <w:r>
        <w:t>第 2 页 — 大纲（Outline）</w:t>
      </w:r>
    </w:p>
    <w:p>
      <w:pPr>
        <w:pStyle w:val="ListBullet"/>
      </w:pPr>
      <w:r>
        <w:t>文献综述项目</w:t>
      </w:r>
    </w:p>
    <w:p>
      <w:pPr>
        <w:pStyle w:val="ListBullet"/>
      </w:pPr>
      <w:r>
        <w:t>信息来源</w:t>
      </w:r>
    </w:p>
    <w:p>
      <w:pPr>
        <w:pStyle w:val="ListBullet"/>
      </w:pPr>
      <w:r>
        <w:t>检索（Searching）</w:t>
      </w:r>
    </w:p>
    <w:p>
      <w:pPr>
        <w:pStyle w:val="ListBullet"/>
      </w:pPr>
      <w:r>
        <w:t>查找（Finding）</w:t>
      </w:r>
    </w:p>
    <w:p>
      <w:pPr>
        <w:pStyle w:val="ListBullet"/>
      </w:pPr>
      <w:r>
        <w:t>如何「不要」使用参考文献</w:t>
      </w:r>
    </w:p>
    <w:p>
      <w:pPr>
        <w:pStyle w:val="ListBullet"/>
      </w:pPr>
      <w:r>
        <w:t>如何使用参考文献</w:t>
      </w:r>
    </w:p>
    <w:p>
      <w:pPr>
        <w:pStyle w:val="Heading2"/>
      </w:pPr>
      <w:r>
        <w:t>第 3 页 — 目标（Objectives）</w:t>
      </w:r>
    </w:p>
    <w:p>
      <w:pPr>
        <w:pStyle w:val="ListBullet"/>
      </w:pPr>
      <w:r>
        <w:t>研究一个你特别感兴趣的小领域</w:t>
      </w:r>
    </w:p>
    <w:p>
      <w:pPr>
        <w:pStyle w:val="ListBullet"/>
      </w:pPr>
      <w:r>
        <w:t>通过恰当引用已发表文献来支撑你的书面工作</w:t>
      </w:r>
    </w:p>
    <w:p>
      <w:pPr>
        <w:pStyle w:val="ListBullet"/>
      </w:pPr>
      <w:r>
        <w:t>准确、充分地引用</w:t>
      </w:r>
    </w:p>
    <w:p>
      <w:pPr>
        <w:pStyle w:val="ListBullet"/>
      </w:pPr>
      <w:r>
        <w:t>使用图书馆目录及其他检索机制（互联网）查找相关文献</w:t>
      </w:r>
    </w:p>
    <w:p>
      <w:pPr>
        <w:pStyle w:val="ListBullet"/>
      </w:pPr>
      <w:r>
        <w:t>以良好文风、可被接受的格式，精确、简洁地写作</w:t>
      </w:r>
    </w:p>
    <w:p>
      <w:pPr>
        <w:pStyle w:val="Heading2"/>
      </w:pPr>
      <w:r>
        <w:t>第 4 页 — 文献检索的目的（Purpose of a literature search）</w:t>
      </w:r>
    </w:p>
    <w:p>
      <w:pPr>
        <w:pStyle w:val="ListBullet"/>
      </w:pPr>
      <w:r>
        <w:t>找出与你的研究问题最相关的现有信息来源</w:t>
      </w:r>
    </w:p>
    <w:p>
      <w:pPr>
        <w:pStyle w:val="ListBullet"/>
      </w:pPr>
      <w:r>
        <w:t>学习适用于你研究的方法与思路</w:t>
      </w:r>
    </w:p>
    <w:p>
      <w:pPr>
        <w:pStyle w:val="ListBullet"/>
      </w:pPr>
      <w:r>
        <w:t>拓宽一点视野……</w:t>
      </w:r>
    </w:p>
    <w:p>
      <w:pPr>
        <w:pStyle w:val="Heading2"/>
      </w:pPr>
      <w:r>
        <w:t>第 5 页 — 一次彻底的文献检索有助于回答这样的问题：</w:t>
      </w:r>
    </w:p>
    <w:p>
      <w:pPr>
        <w:pStyle w:val="ListBullet"/>
      </w:pPr>
      <w:r>
        <w:t>1. 已经开展过哪些与我研究问题相关的研究 / 开发？</w:t>
      </w:r>
    </w:p>
    <w:p>
      <w:pPr>
        <w:pStyle w:val="ListBullet"/>
      </w:pPr>
      <w:r>
        <w:t>2. 已有研究 / 开发受哪些理论指导？</w:t>
      </w:r>
    </w:p>
    <w:p>
      <w:pPr>
        <w:pStyle w:val="ListBullet"/>
      </w:pPr>
      <w:r>
        <w:t>3. 已验证了哪些假设？</w:t>
      </w:r>
    </w:p>
    <w:p>
      <w:pPr>
        <w:pStyle w:val="ListBullet"/>
      </w:pPr>
      <w:r>
        <w:t>4. 其他研究者如何定义他们的变量？</w:t>
      </w:r>
    </w:p>
    <w:p>
      <w:pPr>
        <w:pStyle w:val="ListBullet"/>
      </w:pPr>
      <w:r>
        <w:t>5. 其他研究者使用了哪些研究设计？</w:t>
      </w:r>
    </w:p>
    <w:p>
      <w:pPr>
        <w:pStyle w:val="ListBullet"/>
      </w:pPr>
      <w:r>
        <w:t>6. 他们面临哪些资源限制？</w:t>
      </w:r>
    </w:p>
    <w:p>
      <w:pPr>
        <w:pStyle w:val="ListBullet"/>
      </w:pPr>
      <w:r>
        <w:t>7. 其他研究者犯过哪些错误？</w:t>
      </w:r>
    </w:p>
    <w:p>
      <w:pPr>
        <w:pStyle w:val="ListBullet"/>
      </w:pPr>
      <w:r>
        <w:t>8. 对未来的研究提出了哪些建议？</w:t>
      </w:r>
    </w:p>
    <w:p>
      <w:pPr>
        <w:pStyle w:val="Heading2"/>
      </w:pPr>
      <w:r>
        <w:t>第 6 页 — 信息来源（Information sources）</w:t>
      </w:r>
    </w:p>
    <w:p>
      <w:r>
        <w:t>来源（Sources）：</w:t>
      </w:r>
    </w:p>
    <w:p>
      <w:pPr>
        <w:pStyle w:val="ListBullet"/>
      </w:pPr>
      <w:r>
        <w:t>图书（Books）</w:t>
      </w:r>
    </w:p>
    <w:p>
      <w:pPr>
        <w:pStyle w:val="ListBullet"/>
      </w:pPr>
      <w:r>
        <w:t>报告（Reports）</w:t>
      </w:r>
    </w:p>
    <w:p>
      <w:pPr>
        <w:pStyle w:val="ListBullet"/>
      </w:pPr>
      <w:r>
        <w:t>期刊文章（Journals Articles）</w:t>
      </w:r>
    </w:p>
    <w:p>
      <w:pPr>
        <w:pStyle w:val="ListBullet"/>
      </w:pPr>
      <w:r>
        <w:t>科普杂志（Popular Science Magazines）</w:t>
      </w:r>
    </w:p>
    <w:p>
      <w:pPr>
        <w:pStyle w:val="ListBullet"/>
      </w:pPr>
      <w:r>
        <w:t>网站（Websites）</w:t>
      </w:r>
    </w:p>
    <w:p>
      <w:r>
        <w:t>特征（Characteristics）：</w:t>
      </w:r>
    </w:p>
    <w:p>
      <w:pPr>
        <w:pStyle w:val="ListBullet"/>
      </w:pPr>
      <w:r>
        <w:t>可靠性（Reliability）</w:t>
      </w:r>
    </w:p>
    <w:p>
      <w:pPr>
        <w:pStyle w:val="ListBullet"/>
      </w:pPr>
      <w:r>
        <w:t>可获取性（Availability）</w:t>
      </w:r>
    </w:p>
    <w:p>
      <w:pPr>
        <w:pStyle w:val="ListBullet"/>
      </w:pPr>
      <w:r>
        <w:t>时效性（Current，是否最新）</w:t>
      </w:r>
    </w:p>
    <w:p>
      <w:pPr>
        <w:pStyle w:val="Heading2"/>
      </w:pPr>
      <w:r>
        <w:t>第 7 页 — 检索技巧（SEARCHING SKILLS）</w:t>
      </w:r>
    </w:p>
    <w:p>
      <w:r>
        <w:t>（本节标题页；具体内容见下页。）</w:t>
      </w:r>
    </w:p>
    <w:p>
      <w:pPr>
        <w:pStyle w:val="Heading2"/>
      </w:pPr>
      <w:r>
        <w:t>第 8 页 — 检索技巧（Searching skills）</w:t>
      </w:r>
    </w:p>
    <w:p>
      <w:pPr>
        <w:pStyle w:val="ListBullet"/>
      </w:pPr>
      <w:r>
        <w:t>检索技术（Searching techniques）</w:t>
      </w:r>
    </w:p>
    <w:p>
      <w:pPr>
        <w:pStyle w:val="ListBullet"/>
      </w:pPr>
      <w:r>
        <w:t>定位信息的辅助工具（Aids to locating information）</w:t>
      </w:r>
    </w:p>
    <w:p>
      <w:pPr>
        <w:pStyle w:val="ListBullet"/>
      </w:pPr>
      <w:r>
        <w:t>使用参考文献（Working with references）</w:t>
      </w:r>
    </w:p>
    <w:p>
      <w:pPr>
        <w:pStyle w:val="Heading2"/>
      </w:pPr>
      <w:r>
        <w:t>第 9 页 — 检索技巧（Searching skills）</w:t>
      </w:r>
    </w:p>
    <w:p>
      <w:pPr>
        <w:pStyle w:val="ListBullet"/>
      </w:pPr>
      <w:r>
        <w:t>规划你的检索（Plan your search）</w:t>
      </w:r>
    </w:p>
    <w:p>
      <w:pPr>
        <w:pStyle w:val="ListBullet"/>
      </w:pPr>
      <w:r>
        <w:t>列出关键词（List keywords）：同义词；单 / 复数形式；缩写、首字母缩略词；美式 / 英式拼写</w:t>
      </w:r>
    </w:p>
    <w:p>
      <w:pPr>
        <w:pStyle w:val="ListBullet"/>
      </w:pPr>
      <w:r>
        <w:t>选择合适的数据库（Select appropriate databases）：参考用户指南、屏幕帮助</w:t>
      </w:r>
    </w:p>
    <w:p>
      <w:pPr>
        <w:pStyle w:val="Heading2"/>
      </w:pPr>
      <w:r>
        <w:t>第 10 页 — 检索策略示例（Example of a search strategy）</w:t>
      </w:r>
    </w:p>
    <w:p>
      <w:r>
        <w:t>检索主题：“混凝土结构的风化（The weathering of concrete structures）”</w:t>
      </w:r>
    </w:p>
    <w:p>
      <w:pPr>
        <w:pStyle w:val="ListBullet"/>
      </w:pPr>
      <w:r>
        <w:t>主题关键词：concrete（混凝土）</w:t>
      </w:r>
    </w:p>
    <w:p>
      <w:pPr>
        <w:pStyle w:val="ListBullet"/>
      </w:pPr>
      <w:r>
        <w:t>weather, weathering, erosion（天气、风化、侵蚀）</w:t>
      </w:r>
    </w:p>
    <w:p>
      <w:pPr>
        <w:pStyle w:val="ListBullet"/>
      </w:pPr>
      <w:r>
        <w:t>air pollution, environment, acid rain（空气污染、环境、酸雨）</w:t>
      </w:r>
    </w:p>
    <w:p>
      <w:r>
        <w:t>使用布尔运算符（Boolean operators）构造检索式。</w:t>
      </w:r>
    </w:p>
    <w:p>
      <w:pPr>
        <w:pStyle w:val="Heading2"/>
      </w:pPr>
      <w:r>
        <w:t>第 11 页 — 布尔「与」AND</w:t>
      </w:r>
    </w:p>
    <w:p>
      <w:r>
        <w:t>「AND」缩小检索范围：参考文献必须同时包含词 A 与词 B。例如 ‘concrete’ AND ‘erosion’（混凝土 AND 侵蚀）。</w:t>
      </w:r>
    </w:p>
    <w:p>
      <w:pPr>
        <w:pStyle w:val="Heading2"/>
      </w:pPr>
      <w:r>
        <w:t>第 12 页 — 布尔「或」OR</w:t>
      </w:r>
    </w:p>
    <w:p>
      <w:r>
        <w:t>「OR」扩大检索范围：参考文献可包含 A 或 B。例如 pollution OR environment（污染 OR 环境）。</w:t>
      </w:r>
    </w:p>
    <w:p>
      <w:pPr>
        <w:pStyle w:val="Heading2"/>
      </w:pPr>
      <w:r>
        <w:t>第 13 页 — 布尔「非」NOT</w:t>
      </w:r>
    </w:p>
    <w:p>
      <w:r>
        <w:t>「NOT」缩小检索范围：参考文献必须包含词 A 但不含词 B。例如 air NOT water（空气 NOT 水）。</w:t>
      </w:r>
    </w:p>
    <w:p>
      <w:pPr>
        <w:pStyle w:val="Heading2"/>
      </w:pPr>
      <w:r>
        <w:t>第 14 页 — 示例（Examples）</w:t>
      </w:r>
    </w:p>
    <w:p>
      <w:pPr>
        <w:pStyle w:val="ListBullet"/>
      </w:pPr>
      <w:r>
        <w:t>concrete</w:t>
      </w:r>
    </w:p>
    <w:p>
      <w:pPr>
        <w:pStyle w:val="ListBullet"/>
      </w:pPr>
      <w:r>
        <w:t>weather* or erosion（weather* 或 erosion）</w:t>
      </w:r>
    </w:p>
    <w:p>
      <w:pPr>
        <w:pStyle w:val="ListBullet"/>
      </w:pPr>
      <w:r>
        <w:t>1 AND 2（上面的 1 与 2 组合）</w:t>
      </w:r>
    </w:p>
    <w:p>
      <w:pPr>
        <w:pStyle w:val="ListBullet"/>
      </w:pPr>
      <w:r>
        <w:t>pollution or environment（污染 或 环境）</w:t>
      </w:r>
    </w:p>
    <w:p>
      <w:pPr>
        <w:pStyle w:val="Heading2"/>
      </w:pPr>
      <w:r>
        <w:t>第 15 页 — 示例（Examples）</w:t>
      </w:r>
    </w:p>
    <w:p>
      <w:pPr>
        <w:pStyle w:val="ListBullet"/>
      </w:pPr>
      <w:r>
        <w:t>surface mining or open cast mining（露天开采 或 露天矿）</w:t>
      </w:r>
    </w:p>
    <w:p>
      <w:pPr>
        <w:pStyle w:val="ListBullet"/>
      </w:pPr>
      <w:r>
        <w:t>concrete bridg*（混凝土 桥*）</w:t>
      </w:r>
    </w:p>
    <w:p>
      <w:pPr>
        <w:pStyle w:val="ListBullet"/>
      </w:pPr>
      <w:r>
        <w:t>gps or global positioning system（GPS 或 全球定位系统）</w:t>
      </w:r>
    </w:p>
    <w:p>
      <w:pPr>
        <w:pStyle w:val="ListBullet"/>
      </w:pPr>
      <w:r>
        <w:t>sulphur or sulfur（硫的英式 / 美式拼写）</w:t>
      </w:r>
    </w:p>
    <w:p>
      <w:pPr>
        <w:pStyle w:val="ListBullet"/>
      </w:pPr>
      <w:r>
        <w:t>concrete bridg* AND (failure* OR collapse)（混凝土桥* 且（失效* 或 坍塌））</w:t>
      </w:r>
    </w:p>
    <w:p>
      <w:pPr>
        <w:pStyle w:val="ListBullet"/>
      </w:pPr>
      <w:r>
        <w:t>concrete AND (weather* OR erosion) AND (pollution or environment*)</w:t>
      </w:r>
    </w:p>
    <w:p>
      <w:pPr>
        <w:pStyle w:val="Heading2"/>
      </w:pPr>
      <w:r>
        <w:t>第 16 页 — 定位资料（Locating materials）</w:t>
      </w:r>
    </w:p>
    <w:p>
      <w:pPr>
        <w:pStyle w:val="ListBullet"/>
      </w:pPr>
      <w:r>
        <w:t>图书、会议录、参考书目、学位论文、报告</w:t>
      </w:r>
    </w:p>
    <w:p>
      <w:pPr>
        <w:pStyle w:val="ListBullet"/>
      </w:pPr>
      <w:r>
        <w:t>电子科技大学图书馆 http://www.lib.uestc.edu.cn/</w:t>
      </w:r>
    </w:p>
    <w:p>
      <w:pPr>
        <w:pStyle w:val="ListBullet"/>
      </w:pPr>
      <w:r>
        <w:t>格拉斯哥大学图书馆 https://www.gla.ac.uk/myglasgow/library/</w:t>
      </w:r>
    </w:p>
    <w:p>
      <w:pPr>
        <w:pStyle w:val="ListBullet"/>
      </w:pPr>
      <w:r>
        <w:t>IEEE 数据库 https://ieeexplore.ieee.org/Xplore/home.jsp</w:t>
      </w:r>
    </w:p>
    <w:p>
      <w:pPr>
        <w:pStyle w:val="ListBullet"/>
      </w:pPr>
      <w:r>
        <w:t>Wiley 数据库 https://onlinelibrary.wiley.com/</w:t>
      </w:r>
    </w:p>
    <w:p>
      <w:pPr>
        <w:pStyle w:val="ListBullet"/>
      </w:pPr>
      <w:r>
        <w:t>IntechOpen https://www.intechopen.com/</w:t>
      </w:r>
    </w:p>
    <w:p>
      <w:pPr>
        <w:pStyle w:val="ListBullet"/>
      </w:pPr>
      <w:r>
        <w:t>更多：wpmc-archives、isapx、ci.nii.ac.jp、espacenet、ntrs.nasa.gov、dtic.mil 等</w:t>
      </w:r>
    </w:p>
    <w:p>
      <w:r>
        <w:t>你可以查阅图书馆可访问的图书与期刊清单，以及资源网页链接。</w:t>
      </w:r>
    </w:p>
    <w:p>
      <w:pPr>
        <w:pStyle w:val="Heading2"/>
      </w:pPr>
      <w:r>
        <w:t>第 17 页 — 报告系列（Report series）</w:t>
      </w:r>
    </w:p>
    <w:p>
      <w:r>
        <w:t>工程信息的重要来源，系列包括：</w:t>
      </w:r>
    </w:p>
    <w:p>
      <w:pPr>
        <w:pStyle w:val="ListBullet"/>
      </w:pPr>
      <w:r>
        <w:t>AGARD（航空航天研究与发展咨询组）</w:t>
      </w:r>
    </w:p>
    <w:p>
      <w:pPr>
        <w:pStyle w:val="ListBullet"/>
      </w:pPr>
      <w:r>
        <w:t>BRE（建筑研究院）</w:t>
      </w:r>
    </w:p>
    <w:p>
      <w:pPr>
        <w:pStyle w:val="ListBullet"/>
      </w:pPr>
      <w:r>
        <w:t>CIRIA（建筑行业研究与信息协会）</w:t>
      </w:r>
    </w:p>
    <w:p>
      <w:pPr>
        <w:pStyle w:val="ListBullet"/>
      </w:pPr>
      <w:r>
        <w:t>NASA（美国国家航空航天局）</w:t>
      </w:r>
    </w:p>
    <w:p>
      <w:pPr>
        <w:pStyle w:val="ListBullet"/>
      </w:pPr>
      <w:r>
        <w:t>TRL（英国交通研究实验室）</w:t>
      </w:r>
    </w:p>
    <w:p>
      <w:pPr>
        <w:pStyle w:val="ListBullet"/>
      </w:pPr>
      <w:r>
        <w:t>TRB（美国交通研究委员会）</w:t>
      </w:r>
    </w:p>
    <w:p>
      <w:r>
        <w:t>再次查看图书馆有哪些可访问的资源。</w:t>
      </w:r>
    </w:p>
    <w:p>
      <w:pPr>
        <w:pStyle w:val="Heading2"/>
      </w:pPr>
      <w:r>
        <w:t>第 18 页 — 工程师常用综合数据库（General databases for Engineers）</w:t>
      </w:r>
    </w:p>
    <w:p>
      <w:pPr>
        <w:pStyle w:val="ListBullet"/>
      </w:pPr>
      <w:r>
        <w:t>ANTE（新技术与工程文摘）</w:t>
      </w:r>
    </w:p>
    <w:p>
      <w:pPr>
        <w:pStyle w:val="ListBullet"/>
      </w:pPr>
      <w:r>
        <w:t>Ei Compendex（EDINA）</w:t>
      </w:r>
    </w:p>
    <w:p>
      <w:pPr>
        <w:pStyle w:val="ListBullet"/>
      </w:pPr>
      <w:r>
        <w:t>INSPEC（EDINA）</w:t>
      </w:r>
    </w:p>
    <w:p>
      <w:pPr>
        <w:pStyle w:val="ListBullet"/>
      </w:pPr>
      <w:r>
        <w:t>Web of Science（ISI 科学引文索引）</w:t>
      </w:r>
    </w:p>
    <w:p>
      <w:pPr>
        <w:pStyle w:val="ListBullet"/>
      </w:pPr>
      <w:r>
        <w:t>更多具体数据库请见图书馆网站；以及各种电子期刊包</w:t>
      </w:r>
    </w:p>
    <w:p>
      <w:pPr>
        <w:pStyle w:val="Heading2"/>
      </w:pPr>
      <w:r>
        <w:t>第 19 页 — 检索小结（Searching summary）</w:t>
      </w:r>
    </w:p>
    <w:p>
      <w:pPr>
        <w:pStyle w:val="ListBullet"/>
      </w:pPr>
      <w:r>
        <w:t>定义检索策略</w:t>
      </w:r>
    </w:p>
    <w:p>
      <w:pPr>
        <w:pStyle w:val="ListBullet"/>
      </w:pPr>
      <w:r>
        <w:t>利用图书馆网站了解关键资源线索（馆内与网络）</w:t>
      </w:r>
    </w:p>
    <w:p>
      <w:pPr>
        <w:pStyle w:val="ListBullet"/>
      </w:pPr>
      <w:r>
        <w:t>利用图书馆网站确认你的图书馆是否收藏该资料（电子版或纸质版）</w:t>
      </w:r>
    </w:p>
    <w:p>
      <w:pPr>
        <w:pStyle w:val="Heading2"/>
      </w:pPr>
      <w:r>
        <w:t>第 20 页 — 如何使用参考文献：剽窃（Plagiarism）</w:t>
      </w:r>
    </w:p>
    <w:p>
      <w:r>
        <w:t>「剽窃（Plagiarism）」可定义为：试图通过欺骗老师、编辑、雇主或读者，使其误以为某物是你所写、所想或所发现，从而为自己谋取学术、经济、职业或宣传上的利益。剽窃有时被形象地定义为「文学盗窃（literary theft）」。（McNaughton, 1995）</w:t>
      </w:r>
    </w:p>
    <w:p>
      <w:pPr>
        <w:pStyle w:val="Heading2"/>
      </w:pPr>
      <w:r>
        <w:t>第 21 页 — 如何使用参考文献：剽窃（配图页）</w:t>
      </w:r>
    </w:p>
    <w:p>
      <w:r>
        <w:t>[图示幻灯片，无可提取文字]</w:t>
      </w:r>
    </w:p>
    <w:p>
      <w:pPr>
        <w:pStyle w:val="Heading2"/>
      </w:pPr>
      <w:r>
        <w:t>第 22 页 — 如何使用参考文献：剽窃（标题页）</w:t>
      </w:r>
    </w:p>
    <w:p>
      <w:r>
        <w:t>（本节标题页；剽窃的定义见第 20 页，示例见第 23–27 页。）</w:t>
      </w:r>
    </w:p>
    <w:p>
      <w:pPr>
        <w:pStyle w:val="Heading2"/>
      </w:pPr>
      <w:r>
        <w:t>第 23 页 — 如何使用参考文献：剽窃（示例）</w:t>
      </w:r>
    </w:p>
    <w:p>
      <w:r>
        <w:t>风能利用风中的能量用于发电、给电池充电、抽水或磨谷物等实际用途。现代大型风力机在风电场中协同运行，为公用事业供电；小型风力机被住户和偏远村庄用来满足能源需求。</w:t>
      </w:r>
    </w:p>
    <w:p>
      <w:r>
        <w:t>（错误示例：直接「复制粘贴」整段文字而不加引用。）</w:t>
      </w:r>
    </w:p>
    <w:p>
      <w:pPr>
        <w:pStyle w:val="Heading2"/>
      </w:pPr>
      <w:r>
        <w:t>第 24 页 — 如何使用参考文献：剽窃（示例）</w:t>
      </w:r>
    </w:p>
    <w:p>
      <w:r>
        <w:t>风能利用风中的能量用于发电、给电池充电、抽水或磨谷物等实际用途。现代大型风力机在风电场中协同运行，为公用事业供电；小型风力机被住户和偏远村庄用来满足能源需求。</w:t>
      </w:r>
    </w:p>
    <w:p>
      <w:r>
        <w:t>参考文献：http://www.eere.energy.gov/RE/wind.html（仅给出网址、未作为正式引用标注，属不良做法。）</w:t>
      </w:r>
    </w:p>
    <w:p>
      <w:pPr>
        <w:pStyle w:val="Heading2"/>
      </w:pPr>
      <w:r>
        <w:t>第 25 页 — 如何使用参考文献：不当使用（Poor use）</w:t>
      </w:r>
    </w:p>
    <w:p>
      <w:r>
        <w:t>“风能利用风中的能量用于发电……” [1]（仅用 [1] 标注整段引文，未改写、未说明来源性质，属较差的引用方式。）</w:t>
      </w:r>
    </w:p>
    <w:p>
      <w:r>
        <w:t>参考文献 [1] http://www.eere.energy.gov/RE/wind.html</w:t>
      </w:r>
    </w:p>
    <w:p>
      <w:pPr>
        <w:pStyle w:val="Heading2"/>
      </w:pPr>
      <w:r>
        <w:t>第 26 页 — 如何使用参考文献：可接受的使用（Acceptable use）</w:t>
      </w:r>
    </w:p>
    <w:p>
      <w:r>
        <w:t>风中的动能可用于抽水、磨谷物等机械任务，也可用于发电 [1]。发电时常用多台风力机组成机组，而单台小型风力机可满足独栋住宅或偏远村庄的能源需求 [1]。</w:t>
      </w:r>
    </w:p>
    <w:p>
      <w:r>
        <w:t>参考文献 [1] http://www.eere.energy.gov/RE/wind.html（对原文进行了改写并标注引用，属可接受用法。）</w:t>
      </w:r>
    </w:p>
    <w:p>
      <w:pPr>
        <w:pStyle w:val="Heading2"/>
      </w:pPr>
      <w:r>
        <w:t>第 27 页 — 如何使用参考文献：良好使用（Good use）</w:t>
      </w:r>
    </w:p>
    <w:p>
      <w:r>
        <w:t>风的动能可用于一系列应用，包括抽水或磨谷物的机械动力，以及发电 [1]。大型风力机可集中布置在风电场，在陆地或海上发电 [2]；单台较小的风力机可满足偏远村庄甚至独立住宅的能源需求 [3]。</w:t>
      </w:r>
    </w:p>
    <w:p>
      <w:r>
        <w:t>参考文献 [1] http://www.eere.energy.gov/RE/wind.html；[2]……（多处引用、分别标注，属良好的引用方式。）</w:t>
      </w:r>
    </w:p>
    <w:p>
      <w:pPr>
        <w:pStyle w:val="Heading2"/>
      </w:pPr>
      <w:r>
        <w:t>第 28 页 — 参考文献管理工具（Referencing）</w:t>
      </w:r>
    </w:p>
    <w:p>
      <w:pPr>
        <w:pStyle w:val="ListBullet"/>
      </w:pPr>
      <w:r>
        <w:t>Endnote — https://endnote.com/</w:t>
      </w:r>
    </w:p>
    <w:p>
      <w:pPr>
        <w:pStyle w:val="ListBullet"/>
      </w:pPr>
      <w:r>
        <w:t>Mendeley — https://www.mendeley.com/</w:t>
      </w:r>
    </w:p>
    <w:p>
      <w:pPr>
        <w:pStyle w:val="ListBullet"/>
      </w:pPr>
      <w:r>
        <w:t>Bibtex — http://www.bibtex.org/</w:t>
      </w:r>
    </w:p>
    <w:p>
      <w:pPr>
        <w:pStyle w:val="ListBullet"/>
      </w:pPr>
      <w:r>
        <w:t>使用 IEEE 引用格式——Mendeley 与 Endnote 的 Word 插件应已内置这些样式</w:t>
      </w:r>
    </w:p>
    <w:p>
      <w:pPr>
        <w:pStyle w:val="ListBullet"/>
      </w:pPr>
      <w:r>
        <w:t>指南：向文字处理软件添加引用样式</w:t>
      </w:r>
    </w:p>
    <w:p>
      <w:pPr>
        <w:pStyle w:val="Heading2"/>
      </w:pPr>
      <w:r>
        <w:t>第 29 页 — IEEE 数字编号体系（Numeric IEEE system）</w:t>
      </w:r>
    </w:p>
    <w:p>
      <w:r>
        <w:t>正文中：“In a recent study, Smith [2] argued that…”（在最近的研究中，Smith [2] 认为……）</w:t>
      </w:r>
    </w:p>
    <w:p>
      <w:r>
        <w:t>参考文献中：[2] D. Smith, “Heavy metals in landfill leachate,” Resource Conservation, vol. 23, num. 10, pp. 3–8, June 1998.</w:t>
      </w:r>
    </w:p>
    <w:p>
      <w:r>
        <w:t>使用悬挂缩进（hanging indent），通过段落格式设置。</w:t>
      </w:r>
    </w:p>
    <w:p>
      <w:pPr>
        <w:pStyle w:val="Heading2"/>
      </w:pPr>
      <w:r>
        <w:t>第 30 页 — 作者信息（Author details）</w:t>
      </w:r>
    </w:p>
    <w:p>
      <w:pPr>
        <w:pStyle w:val="ListBullet"/>
      </w:pPr>
      <w:r>
        <w:t>先写姓名首字母，后写姓氏（与出版物中一致）</w:t>
      </w:r>
    </w:p>
    <w:p>
      <w:pPr>
        <w:pStyle w:val="ListBullet"/>
      </w:pPr>
      <w:r>
        <w:t>最多引用 3 位作者名；若有 4 位及以上，只引第一位作者，后加 “et al.”</w:t>
      </w:r>
    </w:p>
    <w:p>
      <w:pPr>
        <w:pStyle w:val="ListBullet"/>
      </w:pPr>
      <w:r>
        <w:t>若适用，在姓氏后加 “ed(s)”（编辑）</w:t>
      </w:r>
    </w:p>
    <w:p>
      <w:pPr>
        <w:pStyle w:val="Heading2"/>
      </w:pPr>
      <w:r>
        <w:t>第 31 页 — 题名信息（Title details）</w:t>
      </w:r>
    </w:p>
    <w:p>
      <w:pPr>
        <w:pStyle w:val="ListBullet"/>
      </w:pPr>
      <w:r>
        <w:t>给出完整题名，副题名用冒号分隔</w:t>
      </w:r>
    </w:p>
    <w:p>
      <w:pPr>
        <w:pStyle w:val="ListBullet"/>
      </w:pPr>
      <w:r>
        <w:t>仅首字母大写</w:t>
      </w:r>
    </w:p>
    <w:p>
      <w:pPr>
        <w:pStyle w:val="ListBullet"/>
      </w:pPr>
      <w:r>
        <w:t>图书 / 期刊题名用斜体</w:t>
      </w:r>
    </w:p>
    <w:p>
      <w:pPr>
        <w:pStyle w:val="ListBullet"/>
      </w:pPr>
      <w:r>
        <w:t>期刊题名可使用公认的缩写体系缩写</w:t>
      </w:r>
    </w:p>
    <w:p>
      <w:pPr>
        <w:pStyle w:val="Heading2"/>
      </w:pPr>
      <w:r>
        <w:t>第 32 页 — 其他信息（Other details）</w:t>
      </w:r>
    </w:p>
    <w:p>
      <w:pPr>
        <w:pStyle w:val="ListBullet"/>
      </w:pPr>
      <w:r>
        <w:t>出版地：只引一个，若国家不明显则注明国别</w:t>
      </w:r>
    </w:p>
    <w:p>
      <w:pPr>
        <w:pStyle w:val="ListBullet"/>
      </w:pPr>
      <w:r>
        <w:t>编号：卷（volume）、分册 / 期 / 号（part/issue/number，若出版者使用）、页码（pp.）</w:t>
      </w:r>
    </w:p>
    <w:p>
      <w:pPr>
        <w:pStyle w:val="Heading2"/>
      </w:pPr>
      <w:r>
        <w:t>第 33 页 — 图书（Books）</w:t>
      </w:r>
    </w:p>
    <w:p>
      <w:r>
        <w:t>格式：作者, 日期. 题名. 版次. 出版地: 出版者.</w:t>
      </w:r>
    </w:p>
    <w:p>
      <w:r>
        <w:t>[2] W.-K. Chen, Linear Networks and Systems. Belmont, CA: Wadsworth, 1993, pp. 123–135.</w:t>
      </w:r>
    </w:p>
    <w:p>
      <w:pPr>
        <w:pStyle w:val="Heading2"/>
      </w:pPr>
      <w:r>
        <w:t>第 34 页 — 期刊文章（Articles in periodicals）</w:t>
      </w:r>
    </w:p>
    <w:p>
      <w:r>
        <w:t>格式：作者, 文章题名. 期刊题名, 卷, (分册/期), 页码, 日期.</w:t>
      </w:r>
    </w:p>
    <w:p>
      <w:r>
        <w:t>[7] J.U. Duncombe, “Infrared navigation—Part I: An assessment of feasibility,” IEEE Trans. Electron Devices, vol. ED-11, pp. 34–39, Jan. 1959.</w:t>
      </w:r>
    </w:p>
    <w:p>
      <w:pPr>
        <w:pStyle w:val="Heading2"/>
      </w:pPr>
      <w:r>
        <w:t>第 35 页 — 书中的文章（Article in a book）</w:t>
      </w:r>
    </w:p>
    <w:p>
      <w:r>
        <w:t>格式：文章作者, 日期. 文章题名 in: 图书作者. 图书题名, 版次. 出版地: 出版者, 日期, 页码.</w:t>
      </w:r>
    </w:p>
    <w:p>
      <w:r>
        <w:t>[3] G.O. Young, “Synthetic structure of industrial plastics,” in Plastics, 2nd ed. vol. 3, J. Peters, Ed. New York: McGraw-Hill, 1964, pp. 15–64.</w:t>
      </w:r>
    </w:p>
    <w:p>
      <w:pPr>
        <w:pStyle w:val="Heading2"/>
      </w:pPr>
      <w:r>
        <w:t>第 36 页 — 会议论文（Conference papers）</w:t>
      </w:r>
    </w:p>
    <w:p>
      <w:r>
        <w:t>格式：论文作者, 论文题名, 会议题名, 地点, 出版者, 日期, 卷, 页码.</w:t>
      </w:r>
    </w:p>
    <w:p>
      <w:r>
        <w:t>[6] S.P. Bingulac, “On the compatibility of adaptive controllers,” in Proc. 4th Annu. Allerton Conf. Circuits and Systems Theory, New York, June 1994, pp. 8–16.</w:t>
      </w:r>
    </w:p>
    <w:p>
      <w:r>
        <w:t>[7] J.G. Kreifeldt, “An analysis of surface-detected EMG as an amplitude-modulated noise,” presented at the 1989 Int. Conf. Medicine and Biological Engineering, Chicago, IL., June 1989.</w:t>
      </w:r>
    </w:p>
    <w:p>
      <w:pPr>
        <w:pStyle w:val="Heading2"/>
      </w:pPr>
      <w:r>
        <w:t>第 37 页 — 学位论文（Theses）</w:t>
      </w:r>
    </w:p>
    <w:p>
      <w:r>
        <w:t>格式：作者, 题名. 学位. 授予单位, 日期.</w:t>
      </w:r>
    </w:p>
    <w:p>
      <w:r>
        <w:t>[3] J. Williams, “Narrow-band analyzer,” Ph.D. dissertation, Dept. Elect. Eng., Harvard Univ., Cambridge, MA, 1993.</w:t>
      </w:r>
    </w:p>
    <w:p>
      <w:pPr>
        <w:pStyle w:val="Heading2"/>
      </w:pPr>
      <w:r>
        <w:t>第 38 页 — 电子期刊文章（Electronic journal article）</w:t>
      </w:r>
    </w:p>
    <w:p>
      <w:r>
        <w:t>格式：作者. (年份). 文章题名. 期刊题名 [载体类型], 卷 (期). 获取自: URL [访问日期]</w:t>
      </w:r>
    </w:p>
    <w:p>
      <w:r>
        <w:t>[2] R.J. Vidmar. (1992, August). On the use of atmospheric plasmas as electromagnetic reflectors. IEEE Trans. Plasma Sci. [Online]. 21(3). pp. 876–880. Available at: http://www.halcyon.com/pub/journals/21ps03-vidmar [accessed 21st October, 2013]</w:t>
      </w:r>
    </w:p>
    <w:p>
      <w:pPr>
        <w:pStyle w:val="Heading2"/>
      </w:pPr>
      <w:r>
        <w:t>第 39 页 — 小结（Summary）</w:t>
      </w:r>
    </w:p>
    <w:p>
      <w:pPr>
        <w:pStyle w:val="ListBullet"/>
      </w:pPr>
      <w:r>
        <w:t>你是否记录了足够的信息以完整标识该文献？</w:t>
      </w:r>
    </w:p>
    <w:p>
      <w:pPr>
        <w:pStyle w:val="ListBullet"/>
      </w:pPr>
      <w:r>
        <w:t>你是否采用了标准化的 IEEE 引用格式？</w:t>
      </w:r>
    </w:p>
    <w:p>
      <w:pPr>
        <w:pStyle w:val="ListBullet"/>
      </w:pPr>
      <w:r>
        <w:t>你是否保持了一致性？</w:t>
      </w:r>
    </w:p>
    <w:p>
      <w:pPr>
        <w:pStyle w:val="ListBullet"/>
      </w:pPr>
      <w:r>
        <w:t>自动化的参考文献管理工具有助于保持整洁与一致。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