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never guess an identity. Where an identifier cannot be read or confirmed, the passage must be held as unconfirmed and passed to staff for review, pausing intake if that review cannot be completed safely. Tags can be lost or unreadable [3], [6]; a guess would repeat the very record error this system exists to remove.</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615E6300" w14:textId="394ABCAF" w:rsidR="00FD21D4" w:rsidRDefault="00000000" w:rsidP="002D3390">
            <w:r w:rsidRPr="002D3390">
              <w:t>UR5</w:t>
            </w:r>
            <w:r w:rsidR="0079520A" w:rsidRPr="002D3390">
              <w:t>:</w:t>
            </w:r>
            <w:r w:rsidRPr="002D3390">
              <w:t xml:space="preserve"> The system must confirm the exit actually taken and record each passage as one complete, truthful event. A late reading or an incorrect route must not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ID-Coo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98803" cy="2793755"/>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and no identity is entered without official confirmation.</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ID-Coo stores records locally and exports them for audit; direct LIS access is not assumed. If specifications and authorisation become available, an adapter will separate internal passages from reportable movements, validate fields, retain </w:t>
            </w:r>
            <w:r w:rsidRPr="002D3390">
              <w:t>submissions and receipts, prevent duplicates, and reconcile after outages [1], [8], [25].</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14:paraId="4D53472C" w14:textId="6FCD0630" w:rsidR="00A21144" w:rsidRDefault="00000000" w:rsidP="00A21144">
      <w:pPr>
        <w:keepLines/>
        <w:spacing w:after="100" w:line="240" w:lineRule="auto"/>
        <w:ind w:left="461" w:hanging="461"/>
        <w:rPr>
          <w:sz w:val="18"/>
        </w:rPr>
      </w:pPr>
      <w:r>
        <w:rPr>
          <w:sz w:val="18"/>
        </w:rPr>
        <w:t xml:space="preserve">[19] J. O. L. Cerqueira, J. P. P. Araújo, P. S. Vaz, J. Cantalapiedra, I. Blanco-Penedo, and J. J. R. Niza-Ribeiro, “Relationship </w:t>
      </w:r>
    </w:p>
    <w:p w14:paraId="563D3041" w14:textId="67AD0B79" w:rsidR="00FD21D4" w:rsidRDefault="00000000">
      <w:pPr>
        <w:keepLines/>
        <w:spacing w:after="100" w:line="240" w:lineRule="auto"/>
        <w:ind w:left="461" w:hanging="461"/>
      </w:pPr>
      <w:r>
        <w:rPr>
          <w:sz w:val="18"/>
        </w:rPr>
        <w:lastRenderedPageBreak/>
        <w:t>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EFCAFA0"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