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5AB8" w14:textId="3BD7DB2B" w:rsidR="004D0169" w:rsidRPr="004D0169" w:rsidRDefault="004D0169" w:rsidP="004D0169">
      <w:pPr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4D0169">
        <w:rPr>
          <w:rFonts w:ascii="黑体" w:eastAsia="黑体" w:hAnsi="黑体" w:hint="eastAsia"/>
          <w:b/>
          <w:bCs/>
          <w:sz w:val="28"/>
          <w:szCs w:val="28"/>
        </w:rPr>
        <w:t>基于夜间灯光数据的城市地震韧性分析</w:t>
      </w:r>
    </w:p>
    <w:p w14:paraId="6934B64E" w14:textId="1E88FB7A" w:rsidR="002353F9" w:rsidRDefault="004D0169">
      <w:pPr>
        <w:rPr>
          <w:rFonts w:ascii="宋体" w:eastAsia="宋体" w:hAnsi="宋体"/>
          <w:sz w:val="24"/>
        </w:rPr>
      </w:pPr>
      <w:r w:rsidRPr="004D0169">
        <w:rPr>
          <w:rFonts w:ascii="宋体" w:eastAsia="宋体" w:hAnsi="宋体" w:hint="eastAsia"/>
          <w:b/>
          <w:bCs/>
          <w:sz w:val="24"/>
        </w:rPr>
        <w:t>核心思路：</w:t>
      </w:r>
      <w:r w:rsidRPr="004D0169">
        <w:rPr>
          <w:rFonts w:ascii="宋体" w:eastAsia="宋体" w:hAnsi="宋体"/>
          <w:sz w:val="24"/>
        </w:rPr>
        <w:t>地震</w:t>
      </w:r>
      <w:r>
        <w:rPr>
          <w:rFonts w:ascii="宋体" w:eastAsia="宋体" w:hAnsi="宋体" w:hint="eastAsia"/>
          <w:sz w:val="24"/>
        </w:rPr>
        <w:t>会</w:t>
      </w:r>
      <w:r w:rsidRPr="004D0169">
        <w:rPr>
          <w:rFonts w:ascii="宋体" w:eastAsia="宋体" w:hAnsi="宋体"/>
          <w:sz w:val="24"/>
        </w:rPr>
        <w:t>破坏城市的电力系统</w:t>
      </w:r>
      <w:r w:rsidRPr="004D0169">
        <w:rPr>
          <w:rFonts w:ascii="宋体" w:eastAsia="宋体" w:hAnsi="宋体" w:hint="eastAsia"/>
          <w:sz w:val="24"/>
        </w:rPr>
        <w:t>设施</w:t>
      </w:r>
      <w:r w:rsidRPr="004D0169"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进而</w:t>
      </w:r>
      <w:r w:rsidRPr="004D0169">
        <w:rPr>
          <w:rFonts w:ascii="宋体" w:eastAsia="宋体" w:hAnsi="宋体"/>
          <w:sz w:val="24"/>
        </w:rPr>
        <w:t>导致</w:t>
      </w:r>
      <w:r>
        <w:rPr>
          <w:rFonts w:ascii="宋体" w:eastAsia="宋体" w:hAnsi="宋体" w:hint="eastAsia"/>
          <w:sz w:val="24"/>
        </w:rPr>
        <w:t>夜间灯光</w:t>
      </w:r>
      <w:r w:rsidR="005C4A95">
        <w:rPr>
          <w:rFonts w:ascii="宋体" w:eastAsia="宋体" w:hAnsi="宋体" w:hint="eastAsia"/>
          <w:sz w:val="24"/>
        </w:rPr>
        <w:t>（</w:t>
      </w:r>
      <w:r w:rsidR="005C4A95" w:rsidRPr="005C4A95">
        <w:rPr>
          <w:rFonts w:ascii="Times New Roman" w:eastAsia="宋体" w:hAnsi="Times New Roman" w:cs="Times New Roman"/>
          <w:sz w:val="24"/>
        </w:rPr>
        <w:t>NTL</w:t>
      </w:r>
      <w:r w:rsidR="005C4A95">
        <w:rPr>
          <w:rFonts w:ascii="宋体" w:eastAsia="宋体" w:hAnsi="宋体" w:hint="eastAsia"/>
          <w:sz w:val="24"/>
        </w:rPr>
        <w:t>）</w:t>
      </w:r>
      <w:r w:rsidRPr="004D0169">
        <w:rPr>
          <w:rFonts w:ascii="宋体" w:eastAsia="宋体" w:hAnsi="宋体"/>
          <w:sz w:val="24"/>
        </w:rPr>
        <w:t>亮度值急剧下降。城市从</w:t>
      </w:r>
      <w:r>
        <w:rPr>
          <w:rFonts w:ascii="宋体" w:eastAsia="宋体" w:hAnsi="宋体" w:hint="eastAsia"/>
          <w:sz w:val="24"/>
        </w:rPr>
        <w:t>地震</w:t>
      </w:r>
      <w:r w:rsidRPr="004D0169">
        <w:rPr>
          <w:rFonts w:ascii="宋体" w:eastAsia="宋体" w:hAnsi="宋体"/>
          <w:sz w:val="24"/>
        </w:rPr>
        <w:t>冲击中恢复的</w:t>
      </w:r>
      <w:r>
        <w:rPr>
          <w:rFonts w:ascii="宋体" w:eastAsia="宋体" w:hAnsi="宋体" w:hint="eastAsia"/>
          <w:sz w:val="24"/>
        </w:rPr>
        <w:t>能力</w:t>
      </w:r>
      <w:r w:rsidRPr="004D0169">
        <w:rPr>
          <w:rFonts w:ascii="宋体" w:eastAsia="宋体" w:hAnsi="宋体"/>
          <w:sz w:val="24"/>
        </w:rPr>
        <w:t>，可以通过</w:t>
      </w:r>
      <w:r w:rsidR="005C4A95" w:rsidRPr="005C4A95">
        <w:rPr>
          <w:rFonts w:ascii="Times New Roman" w:eastAsia="宋体" w:hAnsi="Times New Roman" w:cs="Times New Roman"/>
          <w:sz w:val="24"/>
        </w:rPr>
        <w:t>NTL</w:t>
      </w:r>
      <w:r w:rsidRPr="004D0169">
        <w:rPr>
          <w:rFonts w:ascii="宋体" w:eastAsia="宋体" w:hAnsi="宋体"/>
          <w:sz w:val="24"/>
        </w:rPr>
        <w:t>亮度值随时间的动态变化来</w:t>
      </w:r>
      <w:r>
        <w:rPr>
          <w:rFonts w:ascii="宋体" w:eastAsia="宋体" w:hAnsi="宋体" w:hint="eastAsia"/>
          <w:sz w:val="24"/>
        </w:rPr>
        <w:t>量化分析</w:t>
      </w:r>
      <w:r w:rsidRPr="004D0169">
        <w:rPr>
          <w:rFonts w:ascii="宋体" w:eastAsia="宋体" w:hAnsi="宋体"/>
          <w:sz w:val="24"/>
        </w:rPr>
        <w:t>。</w:t>
      </w:r>
      <w:r>
        <w:rPr>
          <w:rFonts w:ascii="宋体" w:eastAsia="宋体" w:hAnsi="宋体" w:hint="eastAsia"/>
          <w:sz w:val="24"/>
        </w:rPr>
        <w:t>我们通过</w:t>
      </w:r>
      <w:r w:rsidRPr="004D0169">
        <w:rPr>
          <w:rFonts w:ascii="宋体" w:eastAsia="宋体" w:hAnsi="宋体"/>
          <w:sz w:val="24"/>
        </w:rPr>
        <w:t>构建</w:t>
      </w:r>
      <w:r w:rsidRPr="004D0169">
        <w:rPr>
          <w:rFonts w:ascii="宋体" w:eastAsia="宋体" w:hAnsi="宋体"/>
          <w:b/>
          <w:bCs/>
          <w:sz w:val="24"/>
        </w:rPr>
        <w:t>城市</w:t>
      </w:r>
      <w:r w:rsidRPr="004D0169">
        <w:rPr>
          <w:rFonts w:ascii="宋体" w:eastAsia="宋体" w:hAnsi="宋体" w:hint="eastAsia"/>
          <w:b/>
          <w:bCs/>
          <w:sz w:val="24"/>
        </w:rPr>
        <w:t>地震</w:t>
      </w:r>
      <w:r w:rsidRPr="004D0169">
        <w:rPr>
          <w:rFonts w:ascii="宋体" w:eastAsia="宋体" w:hAnsi="宋体"/>
          <w:b/>
          <w:bCs/>
          <w:sz w:val="24"/>
        </w:rPr>
        <w:t>韧性指数</w:t>
      </w:r>
      <w:r>
        <w:rPr>
          <w:rFonts w:ascii="宋体" w:eastAsia="宋体" w:hAnsi="宋体" w:hint="eastAsia"/>
          <w:sz w:val="24"/>
        </w:rPr>
        <w:t>这一指标，对恢复进程的速度、最终恢复程度等进行综合评估</w:t>
      </w:r>
      <w:r w:rsidRPr="004D0169">
        <w:rPr>
          <w:rFonts w:ascii="宋体" w:eastAsia="宋体" w:hAnsi="宋体"/>
          <w:sz w:val="24"/>
        </w:rPr>
        <w:t>。</w:t>
      </w:r>
      <w:r>
        <w:rPr>
          <w:rFonts w:ascii="宋体" w:eastAsia="宋体" w:hAnsi="宋体" w:hint="eastAsia"/>
          <w:sz w:val="24"/>
        </w:rPr>
        <w:t>进一步地，</w:t>
      </w:r>
      <w:r w:rsidRPr="004D0169">
        <w:rPr>
          <w:rFonts w:ascii="宋体" w:eastAsia="宋体" w:hAnsi="宋体"/>
          <w:sz w:val="24"/>
        </w:rPr>
        <w:t>对比</w:t>
      </w:r>
      <w:r w:rsidRPr="004D0169">
        <w:rPr>
          <w:rFonts w:ascii="宋体" w:eastAsia="宋体" w:hAnsi="宋体"/>
          <w:b/>
          <w:bCs/>
          <w:sz w:val="24"/>
        </w:rPr>
        <w:t>不同经济水平国家</w:t>
      </w:r>
      <w:r w:rsidRPr="004D0169">
        <w:rPr>
          <w:rFonts w:ascii="宋体" w:eastAsia="宋体" w:hAnsi="宋体"/>
          <w:sz w:val="24"/>
        </w:rPr>
        <w:t>（以</w:t>
      </w:r>
      <w:r w:rsidRPr="005C4A95">
        <w:rPr>
          <w:rFonts w:ascii="Times New Roman" w:eastAsia="宋体" w:hAnsi="Times New Roman" w:cs="Times New Roman"/>
          <w:sz w:val="24"/>
        </w:rPr>
        <w:t>GDP</w:t>
      </w:r>
      <w:r w:rsidRPr="004D0169">
        <w:rPr>
          <w:rFonts w:ascii="宋体" w:eastAsia="宋体" w:hAnsi="宋体"/>
          <w:sz w:val="24"/>
        </w:rPr>
        <w:t>为</w:t>
      </w:r>
      <w:r>
        <w:rPr>
          <w:rFonts w:ascii="宋体" w:eastAsia="宋体" w:hAnsi="宋体" w:hint="eastAsia"/>
          <w:sz w:val="24"/>
        </w:rPr>
        <w:t>衡量标准</w:t>
      </w:r>
      <w:r w:rsidRPr="004D0169">
        <w:rPr>
          <w:rFonts w:ascii="宋体" w:eastAsia="宋体" w:hAnsi="宋体"/>
          <w:sz w:val="24"/>
        </w:rPr>
        <w:t>）的城市</w:t>
      </w:r>
      <w:r w:rsidRPr="004D0169">
        <w:rPr>
          <w:rFonts w:ascii="宋体" w:eastAsia="宋体" w:hAnsi="宋体" w:hint="eastAsia"/>
          <w:sz w:val="24"/>
        </w:rPr>
        <w:t>地震</w:t>
      </w:r>
      <w:r w:rsidRPr="004D0169">
        <w:rPr>
          <w:rFonts w:ascii="宋体" w:eastAsia="宋体" w:hAnsi="宋体"/>
          <w:sz w:val="24"/>
        </w:rPr>
        <w:t>韧性指数，我们</w:t>
      </w:r>
      <w:r>
        <w:rPr>
          <w:rFonts w:ascii="宋体" w:eastAsia="宋体" w:hAnsi="宋体" w:hint="eastAsia"/>
          <w:sz w:val="24"/>
        </w:rPr>
        <w:t>对</w:t>
      </w:r>
      <w:r w:rsidRPr="004D0169">
        <w:rPr>
          <w:rFonts w:ascii="宋体" w:eastAsia="宋体" w:hAnsi="宋体"/>
          <w:sz w:val="24"/>
        </w:rPr>
        <w:t>经济发展水平与城市灾后恢复能力之间的关系</w:t>
      </w:r>
      <w:r>
        <w:rPr>
          <w:rFonts w:ascii="宋体" w:eastAsia="宋体" w:hAnsi="宋体" w:hint="eastAsia"/>
          <w:sz w:val="24"/>
        </w:rPr>
        <w:t>进行探究</w:t>
      </w:r>
      <w:r w:rsidRPr="004D0169">
        <w:rPr>
          <w:rFonts w:ascii="宋体" w:eastAsia="宋体" w:hAnsi="宋体"/>
          <w:sz w:val="24"/>
        </w:rPr>
        <w:t>。</w:t>
      </w:r>
    </w:p>
    <w:p w14:paraId="5E1F903C" w14:textId="4F7CEF22" w:rsidR="004D0169" w:rsidRDefault="004D0169">
      <w:pPr>
        <w:rPr>
          <w:rFonts w:ascii="宋体" w:eastAsia="宋体" w:hAnsi="宋体"/>
          <w:b/>
          <w:bCs/>
          <w:sz w:val="24"/>
        </w:rPr>
      </w:pPr>
      <w:r w:rsidRPr="004D0169">
        <w:rPr>
          <w:rFonts w:ascii="宋体" w:eastAsia="宋体" w:hAnsi="宋体" w:hint="eastAsia"/>
          <w:b/>
          <w:bCs/>
          <w:sz w:val="24"/>
        </w:rPr>
        <w:t>研究框架：</w:t>
      </w:r>
    </w:p>
    <w:p w14:paraId="13574039" w14:textId="01FFD4EA" w:rsidR="004D0169" w:rsidRDefault="005C4A95" w:rsidP="004D0169">
      <w:pPr>
        <w:ind w:left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="004D0169">
        <w:rPr>
          <w:rFonts w:ascii="宋体" w:eastAsia="宋体" w:hAnsi="宋体" w:hint="eastAsia"/>
          <w:b/>
          <w:bCs/>
          <w:sz w:val="24"/>
        </w:rPr>
        <w:t>地震目录数据</w:t>
      </w:r>
      <w:r>
        <w:rPr>
          <w:rFonts w:ascii="宋体" w:eastAsia="宋体" w:hAnsi="宋体" w:hint="eastAsia"/>
          <w:b/>
          <w:bCs/>
          <w:sz w:val="24"/>
        </w:rPr>
        <w:t>筛选</w:t>
      </w:r>
      <w:r w:rsidR="004D0169">
        <w:rPr>
          <w:rFonts w:ascii="宋体" w:eastAsia="宋体" w:hAnsi="宋体" w:hint="eastAsia"/>
          <w:b/>
          <w:bCs/>
          <w:sz w:val="24"/>
        </w:rPr>
        <w:t>：</w:t>
      </w:r>
      <w:r w:rsidR="004D0169" w:rsidRPr="004D0169">
        <w:rPr>
          <w:rFonts w:ascii="宋体" w:eastAsia="宋体" w:hAnsi="宋体"/>
          <w:sz w:val="24"/>
        </w:rPr>
        <w:t>获取全球地震事件的精确信息</w:t>
      </w:r>
      <w:r w:rsidR="004D0169">
        <w:rPr>
          <w:rFonts w:ascii="宋体" w:eastAsia="宋体" w:hAnsi="宋体" w:hint="eastAsia"/>
          <w:sz w:val="24"/>
        </w:rPr>
        <w:t>，</w:t>
      </w:r>
      <w:r w:rsidR="004D0169" w:rsidRPr="004D0169">
        <w:rPr>
          <w:rFonts w:ascii="宋体" w:eastAsia="宋体" w:hAnsi="宋体"/>
          <w:sz w:val="24"/>
        </w:rPr>
        <w:t>筛选出发生在城市、且震级足够大（</w:t>
      </w:r>
      <w:r>
        <w:rPr>
          <w:rFonts w:ascii="宋体" w:eastAsia="宋体" w:hAnsi="宋体" w:hint="eastAsia"/>
          <w:sz w:val="24"/>
        </w:rPr>
        <w:t>阈值待设定</w:t>
      </w:r>
      <w:r w:rsidR="004D0169" w:rsidRPr="004D0169">
        <w:rPr>
          <w:rFonts w:ascii="宋体" w:eastAsia="宋体" w:hAnsi="宋体"/>
          <w:sz w:val="24"/>
        </w:rPr>
        <w:t>）的地震事件作为候选案例</w:t>
      </w:r>
      <w:r>
        <w:rPr>
          <w:rFonts w:ascii="宋体" w:eastAsia="宋体" w:hAnsi="宋体" w:hint="eastAsia"/>
          <w:sz w:val="24"/>
        </w:rPr>
        <w:t>。</w:t>
      </w:r>
    </w:p>
    <w:p w14:paraId="003A4222" w14:textId="546C4038" w:rsidR="006D2076" w:rsidRDefault="006D2076" w:rsidP="006D2076">
      <w:pPr>
        <w:ind w:left="42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数据来源：</w:t>
      </w:r>
      <w:hyperlink r:id="rId7" w:tgtFrame="_blank" w:history="1">
        <w:r w:rsidRPr="006D2076">
          <w:rPr>
            <w:rStyle w:val="af2"/>
            <w:rFonts w:ascii="宋体" w:eastAsia="宋体" w:hAnsi="宋体"/>
            <w:b/>
            <w:bCs/>
            <w:sz w:val="24"/>
          </w:rPr>
          <w:t>https://earthquake.usgs.gov/earthquakes/search/</w:t>
        </w:r>
      </w:hyperlink>
    </w:p>
    <w:p w14:paraId="4C4B892F" w14:textId="0BFD7CCD" w:rsidR="005C4A95" w:rsidRDefault="005C4A95" w:rsidP="004D0169">
      <w:pPr>
        <w:ind w:left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5C4A95">
        <w:rPr>
          <w:rFonts w:ascii="Times New Roman" w:eastAsia="宋体" w:hAnsi="Times New Roman" w:cs="Times New Roman"/>
          <w:sz w:val="24"/>
        </w:rPr>
        <w:t>NTL</w:t>
      </w:r>
      <w:r>
        <w:rPr>
          <w:rFonts w:ascii="宋体" w:eastAsia="宋体" w:hAnsi="宋体" w:hint="eastAsia"/>
          <w:b/>
          <w:bCs/>
          <w:sz w:val="24"/>
        </w:rPr>
        <w:t>数据收集处理：</w:t>
      </w:r>
      <w:r w:rsidRPr="005C4A95">
        <w:rPr>
          <w:rFonts w:ascii="宋体" w:eastAsia="宋体" w:hAnsi="宋体" w:hint="eastAsia"/>
          <w:sz w:val="24"/>
        </w:rPr>
        <w:t>获取</w:t>
      </w:r>
      <w:r>
        <w:rPr>
          <w:rFonts w:ascii="宋体" w:eastAsia="宋体" w:hAnsi="宋体" w:hint="eastAsia"/>
          <w:sz w:val="24"/>
        </w:rPr>
        <w:t>候选案例在地震前后一定时间范围内（前半年、后若干年）的月度夜间灯光数据，去除异常值等处理。</w:t>
      </w:r>
      <w:r w:rsidR="006D2076" w:rsidRPr="006D2076">
        <w:rPr>
          <w:rFonts w:ascii="宋体" w:eastAsia="宋体" w:hAnsi="宋体" w:hint="eastAsia"/>
          <w:sz w:val="24"/>
          <w:highlight w:val="yellow"/>
        </w:rPr>
        <w:t>（需配合地理行政区划标定使用？）</w:t>
      </w:r>
    </w:p>
    <w:p w14:paraId="3EE83B16" w14:textId="41B4D377" w:rsidR="006D2076" w:rsidRPr="006D2076" w:rsidRDefault="006D2076" w:rsidP="006D2076">
      <w:pPr>
        <w:ind w:left="8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数据来源：</w:t>
      </w:r>
      <w:hyperlink r:id="rId8" w:tgtFrame="_blank" w:history="1">
        <w:r w:rsidRPr="006D2076">
          <w:rPr>
            <w:rStyle w:val="af2"/>
            <w:rFonts w:ascii="宋体" w:eastAsia="宋体" w:hAnsi="宋体"/>
            <w:b/>
            <w:bCs/>
            <w:sz w:val="24"/>
          </w:rPr>
          <w:t>https://eogdata.mines.edu/products/vnl/</w:t>
        </w:r>
      </w:hyperlink>
      <w:r w:rsidRPr="006D2076">
        <w:rPr>
          <w:rFonts w:ascii="宋体" w:eastAsia="宋体" w:hAnsi="宋体" w:hint="eastAsia"/>
          <w:sz w:val="24"/>
          <w:highlight w:val="yellow"/>
        </w:rPr>
        <w:t>（文件格式很奇怪，还要再找找）</w:t>
      </w:r>
    </w:p>
    <w:p w14:paraId="18461113" w14:textId="3DFF5B51" w:rsidR="005C4A95" w:rsidRDefault="005C4A95" w:rsidP="004D0169">
      <w:pPr>
        <w:ind w:left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</w:t>
      </w:r>
      <w:r w:rsidRPr="005C4A95">
        <w:rPr>
          <w:rFonts w:ascii="宋体" w:eastAsia="宋体" w:hAnsi="宋体" w:hint="eastAsia"/>
          <w:b/>
          <w:bCs/>
          <w:sz w:val="24"/>
        </w:rPr>
        <w:t>经济数据</w:t>
      </w:r>
      <w:r>
        <w:rPr>
          <w:rFonts w:ascii="宋体" w:eastAsia="宋体" w:hAnsi="宋体" w:hint="eastAsia"/>
          <w:b/>
          <w:bCs/>
          <w:sz w:val="24"/>
        </w:rPr>
        <w:t>获取</w:t>
      </w:r>
      <w:r w:rsidRPr="005C4A95">
        <w:rPr>
          <w:rFonts w:ascii="宋体" w:eastAsia="宋体" w:hAnsi="宋体" w:hint="eastAsia"/>
          <w:b/>
          <w:bCs/>
          <w:sz w:val="24"/>
        </w:rPr>
        <w:t>：</w:t>
      </w:r>
      <w:r w:rsidRPr="005C4A95">
        <w:rPr>
          <w:rFonts w:ascii="宋体" w:eastAsia="宋体" w:hAnsi="宋体" w:hint="eastAsia"/>
          <w:sz w:val="24"/>
        </w:rPr>
        <w:t>获取候选案例所在国家</w:t>
      </w:r>
      <w:r>
        <w:rPr>
          <w:rFonts w:ascii="宋体" w:eastAsia="宋体" w:hAnsi="宋体" w:hint="eastAsia"/>
          <w:sz w:val="24"/>
        </w:rPr>
        <w:t>人均</w:t>
      </w:r>
      <w:r w:rsidR="006A0FDE" w:rsidRPr="005C4A95">
        <w:rPr>
          <w:rFonts w:ascii="Times New Roman" w:eastAsia="宋体" w:hAnsi="Times New Roman" w:cs="Times New Roman"/>
          <w:sz w:val="24"/>
        </w:rPr>
        <w:t>GDP</w:t>
      </w:r>
      <w:r>
        <w:rPr>
          <w:rFonts w:ascii="宋体" w:eastAsia="宋体" w:hAnsi="宋体" w:hint="eastAsia"/>
          <w:sz w:val="24"/>
        </w:rPr>
        <w:t>数据，作为对比分析</w:t>
      </w:r>
      <w:r w:rsidR="006D2076">
        <w:rPr>
          <w:rFonts w:ascii="宋体" w:eastAsia="宋体" w:hAnsi="宋体" w:hint="eastAsia"/>
          <w:sz w:val="24"/>
        </w:rPr>
        <w:t>的研究</w:t>
      </w:r>
      <w:r>
        <w:rPr>
          <w:rFonts w:ascii="宋体" w:eastAsia="宋体" w:hAnsi="宋体" w:hint="eastAsia"/>
          <w:sz w:val="24"/>
        </w:rPr>
        <w:t>指标。</w:t>
      </w:r>
    </w:p>
    <w:p w14:paraId="7494AA7B" w14:textId="532E46B9" w:rsidR="006D2076" w:rsidRDefault="006D2076" w:rsidP="006D2076">
      <w:pPr>
        <w:ind w:left="420" w:firstLine="30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数据来源：</w:t>
      </w:r>
      <w:hyperlink r:id="rId9" w:tgtFrame="_blank" w:history="1">
        <w:r w:rsidRPr="006D2076">
          <w:rPr>
            <w:rStyle w:val="af2"/>
            <w:rFonts w:ascii="宋体" w:eastAsia="宋体" w:hAnsi="宋体"/>
            <w:b/>
            <w:bCs/>
            <w:sz w:val="24"/>
          </w:rPr>
          <w:t>https://data.worldbank.org/indicator/NY.GDP.PCAP.CD</w:t>
        </w:r>
      </w:hyperlink>
    </w:p>
    <w:p w14:paraId="660D812C" w14:textId="2B00AE1F" w:rsidR="005C4A95" w:rsidRDefault="005C4A95" w:rsidP="004D0169">
      <w:pPr>
        <w:ind w:left="420"/>
        <w:rPr>
          <w:rFonts w:ascii="宋体" w:eastAsia="宋体" w:hAnsi="宋体"/>
          <w:b/>
          <w:bCs/>
          <w:sz w:val="24"/>
        </w:rPr>
      </w:pPr>
      <w:r w:rsidRPr="005C4A95">
        <w:rPr>
          <w:rFonts w:ascii="宋体" w:eastAsia="宋体" w:hAnsi="宋体" w:hint="eastAsia"/>
          <w:b/>
          <w:bCs/>
          <w:sz w:val="24"/>
        </w:rPr>
        <w:t>4.</w:t>
      </w:r>
      <w:r w:rsidRPr="004D0169">
        <w:rPr>
          <w:rFonts w:ascii="宋体" w:eastAsia="宋体" w:hAnsi="宋体"/>
          <w:b/>
          <w:bCs/>
          <w:sz w:val="24"/>
        </w:rPr>
        <w:t>城市</w:t>
      </w:r>
      <w:r w:rsidRPr="004D0169">
        <w:rPr>
          <w:rFonts w:ascii="宋体" w:eastAsia="宋体" w:hAnsi="宋体" w:hint="eastAsia"/>
          <w:b/>
          <w:bCs/>
          <w:sz w:val="24"/>
        </w:rPr>
        <w:t>地震</w:t>
      </w:r>
      <w:r w:rsidRPr="004D0169">
        <w:rPr>
          <w:rFonts w:ascii="宋体" w:eastAsia="宋体" w:hAnsi="宋体"/>
          <w:b/>
          <w:bCs/>
          <w:sz w:val="24"/>
        </w:rPr>
        <w:t>韧性</w:t>
      </w:r>
      <w:r>
        <w:rPr>
          <w:rFonts w:ascii="宋体" w:eastAsia="宋体" w:hAnsi="宋体" w:hint="eastAsia"/>
          <w:b/>
          <w:bCs/>
          <w:sz w:val="24"/>
        </w:rPr>
        <w:t>量化模型构建：</w:t>
      </w:r>
    </w:p>
    <w:p w14:paraId="1D338FEA" w14:textId="2D0D9507" w:rsidR="005C4A95" w:rsidRDefault="005C4A95" w:rsidP="006A0FDE">
      <w:pPr>
        <w:ind w:left="840"/>
        <w:rPr>
          <w:rFonts w:ascii="宋体" w:eastAsia="宋体" w:hAnsi="宋体"/>
          <w:i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① 基准确定：</w:t>
      </w:r>
      <w:r w:rsidRPr="005C4A95">
        <w:rPr>
          <w:rFonts w:ascii="宋体" w:eastAsia="宋体" w:hAnsi="宋体"/>
          <w:sz w:val="24"/>
        </w:rPr>
        <w:t>定义震前</w:t>
      </w:r>
      <w:r>
        <w:rPr>
          <w:rFonts w:ascii="宋体" w:eastAsia="宋体" w:hAnsi="宋体" w:hint="eastAsia"/>
          <w:sz w:val="24"/>
        </w:rPr>
        <w:t>半年</w:t>
      </w:r>
      <w:r w:rsidRPr="005C4A95">
        <w:rPr>
          <w:rFonts w:ascii="宋体" w:eastAsia="宋体" w:hAnsi="宋体"/>
          <w:sz w:val="24"/>
        </w:rPr>
        <w:t>的</w:t>
      </w:r>
      <w:r w:rsidRPr="005C4A95">
        <w:rPr>
          <w:rFonts w:ascii="Times New Roman" w:eastAsia="宋体" w:hAnsi="Times New Roman" w:cs="Times New Roman"/>
          <w:sz w:val="24"/>
        </w:rPr>
        <w:t>NTL</w:t>
      </w:r>
      <w:r w:rsidRPr="005C4A95">
        <w:rPr>
          <w:rFonts w:ascii="宋体" w:eastAsia="宋体" w:hAnsi="宋体"/>
          <w:sz w:val="24"/>
        </w:rPr>
        <w:t>平均值为</w:t>
      </w:r>
      <w:r w:rsidR="006A0FDE">
        <w:rPr>
          <w:rFonts w:ascii="宋体" w:eastAsia="宋体" w:hAnsi="宋体" w:hint="eastAsia"/>
          <w:sz w:val="24"/>
        </w:rPr>
        <w:t>该城市的</w:t>
      </w:r>
      <w:r w:rsidR="006A0FDE" w:rsidRPr="006A0FDE">
        <w:rPr>
          <w:rFonts w:ascii="Times New Roman" w:eastAsia="宋体" w:hAnsi="Times New Roman" w:cs="Times New Roman"/>
          <w:sz w:val="24"/>
        </w:rPr>
        <w:t>NTL</w:t>
      </w:r>
      <w:r w:rsidRPr="005C4A95">
        <w:rPr>
          <w:rFonts w:ascii="宋体" w:eastAsia="宋体" w:hAnsi="宋体"/>
          <w:sz w:val="24"/>
        </w:rPr>
        <w:t>正常水平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</w:rPr>
              <m:t>base</m:t>
            </m:r>
          </m:sub>
        </m:sSub>
      </m:oMath>
      <w:r w:rsidR="006A0FDE">
        <w:rPr>
          <w:rFonts w:ascii="宋体" w:eastAsia="宋体" w:hAnsi="宋体" w:hint="eastAsia"/>
          <w:iCs/>
          <w:sz w:val="24"/>
        </w:rPr>
        <w:t>.</w:t>
      </w:r>
    </w:p>
    <w:p w14:paraId="6B8465E5" w14:textId="13925C80" w:rsidR="006A0FDE" w:rsidRDefault="006A0FDE" w:rsidP="006A0FDE">
      <w:pPr>
        <w:ind w:left="8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 xml:space="preserve">② </w:t>
      </w:r>
      <w:r w:rsidRPr="006A0FDE">
        <w:rPr>
          <w:rFonts w:ascii="宋体" w:eastAsia="宋体" w:hAnsi="宋体"/>
          <w:b/>
          <w:bCs/>
          <w:sz w:val="24"/>
        </w:rPr>
        <w:t>冲击评估</w:t>
      </w:r>
      <w:r w:rsidRPr="006D2076">
        <w:rPr>
          <w:rFonts w:ascii="宋体" w:eastAsia="宋体" w:hAnsi="宋体" w:hint="eastAsia"/>
          <w:b/>
          <w:bCs/>
          <w:sz w:val="24"/>
          <w:highlight w:val="yellow"/>
        </w:rPr>
        <w:t>（是否需要？）</w:t>
      </w:r>
      <w:r w:rsidRPr="006A0FDE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定义</w:t>
      </w:r>
      <w:r w:rsidRPr="006A0FDE">
        <w:rPr>
          <w:rFonts w:ascii="宋体" w:eastAsia="宋体" w:hAnsi="宋体"/>
          <w:sz w:val="24"/>
        </w:rPr>
        <w:t>地震发生后</w:t>
      </w:r>
      <w:r>
        <w:rPr>
          <w:rFonts w:ascii="宋体" w:eastAsia="宋体" w:hAnsi="宋体" w:hint="eastAsia"/>
          <w:sz w:val="24"/>
        </w:rPr>
        <w:t>首月</w:t>
      </w:r>
      <w:r w:rsidRPr="006A0FDE">
        <w:rPr>
          <w:rFonts w:ascii="宋体" w:eastAsia="宋体" w:hAnsi="宋体"/>
          <w:sz w:val="24"/>
        </w:rPr>
        <w:t>的</w:t>
      </w:r>
      <w:r w:rsidRPr="006A0FDE">
        <w:rPr>
          <w:rFonts w:ascii="Times New Roman" w:eastAsia="宋体" w:hAnsi="Times New Roman" w:cs="Times New Roman"/>
          <w:sz w:val="24"/>
        </w:rPr>
        <w:t>NTL</w:t>
      </w:r>
      <w:r w:rsidRPr="006A0FDE">
        <w:rPr>
          <w:rFonts w:ascii="宋体" w:eastAsia="宋体" w:hAnsi="宋体"/>
          <w:sz w:val="24"/>
        </w:rPr>
        <w:t>下降幅度</w:t>
      </w:r>
      <w:r>
        <w:rPr>
          <w:rFonts w:ascii="宋体" w:eastAsia="宋体" w:hAnsi="宋体" w:hint="eastAsia"/>
          <w:sz w:val="24"/>
        </w:rPr>
        <w:t>为该城市对地震的抗性：</w:t>
      </w:r>
    </w:p>
    <w:p w14:paraId="37B5F941" w14:textId="406AE859" w:rsidR="006A0FDE" w:rsidRPr="006A0FDE" w:rsidRDefault="006A0FDE" w:rsidP="006A0FDE">
      <w:pPr>
        <w:pStyle w:val="MTDisplayEquation"/>
      </w:pPr>
      <w:r>
        <w:tab/>
      </w:r>
      <w:r w:rsidRPr="006A0FDE">
        <w:rPr>
          <w:position w:val="-30"/>
        </w:rPr>
        <w:object w:dxaOrig="1860" w:dyaOrig="720" w14:anchorId="6FA6C1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3pt;height:36pt" o:ole="">
            <v:imagedata r:id="rId10" o:title=""/>
          </v:shape>
          <o:OLEObject Type="Embed" ProgID="Equation.DSMT4" ShapeID="_x0000_i1027" DrawAspect="Content" ObjectID="_1819398661" r:id="rId11"/>
        </w:object>
      </w:r>
      <w:r w:rsidRPr="006A0FDE">
        <w:rPr>
          <w:iCs/>
        </w:rPr>
        <w:br/>
      </w:r>
      <w:r>
        <w:rPr>
          <w:rFonts w:hint="eastAsia"/>
          <w:b/>
          <w:bCs/>
          <w:iCs/>
        </w:rPr>
        <w:t xml:space="preserve">③ </w:t>
      </w:r>
      <w:r w:rsidRPr="006A0FDE">
        <w:rPr>
          <w:b/>
          <w:bCs/>
          <w:iCs/>
        </w:rPr>
        <w:t>恢复过程建模</w:t>
      </w:r>
      <w:r>
        <w:rPr>
          <w:rFonts w:hint="eastAsia"/>
          <w:b/>
          <w:bCs/>
          <w:iCs/>
        </w:rPr>
        <w:t>：</w:t>
      </w:r>
      <w:r w:rsidRPr="006A0FDE">
        <w:rPr>
          <w:rFonts w:hint="eastAsia"/>
          <w:iCs/>
        </w:rPr>
        <w:t>对震后</w:t>
      </w:r>
      <w:proofErr w:type="gramStart"/>
      <w:r w:rsidRPr="006A0FDE">
        <w:rPr>
          <w:rFonts w:hint="eastAsia"/>
          <w:iCs/>
        </w:rPr>
        <w:t>若干月</w:t>
      </w:r>
      <w:proofErr w:type="gramEnd"/>
      <w:r w:rsidRPr="006A0FDE">
        <w:rPr>
          <w:rFonts w:hint="eastAsia"/>
          <w:iCs/>
        </w:rPr>
        <w:t>的</w:t>
      </w:r>
      <w:r w:rsidRPr="006A0FDE">
        <w:rPr>
          <w:rFonts w:ascii="Times New Roman" w:hAnsi="Times New Roman" w:cs="Times New Roman"/>
        </w:rPr>
        <w:t>NTL</w:t>
      </w:r>
      <w:r w:rsidRPr="006A0FDE">
        <w:rPr>
          <w:rFonts w:hint="eastAsia"/>
          <w:iCs/>
        </w:rPr>
        <w:t>亮度值时间序列数据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进行曲线拟合，呈现其恢复趋势。</w:t>
      </w:r>
    </w:p>
    <w:p w14:paraId="2D2BF19E" w14:textId="402B4464" w:rsidR="006A0FDE" w:rsidRDefault="006A0FDE" w:rsidP="006A0FDE">
      <w:pPr>
        <w:ind w:left="840"/>
        <w:rPr>
          <w:rFonts w:ascii="宋体" w:eastAsia="宋体" w:hAnsi="宋体"/>
          <w:iCs/>
          <w:sz w:val="24"/>
        </w:rPr>
      </w:pPr>
      <w:r w:rsidRPr="006A0FDE">
        <w:rPr>
          <w:rFonts w:ascii="宋体" w:eastAsia="宋体" w:hAnsi="宋体" w:hint="eastAsia"/>
          <w:b/>
          <w:bCs/>
          <w:iCs/>
          <w:sz w:val="24"/>
        </w:rPr>
        <w:t>④</w:t>
      </w:r>
      <w:r>
        <w:rPr>
          <w:rFonts w:ascii="宋体" w:eastAsia="宋体" w:hAnsi="宋体" w:hint="eastAsia"/>
          <w:iCs/>
          <w:sz w:val="24"/>
        </w:rPr>
        <w:t xml:space="preserve"> </w:t>
      </w:r>
      <w:r w:rsidRPr="006A0FDE">
        <w:rPr>
          <w:rFonts w:ascii="宋体" w:eastAsia="宋体" w:hAnsi="宋体"/>
          <w:b/>
          <w:bCs/>
          <w:iCs/>
          <w:sz w:val="24"/>
        </w:rPr>
        <w:t>韧性指数构建</w:t>
      </w:r>
      <w:r>
        <w:rPr>
          <w:rFonts w:ascii="宋体" w:eastAsia="宋体" w:hAnsi="宋体" w:hint="eastAsia"/>
          <w:b/>
          <w:bCs/>
          <w:iCs/>
          <w:sz w:val="24"/>
        </w:rPr>
        <w:t>：</w:t>
      </w:r>
      <w:r w:rsidRPr="006A0FDE">
        <w:rPr>
          <w:rFonts w:ascii="宋体" w:eastAsia="宋体" w:hAnsi="宋体" w:hint="eastAsia"/>
          <w:iCs/>
          <w:sz w:val="24"/>
        </w:rPr>
        <w:t>选取参数对拟合得出曲线进行刻画</w:t>
      </w:r>
      <w:r>
        <w:rPr>
          <w:rFonts w:ascii="宋体" w:eastAsia="宋体" w:hAnsi="宋体" w:hint="eastAsia"/>
          <w:iCs/>
          <w:sz w:val="24"/>
        </w:rPr>
        <w:t>，拟定为恢复速度（</w:t>
      </w:r>
      <w:r w:rsidRPr="006A0FDE">
        <w:rPr>
          <w:rFonts w:ascii="宋体" w:eastAsia="宋体" w:hAnsi="宋体"/>
          <w:iCs/>
          <w:sz w:val="24"/>
        </w:rPr>
        <w:t>恢复到基线</w:t>
      </w:r>
      <w:r w:rsidRPr="006A0FDE">
        <w:rPr>
          <w:rFonts w:ascii="Times New Roman" w:eastAsia="宋体" w:hAnsi="Times New Roman" w:cs="Times New Roman"/>
          <w:iCs/>
          <w:sz w:val="24"/>
        </w:rPr>
        <w:t>75</w:t>
      </w:r>
      <w:r w:rsidRPr="006A0FDE">
        <w:rPr>
          <w:rFonts w:ascii="Times New Roman" w:eastAsia="宋体" w:hAnsi="Times New Roman" w:cs="Times New Roman"/>
          <w:iCs/>
          <w:sz w:val="24"/>
        </w:rPr>
        <w:t>%</w:t>
      </w:r>
      <w:r w:rsidRPr="006A0FDE">
        <w:rPr>
          <w:rFonts w:ascii="宋体" w:eastAsia="宋体" w:hAnsi="宋体"/>
          <w:iCs/>
          <w:sz w:val="24"/>
        </w:rPr>
        <w:t>水平所用的时间</w:t>
      </w:r>
      <w:r>
        <w:rPr>
          <w:rFonts w:ascii="宋体" w:eastAsia="宋体" w:hAnsi="宋体" w:hint="eastAsia"/>
          <w:iCs/>
          <w:sz w:val="24"/>
        </w:rPr>
        <w:t>）、</w:t>
      </w:r>
      <w:r w:rsidRPr="006A0FDE">
        <w:rPr>
          <w:rFonts w:ascii="宋体" w:eastAsia="宋体" w:hAnsi="宋体"/>
          <w:iCs/>
          <w:sz w:val="24"/>
        </w:rPr>
        <w:t>恢复程度</w:t>
      </w:r>
      <w:r>
        <w:rPr>
          <w:rFonts w:ascii="宋体" w:eastAsia="宋体" w:hAnsi="宋体" w:hint="eastAsia"/>
          <w:iCs/>
          <w:sz w:val="24"/>
        </w:rPr>
        <w:t>（</w:t>
      </w:r>
      <w:r w:rsidRPr="006A0FDE">
        <w:rPr>
          <w:rFonts w:ascii="宋体" w:eastAsia="宋体" w:hAnsi="宋体"/>
          <w:iCs/>
          <w:sz w:val="24"/>
        </w:rPr>
        <w:t>震后稳定状态下的</w:t>
      </w:r>
      <w:r w:rsidRPr="006A0FDE">
        <w:rPr>
          <w:rFonts w:ascii="Times New Roman" w:eastAsia="宋体" w:hAnsi="Times New Roman" w:cs="Times New Roman"/>
          <w:sz w:val="24"/>
        </w:rPr>
        <w:t>NTL</w:t>
      </w:r>
      <w:r w:rsidRPr="006A0FDE">
        <w:rPr>
          <w:rFonts w:ascii="宋体" w:eastAsia="宋体" w:hAnsi="宋体"/>
          <w:iCs/>
          <w:sz w:val="24"/>
        </w:rPr>
        <w:t>水平与震前基线的比值</w:t>
      </w:r>
      <w:r>
        <w:rPr>
          <w:rFonts w:ascii="宋体" w:eastAsia="宋体" w:hAnsi="宋体" w:hint="eastAsia"/>
          <w:iCs/>
          <w:sz w:val="24"/>
        </w:rPr>
        <w:t>）。城市地震韧性指数为上述指标加权和</w:t>
      </w:r>
      <w:r>
        <w:rPr>
          <w:rFonts w:ascii="宋体" w:eastAsia="宋体" w:hAnsi="宋体" w:hint="eastAsia"/>
          <w:iCs/>
          <w:sz w:val="24"/>
        </w:rPr>
        <w:lastRenderedPageBreak/>
        <w:t>（考虑</w:t>
      </w:r>
      <m:oMath>
        <m:r>
          <w:rPr>
            <w:rFonts w:ascii="Cambria Math" w:eastAsia="宋体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</w:rPr>
          <m:t>λ</m:t>
        </m:r>
        <m:r>
          <w:rPr>
            <w:rFonts w:ascii="Cambria Math" w:eastAsia="宋体" w:hAnsi="Cambria Math"/>
            <w:sz w:val="24"/>
          </w:rPr>
          <m:t xml:space="preserve"> </m:t>
        </m:r>
      </m:oMath>
      <w:r>
        <w:rPr>
          <w:rFonts w:ascii="宋体" w:eastAsia="宋体" w:hAnsi="宋体" w:hint="eastAsia"/>
          <w:iCs/>
          <w:sz w:val="24"/>
        </w:rPr>
        <w:t>不同取值）</w:t>
      </w:r>
      <w:r w:rsidRPr="006D2076">
        <w:rPr>
          <w:rFonts w:ascii="宋体" w:eastAsia="宋体" w:hAnsi="宋体" w:hint="eastAsia"/>
          <w:iCs/>
          <w:sz w:val="24"/>
          <w:highlight w:val="yellow"/>
        </w:rPr>
        <w:t>或其他方式</w:t>
      </w:r>
      <w:r w:rsidRPr="006D2076">
        <w:rPr>
          <w:rFonts w:ascii="宋体" w:eastAsia="宋体" w:hAnsi="宋体"/>
          <w:iCs/>
          <w:sz w:val="24"/>
          <w:highlight w:val="yellow"/>
        </w:rPr>
        <w:t>…</w:t>
      </w:r>
    </w:p>
    <w:p w14:paraId="1B61D583" w14:textId="03C8582B" w:rsidR="006D2076" w:rsidRPr="006D2076" w:rsidRDefault="006D2076" w:rsidP="006D2076">
      <w:pPr>
        <w:ind w:left="420"/>
        <w:rPr>
          <w:rFonts w:ascii="宋体" w:eastAsia="宋体" w:hAnsi="宋体" w:hint="eastAsia"/>
          <w:iCs/>
          <w:sz w:val="24"/>
        </w:rPr>
      </w:pPr>
      <w:r>
        <w:rPr>
          <w:rFonts w:ascii="宋体" w:eastAsia="宋体" w:hAnsi="宋体" w:hint="eastAsia"/>
          <w:b/>
          <w:bCs/>
          <w:iCs/>
          <w:sz w:val="24"/>
        </w:rPr>
        <w:t>5.</w:t>
      </w:r>
      <w:r w:rsidRPr="006D2076">
        <w:rPr>
          <w:rFonts w:ascii="宋体" w:eastAsia="宋体" w:hAnsi="宋体" w:hint="eastAsia"/>
          <w:b/>
          <w:bCs/>
          <w:iCs/>
          <w:sz w:val="24"/>
        </w:rPr>
        <w:t>对比关联分析：</w:t>
      </w:r>
      <w:r w:rsidRPr="006D2076">
        <w:rPr>
          <w:rFonts w:ascii="宋体" w:eastAsia="宋体" w:hAnsi="宋体" w:hint="eastAsia"/>
          <w:iCs/>
          <w:sz w:val="24"/>
        </w:rPr>
        <w:t>对</w:t>
      </w:r>
      <w:r w:rsidRPr="006D2076">
        <w:rPr>
          <w:rFonts w:ascii="宋体" w:eastAsia="宋体" w:hAnsi="宋体"/>
          <w:iCs/>
          <w:sz w:val="24"/>
        </w:rPr>
        <w:t>所有案例城市的</w:t>
      </w:r>
      <w:r>
        <w:rPr>
          <w:rFonts w:ascii="宋体" w:eastAsia="宋体" w:hAnsi="宋体" w:hint="eastAsia"/>
          <w:iCs/>
          <w:sz w:val="24"/>
        </w:rPr>
        <w:t>城市地震韧性指数</w:t>
      </w:r>
      <w:r w:rsidRPr="006D2076">
        <w:rPr>
          <w:rFonts w:ascii="宋体" w:eastAsia="宋体" w:hAnsi="宋体"/>
          <w:iCs/>
          <w:sz w:val="24"/>
        </w:rPr>
        <w:t>值与其对应国家的人均GDP进行</w:t>
      </w:r>
      <w:r>
        <w:rPr>
          <w:rFonts w:ascii="宋体" w:eastAsia="宋体" w:hAnsi="宋体" w:hint="eastAsia"/>
          <w:iCs/>
          <w:sz w:val="24"/>
        </w:rPr>
        <w:t>相关性</w:t>
      </w:r>
      <w:r w:rsidRPr="006D2076">
        <w:rPr>
          <w:rFonts w:ascii="宋体" w:eastAsia="宋体" w:hAnsi="宋体"/>
          <w:iCs/>
          <w:sz w:val="24"/>
        </w:rPr>
        <w:t>分析</w:t>
      </w:r>
      <w:r>
        <w:rPr>
          <w:rFonts w:ascii="宋体" w:eastAsia="宋体" w:hAnsi="宋体" w:hint="eastAsia"/>
          <w:iCs/>
          <w:sz w:val="24"/>
        </w:rPr>
        <w:t>，观察分布散点图与关联热力图等深入讨论（关联性+异常点）。</w:t>
      </w:r>
    </w:p>
    <w:p w14:paraId="5101D98B" w14:textId="77777777" w:rsidR="006A0FDE" w:rsidRPr="006A0FDE" w:rsidRDefault="006A0FDE" w:rsidP="006A0FDE">
      <w:pPr>
        <w:ind w:left="420"/>
        <w:rPr>
          <w:rFonts w:ascii="宋体" w:eastAsia="宋体" w:hAnsi="宋体" w:hint="eastAsia"/>
          <w:sz w:val="24"/>
        </w:rPr>
      </w:pPr>
    </w:p>
    <w:sectPr w:rsidR="006A0FDE" w:rsidRPr="006A0F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0455" w14:textId="77777777" w:rsidR="008411D1" w:rsidRDefault="008411D1" w:rsidP="00426B97">
      <w:pPr>
        <w:spacing w:after="0" w:line="240" w:lineRule="auto"/>
      </w:pPr>
      <w:r>
        <w:separator/>
      </w:r>
    </w:p>
  </w:endnote>
  <w:endnote w:type="continuationSeparator" w:id="0">
    <w:p w14:paraId="10E2D700" w14:textId="77777777" w:rsidR="008411D1" w:rsidRDefault="008411D1" w:rsidP="00426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1B34" w14:textId="77777777" w:rsidR="008411D1" w:rsidRDefault="008411D1" w:rsidP="00426B97">
      <w:pPr>
        <w:spacing w:after="0" w:line="240" w:lineRule="auto"/>
      </w:pPr>
      <w:r>
        <w:separator/>
      </w:r>
    </w:p>
  </w:footnote>
  <w:footnote w:type="continuationSeparator" w:id="0">
    <w:p w14:paraId="0C6152DB" w14:textId="77777777" w:rsidR="008411D1" w:rsidRDefault="008411D1" w:rsidP="00426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579D"/>
    <w:multiLevelType w:val="multilevel"/>
    <w:tmpl w:val="CDC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C08B0"/>
    <w:multiLevelType w:val="multilevel"/>
    <w:tmpl w:val="EC9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222340">
    <w:abstractNumId w:val="0"/>
  </w:num>
  <w:num w:numId="2" w16cid:durableId="158676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F9"/>
    <w:rsid w:val="002353F9"/>
    <w:rsid w:val="003E5898"/>
    <w:rsid w:val="00426B97"/>
    <w:rsid w:val="004D0169"/>
    <w:rsid w:val="005C4A95"/>
    <w:rsid w:val="006A0FDE"/>
    <w:rsid w:val="006D2076"/>
    <w:rsid w:val="008411D1"/>
    <w:rsid w:val="00B160FE"/>
    <w:rsid w:val="00DC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6FA11"/>
  <w15:chartTrackingRefBased/>
  <w15:docId w15:val="{36B85B41-BBDA-4ED5-8DDE-4C348EB2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3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3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3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3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3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3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3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3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3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53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3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3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53F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6B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6B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6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6B97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A0FD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A0FDE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a"/>
    <w:next w:val="a"/>
    <w:link w:val="MTDisplayEquation0"/>
    <w:rsid w:val="006A0FDE"/>
    <w:pPr>
      <w:tabs>
        <w:tab w:val="center" w:pos="4560"/>
        <w:tab w:val="right" w:pos="8300"/>
      </w:tabs>
      <w:ind w:left="840"/>
    </w:pPr>
    <w:rPr>
      <w:rFonts w:ascii="宋体" w:eastAsia="宋体" w:hAnsi="宋体"/>
      <w:sz w:val="24"/>
    </w:rPr>
  </w:style>
  <w:style w:type="character" w:customStyle="1" w:styleId="MTDisplayEquation0">
    <w:name w:val="MTDisplayEquation 字符"/>
    <w:basedOn w:val="a0"/>
    <w:link w:val="MTDisplayEquation"/>
    <w:rsid w:val="006A0FDE"/>
    <w:rPr>
      <w:rFonts w:ascii="宋体" w:eastAsia="宋体" w:hAnsi="宋体"/>
      <w:sz w:val="24"/>
    </w:rPr>
  </w:style>
  <w:style w:type="character" w:styleId="af2">
    <w:name w:val="Hyperlink"/>
    <w:basedOn w:val="a0"/>
    <w:uiPriority w:val="99"/>
    <w:unhideWhenUsed/>
    <w:rsid w:val="006D207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D2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eogdata.mines.edu%2Fproducts%2Fvnl%2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earthquake.usgs.gov%2Fearthquakes%2Fsearch%2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data.worldbank.org%2Findicator%2FNY.GDP.PCAP.C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游睿 黄</dc:creator>
  <cp:keywords/>
  <dc:description/>
  <cp:lastModifiedBy>游睿 黄</cp:lastModifiedBy>
  <cp:revision>5</cp:revision>
  <dcterms:created xsi:type="dcterms:W3CDTF">2025-09-14T15:04:00Z</dcterms:created>
  <dcterms:modified xsi:type="dcterms:W3CDTF">2025-09-14T15:44:00Z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