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E9CD" w14:textId="3ED0E6A0" w:rsidR="008F7400" w:rsidRDefault="008F7400" w:rsidP="008F7400">
      <w:pPr>
        <w:widowControl/>
        <w:rPr>
          <w:rFonts w:ascii="Times" w:eastAsia="楷体" w:hAnsi="Times" w:cs="Courier New"/>
          <w:b/>
          <w:bCs/>
          <w:sz w:val="21"/>
          <w:szCs w:val="22"/>
        </w:rPr>
      </w:pP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2025-0</w:t>
      </w:r>
      <w:r>
        <w:rPr>
          <w:rFonts w:ascii="Times" w:eastAsia="楷体" w:hAnsi="Times" w:cs="Courier New" w:hint="eastAsia"/>
          <w:b/>
          <w:bCs/>
          <w:sz w:val="21"/>
          <w:szCs w:val="22"/>
        </w:rPr>
        <w:t>6-</w:t>
      </w:r>
      <w:r w:rsidRPr="008F7400">
        <w:rPr>
          <w:rFonts w:ascii="Times" w:eastAsia="楷体" w:hAnsi="Times" w:cs="Courier New"/>
          <w:b/>
          <w:bCs/>
          <w:sz w:val="21"/>
          <w:szCs w:val="22"/>
        </w:rPr>
        <w:t>Perspective</w:t>
      </w:r>
      <w:r w:rsidRPr="00D85829">
        <w:rPr>
          <w:rFonts w:ascii="Times" w:eastAsia="楷体" w:hAnsi="Times" w:cs="Courier New" w:hint="eastAsia"/>
          <w:b/>
          <w:bCs/>
          <w:sz w:val="21"/>
          <w:szCs w:val="22"/>
        </w:rPr>
        <w:t>】</w:t>
      </w:r>
      <w:r w:rsidRPr="008F7400">
        <w:rPr>
          <w:rFonts w:ascii="Times" w:eastAsia="楷体" w:hAnsi="Times" w:cs="Courier New"/>
          <w:b/>
          <w:bCs/>
          <w:sz w:val="21"/>
          <w:szCs w:val="22"/>
        </w:rPr>
        <w:t>Large language models in urban planning</w:t>
      </w:r>
    </w:p>
    <w:p w14:paraId="4ACD4973" w14:textId="0F5EB335" w:rsidR="008F7400" w:rsidRDefault="008F7400" w:rsidP="008F7400">
      <w:pPr>
        <w:widowControl/>
        <w:rPr>
          <w:rFonts w:ascii="Times" w:eastAsia="楷体" w:hAnsi="Times" w:cs="Courier New"/>
          <w:b/>
          <w:bCs/>
          <w:sz w:val="21"/>
          <w:szCs w:val="22"/>
        </w:rPr>
      </w:pPr>
      <w:r>
        <w:rPr>
          <w:rFonts w:ascii="Times" w:eastAsia="楷体" w:hAnsi="Times" w:cs="Courier New" w:hint="eastAsia"/>
          <w:b/>
          <w:bCs/>
          <w:sz w:val="21"/>
          <w:szCs w:val="22"/>
        </w:rPr>
        <w:t>《</w:t>
      </w:r>
      <w:r w:rsidRPr="008F7400">
        <w:rPr>
          <w:rFonts w:ascii="Times" w:eastAsia="楷体" w:hAnsi="Times" w:cs="Courier New"/>
          <w:b/>
          <w:bCs/>
          <w:sz w:val="21"/>
          <w:szCs w:val="22"/>
        </w:rPr>
        <w:t>大型语言模型在城市规划中的应用</w:t>
      </w:r>
      <w:r>
        <w:rPr>
          <w:rFonts w:ascii="Times" w:eastAsia="楷体" w:hAnsi="Times" w:cs="Courier New" w:hint="eastAsia"/>
          <w:b/>
          <w:bCs/>
          <w:sz w:val="21"/>
          <w:szCs w:val="22"/>
        </w:rPr>
        <w:t>》</w:t>
      </w:r>
    </w:p>
    <w:p w14:paraId="57B125ED"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b/>
          <w:bCs/>
          <w:sz w:val="21"/>
          <w:szCs w:val="22"/>
        </w:rPr>
        <w:t>数据来源</w:t>
      </w:r>
      <w:r w:rsidRPr="008F7400">
        <w:rPr>
          <w:rFonts w:ascii="Times" w:eastAsia="楷体" w:hAnsi="Times" w:cs="Courier New"/>
          <w:sz w:val="21"/>
          <w:szCs w:val="22"/>
        </w:rPr>
        <w:t xml:space="preserve">: </w:t>
      </w:r>
      <w:r w:rsidRPr="008F7400">
        <w:rPr>
          <w:rFonts w:ascii="Times" w:eastAsia="楷体" w:hAnsi="Times" w:cs="Courier New"/>
          <w:sz w:val="21"/>
          <w:szCs w:val="22"/>
        </w:rPr>
        <w:t>这是一篇</w:t>
      </w:r>
      <w:r w:rsidRPr="008F7400">
        <w:rPr>
          <w:rFonts w:ascii="Times" w:eastAsia="楷体" w:hAnsi="Times" w:cs="Courier New"/>
          <w:sz w:val="21"/>
          <w:szCs w:val="22"/>
        </w:rPr>
        <w:t>“</w:t>
      </w:r>
      <w:r w:rsidRPr="008F7400">
        <w:rPr>
          <w:rFonts w:ascii="Times" w:eastAsia="楷体" w:hAnsi="Times" w:cs="Courier New"/>
          <w:sz w:val="21"/>
          <w:szCs w:val="22"/>
        </w:rPr>
        <w:t>观点</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Perspective</w:t>
      </w:r>
      <w:r w:rsidRPr="008F7400">
        <w:rPr>
          <w:rFonts w:ascii="Times" w:eastAsia="楷体" w:hAnsi="Times" w:cs="Courier New"/>
          <w:sz w:val="21"/>
          <w:szCs w:val="22"/>
        </w:rPr>
        <w:t>）类型的文章，因此它不依赖于新的实证数据收集，而是建立在对现有学术文献、技术报告和规划实践的综合与前瞻性分析之上。其信息来源主要包括：</w:t>
      </w:r>
    </w:p>
    <w:p w14:paraId="4208D06F" w14:textId="77777777" w:rsidR="008F7400" w:rsidRPr="008F7400" w:rsidRDefault="008F7400" w:rsidP="008F7400">
      <w:pPr>
        <w:widowControl/>
        <w:numPr>
          <w:ilvl w:val="0"/>
          <w:numId w:val="202"/>
        </w:numPr>
        <w:rPr>
          <w:rFonts w:ascii="Times" w:eastAsia="楷体" w:hAnsi="Times" w:cs="Courier New"/>
          <w:sz w:val="21"/>
          <w:szCs w:val="22"/>
        </w:rPr>
      </w:pPr>
      <w:r w:rsidRPr="008F7400">
        <w:rPr>
          <w:rFonts w:ascii="Times" w:eastAsia="楷体" w:hAnsi="Times" w:cs="Courier New"/>
          <w:b/>
          <w:bCs/>
          <w:sz w:val="21"/>
          <w:szCs w:val="22"/>
        </w:rPr>
        <w:t>人工智能与大型语言模型（</w:t>
      </w:r>
      <w:r w:rsidRPr="008F7400">
        <w:rPr>
          <w:rFonts w:ascii="Times" w:eastAsia="楷体" w:hAnsi="Times" w:cs="Courier New"/>
          <w:b/>
          <w:bCs/>
          <w:sz w:val="21"/>
          <w:szCs w:val="22"/>
        </w:rPr>
        <w:t>LLMs</w:t>
      </w:r>
      <w:r w:rsidRPr="008F7400">
        <w:rPr>
          <w:rFonts w:ascii="Times" w:eastAsia="楷体" w:hAnsi="Times" w:cs="Courier New"/>
          <w:b/>
          <w:bCs/>
          <w:sz w:val="21"/>
          <w:szCs w:val="22"/>
        </w:rPr>
        <w:t>）领域的文献</w:t>
      </w:r>
      <w:r w:rsidRPr="008F7400">
        <w:rPr>
          <w:rFonts w:ascii="Times" w:eastAsia="楷体" w:hAnsi="Times" w:cs="Courier New"/>
          <w:sz w:val="21"/>
          <w:szCs w:val="22"/>
        </w:rPr>
        <w:t>：如关于</w:t>
      </w:r>
      <w:r w:rsidRPr="008F7400">
        <w:rPr>
          <w:rFonts w:ascii="Times" w:eastAsia="楷体" w:hAnsi="Times" w:cs="Courier New"/>
          <w:sz w:val="21"/>
          <w:szCs w:val="22"/>
        </w:rPr>
        <w:t>OpenAI</w:t>
      </w:r>
      <w:r w:rsidRPr="008F7400">
        <w:rPr>
          <w:rFonts w:ascii="Times" w:eastAsia="楷体" w:hAnsi="Times" w:cs="Courier New"/>
          <w:sz w:val="21"/>
          <w:szCs w:val="22"/>
        </w:rPr>
        <w:t>的</w:t>
      </w:r>
      <w:r w:rsidRPr="008F7400">
        <w:rPr>
          <w:rFonts w:ascii="Times" w:eastAsia="楷体" w:hAnsi="Times" w:cs="Courier New"/>
          <w:sz w:val="21"/>
          <w:szCs w:val="22"/>
        </w:rPr>
        <w:t>ChatGPT</w:t>
      </w:r>
      <w:r w:rsidRPr="008F7400">
        <w:rPr>
          <w:rFonts w:ascii="Times" w:eastAsia="楷体" w:hAnsi="Times" w:cs="Courier New"/>
          <w:sz w:val="21"/>
          <w:szCs w:val="22"/>
        </w:rPr>
        <w:t>、</w:t>
      </w:r>
      <w:r w:rsidRPr="008F7400">
        <w:rPr>
          <w:rFonts w:ascii="Times" w:eastAsia="楷体" w:hAnsi="Times" w:cs="Courier New"/>
          <w:sz w:val="21"/>
          <w:szCs w:val="22"/>
        </w:rPr>
        <w:t>GPT-4</w:t>
      </w:r>
      <w:r w:rsidRPr="008F7400">
        <w:rPr>
          <w:rFonts w:ascii="Times" w:eastAsia="楷体" w:hAnsi="Times" w:cs="Courier New"/>
          <w:sz w:val="21"/>
          <w:szCs w:val="22"/>
        </w:rPr>
        <w:t>等模型的技术报告和学术论文。</w:t>
      </w:r>
    </w:p>
    <w:p w14:paraId="67311C45" w14:textId="77777777" w:rsidR="008F7400" w:rsidRPr="008F7400" w:rsidRDefault="008F7400" w:rsidP="008F7400">
      <w:pPr>
        <w:widowControl/>
        <w:numPr>
          <w:ilvl w:val="0"/>
          <w:numId w:val="202"/>
        </w:numPr>
        <w:rPr>
          <w:rFonts w:ascii="Times" w:eastAsia="楷体" w:hAnsi="Times" w:cs="Courier New"/>
          <w:sz w:val="21"/>
          <w:szCs w:val="22"/>
        </w:rPr>
      </w:pPr>
      <w:r w:rsidRPr="008F7400">
        <w:rPr>
          <w:rFonts w:ascii="Times" w:eastAsia="楷体" w:hAnsi="Times" w:cs="Courier New"/>
          <w:b/>
          <w:bCs/>
          <w:sz w:val="21"/>
          <w:szCs w:val="22"/>
        </w:rPr>
        <w:t>城市规划与地理信息科学（</w:t>
      </w:r>
      <w:r w:rsidRPr="008F7400">
        <w:rPr>
          <w:rFonts w:ascii="Times" w:eastAsia="楷体" w:hAnsi="Times" w:cs="Courier New"/>
          <w:b/>
          <w:bCs/>
          <w:sz w:val="21"/>
          <w:szCs w:val="22"/>
        </w:rPr>
        <w:t>GIS</w:t>
      </w:r>
      <w:r w:rsidRPr="008F7400">
        <w:rPr>
          <w:rFonts w:ascii="Times" w:eastAsia="楷体" w:hAnsi="Times" w:cs="Courier New"/>
          <w:b/>
          <w:bCs/>
          <w:sz w:val="21"/>
          <w:szCs w:val="22"/>
        </w:rPr>
        <w:t>）领域的经典与前沿文献</w:t>
      </w:r>
      <w:r w:rsidRPr="008F7400">
        <w:rPr>
          <w:rFonts w:ascii="Times" w:eastAsia="楷体" w:hAnsi="Times" w:cs="Courier New"/>
          <w:sz w:val="21"/>
          <w:szCs w:val="22"/>
        </w:rPr>
        <w:t>：涵盖了从传统城市模型、规划支持系统（</w:t>
      </w:r>
      <w:r w:rsidRPr="008F7400">
        <w:rPr>
          <w:rFonts w:ascii="Times" w:eastAsia="楷体" w:hAnsi="Times" w:cs="Courier New"/>
          <w:sz w:val="21"/>
          <w:szCs w:val="22"/>
        </w:rPr>
        <w:t>PSS</w:t>
      </w:r>
      <w:r w:rsidRPr="008F7400">
        <w:rPr>
          <w:rFonts w:ascii="Times" w:eastAsia="楷体" w:hAnsi="Times" w:cs="Courier New"/>
          <w:sz w:val="21"/>
          <w:szCs w:val="22"/>
        </w:rPr>
        <w:t>）到数字</w:t>
      </w:r>
      <w:proofErr w:type="gramStart"/>
      <w:r w:rsidRPr="008F7400">
        <w:rPr>
          <w:rFonts w:ascii="Times" w:eastAsia="楷体" w:hAnsi="Times" w:cs="Courier New"/>
          <w:sz w:val="21"/>
          <w:szCs w:val="22"/>
        </w:rPr>
        <w:t>孪生城市</w:t>
      </w:r>
      <w:proofErr w:type="gramEnd"/>
      <w:r w:rsidRPr="008F7400">
        <w:rPr>
          <w:rFonts w:ascii="Times" w:eastAsia="楷体" w:hAnsi="Times" w:cs="Courier New"/>
          <w:sz w:val="21"/>
          <w:szCs w:val="22"/>
        </w:rPr>
        <w:t>等相关研究。</w:t>
      </w:r>
    </w:p>
    <w:p w14:paraId="62167D1F" w14:textId="77777777" w:rsidR="008F7400" w:rsidRPr="008F7400" w:rsidRDefault="008F7400" w:rsidP="008F7400">
      <w:pPr>
        <w:widowControl/>
        <w:numPr>
          <w:ilvl w:val="0"/>
          <w:numId w:val="202"/>
        </w:numPr>
        <w:rPr>
          <w:rFonts w:ascii="Times" w:eastAsia="楷体" w:hAnsi="Times" w:cs="Courier New"/>
          <w:sz w:val="21"/>
          <w:szCs w:val="22"/>
        </w:rPr>
      </w:pPr>
      <w:r w:rsidRPr="008F7400">
        <w:rPr>
          <w:rFonts w:ascii="Times" w:eastAsia="楷体" w:hAnsi="Times" w:cs="Courier New"/>
          <w:b/>
          <w:bCs/>
          <w:sz w:val="21"/>
          <w:szCs w:val="22"/>
        </w:rPr>
        <w:t>交叉领域（</w:t>
      </w:r>
      <w:r w:rsidRPr="008F7400">
        <w:rPr>
          <w:rFonts w:ascii="Times" w:eastAsia="楷体" w:hAnsi="Times" w:cs="Courier New"/>
          <w:b/>
          <w:bCs/>
          <w:sz w:val="21"/>
          <w:szCs w:val="22"/>
        </w:rPr>
        <w:t>AI for Planning</w:t>
      </w:r>
      <w:r w:rsidRPr="008F7400">
        <w:rPr>
          <w:rFonts w:ascii="Times" w:eastAsia="楷体" w:hAnsi="Times" w:cs="Courier New"/>
          <w:b/>
          <w:bCs/>
          <w:sz w:val="21"/>
          <w:szCs w:val="22"/>
        </w:rPr>
        <w:t>）的初步探索性研究</w:t>
      </w:r>
      <w:r w:rsidRPr="008F7400">
        <w:rPr>
          <w:rFonts w:ascii="Times" w:eastAsia="楷体" w:hAnsi="Times" w:cs="Courier New"/>
          <w:sz w:val="21"/>
          <w:szCs w:val="22"/>
        </w:rPr>
        <w:t>：引用了近期开始涌现的、将</w:t>
      </w:r>
      <w:r w:rsidRPr="008F7400">
        <w:rPr>
          <w:rFonts w:ascii="Times" w:eastAsia="楷体" w:hAnsi="Times" w:cs="Courier New"/>
          <w:sz w:val="21"/>
          <w:szCs w:val="22"/>
        </w:rPr>
        <w:t>LLMs</w:t>
      </w:r>
      <w:r w:rsidRPr="008F7400">
        <w:rPr>
          <w:rFonts w:ascii="Times" w:eastAsia="楷体" w:hAnsi="Times" w:cs="Courier New"/>
          <w:sz w:val="21"/>
          <w:szCs w:val="22"/>
        </w:rPr>
        <w:t>应用于具体规划任务（如评估规划方案、总结公众意见）的少量开创性研究。</w:t>
      </w:r>
    </w:p>
    <w:p w14:paraId="13CB0A59" w14:textId="77777777" w:rsidR="008F7400" w:rsidRPr="008F7400" w:rsidRDefault="008F7400" w:rsidP="008F7400">
      <w:pPr>
        <w:widowControl/>
        <w:numPr>
          <w:ilvl w:val="0"/>
          <w:numId w:val="202"/>
        </w:numPr>
        <w:rPr>
          <w:rFonts w:ascii="Times" w:eastAsia="楷体" w:hAnsi="Times" w:cs="Courier New"/>
          <w:sz w:val="21"/>
          <w:szCs w:val="22"/>
        </w:rPr>
      </w:pPr>
      <w:r w:rsidRPr="008F7400">
        <w:rPr>
          <w:rFonts w:ascii="Times" w:eastAsia="楷体" w:hAnsi="Times" w:cs="Courier New"/>
          <w:b/>
          <w:bCs/>
          <w:sz w:val="21"/>
          <w:szCs w:val="22"/>
        </w:rPr>
        <w:t>城市规划的理论与伦理文献</w:t>
      </w:r>
      <w:r w:rsidRPr="008F7400">
        <w:rPr>
          <w:rFonts w:ascii="Times" w:eastAsia="楷体" w:hAnsi="Times" w:cs="Courier New"/>
          <w:sz w:val="21"/>
          <w:szCs w:val="22"/>
        </w:rPr>
        <w:t>：关于规划的本质、价值、伦理准则等方面的论述。</w:t>
      </w:r>
    </w:p>
    <w:p w14:paraId="6F58A403"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这篇论文之所以能够发表在《自然</w:t>
      </w:r>
      <w:r w:rsidRPr="008F7400">
        <w:rPr>
          <w:rFonts w:ascii="Times" w:eastAsia="楷体" w:hAnsi="Times" w:cs="Courier New"/>
          <w:sz w:val="21"/>
          <w:szCs w:val="22"/>
        </w:rPr>
        <w:t>-</w:t>
      </w:r>
      <w:r w:rsidRPr="008F7400">
        <w:rPr>
          <w:rFonts w:ascii="Times" w:eastAsia="楷体" w:hAnsi="Times" w:cs="Courier New"/>
          <w:sz w:val="21"/>
          <w:szCs w:val="22"/>
        </w:rPr>
        <w:t>城市》（</w:t>
      </w:r>
      <w:r w:rsidRPr="008F7400">
        <w:rPr>
          <w:rFonts w:ascii="Times" w:eastAsia="楷体" w:hAnsi="Times" w:cs="Courier New"/>
          <w:sz w:val="21"/>
          <w:szCs w:val="22"/>
        </w:rPr>
        <w:t>Nature Cities</w:t>
      </w:r>
      <w:r w:rsidRPr="008F7400">
        <w:rPr>
          <w:rFonts w:ascii="Times" w:eastAsia="楷体" w:hAnsi="Times" w:cs="Courier New"/>
          <w:sz w:val="21"/>
          <w:szCs w:val="22"/>
        </w:rPr>
        <w:t>）期刊上，是因为它以前瞻性的视角、系统性的框架和深刻的洞察力，为城市规划这一古老而重要的领域如何拥抱当前最具颠覆性的技术</w:t>
      </w:r>
      <w:r w:rsidRPr="008F7400">
        <w:rPr>
          <w:rFonts w:ascii="Times" w:eastAsia="楷体" w:hAnsi="Times" w:cs="Courier New"/>
          <w:sz w:val="21"/>
          <w:szCs w:val="22"/>
        </w:rPr>
        <w:t>——</w:t>
      </w:r>
      <w:r w:rsidRPr="008F7400">
        <w:rPr>
          <w:rFonts w:ascii="Times" w:eastAsia="楷体" w:hAnsi="Times" w:cs="Courier New"/>
          <w:sz w:val="21"/>
          <w:szCs w:val="22"/>
        </w:rPr>
        <w:t>大型语言模型（</w:t>
      </w:r>
      <w:r w:rsidRPr="008F7400">
        <w:rPr>
          <w:rFonts w:ascii="Times" w:eastAsia="楷体" w:hAnsi="Times" w:cs="Courier New"/>
          <w:sz w:val="21"/>
          <w:szCs w:val="22"/>
        </w:rPr>
        <w:t>LLMs</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指明了方向、界定了挑战并设定了研究议程。具体原因如下：</w:t>
      </w:r>
    </w:p>
    <w:p w14:paraId="36990352"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首先，</w:t>
      </w:r>
      <w:r w:rsidRPr="008F7400">
        <w:rPr>
          <w:rFonts w:ascii="Times" w:eastAsia="楷体" w:hAnsi="Times" w:cs="Courier New"/>
          <w:b/>
          <w:bCs/>
          <w:sz w:val="21"/>
          <w:szCs w:val="22"/>
        </w:rPr>
        <w:t>论文抓住了科技与社会交叉领域的一个关键前沿，具有极强的时效性和引领性</w:t>
      </w:r>
      <w:r w:rsidRPr="008F7400">
        <w:rPr>
          <w:rFonts w:ascii="Times" w:eastAsia="楷体" w:hAnsi="Times" w:cs="Courier New"/>
          <w:sz w:val="21"/>
          <w:szCs w:val="22"/>
        </w:rPr>
        <w:t>。</w:t>
      </w:r>
      <w:r w:rsidRPr="008F7400">
        <w:rPr>
          <w:rFonts w:ascii="Times" w:eastAsia="楷体" w:hAnsi="Times" w:cs="Courier New"/>
          <w:sz w:val="21"/>
          <w:szCs w:val="22"/>
        </w:rPr>
        <w:t>LLMs</w:t>
      </w:r>
      <w:r w:rsidRPr="008F7400">
        <w:rPr>
          <w:rFonts w:ascii="Times" w:eastAsia="楷体" w:hAnsi="Times" w:cs="Courier New"/>
          <w:sz w:val="21"/>
          <w:szCs w:val="22"/>
        </w:rPr>
        <w:t>（以</w:t>
      </w:r>
      <w:r w:rsidRPr="008F7400">
        <w:rPr>
          <w:rFonts w:ascii="Times" w:eastAsia="楷体" w:hAnsi="Times" w:cs="Courier New"/>
          <w:sz w:val="21"/>
          <w:szCs w:val="22"/>
        </w:rPr>
        <w:t>ChatGPT</w:t>
      </w:r>
      <w:r w:rsidRPr="008F7400">
        <w:rPr>
          <w:rFonts w:ascii="Times" w:eastAsia="楷体" w:hAnsi="Times" w:cs="Courier New"/>
          <w:sz w:val="21"/>
          <w:szCs w:val="22"/>
        </w:rPr>
        <w:t>为代表）自</w:t>
      </w:r>
      <w:r w:rsidRPr="008F7400">
        <w:rPr>
          <w:rFonts w:ascii="Times" w:eastAsia="楷体" w:hAnsi="Times" w:cs="Courier New"/>
          <w:sz w:val="21"/>
          <w:szCs w:val="22"/>
        </w:rPr>
        <w:t>2022</w:t>
      </w:r>
      <w:r w:rsidRPr="008F7400">
        <w:rPr>
          <w:rFonts w:ascii="Times" w:eastAsia="楷体" w:hAnsi="Times" w:cs="Courier New"/>
          <w:sz w:val="21"/>
          <w:szCs w:val="22"/>
        </w:rPr>
        <w:t>年底以来席卷全球，正在深刻改变各行各业。城市规划作为一个高度依赖信息处理、公众沟通和复杂决策的领域，必然会受到这一技术浪潮的冲击。然而，如何系统性地将</w:t>
      </w:r>
      <w:r w:rsidRPr="008F7400">
        <w:rPr>
          <w:rFonts w:ascii="Times" w:eastAsia="楷体" w:hAnsi="Times" w:cs="Courier New"/>
          <w:sz w:val="21"/>
          <w:szCs w:val="22"/>
        </w:rPr>
        <w:t>LLMs</w:t>
      </w:r>
      <w:r w:rsidRPr="008F7400">
        <w:rPr>
          <w:rFonts w:ascii="Times" w:eastAsia="楷体" w:hAnsi="Times" w:cs="Courier New"/>
          <w:sz w:val="21"/>
          <w:szCs w:val="22"/>
        </w:rPr>
        <w:t>整合</w:t>
      </w:r>
      <w:proofErr w:type="gramStart"/>
      <w:r w:rsidRPr="008F7400">
        <w:rPr>
          <w:rFonts w:ascii="Times" w:eastAsia="楷体" w:hAnsi="Times" w:cs="Courier New"/>
          <w:sz w:val="21"/>
          <w:szCs w:val="22"/>
        </w:rPr>
        <w:t>进规划</w:t>
      </w:r>
      <w:proofErr w:type="gramEnd"/>
      <w:r w:rsidRPr="008F7400">
        <w:rPr>
          <w:rFonts w:ascii="Times" w:eastAsia="楷体" w:hAnsi="Times" w:cs="Courier New"/>
          <w:sz w:val="21"/>
          <w:szCs w:val="22"/>
        </w:rPr>
        <w:t>实践，相关的讨论尚处于起步阶段。本文是该领域内最早、最全面地对此进行系统阐述的重量级文章之一，它及时地回应了学术界和实践界面临的迫切需求，起到了引领该新兴交叉领域发展方向的标杆作用。</w:t>
      </w:r>
    </w:p>
    <w:p w14:paraId="272140ED"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其次，</w:t>
      </w:r>
      <w:r w:rsidRPr="008F7400">
        <w:rPr>
          <w:rFonts w:ascii="Times" w:eastAsia="楷体" w:hAnsi="Times" w:cs="Courier New"/>
          <w:b/>
          <w:bCs/>
          <w:sz w:val="21"/>
          <w:szCs w:val="22"/>
        </w:rPr>
        <w:t>论文提出了一个清晰、富有洞察力的概念框架，为理解</w:t>
      </w:r>
      <w:r w:rsidRPr="008F7400">
        <w:rPr>
          <w:rFonts w:ascii="Times" w:eastAsia="楷体" w:hAnsi="Times" w:cs="Courier New"/>
          <w:b/>
          <w:bCs/>
          <w:sz w:val="21"/>
          <w:szCs w:val="22"/>
        </w:rPr>
        <w:t>LLMs</w:t>
      </w:r>
      <w:r w:rsidRPr="008F7400">
        <w:rPr>
          <w:rFonts w:ascii="Times" w:eastAsia="楷体" w:hAnsi="Times" w:cs="Courier New"/>
          <w:b/>
          <w:bCs/>
          <w:sz w:val="21"/>
          <w:szCs w:val="22"/>
        </w:rPr>
        <w:t>在城市规划中的角色演进提供了理论基础</w:t>
      </w:r>
      <w:r w:rsidRPr="008F7400">
        <w:rPr>
          <w:rFonts w:ascii="Times" w:eastAsia="楷体" w:hAnsi="Times" w:cs="Courier New"/>
          <w:sz w:val="21"/>
          <w:szCs w:val="22"/>
        </w:rPr>
        <w:t>。文章没有停留在对</w:t>
      </w:r>
      <w:r w:rsidRPr="008F7400">
        <w:rPr>
          <w:rFonts w:ascii="Times" w:eastAsia="楷体" w:hAnsi="Times" w:cs="Courier New"/>
          <w:sz w:val="21"/>
          <w:szCs w:val="22"/>
        </w:rPr>
        <w:t>LLMs</w:t>
      </w:r>
      <w:r w:rsidRPr="008F7400">
        <w:rPr>
          <w:rFonts w:ascii="Times" w:eastAsia="楷体" w:hAnsi="Times" w:cs="Courier New"/>
          <w:sz w:val="21"/>
          <w:szCs w:val="22"/>
        </w:rPr>
        <w:t>各种潜在应用的零散列举，而是构建了一个层次分明、逻辑递进的</w:t>
      </w:r>
      <w:r w:rsidRPr="008F7400">
        <w:rPr>
          <w:rFonts w:ascii="Times" w:eastAsia="楷体" w:hAnsi="Times" w:cs="Courier New"/>
          <w:sz w:val="21"/>
          <w:szCs w:val="22"/>
        </w:rPr>
        <w:t>“</w:t>
      </w:r>
      <w:r w:rsidRPr="008F7400">
        <w:rPr>
          <w:rFonts w:ascii="Times" w:eastAsia="楷体" w:hAnsi="Times" w:cs="Courier New"/>
          <w:sz w:val="21"/>
          <w:szCs w:val="22"/>
        </w:rPr>
        <w:t>三阶段</w:t>
      </w:r>
      <w:r w:rsidRPr="008F7400">
        <w:rPr>
          <w:rFonts w:ascii="Times" w:eastAsia="楷体" w:hAnsi="Times" w:cs="Courier New"/>
          <w:sz w:val="21"/>
          <w:szCs w:val="22"/>
        </w:rPr>
        <w:t>”</w:t>
      </w:r>
      <w:r w:rsidRPr="008F7400">
        <w:rPr>
          <w:rFonts w:ascii="Times" w:eastAsia="楷体" w:hAnsi="Times" w:cs="Courier New"/>
          <w:sz w:val="21"/>
          <w:szCs w:val="22"/>
        </w:rPr>
        <w:t>框架，深刻地揭示了</w:t>
      </w:r>
      <w:r w:rsidRPr="008F7400">
        <w:rPr>
          <w:rFonts w:ascii="Times" w:eastAsia="楷体" w:hAnsi="Times" w:cs="Courier New"/>
          <w:sz w:val="21"/>
          <w:szCs w:val="22"/>
        </w:rPr>
        <w:t>LLMs</w:t>
      </w:r>
      <w:r w:rsidRPr="008F7400">
        <w:rPr>
          <w:rFonts w:ascii="Times" w:eastAsia="楷体" w:hAnsi="Times" w:cs="Courier New"/>
          <w:sz w:val="21"/>
          <w:szCs w:val="22"/>
        </w:rPr>
        <w:t>在规划领域中可能扮演的角色，从简单到复杂依次为：</w:t>
      </w:r>
    </w:p>
    <w:p w14:paraId="41C4794C" w14:textId="77777777" w:rsidR="008F7400" w:rsidRPr="008F7400" w:rsidRDefault="008F7400" w:rsidP="008F7400">
      <w:pPr>
        <w:widowControl/>
        <w:numPr>
          <w:ilvl w:val="0"/>
          <w:numId w:val="203"/>
        </w:numPr>
        <w:rPr>
          <w:rFonts w:ascii="Times" w:eastAsia="楷体" w:hAnsi="Times" w:cs="Courier New"/>
          <w:sz w:val="21"/>
          <w:szCs w:val="22"/>
        </w:rPr>
      </w:pPr>
      <w:r w:rsidRPr="008F7400">
        <w:rPr>
          <w:rFonts w:ascii="Times" w:eastAsia="楷体" w:hAnsi="Times" w:cs="Courier New"/>
          <w:b/>
          <w:bCs/>
          <w:sz w:val="21"/>
          <w:szCs w:val="22"/>
        </w:rPr>
        <w:t>作为动态规划数据库（</w:t>
      </w:r>
      <w:r w:rsidRPr="008F7400">
        <w:rPr>
          <w:rFonts w:ascii="Times" w:eastAsia="楷体" w:hAnsi="Times" w:cs="Courier New"/>
          <w:b/>
          <w:bCs/>
          <w:sz w:val="21"/>
          <w:szCs w:val="22"/>
        </w:rPr>
        <w:t>As a database</w:t>
      </w:r>
      <w:r w:rsidRPr="008F7400">
        <w:rPr>
          <w:rFonts w:ascii="Times" w:eastAsia="楷体" w:hAnsi="Times" w:cs="Courier New"/>
          <w:b/>
          <w:bCs/>
          <w:sz w:val="21"/>
          <w:szCs w:val="22"/>
        </w:rPr>
        <w:t>）</w:t>
      </w:r>
      <w:r w:rsidRPr="008F7400">
        <w:rPr>
          <w:rFonts w:ascii="Times" w:eastAsia="楷体" w:hAnsi="Times" w:cs="Courier New"/>
          <w:sz w:val="21"/>
          <w:szCs w:val="22"/>
        </w:rPr>
        <w:t>：这是</w:t>
      </w:r>
      <w:proofErr w:type="gramStart"/>
      <w:r w:rsidRPr="008F7400">
        <w:rPr>
          <w:rFonts w:ascii="Times" w:eastAsia="楷体" w:hAnsi="Times" w:cs="Courier New"/>
          <w:sz w:val="21"/>
          <w:szCs w:val="22"/>
        </w:rPr>
        <w:t>最</w:t>
      </w:r>
      <w:proofErr w:type="gramEnd"/>
      <w:r w:rsidRPr="008F7400">
        <w:rPr>
          <w:rFonts w:ascii="Times" w:eastAsia="楷体" w:hAnsi="Times" w:cs="Courier New"/>
          <w:sz w:val="21"/>
          <w:szCs w:val="22"/>
        </w:rPr>
        <w:t>基础的应用，将</w:t>
      </w:r>
      <w:r w:rsidRPr="008F7400">
        <w:rPr>
          <w:rFonts w:ascii="Times" w:eastAsia="楷体" w:hAnsi="Times" w:cs="Courier New"/>
          <w:sz w:val="21"/>
          <w:szCs w:val="22"/>
        </w:rPr>
        <w:t>LLMs</w:t>
      </w:r>
      <w:r w:rsidRPr="008F7400">
        <w:rPr>
          <w:rFonts w:ascii="Times" w:eastAsia="楷体" w:hAnsi="Times" w:cs="Courier New"/>
          <w:sz w:val="21"/>
          <w:szCs w:val="22"/>
        </w:rPr>
        <w:t>作为一种强大的信息检索和整合工具，帮助规划</w:t>
      </w:r>
      <w:proofErr w:type="gramStart"/>
      <w:r w:rsidRPr="008F7400">
        <w:rPr>
          <w:rFonts w:ascii="Times" w:eastAsia="楷体" w:hAnsi="Times" w:cs="Courier New"/>
          <w:sz w:val="21"/>
          <w:szCs w:val="22"/>
        </w:rPr>
        <w:t>师快速</w:t>
      </w:r>
      <w:proofErr w:type="gramEnd"/>
      <w:r w:rsidRPr="008F7400">
        <w:rPr>
          <w:rFonts w:ascii="Times" w:eastAsia="楷体" w:hAnsi="Times" w:cs="Courier New"/>
          <w:sz w:val="21"/>
          <w:szCs w:val="22"/>
        </w:rPr>
        <w:t>获取和理解海量的规划法规、报告和最佳实践。</w:t>
      </w:r>
    </w:p>
    <w:p w14:paraId="296E311A" w14:textId="77777777" w:rsidR="008F7400" w:rsidRPr="008F7400" w:rsidRDefault="008F7400" w:rsidP="008F7400">
      <w:pPr>
        <w:widowControl/>
        <w:numPr>
          <w:ilvl w:val="0"/>
          <w:numId w:val="203"/>
        </w:numPr>
        <w:rPr>
          <w:rFonts w:ascii="Times" w:eastAsia="楷体" w:hAnsi="Times" w:cs="Courier New"/>
          <w:sz w:val="21"/>
          <w:szCs w:val="22"/>
        </w:rPr>
      </w:pPr>
      <w:r w:rsidRPr="008F7400">
        <w:rPr>
          <w:rFonts w:ascii="Times" w:eastAsia="楷体" w:hAnsi="Times" w:cs="Courier New"/>
          <w:b/>
          <w:bCs/>
          <w:sz w:val="21"/>
          <w:szCs w:val="22"/>
        </w:rPr>
        <w:t>作为虚拟助手（</w:t>
      </w:r>
      <w:r w:rsidRPr="008F7400">
        <w:rPr>
          <w:rFonts w:ascii="Times" w:eastAsia="楷体" w:hAnsi="Times" w:cs="Courier New"/>
          <w:b/>
          <w:bCs/>
          <w:sz w:val="21"/>
          <w:szCs w:val="22"/>
        </w:rPr>
        <w:t>As a virtual assistant</w:t>
      </w:r>
      <w:r w:rsidRPr="008F7400">
        <w:rPr>
          <w:rFonts w:ascii="Times" w:eastAsia="楷体" w:hAnsi="Times" w:cs="Courier New"/>
          <w:b/>
          <w:bCs/>
          <w:sz w:val="21"/>
          <w:szCs w:val="22"/>
        </w:rPr>
        <w:t>）</w:t>
      </w:r>
      <w:r w:rsidRPr="008F7400">
        <w:rPr>
          <w:rFonts w:ascii="Times" w:eastAsia="楷体" w:hAnsi="Times" w:cs="Courier New"/>
          <w:sz w:val="21"/>
          <w:szCs w:val="22"/>
        </w:rPr>
        <w:t>：这是更高阶的应用，</w:t>
      </w:r>
      <w:r w:rsidRPr="008F7400">
        <w:rPr>
          <w:rFonts w:ascii="Times" w:eastAsia="楷体" w:hAnsi="Times" w:cs="Courier New"/>
          <w:sz w:val="21"/>
          <w:szCs w:val="22"/>
        </w:rPr>
        <w:t>LLMs</w:t>
      </w:r>
      <w:r w:rsidRPr="008F7400">
        <w:rPr>
          <w:rFonts w:ascii="Times" w:eastAsia="楷体" w:hAnsi="Times" w:cs="Courier New"/>
          <w:sz w:val="21"/>
          <w:szCs w:val="22"/>
        </w:rPr>
        <w:t>不仅能提供信息，还能辅助规划师完成具体任务，如起草规划文件、评估方案、进行情景模拟和总结公众反馈。</w:t>
      </w:r>
    </w:p>
    <w:p w14:paraId="035E79C8" w14:textId="77777777" w:rsidR="008F7400" w:rsidRPr="008F7400" w:rsidRDefault="008F7400" w:rsidP="008F7400">
      <w:pPr>
        <w:widowControl/>
        <w:numPr>
          <w:ilvl w:val="0"/>
          <w:numId w:val="203"/>
        </w:numPr>
        <w:rPr>
          <w:rFonts w:ascii="Times" w:eastAsia="楷体" w:hAnsi="Times" w:cs="Courier New"/>
          <w:sz w:val="21"/>
          <w:szCs w:val="22"/>
        </w:rPr>
      </w:pPr>
      <w:r w:rsidRPr="008F7400">
        <w:rPr>
          <w:rFonts w:ascii="Times" w:eastAsia="楷体" w:hAnsi="Times" w:cs="Courier New"/>
          <w:b/>
          <w:bCs/>
          <w:sz w:val="21"/>
          <w:szCs w:val="22"/>
        </w:rPr>
        <w:lastRenderedPageBreak/>
        <w:t>作为</w:t>
      </w:r>
      <w:r w:rsidRPr="008F7400">
        <w:rPr>
          <w:rFonts w:ascii="Times" w:eastAsia="楷体" w:hAnsi="Times" w:cs="Courier New"/>
          <w:b/>
          <w:bCs/>
          <w:sz w:val="21"/>
          <w:szCs w:val="22"/>
        </w:rPr>
        <w:t>AI</w:t>
      </w:r>
      <w:r w:rsidRPr="008F7400">
        <w:rPr>
          <w:rFonts w:ascii="Times" w:eastAsia="楷体" w:hAnsi="Times" w:cs="Courier New"/>
          <w:b/>
          <w:bCs/>
          <w:sz w:val="21"/>
          <w:szCs w:val="22"/>
        </w:rPr>
        <w:t>与规划师的协作团队（</w:t>
      </w:r>
      <w:r w:rsidRPr="008F7400">
        <w:rPr>
          <w:rFonts w:ascii="Times" w:eastAsia="楷体" w:hAnsi="Times" w:cs="Courier New"/>
          <w:b/>
          <w:bCs/>
          <w:sz w:val="21"/>
          <w:szCs w:val="22"/>
        </w:rPr>
        <w:t>As an AI and planner team</w:t>
      </w:r>
      <w:r w:rsidRPr="008F7400">
        <w:rPr>
          <w:rFonts w:ascii="Times" w:eastAsia="楷体" w:hAnsi="Times" w:cs="Courier New"/>
          <w:b/>
          <w:bCs/>
          <w:sz w:val="21"/>
          <w:szCs w:val="22"/>
        </w:rPr>
        <w:t>）</w:t>
      </w:r>
      <w:r w:rsidRPr="008F7400">
        <w:rPr>
          <w:rFonts w:ascii="Times" w:eastAsia="楷体" w:hAnsi="Times" w:cs="Courier New"/>
          <w:sz w:val="21"/>
          <w:szCs w:val="22"/>
        </w:rPr>
        <w:t>：这是最具前瞻性的设想，</w:t>
      </w:r>
      <w:r w:rsidRPr="008F7400">
        <w:rPr>
          <w:rFonts w:ascii="Times" w:eastAsia="楷体" w:hAnsi="Times" w:cs="Courier New"/>
          <w:sz w:val="21"/>
          <w:szCs w:val="22"/>
        </w:rPr>
        <w:t>LLMs</w:t>
      </w:r>
      <w:r w:rsidRPr="008F7400">
        <w:rPr>
          <w:rFonts w:ascii="Times" w:eastAsia="楷体" w:hAnsi="Times" w:cs="Courier New"/>
          <w:sz w:val="21"/>
          <w:szCs w:val="22"/>
        </w:rPr>
        <w:t>将深度融入决策过程，不仅提供技术支持，还能基于规划伦理进行推理，辅助进行负责任、无偏见的决策，甚至激发创新的规划思路。</w:t>
      </w:r>
      <w:r w:rsidRPr="008F7400">
        <w:rPr>
          <w:rFonts w:ascii="Times" w:eastAsia="楷体" w:hAnsi="Times" w:cs="Courier New"/>
          <w:sz w:val="21"/>
          <w:szCs w:val="22"/>
        </w:rPr>
        <w:br/>
      </w:r>
      <w:r w:rsidRPr="008F7400">
        <w:rPr>
          <w:rFonts w:ascii="Times" w:eastAsia="楷体" w:hAnsi="Times" w:cs="Courier New"/>
          <w:sz w:val="21"/>
          <w:szCs w:val="22"/>
        </w:rPr>
        <w:t>这个框架逻辑清晰，既有现实基础，又有未来想象，为后续的研究和技术开发提供了一个非常有用的</w:t>
      </w:r>
      <w:r w:rsidRPr="008F7400">
        <w:rPr>
          <w:rFonts w:ascii="Times" w:eastAsia="楷体" w:hAnsi="Times" w:cs="Courier New"/>
          <w:sz w:val="21"/>
          <w:szCs w:val="22"/>
        </w:rPr>
        <w:t>“</w:t>
      </w:r>
      <w:r w:rsidRPr="008F7400">
        <w:rPr>
          <w:rFonts w:ascii="Times" w:eastAsia="楷体" w:hAnsi="Times" w:cs="Courier New"/>
          <w:sz w:val="21"/>
          <w:szCs w:val="22"/>
        </w:rPr>
        <w:t>路线图</w:t>
      </w:r>
      <w:r w:rsidRPr="008F7400">
        <w:rPr>
          <w:rFonts w:ascii="Times" w:eastAsia="楷体" w:hAnsi="Times" w:cs="Courier New"/>
          <w:sz w:val="21"/>
          <w:szCs w:val="22"/>
        </w:rPr>
        <w:t>”</w:t>
      </w:r>
      <w:r w:rsidRPr="008F7400">
        <w:rPr>
          <w:rFonts w:ascii="Times" w:eastAsia="楷体" w:hAnsi="Times" w:cs="Courier New"/>
          <w:sz w:val="21"/>
          <w:szCs w:val="22"/>
        </w:rPr>
        <w:t>。</w:t>
      </w:r>
    </w:p>
    <w:p w14:paraId="5A729E22"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第三，</w:t>
      </w:r>
      <w:r w:rsidRPr="008F7400">
        <w:rPr>
          <w:rFonts w:ascii="Times" w:eastAsia="楷体" w:hAnsi="Times" w:cs="Courier New"/>
          <w:b/>
          <w:bCs/>
          <w:sz w:val="21"/>
          <w:szCs w:val="22"/>
        </w:rPr>
        <w:t>论文不仅展示了</w:t>
      </w:r>
      <w:r w:rsidRPr="008F7400">
        <w:rPr>
          <w:rFonts w:ascii="Times" w:eastAsia="楷体" w:hAnsi="Times" w:cs="Courier New"/>
          <w:b/>
          <w:bCs/>
          <w:sz w:val="21"/>
          <w:szCs w:val="22"/>
        </w:rPr>
        <w:t>LLMs</w:t>
      </w:r>
      <w:r w:rsidRPr="008F7400">
        <w:rPr>
          <w:rFonts w:ascii="Times" w:eastAsia="楷体" w:hAnsi="Times" w:cs="Courier New"/>
          <w:b/>
          <w:bCs/>
          <w:sz w:val="21"/>
          <w:szCs w:val="22"/>
        </w:rPr>
        <w:t>的巨大潜力，还深刻地分析了其面临的挑战和伦理困境，体现了批判性和建设性的平衡</w:t>
      </w:r>
      <w:r w:rsidRPr="008F7400">
        <w:rPr>
          <w:rFonts w:ascii="Times" w:eastAsia="楷体" w:hAnsi="Times" w:cs="Courier New"/>
          <w:sz w:val="21"/>
          <w:szCs w:val="22"/>
        </w:rPr>
        <w:t>。一篇优秀的</w:t>
      </w:r>
      <w:r w:rsidRPr="008F7400">
        <w:rPr>
          <w:rFonts w:ascii="Times" w:eastAsia="楷体" w:hAnsi="Times" w:cs="Courier New"/>
          <w:sz w:val="21"/>
          <w:szCs w:val="22"/>
        </w:rPr>
        <w:t>“</w:t>
      </w:r>
      <w:r w:rsidRPr="008F7400">
        <w:rPr>
          <w:rFonts w:ascii="Times" w:eastAsia="楷体" w:hAnsi="Times" w:cs="Courier New"/>
          <w:sz w:val="21"/>
          <w:szCs w:val="22"/>
        </w:rPr>
        <w:t>观点</w:t>
      </w:r>
      <w:r w:rsidRPr="008F7400">
        <w:rPr>
          <w:rFonts w:ascii="Times" w:eastAsia="楷体" w:hAnsi="Times" w:cs="Courier New"/>
          <w:sz w:val="21"/>
          <w:szCs w:val="22"/>
        </w:rPr>
        <w:t>”</w:t>
      </w:r>
      <w:r w:rsidRPr="008F7400">
        <w:rPr>
          <w:rFonts w:ascii="Times" w:eastAsia="楷体" w:hAnsi="Times" w:cs="Courier New"/>
          <w:sz w:val="21"/>
          <w:szCs w:val="22"/>
        </w:rPr>
        <w:t>文章不能只唱赞歌。本文非常全面地讨论了将</w:t>
      </w:r>
      <w:r w:rsidRPr="008F7400">
        <w:rPr>
          <w:rFonts w:ascii="Times" w:eastAsia="楷体" w:hAnsi="Times" w:cs="Courier New"/>
          <w:sz w:val="21"/>
          <w:szCs w:val="22"/>
        </w:rPr>
        <w:t>LLMs</w:t>
      </w:r>
      <w:r w:rsidRPr="008F7400">
        <w:rPr>
          <w:rFonts w:ascii="Times" w:eastAsia="楷体" w:hAnsi="Times" w:cs="Courier New"/>
          <w:sz w:val="21"/>
          <w:szCs w:val="22"/>
        </w:rPr>
        <w:t>引入城市规划所面临的障碍，包括技术层面（如</w:t>
      </w:r>
      <w:r w:rsidRPr="008F7400">
        <w:rPr>
          <w:rFonts w:ascii="Times" w:eastAsia="楷体" w:hAnsi="Times" w:cs="Courier New"/>
          <w:sz w:val="21"/>
          <w:szCs w:val="22"/>
        </w:rPr>
        <w:t>“</w:t>
      </w:r>
      <w:r w:rsidRPr="008F7400">
        <w:rPr>
          <w:rFonts w:ascii="Times" w:eastAsia="楷体" w:hAnsi="Times" w:cs="Courier New"/>
          <w:sz w:val="21"/>
          <w:szCs w:val="22"/>
        </w:rPr>
        <w:t>幻觉</w:t>
      </w:r>
      <w:r w:rsidRPr="008F7400">
        <w:rPr>
          <w:rFonts w:ascii="Times" w:eastAsia="楷体" w:hAnsi="Times" w:cs="Courier New"/>
          <w:sz w:val="21"/>
          <w:szCs w:val="22"/>
        </w:rPr>
        <w:t>”</w:t>
      </w:r>
      <w:r w:rsidRPr="008F7400">
        <w:rPr>
          <w:rFonts w:ascii="Times" w:eastAsia="楷体" w:hAnsi="Times" w:cs="Courier New"/>
          <w:sz w:val="21"/>
          <w:szCs w:val="22"/>
        </w:rPr>
        <w:t>、数据偏见、对规划术语理解不足）、伦理层面（如加剧数字鸿沟、决策过程不透明、强化现有社会不公）和实践层面（如数据治理、隐私保护、公众信任）。通过对这些挑战的深入分析，论文为如何</w:t>
      </w:r>
      <w:r w:rsidRPr="008F7400">
        <w:rPr>
          <w:rFonts w:ascii="Times" w:eastAsia="楷体" w:hAnsi="Times" w:cs="Courier New"/>
          <w:sz w:val="21"/>
          <w:szCs w:val="22"/>
        </w:rPr>
        <w:t>“</w:t>
      </w:r>
      <w:r w:rsidRPr="008F7400">
        <w:rPr>
          <w:rFonts w:ascii="Times" w:eastAsia="楷体" w:hAnsi="Times" w:cs="Courier New"/>
          <w:sz w:val="21"/>
          <w:szCs w:val="22"/>
        </w:rPr>
        <w:t>负责任地</w:t>
      </w:r>
      <w:r w:rsidRPr="008F7400">
        <w:rPr>
          <w:rFonts w:ascii="Times" w:eastAsia="楷体" w:hAnsi="Times" w:cs="Courier New"/>
          <w:sz w:val="21"/>
          <w:szCs w:val="22"/>
        </w:rPr>
        <w:t>”</w:t>
      </w:r>
      <w:r w:rsidRPr="008F7400">
        <w:rPr>
          <w:rFonts w:ascii="Times" w:eastAsia="楷体" w:hAnsi="Times" w:cs="Courier New"/>
          <w:sz w:val="21"/>
          <w:szCs w:val="22"/>
        </w:rPr>
        <w:t>整合</w:t>
      </w:r>
      <w:r w:rsidRPr="008F7400">
        <w:rPr>
          <w:rFonts w:ascii="Times" w:eastAsia="楷体" w:hAnsi="Times" w:cs="Courier New"/>
          <w:sz w:val="21"/>
          <w:szCs w:val="22"/>
        </w:rPr>
        <w:t>AI</w:t>
      </w:r>
      <w:r w:rsidRPr="008F7400">
        <w:rPr>
          <w:rFonts w:ascii="Times" w:eastAsia="楷体" w:hAnsi="Times" w:cs="Courier New"/>
          <w:sz w:val="21"/>
          <w:szCs w:val="22"/>
        </w:rPr>
        <w:t>技术提供了重要的警示和思考，并在此基础上提出了一个具体的研究议程（</w:t>
      </w:r>
      <w:r w:rsidRPr="008F7400">
        <w:rPr>
          <w:rFonts w:ascii="Times" w:eastAsia="楷体" w:hAnsi="Times" w:cs="Courier New"/>
          <w:sz w:val="21"/>
          <w:szCs w:val="22"/>
        </w:rPr>
        <w:t>research agenda</w:t>
      </w:r>
      <w:r w:rsidRPr="008F7400">
        <w:rPr>
          <w:rFonts w:ascii="Times" w:eastAsia="楷体" w:hAnsi="Times" w:cs="Courier New"/>
          <w:sz w:val="21"/>
          <w:szCs w:val="22"/>
        </w:rPr>
        <w:t>），呼吁学界共同努力解决这些问题。</w:t>
      </w:r>
    </w:p>
    <w:p w14:paraId="7A296C31"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最后，</w:t>
      </w:r>
      <w:r w:rsidRPr="008F7400">
        <w:rPr>
          <w:rFonts w:ascii="Times" w:eastAsia="楷体" w:hAnsi="Times" w:cs="Courier New"/>
          <w:b/>
          <w:bCs/>
          <w:sz w:val="21"/>
          <w:szCs w:val="22"/>
        </w:rPr>
        <w:t>论文的论述立足于城市规划的本质，旨在赋能而非取代人类规划师，具有很强的人文关怀和现实关照</w:t>
      </w:r>
      <w:r w:rsidRPr="008F7400">
        <w:rPr>
          <w:rFonts w:ascii="Times" w:eastAsia="楷体" w:hAnsi="Times" w:cs="Courier New"/>
          <w:sz w:val="21"/>
          <w:szCs w:val="22"/>
        </w:rPr>
        <w:t>。文章反复强调，技术的角色是辅助和增强人类规划师的能力，而不是取代他们的专业判断和价值选择。它将</w:t>
      </w:r>
      <w:r w:rsidRPr="008F7400">
        <w:rPr>
          <w:rFonts w:ascii="Times" w:eastAsia="楷体" w:hAnsi="Times" w:cs="Courier New"/>
          <w:sz w:val="21"/>
          <w:szCs w:val="22"/>
        </w:rPr>
        <w:t>LLMs</w:t>
      </w:r>
      <w:r w:rsidRPr="008F7400">
        <w:rPr>
          <w:rFonts w:ascii="Times" w:eastAsia="楷体" w:hAnsi="Times" w:cs="Courier New"/>
          <w:sz w:val="21"/>
          <w:szCs w:val="22"/>
        </w:rPr>
        <w:t>定位为</w:t>
      </w:r>
      <w:r w:rsidRPr="008F7400">
        <w:rPr>
          <w:rFonts w:ascii="Times" w:eastAsia="楷体" w:hAnsi="Times" w:cs="Courier New"/>
          <w:sz w:val="21"/>
          <w:szCs w:val="22"/>
        </w:rPr>
        <w:t>“</w:t>
      </w:r>
      <w:r w:rsidRPr="008F7400">
        <w:rPr>
          <w:rFonts w:ascii="Times" w:eastAsia="楷体" w:hAnsi="Times" w:cs="Courier New"/>
          <w:sz w:val="21"/>
          <w:szCs w:val="22"/>
        </w:rPr>
        <w:t>副驾驶</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copilots</w:t>
      </w:r>
      <w:r w:rsidRPr="008F7400">
        <w:rPr>
          <w:rFonts w:ascii="Times" w:eastAsia="楷体" w:hAnsi="Times" w:cs="Courier New"/>
          <w:sz w:val="21"/>
          <w:szCs w:val="22"/>
        </w:rPr>
        <w:t>），旨在将规划师从繁琐的重复性工作中解放出来，从而能更专注于沟通、协调和创造性思考等核心任务。这种以</w:t>
      </w:r>
      <w:r w:rsidRPr="008F7400">
        <w:rPr>
          <w:rFonts w:ascii="Times" w:eastAsia="楷体" w:hAnsi="Times" w:cs="Courier New"/>
          <w:sz w:val="21"/>
          <w:szCs w:val="22"/>
        </w:rPr>
        <w:t>“</w:t>
      </w:r>
      <w:r w:rsidRPr="008F7400">
        <w:rPr>
          <w:rFonts w:ascii="Times" w:eastAsia="楷体" w:hAnsi="Times" w:cs="Courier New"/>
          <w:sz w:val="21"/>
          <w:szCs w:val="22"/>
        </w:rPr>
        <w:t>人本</w:t>
      </w:r>
      <w:r w:rsidRPr="008F7400">
        <w:rPr>
          <w:rFonts w:ascii="Times" w:eastAsia="楷体" w:hAnsi="Times" w:cs="Courier New"/>
          <w:sz w:val="21"/>
          <w:szCs w:val="22"/>
        </w:rPr>
        <w:t>”</w:t>
      </w:r>
      <w:r w:rsidRPr="008F7400">
        <w:rPr>
          <w:rFonts w:ascii="Times" w:eastAsia="楷体" w:hAnsi="Times" w:cs="Courier New"/>
          <w:sz w:val="21"/>
          <w:szCs w:val="22"/>
        </w:rPr>
        <w:t>为中心的立场，使其观点更容易被规划学界和实践界所接受，也确保了其讨论的现实相关性和建设性。</w:t>
      </w:r>
    </w:p>
    <w:p w14:paraId="4087AF39" w14:textId="1F842EB8" w:rsidR="008F7400" w:rsidRPr="00651283" w:rsidRDefault="008F7400" w:rsidP="008F7400">
      <w:pPr>
        <w:widowControl/>
        <w:rPr>
          <w:rFonts w:ascii="Times" w:eastAsia="楷体" w:hAnsi="Times" w:cs="Courier New" w:hint="eastAsia"/>
          <w:sz w:val="21"/>
          <w:szCs w:val="22"/>
        </w:rPr>
      </w:pPr>
      <w:r w:rsidRPr="008F7400">
        <w:rPr>
          <w:rFonts w:ascii="Times" w:eastAsia="楷体" w:hAnsi="Times" w:cs="Courier New"/>
          <w:sz w:val="21"/>
          <w:szCs w:val="22"/>
        </w:rPr>
        <w:t>综上所述，这篇论文凭借其对一个前沿交叉领域的及时响应、系统性的理论框架构建、对机遇与挑战的平衡深刻分析，以</w:t>
      </w:r>
      <w:proofErr w:type="gramStart"/>
      <w:r w:rsidRPr="008F7400">
        <w:rPr>
          <w:rFonts w:ascii="Times" w:eastAsia="楷体" w:hAnsi="Times" w:cs="Courier New"/>
          <w:sz w:val="21"/>
          <w:szCs w:val="22"/>
        </w:rPr>
        <w:t>及其以</w:t>
      </w:r>
      <w:proofErr w:type="gramEnd"/>
      <w:r w:rsidRPr="008F7400">
        <w:rPr>
          <w:rFonts w:ascii="Times" w:eastAsia="楷体" w:hAnsi="Times" w:cs="Courier New"/>
          <w:sz w:val="21"/>
          <w:szCs w:val="22"/>
        </w:rPr>
        <w:t>人为本的建设性立场，为</w:t>
      </w:r>
      <w:r w:rsidRPr="008F7400">
        <w:rPr>
          <w:rFonts w:ascii="Times" w:eastAsia="楷体" w:hAnsi="Times" w:cs="Courier New"/>
          <w:sz w:val="21"/>
          <w:szCs w:val="22"/>
        </w:rPr>
        <w:t>“AI+</w:t>
      </w:r>
      <w:r w:rsidRPr="008F7400">
        <w:rPr>
          <w:rFonts w:ascii="Times" w:eastAsia="楷体" w:hAnsi="Times" w:cs="Courier New"/>
          <w:sz w:val="21"/>
          <w:szCs w:val="22"/>
        </w:rPr>
        <w:t>城市规划</w:t>
      </w:r>
      <w:r w:rsidRPr="008F7400">
        <w:rPr>
          <w:rFonts w:ascii="Times" w:eastAsia="楷体" w:hAnsi="Times" w:cs="Courier New"/>
          <w:sz w:val="21"/>
          <w:szCs w:val="22"/>
        </w:rPr>
        <w:t>”</w:t>
      </w:r>
      <w:r w:rsidRPr="008F7400">
        <w:rPr>
          <w:rFonts w:ascii="Times" w:eastAsia="楷体" w:hAnsi="Times" w:cs="Courier New"/>
          <w:sz w:val="21"/>
          <w:szCs w:val="22"/>
        </w:rPr>
        <w:t>这一新兴领域提供了纲领性的指导，具有重要的学术引领作用和深远的实践影响，因此完全符合《自然</w:t>
      </w:r>
      <w:r w:rsidRPr="008F7400">
        <w:rPr>
          <w:rFonts w:ascii="Times" w:eastAsia="楷体" w:hAnsi="Times" w:cs="Courier New"/>
          <w:sz w:val="21"/>
          <w:szCs w:val="22"/>
        </w:rPr>
        <w:t>-</w:t>
      </w:r>
      <w:r w:rsidRPr="008F7400">
        <w:rPr>
          <w:rFonts w:ascii="Times" w:eastAsia="楷体" w:hAnsi="Times" w:cs="Courier New"/>
          <w:sz w:val="21"/>
          <w:szCs w:val="22"/>
        </w:rPr>
        <w:t>城市》期刊的发表标准。</w:t>
      </w:r>
    </w:p>
    <w:p w14:paraId="3E89E2C4" w14:textId="77777777" w:rsidR="008F7400" w:rsidRDefault="008F7400">
      <w:pPr>
        <w:widowControl/>
        <w:rPr>
          <w:rFonts w:ascii="Times" w:eastAsia="楷体" w:hAnsi="Times" w:cs="Courier New"/>
          <w:b/>
          <w:bCs/>
          <w:sz w:val="21"/>
          <w:szCs w:val="22"/>
        </w:rPr>
      </w:pPr>
      <w:r>
        <w:rPr>
          <w:rFonts w:ascii="Times" w:eastAsia="楷体" w:hAnsi="Times" w:cs="Courier New"/>
          <w:b/>
          <w:bCs/>
          <w:sz w:val="21"/>
          <w:szCs w:val="22"/>
        </w:rPr>
        <w:br w:type="page"/>
      </w:r>
    </w:p>
    <w:p w14:paraId="67A1786E" w14:textId="7A8E4214" w:rsidR="00CA3C60" w:rsidRDefault="00651283" w:rsidP="00651283">
      <w:pPr>
        <w:widowControl/>
        <w:rPr>
          <w:rFonts w:ascii="Times" w:eastAsia="楷体" w:hAnsi="Times" w:cs="Courier New"/>
          <w:b/>
          <w:bCs/>
          <w:sz w:val="21"/>
          <w:szCs w:val="22"/>
        </w:rPr>
      </w:pPr>
      <w:r w:rsidRPr="00D85829">
        <w:rPr>
          <w:rFonts w:ascii="Times" w:eastAsia="楷体" w:hAnsi="Times" w:cs="Courier New" w:hint="eastAsia"/>
          <w:b/>
          <w:bCs/>
          <w:sz w:val="21"/>
          <w:szCs w:val="22"/>
        </w:rPr>
        <w:lastRenderedPageBreak/>
        <w:t>【</w:t>
      </w:r>
      <w:r w:rsidRPr="00D85829">
        <w:rPr>
          <w:rFonts w:ascii="Times" w:eastAsia="楷体" w:hAnsi="Times" w:cs="Courier New" w:hint="eastAsia"/>
          <w:b/>
          <w:bCs/>
          <w:sz w:val="21"/>
          <w:szCs w:val="22"/>
        </w:rPr>
        <w:t>2025-0</w:t>
      </w:r>
      <w:r>
        <w:rPr>
          <w:rFonts w:ascii="Times" w:eastAsia="楷体" w:hAnsi="Times" w:cs="Courier New" w:hint="eastAsia"/>
          <w:b/>
          <w:bCs/>
          <w:sz w:val="21"/>
          <w:szCs w:val="22"/>
        </w:rPr>
        <w:t>8</w:t>
      </w:r>
      <w:r w:rsidRPr="00D85829">
        <w:rPr>
          <w:rFonts w:ascii="Times" w:eastAsia="楷体" w:hAnsi="Times" w:cs="Courier New" w:hint="eastAsia"/>
          <w:b/>
          <w:bCs/>
          <w:sz w:val="21"/>
          <w:szCs w:val="22"/>
        </w:rPr>
        <w:t>】</w:t>
      </w:r>
      <w:r w:rsidRPr="00651283">
        <w:rPr>
          <w:rFonts w:ascii="Times" w:eastAsia="楷体" w:hAnsi="Times" w:cs="Courier New"/>
          <w:b/>
          <w:bCs/>
          <w:sz w:val="21"/>
          <w:szCs w:val="22"/>
        </w:rPr>
        <w:t>Environmental burden and health inequity in China's road-based express delivery</w:t>
      </w:r>
      <w:r w:rsidR="00CA3C60">
        <w:rPr>
          <w:rFonts w:ascii="Times" w:eastAsia="楷体" w:hAnsi="Times" w:cs="Courier New" w:hint="eastAsia"/>
          <w:b/>
          <w:bCs/>
          <w:sz w:val="21"/>
          <w:szCs w:val="22"/>
        </w:rPr>
        <w:t>《</w:t>
      </w:r>
      <w:r w:rsidR="00CA3C60" w:rsidRPr="00651283">
        <w:rPr>
          <w:rFonts w:ascii="Times" w:eastAsia="楷体" w:hAnsi="Times" w:cs="Courier New"/>
          <w:b/>
          <w:bCs/>
          <w:sz w:val="21"/>
          <w:szCs w:val="22"/>
        </w:rPr>
        <w:t>中国公路快递运输的环境负担与健康不平等</w:t>
      </w:r>
      <w:r w:rsidR="00CA3C60">
        <w:rPr>
          <w:rFonts w:ascii="Times" w:eastAsia="楷体" w:hAnsi="Times" w:cs="Courier New" w:hint="eastAsia"/>
          <w:b/>
          <w:bCs/>
          <w:sz w:val="21"/>
          <w:szCs w:val="22"/>
        </w:rPr>
        <w:t>》</w:t>
      </w:r>
    </w:p>
    <w:p w14:paraId="7058C334" w14:textId="68B44AAB"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b/>
          <w:bCs/>
          <w:sz w:val="21"/>
          <w:szCs w:val="22"/>
        </w:rPr>
        <w:t>数据来源</w:t>
      </w:r>
      <w:r w:rsidRPr="00651283">
        <w:rPr>
          <w:rFonts w:ascii="Times" w:eastAsia="楷体" w:hAnsi="Times" w:cs="Courier New"/>
          <w:sz w:val="21"/>
          <w:szCs w:val="22"/>
        </w:rPr>
        <w:t xml:space="preserve">: </w:t>
      </w:r>
      <w:r w:rsidRPr="00651283">
        <w:rPr>
          <w:rFonts w:ascii="Times" w:eastAsia="楷体" w:hAnsi="Times" w:cs="Courier New"/>
          <w:sz w:val="21"/>
          <w:szCs w:val="22"/>
        </w:rPr>
        <w:t>该研究的数据来源是</w:t>
      </w:r>
      <w:proofErr w:type="gramStart"/>
      <w:r w:rsidRPr="00651283">
        <w:rPr>
          <w:rFonts w:ascii="Times" w:eastAsia="楷体" w:hAnsi="Times" w:cs="Courier New"/>
          <w:sz w:val="21"/>
          <w:szCs w:val="22"/>
        </w:rPr>
        <w:t>多源且创新</w:t>
      </w:r>
      <w:proofErr w:type="gramEnd"/>
      <w:r w:rsidRPr="00651283">
        <w:rPr>
          <w:rFonts w:ascii="Times" w:eastAsia="楷体" w:hAnsi="Times" w:cs="Courier New"/>
          <w:sz w:val="21"/>
          <w:szCs w:val="22"/>
        </w:rPr>
        <w:t>的，核心在于其大规模的真实世界物流数据：</w:t>
      </w:r>
    </w:p>
    <w:p w14:paraId="18459A87" w14:textId="77777777" w:rsidR="00651283" w:rsidRPr="00651283" w:rsidRDefault="00651283" w:rsidP="00651283">
      <w:pPr>
        <w:widowControl/>
        <w:numPr>
          <w:ilvl w:val="0"/>
          <w:numId w:val="131"/>
        </w:numPr>
        <w:rPr>
          <w:rFonts w:ascii="Times" w:eastAsia="楷体" w:hAnsi="Times" w:cs="Courier New"/>
          <w:sz w:val="21"/>
          <w:szCs w:val="22"/>
        </w:rPr>
      </w:pPr>
      <w:r w:rsidRPr="00651283">
        <w:rPr>
          <w:rFonts w:ascii="Times" w:eastAsia="楷体" w:hAnsi="Times" w:cs="Courier New"/>
          <w:b/>
          <w:bCs/>
          <w:sz w:val="21"/>
          <w:szCs w:val="22"/>
        </w:rPr>
        <w:t>快递运单数据（</w:t>
      </w:r>
      <w:r w:rsidRPr="00651283">
        <w:rPr>
          <w:rFonts w:ascii="Times" w:eastAsia="楷体" w:hAnsi="Times" w:cs="Courier New"/>
          <w:b/>
          <w:bCs/>
          <w:sz w:val="21"/>
          <w:szCs w:val="22"/>
        </w:rPr>
        <w:t>Waybill data</w:t>
      </w:r>
      <w:r w:rsidRPr="00651283">
        <w:rPr>
          <w:rFonts w:ascii="Times" w:eastAsia="楷体" w:hAnsi="Times" w:cs="Courier New"/>
          <w:b/>
          <w:bCs/>
          <w:sz w:val="21"/>
          <w:szCs w:val="22"/>
        </w:rPr>
        <w:t>）</w:t>
      </w:r>
      <w:r w:rsidRPr="00651283">
        <w:rPr>
          <w:rFonts w:ascii="Times" w:eastAsia="楷体" w:hAnsi="Times" w:cs="Courier New"/>
          <w:sz w:val="21"/>
          <w:szCs w:val="22"/>
        </w:rPr>
        <w:t>：这是研究的基石。研究团队收集了超过</w:t>
      </w:r>
      <w:r w:rsidRPr="00651283">
        <w:rPr>
          <w:rFonts w:ascii="Times" w:eastAsia="楷体" w:hAnsi="Times" w:cs="Courier New"/>
          <w:sz w:val="21"/>
          <w:szCs w:val="22"/>
        </w:rPr>
        <w:t>80</w:t>
      </w:r>
      <w:r w:rsidRPr="00651283">
        <w:rPr>
          <w:rFonts w:ascii="Times" w:eastAsia="楷体" w:hAnsi="Times" w:cs="Courier New"/>
          <w:sz w:val="21"/>
          <w:szCs w:val="22"/>
        </w:rPr>
        <w:t>万条</w:t>
      </w:r>
      <w:r w:rsidRPr="00651283">
        <w:rPr>
          <w:rFonts w:ascii="Times" w:eastAsia="楷体" w:hAnsi="Times" w:cs="Courier New"/>
          <w:sz w:val="21"/>
          <w:szCs w:val="22"/>
        </w:rPr>
        <w:t>2021</w:t>
      </w:r>
      <w:r w:rsidRPr="00651283">
        <w:rPr>
          <w:rFonts w:ascii="Times" w:eastAsia="楷体" w:hAnsi="Times" w:cs="Courier New"/>
          <w:sz w:val="21"/>
          <w:szCs w:val="22"/>
        </w:rPr>
        <w:t>年的真实快递运单记录，这些记录详细记载了包裹的起止点和运输路线。</w:t>
      </w:r>
    </w:p>
    <w:p w14:paraId="4145F19A" w14:textId="77777777" w:rsidR="00651283" w:rsidRPr="00651283" w:rsidRDefault="00651283" w:rsidP="00651283">
      <w:pPr>
        <w:widowControl/>
        <w:numPr>
          <w:ilvl w:val="0"/>
          <w:numId w:val="131"/>
        </w:numPr>
        <w:rPr>
          <w:rFonts w:ascii="Times" w:eastAsia="楷体" w:hAnsi="Times" w:cs="Courier New"/>
          <w:sz w:val="21"/>
          <w:szCs w:val="22"/>
        </w:rPr>
      </w:pPr>
      <w:r w:rsidRPr="00651283">
        <w:rPr>
          <w:rFonts w:ascii="Times" w:eastAsia="楷体" w:hAnsi="Times" w:cs="Courier New"/>
          <w:b/>
          <w:bCs/>
          <w:sz w:val="21"/>
          <w:szCs w:val="22"/>
        </w:rPr>
        <w:t>地理空间数据</w:t>
      </w:r>
      <w:r w:rsidRPr="00651283">
        <w:rPr>
          <w:rFonts w:ascii="Times" w:eastAsia="楷体" w:hAnsi="Times" w:cs="Courier New"/>
          <w:sz w:val="21"/>
          <w:szCs w:val="22"/>
        </w:rPr>
        <w:t>：包括来自</w:t>
      </w:r>
      <w:r w:rsidRPr="00651283">
        <w:rPr>
          <w:rFonts w:ascii="Times" w:eastAsia="楷体" w:hAnsi="Times" w:cs="Courier New"/>
          <w:sz w:val="21"/>
          <w:szCs w:val="22"/>
        </w:rPr>
        <w:t>OpenStreetMap</w:t>
      </w:r>
      <w:r w:rsidRPr="00651283">
        <w:rPr>
          <w:rFonts w:ascii="Times" w:eastAsia="楷体" w:hAnsi="Times" w:cs="Courier New"/>
          <w:sz w:val="21"/>
          <w:szCs w:val="22"/>
        </w:rPr>
        <w:t>的</w:t>
      </w:r>
      <w:r w:rsidRPr="00651283">
        <w:rPr>
          <w:rFonts w:ascii="Times" w:eastAsia="楷体" w:hAnsi="Times" w:cs="Courier New"/>
          <w:sz w:val="21"/>
          <w:szCs w:val="22"/>
        </w:rPr>
        <w:t>2021</w:t>
      </w:r>
      <w:r w:rsidRPr="00651283">
        <w:rPr>
          <w:rFonts w:ascii="Times" w:eastAsia="楷体" w:hAnsi="Times" w:cs="Courier New"/>
          <w:sz w:val="21"/>
          <w:szCs w:val="22"/>
        </w:rPr>
        <w:t>年中国路网数据，用于精准绘制运输路径。</w:t>
      </w:r>
    </w:p>
    <w:p w14:paraId="33528281" w14:textId="77777777" w:rsidR="00651283" w:rsidRPr="00651283" w:rsidRDefault="00651283" w:rsidP="00651283">
      <w:pPr>
        <w:widowControl/>
        <w:numPr>
          <w:ilvl w:val="0"/>
          <w:numId w:val="131"/>
        </w:numPr>
        <w:rPr>
          <w:rFonts w:ascii="Times" w:eastAsia="楷体" w:hAnsi="Times" w:cs="Courier New"/>
          <w:sz w:val="21"/>
          <w:szCs w:val="22"/>
        </w:rPr>
      </w:pPr>
      <w:r w:rsidRPr="00651283">
        <w:rPr>
          <w:rFonts w:ascii="Times" w:eastAsia="楷体" w:hAnsi="Times" w:cs="Courier New"/>
          <w:b/>
          <w:bCs/>
          <w:sz w:val="21"/>
          <w:szCs w:val="22"/>
        </w:rPr>
        <w:t>大气与环境数据</w:t>
      </w:r>
      <w:r w:rsidRPr="00651283">
        <w:rPr>
          <w:rFonts w:ascii="Times" w:eastAsia="楷体" w:hAnsi="Times" w:cs="Courier New"/>
          <w:sz w:val="21"/>
          <w:szCs w:val="22"/>
        </w:rPr>
        <w:t>：包括来自</w:t>
      </w:r>
      <w:r w:rsidRPr="00651283">
        <w:rPr>
          <w:rFonts w:ascii="Times" w:eastAsia="楷体" w:hAnsi="Times" w:cs="Courier New"/>
          <w:sz w:val="21"/>
          <w:szCs w:val="22"/>
        </w:rPr>
        <w:t>GEOS-Chem</w:t>
      </w:r>
      <w:r w:rsidRPr="00651283">
        <w:rPr>
          <w:rFonts w:ascii="Times" w:eastAsia="楷体" w:hAnsi="Times" w:cs="Courier New"/>
          <w:sz w:val="21"/>
          <w:szCs w:val="22"/>
        </w:rPr>
        <w:t>等大气化学传输模型的模拟数据，以及来自国家空气质量监测网络的实测数据，用于评估污染物浓度和分布。</w:t>
      </w:r>
    </w:p>
    <w:p w14:paraId="7F65555E" w14:textId="77777777" w:rsidR="00651283" w:rsidRPr="00651283" w:rsidRDefault="00651283" w:rsidP="00651283">
      <w:pPr>
        <w:widowControl/>
        <w:numPr>
          <w:ilvl w:val="0"/>
          <w:numId w:val="131"/>
        </w:numPr>
        <w:rPr>
          <w:rFonts w:ascii="Times" w:eastAsia="楷体" w:hAnsi="Times" w:cs="Courier New"/>
          <w:sz w:val="21"/>
          <w:szCs w:val="22"/>
        </w:rPr>
      </w:pPr>
      <w:r w:rsidRPr="00651283">
        <w:rPr>
          <w:rFonts w:ascii="Times" w:eastAsia="楷体" w:hAnsi="Times" w:cs="Courier New"/>
          <w:b/>
          <w:bCs/>
          <w:sz w:val="21"/>
          <w:szCs w:val="22"/>
        </w:rPr>
        <w:t>社会经济与健康数据</w:t>
      </w:r>
      <w:r w:rsidRPr="00651283">
        <w:rPr>
          <w:rFonts w:ascii="Times" w:eastAsia="楷体" w:hAnsi="Times" w:cs="Courier New"/>
          <w:sz w:val="21"/>
          <w:szCs w:val="22"/>
        </w:rPr>
        <w:t>：包括人口分布、流行病学数据等，用于评估快递污染造成的健康影响。</w:t>
      </w:r>
    </w:p>
    <w:p w14:paraId="6D88F46D"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t>这篇论文之所以能够发表在《自然</w:t>
      </w:r>
      <w:r w:rsidRPr="00651283">
        <w:rPr>
          <w:rFonts w:ascii="Times" w:eastAsia="楷体" w:hAnsi="Times" w:cs="Courier New"/>
          <w:sz w:val="21"/>
          <w:szCs w:val="22"/>
        </w:rPr>
        <w:t>-</w:t>
      </w:r>
      <w:r w:rsidRPr="00651283">
        <w:rPr>
          <w:rFonts w:ascii="Times" w:eastAsia="楷体" w:hAnsi="Times" w:cs="Courier New"/>
          <w:sz w:val="21"/>
          <w:szCs w:val="22"/>
        </w:rPr>
        <w:t>城市》（</w:t>
      </w:r>
      <w:r w:rsidRPr="00651283">
        <w:rPr>
          <w:rFonts w:ascii="Times" w:eastAsia="楷体" w:hAnsi="Times" w:cs="Courier New"/>
          <w:sz w:val="21"/>
          <w:szCs w:val="22"/>
        </w:rPr>
        <w:t>Nature Cities</w:t>
      </w:r>
      <w:r w:rsidRPr="00651283">
        <w:rPr>
          <w:rFonts w:ascii="Times" w:eastAsia="楷体" w:hAnsi="Times" w:cs="Courier New"/>
          <w:sz w:val="21"/>
          <w:szCs w:val="22"/>
        </w:rPr>
        <w:t>）这一专注于城市科学与可持续性的高影响力期刊上，主要因为它在以下几个方面取得了显著的突破，并具有重大的现实意义和政策指导价值：</w:t>
      </w:r>
    </w:p>
    <w:p w14:paraId="3A15EE69"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t>首先，</w:t>
      </w:r>
      <w:r w:rsidRPr="00651283">
        <w:rPr>
          <w:rFonts w:ascii="Times" w:eastAsia="楷体" w:hAnsi="Times" w:cs="Courier New"/>
          <w:b/>
          <w:bCs/>
          <w:sz w:val="21"/>
          <w:szCs w:val="22"/>
        </w:rPr>
        <w:t>论文开创性地揭示了城市消费模式下</w:t>
      </w:r>
      <w:r w:rsidRPr="00651283">
        <w:rPr>
          <w:rFonts w:ascii="Times" w:eastAsia="楷体" w:hAnsi="Times" w:cs="Courier New"/>
          <w:b/>
          <w:bCs/>
          <w:sz w:val="21"/>
          <w:szCs w:val="22"/>
        </w:rPr>
        <w:t>“</w:t>
      </w:r>
      <w:r w:rsidRPr="00651283">
        <w:rPr>
          <w:rFonts w:ascii="Times" w:eastAsia="楷体" w:hAnsi="Times" w:cs="Courier New"/>
          <w:b/>
          <w:bCs/>
          <w:sz w:val="21"/>
          <w:szCs w:val="22"/>
        </w:rPr>
        <w:t>环境负担转移</w:t>
      </w:r>
      <w:r w:rsidRPr="00651283">
        <w:rPr>
          <w:rFonts w:ascii="Times" w:eastAsia="楷体" w:hAnsi="Times" w:cs="Courier New"/>
          <w:b/>
          <w:bCs/>
          <w:sz w:val="21"/>
          <w:szCs w:val="22"/>
        </w:rPr>
        <w:t>”</w:t>
      </w:r>
      <w:r w:rsidRPr="00651283">
        <w:rPr>
          <w:rFonts w:ascii="Times" w:eastAsia="楷体" w:hAnsi="Times" w:cs="Courier New"/>
          <w:b/>
          <w:bCs/>
          <w:sz w:val="21"/>
          <w:szCs w:val="22"/>
        </w:rPr>
        <w:t>的新机制，深刻地触及了环境正义的核心议题</w:t>
      </w:r>
      <w:r w:rsidRPr="00651283">
        <w:rPr>
          <w:rFonts w:ascii="Times" w:eastAsia="楷体" w:hAnsi="Times" w:cs="Courier New"/>
          <w:sz w:val="21"/>
          <w:szCs w:val="22"/>
        </w:rPr>
        <w:t>。传统上，我们关注城市自身的污染源，但这篇论文将视角扩展到了连接城市的物流网络。其</w:t>
      </w:r>
      <w:proofErr w:type="gramStart"/>
      <w:r w:rsidRPr="00651283">
        <w:rPr>
          <w:rFonts w:ascii="Times" w:eastAsia="楷体" w:hAnsi="Times" w:cs="Courier New"/>
          <w:sz w:val="21"/>
          <w:szCs w:val="22"/>
        </w:rPr>
        <w:t>最</w:t>
      </w:r>
      <w:proofErr w:type="gramEnd"/>
      <w:r w:rsidRPr="00651283">
        <w:rPr>
          <w:rFonts w:ascii="Times" w:eastAsia="楷体" w:hAnsi="Times" w:cs="Courier New"/>
          <w:sz w:val="21"/>
          <w:szCs w:val="22"/>
        </w:rPr>
        <w:t>核心、最震撼的发现是：由大城市（如长三角、珠三角）的电子商务消费驱动的快递运输，其产生的绝大部分环境污染和健康损害，并非由这些消费城市自己承担，而是被转嫁到了运输途中的</w:t>
      </w:r>
      <w:r w:rsidRPr="00651283">
        <w:rPr>
          <w:rFonts w:ascii="Times" w:eastAsia="楷体" w:hAnsi="Times" w:cs="Courier New"/>
          <w:sz w:val="21"/>
          <w:szCs w:val="22"/>
        </w:rPr>
        <w:t>“</w:t>
      </w:r>
      <w:r w:rsidRPr="00651283">
        <w:rPr>
          <w:rFonts w:ascii="Times" w:eastAsia="楷体" w:hAnsi="Times" w:cs="Courier New"/>
          <w:sz w:val="21"/>
          <w:szCs w:val="22"/>
        </w:rPr>
        <w:t>过境区域</w:t>
      </w:r>
      <w:r w:rsidRPr="00651283">
        <w:rPr>
          <w:rFonts w:ascii="Times" w:eastAsia="楷体" w:hAnsi="Times" w:cs="Courier New"/>
          <w:sz w:val="21"/>
          <w:szCs w:val="22"/>
        </w:rPr>
        <w:t>”</w:t>
      </w:r>
      <w:r w:rsidRPr="00651283">
        <w:rPr>
          <w:rFonts w:ascii="Times" w:eastAsia="楷体" w:hAnsi="Times" w:cs="Courier New"/>
          <w:sz w:val="21"/>
          <w:szCs w:val="22"/>
        </w:rPr>
        <w:t>（</w:t>
      </w:r>
      <w:r w:rsidRPr="00651283">
        <w:rPr>
          <w:rFonts w:ascii="Times" w:eastAsia="楷体" w:hAnsi="Times" w:cs="Courier New"/>
          <w:sz w:val="21"/>
          <w:szCs w:val="22"/>
        </w:rPr>
        <w:t>transit regions</w:t>
      </w:r>
      <w:r w:rsidRPr="00651283">
        <w:rPr>
          <w:rFonts w:ascii="Times" w:eastAsia="楷体" w:hAnsi="Times" w:cs="Courier New"/>
          <w:sz w:val="21"/>
          <w:szCs w:val="22"/>
        </w:rPr>
        <w:t>）。研究用精准的数据指出，这些过境区域只处理了全国</w:t>
      </w:r>
      <w:r w:rsidRPr="00651283">
        <w:rPr>
          <w:rFonts w:ascii="Times" w:eastAsia="楷体" w:hAnsi="Times" w:cs="Courier New"/>
          <w:sz w:val="21"/>
          <w:szCs w:val="22"/>
        </w:rPr>
        <w:t>12.7%</w:t>
      </w:r>
      <w:r w:rsidRPr="00651283">
        <w:rPr>
          <w:rFonts w:ascii="Times" w:eastAsia="楷体" w:hAnsi="Times" w:cs="Courier New"/>
          <w:sz w:val="21"/>
          <w:szCs w:val="22"/>
        </w:rPr>
        <w:t>的包裹，却承受了</w:t>
      </w:r>
      <w:r w:rsidRPr="00651283">
        <w:rPr>
          <w:rFonts w:ascii="Times" w:eastAsia="楷体" w:hAnsi="Times" w:cs="Courier New"/>
          <w:sz w:val="21"/>
          <w:szCs w:val="22"/>
        </w:rPr>
        <w:t>37.3%</w:t>
      </w:r>
      <w:r w:rsidRPr="00651283">
        <w:rPr>
          <w:rFonts w:ascii="Times" w:eastAsia="楷体" w:hAnsi="Times" w:cs="Courier New"/>
          <w:sz w:val="21"/>
          <w:szCs w:val="22"/>
        </w:rPr>
        <w:t>的快递污染排放，并且其居民因空气污染导致的过早死亡中，有高达</w:t>
      </w:r>
      <w:r w:rsidRPr="00651283">
        <w:rPr>
          <w:rFonts w:ascii="Times" w:eastAsia="楷体" w:hAnsi="Times" w:cs="Courier New"/>
          <w:sz w:val="21"/>
          <w:szCs w:val="22"/>
        </w:rPr>
        <w:t>75.2%</w:t>
      </w:r>
      <w:r w:rsidRPr="00651283">
        <w:rPr>
          <w:rFonts w:ascii="Times" w:eastAsia="楷体" w:hAnsi="Times" w:cs="Courier New"/>
          <w:sz w:val="21"/>
          <w:szCs w:val="22"/>
        </w:rPr>
        <w:t>是由其他地区的快递活动造成的。这种对</w:t>
      </w:r>
      <w:r w:rsidRPr="00651283">
        <w:rPr>
          <w:rFonts w:ascii="Times" w:eastAsia="楷体" w:hAnsi="Times" w:cs="Courier New"/>
          <w:sz w:val="21"/>
          <w:szCs w:val="22"/>
        </w:rPr>
        <w:t>“</w:t>
      </w:r>
      <w:r w:rsidRPr="00651283">
        <w:rPr>
          <w:rFonts w:ascii="Times" w:eastAsia="楷体" w:hAnsi="Times" w:cs="Courier New"/>
          <w:sz w:val="21"/>
          <w:szCs w:val="22"/>
        </w:rPr>
        <w:t>消费便利在别处，污染代价在此处</w:t>
      </w:r>
      <w:r w:rsidRPr="00651283">
        <w:rPr>
          <w:rFonts w:ascii="Times" w:eastAsia="楷体" w:hAnsi="Times" w:cs="Courier New"/>
          <w:sz w:val="21"/>
          <w:szCs w:val="22"/>
        </w:rPr>
        <w:t>”</w:t>
      </w:r>
      <w:r w:rsidRPr="00651283">
        <w:rPr>
          <w:rFonts w:ascii="Times" w:eastAsia="楷体" w:hAnsi="Times" w:cs="Courier New"/>
          <w:sz w:val="21"/>
          <w:szCs w:val="22"/>
        </w:rPr>
        <w:t>的精确量化，是对城市可持续性研究的一个重大贡献，揭示了数字经济时代下一种新型的、跨区域的环境不平等现象。</w:t>
      </w:r>
    </w:p>
    <w:p w14:paraId="766812E0"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t>其次，</w:t>
      </w:r>
      <w:r w:rsidRPr="00651283">
        <w:rPr>
          <w:rFonts w:ascii="Times" w:eastAsia="楷体" w:hAnsi="Times" w:cs="Courier New"/>
          <w:b/>
          <w:bCs/>
          <w:sz w:val="21"/>
          <w:szCs w:val="22"/>
        </w:rPr>
        <w:t>研究方法高度创新，首次实现了对快递行业环境足迹的</w:t>
      </w:r>
      <w:r w:rsidRPr="00651283">
        <w:rPr>
          <w:rFonts w:ascii="Times" w:eastAsia="楷体" w:hAnsi="Times" w:cs="Courier New"/>
          <w:b/>
          <w:bCs/>
          <w:sz w:val="21"/>
          <w:szCs w:val="22"/>
        </w:rPr>
        <w:t>“</w:t>
      </w:r>
      <w:r w:rsidRPr="00651283">
        <w:rPr>
          <w:rFonts w:ascii="Times" w:eastAsia="楷体" w:hAnsi="Times" w:cs="Courier New"/>
          <w:b/>
          <w:bCs/>
          <w:sz w:val="21"/>
          <w:szCs w:val="22"/>
        </w:rPr>
        <w:t>全链条、高精度</w:t>
      </w:r>
      <w:r w:rsidRPr="00651283">
        <w:rPr>
          <w:rFonts w:ascii="Times" w:eastAsia="楷体" w:hAnsi="Times" w:cs="Courier New"/>
          <w:b/>
          <w:bCs/>
          <w:sz w:val="21"/>
          <w:szCs w:val="22"/>
        </w:rPr>
        <w:t>”</w:t>
      </w:r>
      <w:r w:rsidRPr="00651283">
        <w:rPr>
          <w:rFonts w:ascii="Times" w:eastAsia="楷体" w:hAnsi="Times" w:cs="Courier New"/>
          <w:b/>
          <w:bCs/>
          <w:sz w:val="21"/>
          <w:szCs w:val="22"/>
        </w:rPr>
        <w:t>追踪</w:t>
      </w:r>
      <w:r w:rsidRPr="00651283">
        <w:rPr>
          <w:rFonts w:ascii="Times" w:eastAsia="楷体" w:hAnsi="Times" w:cs="Courier New"/>
          <w:sz w:val="21"/>
          <w:szCs w:val="22"/>
        </w:rPr>
        <w:t>。以往对物流行业污染的研究，大多依赖于宏观的统计数据或起点</w:t>
      </w:r>
      <w:r w:rsidRPr="00651283">
        <w:rPr>
          <w:rFonts w:ascii="Times" w:eastAsia="楷体" w:hAnsi="Times" w:cs="Courier New"/>
          <w:sz w:val="21"/>
          <w:szCs w:val="22"/>
        </w:rPr>
        <w:t>-</w:t>
      </w:r>
      <w:r w:rsidRPr="00651283">
        <w:rPr>
          <w:rFonts w:ascii="Times" w:eastAsia="楷体" w:hAnsi="Times" w:cs="Courier New"/>
          <w:sz w:val="21"/>
          <w:szCs w:val="22"/>
        </w:rPr>
        <w:t>终点（</w:t>
      </w:r>
      <w:r w:rsidRPr="00651283">
        <w:rPr>
          <w:rFonts w:ascii="Times" w:eastAsia="楷体" w:hAnsi="Times" w:cs="Courier New"/>
          <w:sz w:val="21"/>
          <w:szCs w:val="22"/>
        </w:rPr>
        <w:t>OD</w:t>
      </w:r>
      <w:r w:rsidRPr="00651283">
        <w:rPr>
          <w:rFonts w:ascii="Times" w:eastAsia="楷体" w:hAnsi="Times" w:cs="Courier New"/>
          <w:sz w:val="21"/>
          <w:szCs w:val="22"/>
        </w:rPr>
        <w:t>）分析，无法捕捉到污染在运输路径上的具体分布。这篇论文的突破在于：</w:t>
      </w:r>
    </w:p>
    <w:p w14:paraId="11A90853" w14:textId="77777777" w:rsidR="00651283" w:rsidRPr="00651283" w:rsidRDefault="00651283" w:rsidP="00651283">
      <w:pPr>
        <w:widowControl/>
        <w:numPr>
          <w:ilvl w:val="0"/>
          <w:numId w:val="132"/>
        </w:numPr>
        <w:rPr>
          <w:rFonts w:ascii="Times" w:eastAsia="楷体" w:hAnsi="Times" w:cs="Courier New"/>
          <w:sz w:val="21"/>
          <w:szCs w:val="22"/>
        </w:rPr>
      </w:pPr>
      <w:r w:rsidRPr="00651283">
        <w:rPr>
          <w:rFonts w:ascii="Times" w:eastAsia="楷体" w:hAnsi="Times" w:cs="Courier New"/>
          <w:b/>
          <w:bCs/>
          <w:sz w:val="21"/>
          <w:szCs w:val="22"/>
        </w:rPr>
        <w:t>利用海量真实运单数据</w:t>
      </w:r>
      <w:r w:rsidRPr="00651283">
        <w:rPr>
          <w:rFonts w:ascii="Times" w:eastAsia="楷体" w:hAnsi="Times" w:cs="Courier New"/>
          <w:sz w:val="21"/>
          <w:szCs w:val="22"/>
        </w:rPr>
        <w:t>：通过分析超过</w:t>
      </w:r>
      <w:r w:rsidRPr="00651283">
        <w:rPr>
          <w:rFonts w:ascii="Times" w:eastAsia="楷体" w:hAnsi="Times" w:cs="Courier New"/>
          <w:sz w:val="21"/>
          <w:szCs w:val="22"/>
        </w:rPr>
        <w:t>80</w:t>
      </w:r>
      <w:r w:rsidRPr="00651283">
        <w:rPr>
          <w:rFonts w:ascii="Times" w:eastAsia="楷体" w:hAnsi="Times" w:cs="Courier New"/>
          <w:sz w:val="21"/>
          <w:szCs w:val="22"/>
        </w:rPr>
        <w:t>万份真实运单，研究得以精准地重建包裹的实际运输路线，而不是简单地估算。</w:t>
      </w:r>
    </w:p>
    <w:p w14:paraId="1CB10FD4" w14:textId="77777777" w:rsidR="00651283" w:rsidRPr="00651283" w:rsidRDefault="00651283" w:rsidP="00651283">
      <w:pPr>
        <w:widowControl/>
        <w:numPr>
          <w:ilvl w:val="0"/>
          <w:numId w:val="132"/>
        </w:numPr>
        <w:rPr>
          <w:rFonts w:ascii="Times" w:eastAsia="楷体" w:hAnsi="Times" w:cs="Courier New"/>
          <w:sz w:val="21"/>
          <w:szCs w:val="22"/>
        </w:rPr>
      </w:pPr>
      <w:r w:rsidRPr="00651283">
        <w:rPr>
          <w:rFonts w:ascii="Times" w:eastAsia="楷体" w:hAnsi="Times" w:cs="Courier New"/>
          <w:b/>
          <w:bCs/>
          <w:sz w:val="21"/>
          <w:szCs w:val="22"/>
        </w:rPr>
        <w:t>多模型耦合</w:t>
      </w:r>
      <w:r w:rsidRPr="00651283">
        <w:rPr>
          <w:rFonts w:ascii="Times" w:eastAsia="楷体" w:hAnsi="Times" w:cs="Courier New"/>
          <w:sz w:val="21"/>
          <w:szCs w:val="22"/>
        </w:rPr>
        <w:t>：它将地理空间模型（用于路径规划）、排放清单模型（用于计算沿途排放）和大气化学传输模型（用于模拟污染物扩散和影响）精巧地耦合在一起。</w:t>
      </w:r>
      <w:r w:rsidRPr="00651283">
        <w:rPr>
          <w:rFonts w:ascii="Times" w:eastAsia="楷体" w:hAnsi="Times" w:cs="Courier New"/>
          <w:sz w:val="21"/>
          <w:szCs w:val="22"/>
        </w:rPr>
        <w:br/>
      </w:r>
      <w:r w:rsidRPr="00651283">
        <w:rPr>
          <w:rFonts w:ascii="Times" w:eastAsia="楷体" w:hAnsi="Times" w:cs="Courier New"/>
          <w:sz w:val="21"/>
          <w:szCs w:val="22"/>
        </w:rPr>
        <w:t>这种创新的方法论，使得研究能够以前所未有的空间精度，将每一份城市消费行为（一个包裹）与沿途产生的环境与健康影响一一对应起来。这为评估和管理流动性污染源（如交通）提供了一个全新的、可复制的研究范式。</w:t>
      </w:r>
    </w:p>
    <w:p w14:paraId="4FB8E9EB"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lastRenderedPageBreak/>
        <w:t>第三，</w:t>
      </w:r>
      <w:r w:rsidRPr="00651283">
        <w:rPr>
          <w:rFonts w:ascii="Times" w:eastAsia="楷体" w:hAnsi="Times" w:cs="Courier New"/>
          <w:b/>
          <w:bCs/>
          <w:sz w:val="21"/>
          <w:szCs w:val="22"/>
        </w:rPr>
        <w:t>研究结论不仅具有深刻的警示意义，还提供了切实可行的解决方案和前瞻性预测</w:t>
      </w:r>
      <w:r w:rsidRPr="00651283">
        <w:rPr>
          <w:rFonts w:ascii="Times" w:eastAsia="楷体" w:hAnsi="Times" w:cs="Courier New"/>
          <w:sz w:val="21"/>
          <w:szCs w:val="22"/>
        </w:rPr>
        <w:t>。论文不仅是诊断问题，更是在开出</w:t>
      </w:r>
      <w:r w:rsidRPr="00651283">
        <w:rPr>
          <w:rFonts w:ascii="Times" w:eastAsia="楷体" w:hAnsi="Times" w:cs="Courier New"/>
          <w:sz w:val="21"/>
          <w:szCs w:val="22"/>
        </w:rPr>
        <w:t>“</w:t>
      </w:r>
      <w:r w:rsidRPr="00651283">
        <w:rPr>
          <w:rFonts w:ascii="Times" w:eastAsia="楷体" w:hAnsi="Times" w:cs="Courier New"/>
          <w:sz w:val="21"/>
          <w:szCs w:val="22"/>
        </w:rPr>
        <w:t>药方</w:t>
      </w:r>
      <w:r w:rsidRPr="00651283">
        <w:rPr>
          <w:rFonts w:ascii="Times" w:eastAsia="楷体" w:hAnsi="Times" w:cs="Courier New"/>
          <w:sz w:val="21"/>
          <w:szCs w:val="22"/>
        </w:rPr>
        <w:t>”</w:t>
      </w:r>
      <w:r w:rsidRPr="00651283">
        <w:rPr>
          <w:rFonts w:ascii="Times" w:eastAsia="楷体" w:hAnsi="Times" w:cs="Courier New"/>
          <w:sz w:val="21"/>
          <w:szCs w:val="22"/>
        </w:rPr>
        <w:t>。它发现，</w:t>
      </w:r>
      <w:r w:rsidRPr="00651283">
        <w:rPr>
          <w:rFonts w:ascii="Times" w:eastAsia="楷体" w:hAnsi="Times" w:cs="Courier New"/>
          <w:sz w:val="21"/>
          <w:szCs w:val="22"/>
        </w:rPr>
        <w:t>2021</w:t>
      </w:r>
      <w:r w:rsidRPr="00651283">
        <w:rPr>
          <w:rFonts w:ascii="Times" w:eastAsia="楷体" w:hAnsi="Times" w:cs="Courier New"/>
          <w:sz w:val="21"/>
          <w:szCs w:val="22"/>
        </w:rPr>
        <w:t>年中国的快递污染导致了约</w:t>
      </w:r>
      <w:r w:rsidRPr="00651283">
        <w:rPr>
          <w:rFonts w:ascii="Times" w:eastAsia="楷体" w:hAnsi="Times" w:cs="Courier New"/>
          <w:sz w:val="21"/>
          <w:szCs w:val="22"/>
        </w:rPr>
        <w:t>5100</w:t>
      </w:r>
      <w:r w:rsidRPr="00651283">
        <w:rPr>
          <w:rFonts w:ascii="Times" w:eastAsia="楷体" w:hAnsi="Times" w:cs="Courier New"/>
          <w:sz w:val="21"/>
          <w:szCs w:val="22"/>
        </w:rPr>
        <w:t>人过早死亡。更重要的是，研究构建了到</w:t>
      </w:r>
      <w:r w:rsidRPr="00651283">
        <w:rPr>
          <w:rFonts w:ascii="Times" w:eastAsia="楷体" w:hAnsi="Times" w:cs="Courier New"/>
          <w:sz w:val="21"/>
          <w:szCs w:val="22"/>
        </w:rPr>
        <w:t>2050</w:t>
      </w:r>
      <w:r w:rsidRPr="00651283">
        <w:rPr>
          <w:rFonts w:ascii="Times" w:eastAsia="楷体" w:hAnsi="Times" w:cs="Courier New"/>
          <w:sz w:val="21"/>
          <w:szCs w:val="22"/>
        </w:rPr>
        <w:t>年的多种未来情景。预测显示，在</w:t>
      </w:r>
      <w:r w:rsidRPr="00651283">
        <w:rPr>
          <w:rFonts w:ascii="Times" w:eastAsia="楷体" w:hAnsi="Times" w:cs="Courier New"/>
          <w:sz w:val="21"/>
          <w:szCs w:val="22"/>
        </w:rPr>
        <w:t>“</w:t>
      </w:r>
      <w:r w:rsidRPr="00651283">
        <w:rPr>
          <w:rFonts w:ascii="Times" w:eastAsia="楷体" w:hAnsi="Times" w:cs="Courier New"/>
          <w:sz w:val="21"/>
          <w:szCs w:val="22"/>
        </w:rPr>
        <w:t>一切照旧</w:t>
      </w:r>
      <w:r w:rsidRPr="00651283">
        <w:rPr>
          <w:rFonts w:ascii="Times" w:eastAsia="楷体" w:hAnsi="Times" w:cs="Courier New"/>
          <w:sz w:val="21"/>
          <w:szCs w:val="22"/>
        </w:rPr>
        <w:t>”</w:t>
      </w:r>
      <w:r w:rsidRPr="00651283">
        <w:rPr>
          <w:rFonts w:ascii="Times" w:eastAsia="楷体" w:hAnsi="Times" w:cs="Courier New"/>
          <w:sz w:val="21"/>
          <w:szCs w:val="22"/>
        </w:rPr>
        <w:t>（</w:t>
      </w:r>
      <w:r w:rsidRPr="00651283">
        <w:rPr>
          <w:rFonts w:ascii="Times" w:eastAsia="楷体" w:hAnsi="Times" w:cs="Courier New"/>
          <w:sz w:val="21"/>
          <w:szCs w:val="22"/>
        </w:rPr>
        <w:t>BAU</w:t>
      </w:r>
      <w:r w:rsidRPr="00651283">
        <w:rPr>
          <w:rFonts w:ascii="Times" w:eastAsia="楷体" w:hAnsi="Times" w:cs="Courier New"/>
          <w:sz w:val="21"/>
          <w:szCs w:val="22"/>
        </w:rPr>
        <w:t>）的情景下，到</w:t>
      </w:r>
      <w:r w:rsidRPr="00651283">
        <w:rPr>
          <w:rFonts w:ascii="Times" w:eastAsia="楷体" w:hAnsi="Times" w:cs="Courier New"/>
          <w:sz w:val="21"/>
          <w:szCs w:val="22"/>
        </w:rPr>
        <w:t>2050</w:t>
      </w:r>
      <w:r w:rsidRPr="00651283">
        <w:rPr>
          <w:rFonts w:ascii="Times" w:eastAsia="楷体" w:hAnsi="Times" w:cs="Courier New"/>
          <w:sz w:val="21"/>
          <w:szCs w:val="22"/>
        </w:rPr>
        <w:t>年每年导致的过早死亡人数将激增至</w:t>
      </w:r>
      <w:r w:rsidRPr="00651283">
        <w:rPr>
          <w:rFonts w:ascii="Times" w:eastAsia="楷体" w:hAnsi="Times" w:cs="Courier New"/>
          <w:sz w:val="21"/>
          <w:szCs w:val="22"/>
        </w:rPr>
        <w:t>13,600</w:t>
      </w:r>
      <w:r w:rsidRPr="00651283">
        <w:rPr>
          <w:rFonts w:ascii="Times" w:eastAsia="楷体" w:hAnsi="Times" w:cs="Courier New"/>
          <w:sz w:val="21"/>
          <w:szCs w:val="22"/>
        </w:rPr>
        <w:t>人。但论文同时指出，如果采取协同减排策略（如车辆电动化、燃料升级、路径优化等），到</w:t>
      </w:r>
      <w:r w:rsidRPr="00651283">
        <w:rPr>
          <w:rFonts w:ascii="Times" w:eastAsia="楷体" w:hAnsi="Times" w:cs="Courier New"/>
          <w:sz w:val="21"/>
          <w:szCs w:val="22"/>
        </w:rPr>
        <w:t>2050</w:t>
      </w:r>
      <w:r w:rsidRPr="00651283">
        <w:rPr>
          <w:rFonts w:ascii="Times" w:eastAsia="楷体" w:hAnsi="Times" w:cs="Courier New"/>
          <w:sz w:val="21"/>
          <w:szCs w:val="22"/>
        </w:rPr>
        <w:t>年累计可以避免超过</w:t>
      </w:r>
      <w:r w:rsidRPr="00651283">
        <w:rPr>
          <w:rFonts w:ascii="Times" w:eastAsia="楷体" w:hAnsi="Times" w:cs="Courier New"/>
          <w:sz w:val="21"/>
          <w:szCs w:val="22"/>
        </w:rPr>
        <w:t>25.6</w:t>
      </w:r>
      <w:r w:rsidRPr="00651283">
        <w:rPr>
          <w:rFonts w:ascii="Times" w:eastAsia="楷体" w:hAnsi="Times" w:cs="Courier New"/>
          <w:sz w:val="21"/>
          <w:szCs w:val="22"/>
        </w:rPr>
        <w:t>万人的过早死亡。这种将问题量化、风险预测和解决方案评估相结合的研究，为政策制定者提供了清晰、有力且基于证据的决策支持，直接回应了城市可持续发展和公共健康治理的迫切需求。</w:t>
      </w:r>
    </w:p>
    <w:p w14:paraId="03F2B52A"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t>最后，</w:t>
      </w:r>
      <w:r w:rsidRPr="00651283">
        <w:rPr>
          <w:rFonts w:ascii="Times" w:eastAsia="楷体" w:hAnsi="Times" w:cs="Courier New"/>
          <w:b/>
          <w:bCs/>
          <w:sz w:val="21"/>
          <w:szCs w:val="22"/>
        </w:rPr>
        <w:t>论文的选题紧扣时代脉搏，具有全球性的普适价值</w:t>
      </w:r>
      <w:r w:rsidRPr="00651283">
        <w:rPr>
          <w:rFonts w:ascii="Times" w:eastAsia="楷体" w:hAnsi="Times" w:cs="Courier New"/>
          <w:sz w:val="21"/>
          <w:szCs w:val="22"/>
        </w:rPr>
        <w:t>。电子商务和快递物流是全球性的现象，尤其是在新兴经济体中呈现爆炸性增长。中国作为全球最大的快递市场（占全球总量的</w:t>
      </w:r>
      <w:r w:rsidRPr="00651283">
        <w:rPr>
          <w:rFonts w:ascii="Times" w:eastAsia="楷体" w:hAnsi="Times" w:cs="Courier New"/>
          <w:sz w:val="21"/>
          <w:szCs w:val="22"/>
        </w:rPr>
        <w:t>69%</w:t>
      </w:r>
      <w:r w:rsidRPr="00651283">
        <w:rPr>
          <w:rFonts w:ascii="Times" w:eastAsia="楷体" w:hAnsi="Times" w:cs="Courier New"/>
          <w:sz w:val="21"/>
          <w:szCs w:val="22"/>
        </w:rPr>
        <w:t>），其案例研究具有极强的代表性和前瞻性。论文所揭示的环境负担转移和健康不平等问题，同样存在于全球其他国家和地区，如亚马逊在美国的物流网络、</w:t>
      </w:r>
      <w:r w:rsidRPr="00651283">
        <w:rPr>
          <w:rFonts w:ascii="Times" w:eastAsia="楷体" w:hAnsi="Times" w:cs="Courier New"/>
          <w:sz w:val="21"/>
          <w:szCs w:val="22"/>
        </w:rPr>
        <w:t>Flipkart</w:t>
      </w:r>
      <w:r w:rsidRPr="00651283">
        <w:rPr>
          <w:rFonts w:ascii="Times" w:eastAsia="楷体" w:hAnsi="Times" w:cs="Courier New"/>
          <w:sz w:val="21"/>
          <w:szCs w:val="22"/>
        </w:rPr>
        <w:t>在印度的网络等。因此，这项研究的发现和方法论对全球范围内的城市规划、物流管理和环境政策制定都具有重要的借鉴意义。</w:t>
      </w:r>
    </w:p>
    <w:p w14:paraId="111CC91A" w14:textId="77777777" w:rsidR="00651283" w:rsidRPr="00651283" w:rsidRDefault="00651283" w:rsidP="00651283">
      <w:pPr>
        <w:widowControl/>
        <w:rPr>
          <w:rFonts w:ascii="Times" w:eastAsia="楷体" w:hAnsi="Times" w:cs="Courier New"/>
          <w:sz w:val="21"/>
          <w:szCs w:val="22"/>
        </w:rPr>
      </w:pPr>
      <w:r w:rsidRPr="00651283">
        <w:rPr>
          <w:rFonts w:ascii="Times" w:eastAsia="楷体" w:hAnsi="Times" w:cs="Courier New"/>
          <w:sz w:val="21"/>
          <w:szCs w:val="22"/>
        </w:rPr>
        <w:t>综上所述，这篇论文凭借其对一个重要现实问题（快递污染）的开创性研究视角（环境正义）、创新的多模型整合方法、震撼且具有警示性的核心发现，以及明确的政策指导意义，完美契合了《自然</w:t>
      </w:r>
      <w:r w:rsidRPr="00651283">
        <w:rPr>
          <w:rFonts w:ascii="Times" w:eastAsia="楷体" w:hAnsi="Times" w:cs="Courier New"/>
          <w:sz w:val="21"/>
          <w:szCs w:val="22"/>
        </w:rPr>
        <w:t>-</w:t>
      </w:r>
      <w:r w:rsidRPr="00651283">
        <w:rPr>
          <w:rFonts w:ascii="Times" w:eastAsia="楷体" w:hAnsi="Times" w:cs="Courier New"/>
          <w:sz w:val="21"/>
          <w:szCs w:val="22"/>
        </w:rPr>
        <w:t>城市》期刊关注城市系统、可持续性、公平性与跨学科解决方案的核心定位，是一项兼具科学深度与社会影响力的杰出研究。</w:t>
      </w:r>
    </w:p>
    <w:p w14:paraId="5CFA82BF" w14:textId="3B935C25" w:rsidR="00CA3C60" w:rsidRDefault="00CA3C60">
      <w:pPr>
        <w:widowControl/>
        <w:rPr>
          <w:rFonts w:ascii="Times" w:eastAsia="楷体" w:hAnsi="Times" w:cs="Courier New"/>
          <w:sz w:val="21"/>
          <w:szCs w:val="22"/>
        </w:rPr>
      </w:pPr>
      <w:r>
        <w:rPr>
          <w:rFonts w:ascii="Times" w:eastAsia="楷体" w:hAnsi="Times" w:cs="Courier New"/>
          <w:sz w:val="21"/>
          <w:szCs w:val="22"/>
        </w:rPr>
        <w:br w:type="page"/>
      </w:r>
    </w:p>
    <w:p w14:paraId="015B6166" w14:textId="77777777" w:rsidR="00D75F57" w:rsidRDefault="00CA3C60" w:rsidP="00651283">
      <w:pPr>
        <w:widowControl/>
        <w:rPr>
          <w:rFonts w:ascii="Times" w:eastAsia="楷体" w:hAnsi="Times" w:cs="Courier New"/>
          <w:b/>
          <w:bCs/>
          <w:sz w:val="21"/>
          <w:szCs w:val="22"/>
        </w:rPr>
      </w:pPr>
      <w:r w:rsidRPr="00D85829">
        <w:rPr>
          <w:rFonts w:ascii="Times" w:eastAsia="楷体" w:hAnsi="Times" w:cs="Courier New" w:hint="eastAsia"/>
          <w:b/>
          <w:bCs/>
          <w:sz w:val="21"/>
          <w:szCs w:val="22"/>
        </w:rPr>
        <w:lastRenderedPageBreak/>
        <w:t>【</w:t>
      </w:r>
      <w:r w:rsidRPr="00D85829">
        <w:rPr>
          <w:rFonts w:ascii="Times" w:eastAsia="楷体" w:hAnsi="Times" w:cs="Courier New" w:hint="eastAsia"/>
          <w:b/>
          <w:bCs/>
          <w:sz w:val="21"/>
          <w:szCs w:val="22"/>
        </w:rPr>
        <w:t>2025-0</w:t>
      </w:r>
      <w:r>
        <w:rPr>
          <w:rFonts w:ascii="Times" w:eastAsia="楷体" w:hAnsi="Times" w:cs="Courier New" w:hint="eastAsia"/>
          <w:b/>
          <w:bCs/>
          <w:sz w:val="21"/>
          <w:szCs w:val="22"/>
        </w:rPr>
        <w:t>8</w:t>
      </w:r>
      <w:r w:rsidRPr="00D85829">
        <w:rPr>
          <w:rFonts w:ascii="Times" w:eastAsia="楷体" w:hAnsi="Times" w:cs="Courier New" w:hint="eastAsia"/>
          <w:b/>
          <w:bCs/>
          <w:sz w:val="21"/>
          <w:szCs w:val="22"/>
        </w:rPr>
        <w:t>】</w:t>
      </w:r>
      <w:r w:rsidRPr="00CA3C60">
        <w:rPr>
          <w:rFonts w:ascii="Times" w:eastAsia="楷体" w:hAnsi="Times" w:cs="Courier New"/>
          <w:b/>
          <w:bCs/>
          <w:sz w:val="21"/>
          <w:szCs w:val="22"/>
        </w:rPr>
        <w:t>Mapping urban slums and their inequality in sub-Saharan Africa</w:t>
      </w:r>
      <w:r>
        <w:rPr>
          <w:rFonts w:ascii="Times" w:eastAsia="楷体" w:hAnsi="Times" w:cs="Courier New" w:hint="eastAsia"/>
          <w:b/>
          <w:bCs/>
          <w:sz w:val="21"/>
          <w:szCs w:val="22"/>
        </w:rPr>
        <w:t xml:space="preserve"> </w:t>
      </w:r>
    </w:p>
    <w:p w14:paraId="1680B34C" w14:textId="17390401" w:rsidR="00651283" w:rsidRPr="00CA3C60" w:rsidRDefault="00CA3C60" w:rsidP="00651283">
      <w:pPr>
        <w:widowControl/>
        <w:rPr>
          <w:rFonts w:ascii="Times" w:eastAsia="楷体" w:hAnsi="Times" w:cs="Courier New" w:hint="eastAsia"/>
          <w:b/>
          <w:bCs/>
          <w:sz w:val="21"/>
          <w:szCs w:val="22"/>
        </w:rPr>
      </w:pPr>
      <w:r>
        <w:rPr>
          <w:rFonts w:ascii="Times" w:eastAsia="楷体" w:hAnsi="Times" w:cs="Courier New" w:hint="eastAsia"/>
          <w:b/>
          <w:bCs/>
          <w:sz w:val="21"/>
          <w:szCs w:val="22"/>
        </w:rPr>
        <w:t>《</w:t>
      </w:r>
      <w:r w:rsidRPr="00CA3C60">
        <w:rPr>
          <w:rFonts w:ascii="Times" w:eastAsia="楷体" w:hAnsi="Times" w:cs="Courier New"/>
          <w:b/>
          <w:bCs/>
          <w:sz w:val="21"/>
          <w:szCs w:val="22"/>
        </w:rPr>
        <w:t>绘制撒哈拉以南非洲的城市贫民窟及其不平等状况</w:t>
      </w:r>
      <w:r>
        <w:rPr>
          <w:rFonts w:ascii="Times" w:eastAsia="楷体" w:hAnsi="Times" w:cs="Courier New" w:hint="eastAsia"/>
          <w:b/>
          <w:bCs/>
          <w:sz w:val="21"/>
          <w:szCs w:val="22"/>
        </w:rPr>
        <w:t>》</w:t>
      </w:r>
    </w:p>
    <w:p w14:paraId="29CA62D8"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b/>
          <w:bCs/>
          <w:sz w:val="21"/>
          <w:szCs w:val="22"/>
        </w:rPr>
        <w:t>数据来源</w:t>
      </w:r>
      <w:r w:rsidRPr="00B80189">
        <w:rPr>
          <w:rFonts w:ascii="Times" w:eastAsia="楷体" w:hAnsi="Times" w:cs="Courier New"/>
          <w:sz w:val="21"/>
          <w:szCs w:val="22"/>
        </w:rPr>
        <w:t xml:space="preserve">: </w:t>
      </w:r>
      <w:r w:rsidRPr="00B80189">
        <w:rPr>
          <w:rFonts w:ascii="Times" w:eastAsia="楷体" w:hAnsi="Times" w:cs="Courier New"/>
          <w:sz w:val="21"/>
          <w:szCs w:val="22"/>
        </w:rPr>
        <w:t>该研究的数据来源是多源异构的，创新性地结合了两种关键数据：</w:t>
      </w:r>
    </w:p>
    <w:p w14:paraId="543EB024" w14:textId="77777777" w:rsidR="00B80189" w:rsidRPr="00B80189" w:rsidRDefault="00B80189" w:rsidP="00B80189">
      <w:pPr>
        <w:widowControl/>
        <w:numPr>
          <w:ilvl w:val="0"/>
          <w:numId w:val="133"/>
        </w:numPr>
        <w:rPr>
          <w:rFonts w:ascii="Times" w:eastAsia="楷体" w:hAnsi="Times" w:cs="Courier New"/>
          <w:sz w:val="21"/>
          <w:szCs w:val="22"/>
        </w:rPr>
      </w:pPr>
      <w:r w:rsidRPr="00B80189">
        <w:rPr>
          <w:rFonts w:ascii="Times" w:eastAsia="楷体" w:hAnsi="Times" w:cs="Courier New"/>
          <w:b/>
          <w:bCs/>
          <w:sz w:val="21"/>
          <w:szCs w:val="22"/>
        </w:rPr>
        <w:t>家庭调查数据</w:t>
      </w:r>
      <w:r w:rsidRPr="00B80189">
        <w:rPr>
          <w:rFonts w:ascii="Times" w:eastAsia="楷体" w:hAnsi="Times" w:cs="Courier New"/>
          <w:sz w:val="21"/>
          <w:szCs w:val="22"/>
        </w:rPr>
        <w:t>：来自国际上权威的</w:t>
      </w:r>
      <w:r w:rsidRPr="00B80189">
        <w:rPr>
          <w:rFonts w:ascii="Times" w:eastAsia="楷体" w:hAnsi="Times" w:cs="Courier New"/>
          <w:sz w:val="21"/>
          <w:szCs w:val="22"/>
        </w:rPr>
        <w:t>“</w:t>
      </w:r>
      <w:r w:rsidRPr="00B80189">
        <w:rPr>
          <w:rFonts w:ascii="Times" w:eastAsia="楷体" w:hAnsi="Times" w:cs="Courier New"/>
          <w:sz w:val="21"/>
          <w:szCs w:val="22"/>
        </w:rPr>
        <w:t>人口与健康调查</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Demographic and Health Surveys, DHS</w:t>
      </w:r>
      <w:r w:rsidRPr="00B80189">
        <w:rPr>
          <w:rFonts w:ascii="Times" w:eastAsia="楷体" w:hAnsi="Times" w:cs="Courier New"/>
          <w:sz w:val="21"/>
          <w:szCs w:val="22"/>
        </w:rPr>
        <w:t>）。研究使用了覆盖撒哈拉以南非洲</w:t>
      </w:r>
      <w:r w:rsidRPr="00B80189">
        <w:rPr>
          <w:rFonts w:ascii="Times" w:eastAsia="楷体" w:hAnsi="Times" w:cs="Courier New"/>
          <w:sz w:val="21"/>
          <w:szCs w:val="22"/>
        </w:rPr>
        <w:t>32</w:t>
      </w:r>
      <w:r w:rsidRPr="00B80189">
        <w:rPr>
          <w:rFonts w:ascii="Times" w:eastAsia="楷体" w:hAnsi="Times" w:cs="Courier New"/>
          <w:sz w:val="21"/>
          <w:szCs w:val="22"/>
        </w:rPr>
        <w:t>个国家的近</w:t>
      </w:r>
      <w:r w:rsidRPr="00B80189">
        <w:rPr>
          <w:rFonts w:ascii="Times" w:eastAsia="楷体" w:hAnsi="Times" w:cs="Courier New"/>
          <w:sz w:val="21"/>
          <w:szCs w:val="22"/>
        </w:rPr>
        <w:t>40</w:t>
      </w:r>
      <w:r w:rsidRPr="00B80189">
        <w:rPr>
          <w:rFonts w:ascii="Times" w:eastAsia="楷体" w:hAnsi="Times" w:cs="Courier New"/>
          <w:sz w:val="21"/>
          <w:szCs w:val="22"/>
        </w:rPr>
        <w:t>万户家庭的调查数据，这些数据包含了家庭财富（基于资产）、饮用水、卫生设施、住房条件和居住空间等关键信息。</w:t>
      </w:r>
    </w:p>
    <w:p w14:paraId="03F82D59" w14:textId="77777777" w:rsidR="00B80189" w:rsidRPr="00B80189" w:rsidRDefault="00B80189" w:rsidP="00B80189">
      <w:pPr>
        <w:widowControl/>
        <w:numPr>
          <w:ilvl w:val="0"/>
          <w:numId w:val="133"/>
        </w:numPr>
        <w:rPr>
          <w:rFonts w:ascii="Times" w:eastAsia="楷体" w:hAnsi="Times" w:cs="Courier New"/>
          <w:sz w:val="21"/>
          <w:szCs w:val="22"/>
        </w:rPr>
      </w:pPr>
      <w:r w:rsidRPr="00B80189">
        <w:rPr>
          <w:rFonts w:ascii="Times" w:eastAsia="楷体" w:hAnsi="Times" w:cs="Courier New"/>
          <w:b/>
          <w:bCs/>
          <w:sz w:val="21"/>
          <w:szCs w:val="22"/>
        </w:rPr>
        <w:t>地理空间数据</w:t>
      </w:r>
      <w:r w:rsidRPr="00B80189">
        <w:rPr>
          <w:rFonts w:ascii="Times" w:eastAsia="楷体" w:hAnsi="Times" w:cs="Courier New"/>
          <w:sz w:val="21"/>
          <w:szCs w:val="22"/>
        </w:rPr>
        <w:t>：包括来自哨兵（</w:t>
      </w:r>
      <w:r w:rsidRPr="00B80189">
        <w:rPr>
          <w:rFonts w:ascii="Times" w:eastAsia="楷体" w:hAnsi="Times" w:cs="Courier New"/>
          <w:sz w:val="21"/>
          <w:szCs w:val="22"/>
        </w:rPr>
        <w:t>Sentinel</w:t>
      </w:r>
      <w:r w:rsidRPr="00B80189">
        <w:rPr>
          <w:rFonts w:ascii="Times" w:eastAsia="楷体" w:hAnsi="Times" w:cs="Courier New"/>
          <w:sz w:val="21"/>
          <w:szCs w:val="22"/>
        </w:rPr>
        <w:t>）系列卫星的高分辨率遥感影像、开放建筑数据集（如</w:t>
      </w:r>
      <w:r w:rsidRPr="00B80189">
        <w:rPr>
          <w:rFonts w:ascii="Times" w:eastAsia="楷体" w:hAnsi="Times" w:cs="Courier New"/>
          <w:sz w:val="21"/>
          <w:szCs w:val="22"/>
        </w:rPr>
        <w:t>Google Open Buildings</w:t>
      </w:r>
      <w:r w:rsidRPr="00B80189">
        <w:rPr>
          <w:rFonts w:ascii="Times" w:eastAsia="楷体" w:hAnsi="Times" w:cs="Courier New"/>
          <w:sz w:val="21"/>
          <w:szCs w:val="22"/>
        </w:rPr>
        <w:t>）、地形数据、夜间灯光数据、道路网络数据等。这些数据能够从宏观上反映城市形态、建筑密度、绿地覆盖和基础设施等情况。</w:t>
      </w:r>
    </w:p>
    <w:p w14:paraId="62F061C2"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这篇论文之所以能够发表在《自然</w:t>
      </w:r>
      <w:r w:rsidRPr="00B80189">
        <w:rPr>
          <w:rFonts w:ascii="Times" w:eastAsia="楷体" w:hAnsi="Times" w:cs="Courier New"/>
          <w:sz w:val="21"/>
          <w:szCs w:val="22"/>
        </w:rPr>
        <w:t>-</w:t>
      </w:r>
      <w:r w:rsidRPr="00B80189">
        <w:rPr>
          <w:rFonts w:ascii="Times" w:eastAsia="楷体" w:hAnsi="Times" w:cs="Courier New"/>
          <w:sz w:val="21"/>
          <w:szCs w:val="22"/>
        </w:rPr>
        <w:t>城市》（</w:t>
      </w:r>
      <w:r w:rsidRPr="00B80189">
        <w:rPr>
          <w:rFonts w:ascii="Times" w:eastAsia="楷体" w:hAnsi="Times" w:cs="Courier New"/>
          <w:sz w:val="21"/>
          <w:szCs w:val="22"/>
        </w:rPr>
        <w:t>Nature Cities</w:t>
      </w:r>
      <w:r w:rsidRPr="00B80189">
        <w:rPr>
          <w:rFonts w:ascii="Times" w:eastAsia="楷体" w:hAnsi="Times" w:cs="Courier New"/>
          <w:sz w:val="21"/>
          <w:szCs w:val="22"/>
        </w:rPr>
        <w:t>）这一专注于城市科学和</w:t>
      </w:r>
      <w:proofErr w:type="gramStart"/>
      <w:r w:rsidRPr="00B80189">
        <w:rPr>
          <w:rFonts w:ascii="Times" w:eastAsia="楷体" w:hAnsi="Times" w:cs="Courier New"/>
          <w:sz w:val="21"/>
          <w:szCs w:val="22"/>
        </w:rPr>
        <w:t>可</w:t>
      </w:r>
      <w:proofErr w:type="gramEnd"/>
      <w:r w:rsidRPr="00B80189">
        <w:rPr>
          <w:rFonts w:ascii="Times" w:eastAsia="楷体" w:hAnsi="Times" w:cs="Courier New"/>
          <w:sz w:val="21"/>
          <w:szCs w:val="22"/>
        </w:rPr>
        <w:t>持续性的高影响力期刊上，主要因为它在以下几个方面取得了重大突破，并对全球可持续发展议程具有深远意义：</w:t>
      </w:r>
    </w:p>
    <w:p w14:paraId="3AE332AF" w14:textId="1A3DBDC3"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首先，</w:t>
      </w:r>
      <w:r w:rsidRPr="00B80189">
        <w:rPr>
          <w:rFonts w:ascii="Times" w:eastAsia="楷体" w:hAnsi="Times" w:cs="Courier New"/>
          <w:b/>
          <w:bCs/>
          <w:sz w:val="21"/>
          <w:szCs w:val="22"/>
        </w:rPr>
        <w:t>论文以前所未有的广度和精度，绘制了撒哈</w:t>
      </w:r>
      <w:r w:rsidRPr="00B80189">
        <w:rPr>
          <w:rFonts w:ascii="Times" w:eastAsia="楷体" w:hAnsi="Times" w:cs="Courier New" w:hint="eastAsia"/>
          <w:b/>
          <w:bCs/>
          <w:sz w:val="21"/>
          <w:szCs w:val="22"/>
        </w:rPr>
        <w:t>拉</w:t>
      </w:r>
      <w:r w:rsidRPr="00B80189">
        <w:rPr>
          <w:rFonts w:ascii="Times" w:eastAsia="楷体" w:hAnsi="Times" w:cs="Courier New" w:hint="eastAsia"/>
          <w:b/>
          <w:bCs/>
          <w:sz w:val="21"/>
          <w:szCs w:val="22"/>
        </w:rPr>
        <w:t>以南非洲地区的贫民</w:t>
      </w:r>
      <w:r w:rsidRPr="00B80189">
        <w:rPr>
          <w:rFonts w:ascii="楷体" w:eastAsia="楷体" w:hAnsi="楷体" w:cs="楷体" w:hint="eastAsia"/>
          <w:b/>
          <w:bCs/>
          <w:sz w:val="21"/>
          <w:szCs w:val="22"/>
        </w:rPr>
        <w:t>窟地图，解决了该领域一个长期存在的数据鸿沟</w:t>
      </w:r>
      <w:r w:rsidRPr="00B80189">
        <w:rPr>
          <w:rFonts w:ascii="Times" w:eastAsia="楷体" w:hAnsi="Times" w:cs="Courier New"/>
          <w:sz w:val="21"/>
          <w:szCs w:val="22"/>
        </w:rPr>
        <w:t>。贫民窟是全球城市化进程中的一个严峻挑战，但由于其非正式和动态的特性，精准地识别和统计贫民窟人口一直是世界性难题。这篇论文的突出贡献在于：</w:t>
      </w:r>
    </w:p>
    <w:p w14:paraId="391C29EF" w14:textId="77777777" w:rsidR="00B80189" w:rsidRPr="00B80189" w:rsidRDefault="00B80189" w:rsidP="00B80189">
      <w:pPr>
        <w:widowControl/>
        <w:numPr>
          <w:ilvl w:val="0"/>
          <w:numId w:val="134"/>
        </w:numPr>
        <w:rPr>
          <w:rFonts w:ascii="Times" w:eastAsia="楷体" w:hAnsi="Times" w:cs="Courier New"/>
          <w:sz w:val="21"/>
          <w:szCs w:val="22"/>
        </w:rPr>
      </w:pPr>
      <w:r w:rsidRPr="00B80189">
        <w:rPr>
          <w:rFonts w:ascii="Times" w:eastAsia="楷体" w:hAnsi="Times" w:cs="Courier New"/>
          <w:b/>
          <w:bCs/>
          <w:sz w:val="21"/>
          <w:szCs w:val="22"/>
        </w:rPr>
        <w:t>覆盖范围广</w:t>
      </w:r>
      <w:r w:rsidRPr="00B80189">
        <w:rPr>
          <w:rFonts w:ascii="Times" w:eastAsia="楷体" w:hAnsi="Times" w:cs="Courier New"/>
          <w:sz w:val="21"/>
          <w:szCs w:val="22"/>
        </w:rPr>
        <w:t>：研究覆盖了</w:t>
      </w:r>
      <w:r w:rsidRPr="00B80189">
        <w:rPr>
          <w:rFonts w:ascii="Times" w:eastAsia="楷体" w:hAnsi="Times" w:cs="Courier New"/>
          <w:sz w:val="21"/>
          <w:szCs w:val="22"/>
        </w:rPr>
        <w:t>32</w:t>
      </w:r>
      <w:r w:rsidRPr="00B80189">
        <w:rPr>
          <w:rFonts w:ascii="Times" w:eastAsia="楷体" w:hAnsi="Times" w:cs="Courier New"/>
          <w:sz w:val="21"/>
          <w:szCs w:val="22"/>
        </w:rPr>
        <w:t>个国家，是迄今为止对该地区贫民窟分布最大规模的一次系统性测绘。</w:t>
      </w:r>
    </w:p>
    <w:p w14:paraId="08817ECF" w14:textId="77777777" w:rsidR="00B80189" w:rsidRPr="00B80189" w:rsidRDefault="00B80189" w:rsidP="00B80189">
      <w:pPr>
        <w:widowControl/>
        <w:numPr>
          <w:ilvl w:val="0"/>
          <w:numId w:val="134"/>
        </w:numPr>
        <w:rPr>
          <w:rFonts w:ascii="Times" w:eastAsia="楷体" w:hAnsi="Times" w:cs="Courier New"/>
          <w:sz w:val="21"/>
          <w:szCs w:val="22"/>
        </w:rPr>
      </w:pPr>
      <w:r w:rsidRPr="00B80189">
        <w:rPr>
          <w:rFonts w:ascii="Times" w:eastAsia="楷体" w:hAnsi="Times" w:cs="Courier New"/>
          <w:b/>
          <w:bCs/>
          <w:sz w:val="21"/>
          <w:szCs w:val="22"/>
        </w:rPr>
        <w:t>空间分辨率高</w:t>
      </w:r>
      <w:r w:rsidRPr="00B80189">
        <w:rPr>
          <w:rFonts w:ascii="Times" w:eastAsia="楷体" w:hAnsi="Times" w:cs="Courier New"/>
          <w:sz w:val="21"/>
          <w:szCs w:val="22"/>
        </w:rPr>
        <w:t>：它将贫民窟的识别精度提升到了</w:t>
      </w:r>
      <w:r w:rsidRPr="00B80189">
        <w:rPr>
          <w:rFonts w:ascii="Times" w:eastAsia="楷体" w:hAnsi="Times" w:cs="Courier New"/>
          <w:sz w:val="21"/>
          <w:szCs w:val="22"/>
        </w:rPr>
        <w:t>100</w:t>
      </w:r>
      <w:r w:rsidRPr="00B80189">
        <w:rPr>
          <w:rFonts w:ascii="Times" w:eastAsia="楷体" w:hAnsi="Times" w:cs="Courier New"/>
          <w:sz w:val="21"/>
          <w:szCs w:val="22"/>
        </w:rPr>
        <w:t>米的空间尺度，能够清晰地揭示城市内部的贫困热点地区，远超以往基于行政区划的粗略统计。</w:t>
      </w:r>
    </w:p>
    <w:p w14:paraId="6AEA7B87" w14:textId="77777777" w:rsidR="00B80189" w:rsidRPr="00B80189" w:rsidRDefault="00B80189" w:rsidP="00B80189">
      <w:pPr>
        <w:widowControl/>
        <w:numPr>
          <w:ilvl w:val="0"/>
          <w:numId w:val="134"/>
        </w:numPr>
        <w:rPr>
          <w:rFonts w:ascii="Times" w:eastAsia="楷体" w:hAnsi="Times" w:cs="Courier New"/>
          <w:sz w:val="21"/>
          <w:szCs w:val="22"/>
        </w:rPr>
      </w:pPr>
      <w:r w:rsidRPr="00B80189">
        <w:rPr>
          <w:rFonts w:ascii="Times" w:eastAsia="楷体" w:hAnsi="Times" w:cs="Courier New"/>
          <w:b/>
          <w:bCs/>
          <w:sz w:val="21"/>
          <w:szCs w:val="22"/>
        </w:rPr>
        <w:t>方法论创新</w:t>
      </w:r>
      <w:r w:rsidRPr="00B80189">
        <w:rPr>
          <w:rFonts w:ascii="Times" w:eastAsia="楷体" w:hAnsi="Times" w:cs="Courier New"/>
          <w:sz w:val="21"/>
          <w:szCs w:val="22"/>
        </w:rPr>
        <w:t>：通过机器学习算法，将家庭调查的</w:t>
      </w:r>
      <w:r w:rsidRPr="00B80189">
        <w:rPr>
          <w:rFonts w:ascii="Times" w:eastAsia="楷体" w:hAnsi="Times" w:cs="Courier New"/>
          <w:sz w:val="21"/>
          <w:szCs w:val="22"/>
        </w:rPr>
        <w:t>“</w:t>
      </w:r>
      <w:r w:rsidRPr="00B80189">
        <w:rPr>
          <w:rFonts w:ascii="Times" w:eastAsia="楷体" w:hAnsi="Times" w:cs="Courier New"/>
          <w:sz w:val="21"/>
          <w:szCs w:val="22"/>
        </w:rPr>
        <w:t>微观</w:t>
      </w:r>
      <w:r w:rsidRPr="00B80189">
        <w:rPr>
          <w:rFonts w:ascii="Times" w:eastAsia="楷体" w:hAnsi="Times" w:cs="Courier New"/>
          <w:sz w:val="21"/>
          <w:szCs w:val="22"/>
        </w:rPr>
        <w:t>”</w:t>
      </w:r>
      <w:r w:rsidRPr="00B80189">
        <w:rPr>
          <w:rFonts w:ascii="Times" w:eastAsia="楷体" w:hAnsi="Times" w:cs="Courier New"/>
          <w:sz w:val="21"/>
          <w:szCs w:val="22"/>
        </w:rPr>
        <w:t>社会经济信息与地理空间大数据的</w:t>
      </w:r>
      <w:r w:rsidRPr="00B80189">
        <w:rPr>
          <w:rFonts w:ascii="Times" w:eastAsia="楷体" w:hAnsi="Times" w:cs="Courier New"/>
          <w:sz w:val="21"/>
          <w:szCs w:val="22"/>
        </w:rPr>
        <w:t>“</w:t>
      </w:r>
      <w:r w:rsidRPr="00B80189">
        <w:rPr>
          <w:rFonts w:ascii="Times" w:eastAsia="楷体" w:hAnsi="Times" w:cs="Courier New"/>
          <w:sz w:val="21"/>
          <w:szCs w:val="22"/>
        </w:rPr>
        <w:t>宏观</w:t>
      </w:r>
      <w:r w:rsidRPr="00B80189">
        <w:rPr>
          <w:rFonts w:ascii="Times" w:eastAsia="楷体" w:hAnsi="Times" w:cs="Courier New"/>
          <w:sz w:val="21"/>
          <w:szCs w:val="22"/>
        </w:rPr>
        <w:t>”</w:t>
      </w:r>
      <w:r w:rsidRPr="00B80189">
        <w:rPr>
          <w:rFonts w:ascii="Times" w:eastAsia="楷体" w:hAnsi="Times" w:cs="Courier New"/>
          <w:sz w:val="21"/>
          <w:szCs w:val="22"/>
        </w:rPr>
        <w:t>物理环境特征相结合，成功地在没有实地调查的情况下，精准预测了贫民窟的位置和居民的财富水平。这种方法的成功，为全球范围内监测贫民窟和其他弱势社区提供了一个高效、可扩展的工具。</w:t>
      </w:r>
    </w:p>
    <w:p w14:paraId="4091C9F4"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其次，</w:t>
      </w:r>
      <w:r w:rsidRPr="00B80189">
        <w:rPr>
          <w:rFonts w:ascii="Times" w:eastAsia="楷体" w:hAnsi="Times" w:cs="Courier New"/>
          <w:b/>
          <w:bCs/>
          <w:sz w:val="21"/>
          <w:szCs w:val="22"/>
        </w:rPr>
        <w:t>研究揭示了一个令人警醒的、与直觉相反的社会经济趋势，深化了我们对城市不平等的理解</w:t>
      </w:r>
      <w:r w:rsidRPr="00B80189">
        <w:rPr>
          <w:rFonts w:ascii="Times" w:eastAsia="楷体" w:hAnsi="Times" w:cs="Courier New"/>
          <w:sz w:val="21"/>
          <w:szCs w:val="22"/>
        </w:rPr>
        <w:t>。论文的一个核心发现是，尽管在过去二十年里，撒哈拉以南非洲生活在贫民窟的城市人口比例有所下降（这符合联合国可持续发展目标的积极趋势），但这些国家内部的财富不平等程度却在加剧。更重要的是，贫民窟人口比例越高的国家，其财富不平等问题也越严重。这一发现极其重要，因为它揭示了</w:t>
      </w:r>
      <w:r w:rsidRPr="00B80189">
        <w:rPr>
          <w:rFonts w:ascii="Times" w:eastAsia="楷体" w:hAnsi="Times" w:cs="Courier New"/>
          <w:sz w:val="21"/>
          <w:szCs w:val="22"/>
        </w:rPr>
        <w:t>“</w:t>
      </w:r>
      <w:r w:rsidRPr="00B80189">
        <w:rPr>
          <w:rFonts w:ascii="Times" w:eastAsia="楷体" w:hAnsi="Times" w:cs="Courier New"/>
          <w:sz w:val="21"/>
          <w:szCs w:val="22"/>
        </w:rPr>
        <w:t>平均数</w:t>
      </w:r>
      <w:r w:rsidRPr="00B80189">
        <w:rPr>
          <w:rFonts w:ascii="Times" w:eastAsia="楷体" w:hAnsi="Times" w:cs="Courier New"/>
          <w:sz w:val="21"/>
          <w:szCs w:val="22"/>
        </w:rPr>
        <w:t>”</w:t>
      </w:r>
      <w:r w:rsidRPr="00B80189">
        <w:rPr>
          <w:rFonts w:ascii="Times" w:eastAsia="楷体" w:hAnsi="Times" w:cs="Courier New"/>
          <w:sz w:val="21"/>
          <w:szCs w:val="22"/>
        </w:rPr>
        <w:t>背后的严酷现实：即使宏观指标在改善，但最贫困群体的处境可能并未得到相应改善，甚至差距还在拉大。这为联合国</w:t>
      </w:r>
      <w:r w:rsidRPr="00B80189">
        <w:rPr>
          <w:rFonts w:ascii="Times" w:eastAsia="楷体" w:hAnsi="Times" w:cs="Courier New"/>
          <w:sz w:val="21"/>
          <w:szCs w:val="22"/>
        </w:rPr>
        <w:t>“</w:t>
      </w:r>
      <w:r w:rsidRPr="00B80189">
        <w:rPr>
          <w:rFonts w:ascii="Times" w:eastAsia="楷体" w:hAnsi="Times" w:cs="Courier New"/>
          <w:sz w:val="21"/>
          <w:szCs w:val="22"/>
        </w:rPr>
        <w:t>不让任何一个人掉队</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leave no one behind</w:t>
      </w:r>
      <w:r w:rsidRPr="00B80189">
        <w:rPr>
          <w:rFonts w:ascii="Times" w:eastAsia="楷体" w:hAnsi="Times" w:cs="Courier New"/>
          <w:sz w:val="21"/>
          <w:szCs w:val="22"/>
        </w:rPr>
        <w:t>）的承诺提供了强有力的实证警示，指出</w:t>
      </w:r>
      <w:proofErr w:type="gramStart"/>
      <w:r w:rsidRPr="00B80189">
        <w:rPr>
          <w:rFonts w:ascii="Times" w:eastAsia="楷体" w:hAnsi="Times" w:cs="Courier New"/>
          <w:sz w:val="21"/>
          <w:szCs w:val="22"/>
        </w:rPr>
        <w:t>仅关注</w:t>
      </w:r>
      <w:proofErr w:type="gramEnd"/>
      <w:r w:rsidRPr="00B80189">
        <w:rPr>
          <w:rFonts w:ascii="Times" w:eastAsia="楷体" w:hAnsi="Times" w:cs="Courier New"/>
          <w:sz w:val="21"/>
          <w:szCs w:val="22"/>
        </w:rPr>
        <w:t>贫民窟人口比例下降是不够的，必须同时关注不平等问题。</w:t>
      </w:r>
    </w:p>
    <w:p w14:paraId="33FD5C4D"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lastRenderedPageBreak/>
        <w:t>第三，</w:t>
      </w:r>
      <w:r w:rsidRPr="00B80189">
        <w:rPr>
          <w:rFonts w:ascii="Times" w:eastAsia="楷体" w:hAnsi="Times" w:cs="Courier New"/>
          <w:b/>
          <w:bCs/>
          <w:sz w:val="21"/>
          <w:szCs w:val="22"/>
        </w:rPr>
        <w:t>论文提供了对城市内部不平等状况的多维度、精细化刻画</w:t>
      </w:r>
      <w:r w:rsidRPr="00B80189">
        <w:rPr>
          <w:rFonts w:ascii="Times" w:eastAsia="楷体" w:hAnsi="Times" w:cs="Courier New"/>
          <w:sz w:val="21"/>
          <w:szCs w:val="22"/>
        </w:rPr>
        <w:t>。它不仅绘制了贫民窟的</w:t>
      </w:r>
      <w:r w:rsidRPr="00B80189">
        <w:rPr>
          <w:rFonts w:ascii="Times" w:eastAsia="楷体" w:hAnsi="Times" w:cs="Courier New"/>
          <w:sz w:val="21"/>
          <w:szCs w:val="22"/>
        </w:rPr>
        <w:t>“</w:t>
      </w:r>
      <w:r w:rsidRPr="00B80189">
        <w:rPr>
          <w:rFonts w:ascii="Times" w:eastAsia="楷体" w:hAnsi="Times" w:cs="Courier New"/>
          <w:sz w:val="21"/>
          <w:szCs w:val="22"/>
        </w:rPr>
        <w:t>位置图</w:t>
      </w:r>
      <w:r w:rsidRPr="00B80189">
        <w:rPr>
          <w:rFonts w:ascii="Times" w:eastAsia="楷体" w:hAnsi="Times" w:cs="Courier New"/>
          <w:sz w:val="21"/>
          <w:szCs w:val="22"/>
        </w:rPr>
        <w:t>”</w:t>
      </w:r>
      <w:r w:rsidRPr="00B80189">
        <w:rPr>
          <w:rFonts w:ascii="Times" w:eastAsia="楷体" w:hAnsi="Times" w:cs="Courier New"/>
          <w:sz w:val="21"/>
          <w:szCs w:val="22"/>
        </w:rPr>
        <w:t>，还绘制了城市内部的</w:t>
      </w:r>
      <w:r w:rsidRPr="00B80189">
        <w:rPr>
          <w:rFonts w:ascii="Times" w:eastAsia="楷体" w:hAnsi="Times" w:cs="Courier New"/>
          <w:sz w:val="21"/>
          <w:szCs w:val="22"/>
        </w:rPr>
        <w:t>“</w:t>
      </w:r>
      <w:r w:rsidRPr="00B80189">
        <w:rPr>
          <w:rFonts w:ascii="Times" w:eastAsia="楷体" w:hAnsi="Times" w:cs="Courier New"/>
          <w:sz w:val="21"/>
          <w:szCs w:val="22"/>
        </w:rPr>
        <w:t>财富不平等地图</w:t>
      </w:r>
      <w:r w:rsidRPr="00B80189">
        <w:rPr>
          <w:rFonts w:ascii="Times" w:eastAsia="楷体" w:hAnsi="Times" w:cs="Courier New"/>
          <w:sz w:val="21"/>
          <w:szCs w:val="22"/>
        </w:rPr>
        <w:t>”</w:t>
      </w:r>
      <w:r w:rsidRPr="00B80189">
        <w:rPr>
          <w:rFonts w:ascii="Times" w:eastAsia="楷体" w:hAnsi="Times" w:cs="Courier New"/>
          <w:sz w:val="21"/>
          <w:szCs w:val="22"/>
        </w:rPr>
        <w:t>和</w:t>
      </w:r>
      <w:r w:rsidRPr="00B80189">
        <w:rPr>
          <w:rFonts w:ascii="Times" w:eastAsia="楷体" w:hAnsi="Times" w:cs="Courier New"/>
          <w:sz w:val="21"/>
          <w:szCs w:val="22"/>
        </w:rPr>
        <w:t>“</w:t>
      </w:r>
      <w:r w:rsidRPr="00B80189">
        <w:rPr>
          <w:rFonts w:ascii="Times" w:eastAsia="楷体" w:hAnsi="Times" w:cs="Courier New"/>
          <w:sz w:val="21"/>
          <w:szCs w:val="22"/>
        </w:rPr>
        <w:t>服务缺失地图</w:t>
      </w:r>
      <w:r w:rsidRPr="00B80189">
        <w:rPr>
          <w:rFonts w:ascii="Times" w:eastAsia="楷体" w:hAnsi="Times" w:cs="Courier New"/>
          <w:sz w:val="21"/>
          <w:szCs w:val="22"/>
        </w:rPr>
        <w:t>”</w:t>
      </w:r>
      <w:r w:rsidRPr="00B80189">
        <w:rPr>
          <w:rFonts w:ascii="Times" w:eastAsia="楷体" w:hAnsi="Times" w:cs="Courier New"/>
          <w:sz w:val="21"/>
          <w:szCs w:val="22"/>
        </w:rPr>
        <w:t>（如缺乏安全饮用水、卫生设施等）。通过这些精细化的地图，研究直观地展示了城市内部的空间隔离（</w:t>
      </w:r>
      <w:r w:rsidRPr="00B80189">
        <w:rPr>
          <w:rFonts w:ascii="Times" w:eastAsia="楷体" w:hAnsi="Times" w:cs="Courier New"/>
          <w:sz w:val="21"/>
          <w:szCs w:val="22"/>
        </w:rPr>
        <w:t>spatial segregation</w:t>
      </w:r>
      <w:r w:rsidRPr="00B80189">
        <w:rPr>
          <w:rFonts w:ascii="Times" w:eastAsia="楷体" w:hAnsi="Times" w:cs="Courier New"/>
          <w:sz w:val="21"/>
          <w:szCs w:val="22"/>
        </w:rPr>
        <w:t>）现象：贫民窟地区不仅财富水平低下，还同时面临着多种基本服务的缺失。这种多维度的不平等分析，使得城市规划者和政策制定者能够更精准地识别最脆弱的社区和他们最迫切的需求，从而制定更具针对性的干预措施。</w:t>
      </w:r>
    </w:p>
    <w:p w14:paraId="19CAB477"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最后，</w:t>
      </w:r>
      <w:r w:rsidRPr="00B80189">
        <w:rPr>
          <w:rFonts w:ascii="Times" w:eastAsia="楷体" w:hAnsi="Times" w:cs="Courier New"/>
          <w:b/>
          <w:bCs/>
          <w:sz w:val="21"/>
          <w:szCs w:val="22"/>
        </w:rPr>
        <w:t>研究成果直接服务于全球可持续发展目标（</w:t>
      </w:r>
      <w:r w:rsidRPr="00B80189">
        <w:rPr>
          <w:rFonts w:ascii="Times" w:eastAsia="楷体" w:hAnsi="Times" w:cs="Courier New"/>
          <w:b/>
          <w:bCs/>
          <w:sz w:val="21"/>
          <w:szCs w:val="22"/>
        </w:rPr>
        <w:t>SDGs</w:t>
      </w:r>
      <w:r w:rsidRPr="00B80189">
        <w:rPr>
          <w:rFonts w:ascii="Times" w:eastAsia="楷体" w:hAnsi="Times" w:cs="Courier New"/>
          <w:b/>
          <w:bCs/>
          <w:sz w:val="21"/>
          <w:szCs w:val="22"/>
        </w:rPr>
        <w:t>）的监测和实现</w:t>
      </w:r>
      <w:r w:rsidRPr="00B80189">
        <w:rPr>
          <w:rFonts w:ascii="Times" w:eastAsia="楷体" w:hAnsi="Times" w:cs="Courier New"/>
          <w:sz w:val="21"/>
          <w:szCs w:val="22"/>
        </w:rPr>
        <w:t>。联合国</w:t>
      </w:r>
      <w:r w:rsidRPr="00B80189">
        <w:rPr>
          <w:rFonts w:ascii="Times" w:eastAsia="楷体" w:hAnsi="Times" w:cs="Courier New"/>
          <w:sz w:val="21"/>
          <w:szCs w:val="22"/>
        </w:rPr>
        <w:t>SDG 11</w:t>
      </w:r>
      <w:r w:rsidRPr="00B80189">
        <w:rPr>
          <w:rFonts w:ascii="Times" w:eastAsia="楷体" w:hAnsi="Times" w:cs="Courier New"/>
          <w:sz w:val="21"/>
          <w:szCs w:val="22"/>
        </w:rPr>
        <w:t>致力于建设包容、安全、有韧性和</w:t>
      </w:r>
      <w:proofErr w:type="gramStart"/>
      <w:r w:rsidRPr="00B80189">
        <w:rPr>
          <w:rFonts w:ascii="Times" w:eastAsia="楷体" w:hAnsi="Times" w:cs="Courier New"/>
          <w:sz w:val="21"/>
          <w:szCs w:val="22"/>
        </w:rPr>
        <w:t>可</w:t>
      </w:r>
      <w:proofErr w:type="gramEnd"/>
      <w:r w:rsidRPr="00B80189">
        <w:rPr>
          <w:rFonts w:ascii="Times" w:eastAsia="楷体" w:hAnsi="Times" w:cs="Courier New"/>
          <w:sz w:val="21"/>
          <w:szCs w:val="22"/>
        </w:rPr>
        <w:t>持续的城市和人类住区，其中一个关键指标就是减少贫民窟人口比例。这篇论文提供的数据和方法，为各国（尤其是数据稀缺国家）监测这一指标的进展提供了强有力的科学工具。它证明了通过整合多源数据，我们能够以更低的成本、更高的效率和更精细的尺度来追踪全球发展议程的落实情况。</w:t>
      </w:r>
    </w:p>
    <w:p w14:paraId="1079FF71"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综上所述，这篇论文凭借其在解决全球重大挑战（贫民窟问题）上的方法论创新、大规模的实证贡献、对城市不平等问题的深刻洞见，以及对全球可持续发展议程的直接支持，完美契合了《自然</w:t>
      </w:r>
      <w:r w:rsidRPr="00B80189">
        <w:rPr>
          <w:rFonts w:ascii="Times" w:eastAsia="楷体" w:hAnsi="Times" w:cs="Courier New"/>
          <w:sz w:val="21"/>
          <w:szCs w:val="22"/>
        </w:rPr>
        <w:t>-</w:t>
      </w:r>
      <w:r w:rsidRPr="00B80189">
        <w:rPr>
          <w:rFonts w:ascii="Times" w:eastAsia="楷体" w:hAnsi="Times" w:cs="Courier New"/>
          <w:sz w:val="21"/>
          <w:szCs w:val="22"/>
        </w:rPr>
        <w:t>城市》期刊的核心使命，即发表那些能够推动我们理解和改善全球城市未来的顶尖研究。</w:t>
      </w:r>
    </w:p>
    <w:p w14:paraId="46D1F119" w14:textId="77777777" w:rsidR="00651283" w:rsidRPr="00B80189" w:rsidRDefault="00651283" w:rsidP="00651283">
      <w:pPr>
        <w:widowControl/>
        <w:rPr>
          <w:rFonts w:ascii="Times" w:eastAsia="楷体" w:hAnsi="Times" w:cs="Courier New"/>
          <w:sz w:val="21"/>
          <w:szCs w:val="22"/>
        </w:rPr>
      </w:pPr>
    </w:p>
    <w:p w14:paraId="2250F7A4" w14:textId="77777777" w:rsidR="00D75F57" w:rsidRDefault="00B80189" w:rsidP="00651283">
      <w:pPr>
        <w:widowControl/>
        <w:rPr>
          <w:rFonts w:ascii="Times" w:eastAsia="楷体" w:hAnsi="Times" w:cs="Courier New"/>
          <w:b/>
          <w:bCs/>
          <w:sz w:val="21"/>
          <w:szCs w:val="22"/>
        </w:rPr>
      </w:pP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2025-0</w:t>
      </w:r>
      <w:r>
        <w:rPr>
          <w:rFonts w:ascii="Times" w:eastAsia="楷体" w:hAnsi="Times" w:cs="Courier New" w:hint="eastAsia"/>
          <w:b/>
          <w:bCs/>
          <w:sz w:val="21"/>
          <w:szCs w:val="22"/>
        </w:rPr>
        <w:t>8</w:t>
      </w:r>
      <w:r w:rsidRPr="00D85829">
        <w:rPr>
          <w:rFonts w:ascii="Times" w:eastAsia="楷体" w:hAnsi="Times" w:cs="Courier New" w:hint="eastAsia"/>
          <w:b/>
          <w:bCs/>
          <w:sz w:val="21"/>
          <w:szCs w:val="22"/>
        </w:rPr>
        <w:t>】</w:t>
      </w:r>
      <w:r w:rsidRPr="00B80189">
        <w:rPr>
          <w:rFonts w:ascii="Times" w:eastAsia="楷体" w:hAnsi="Times" w:cs="Courier New"/>
          <w:b/>
          <w:bCs/>
          <w:sz w:val="21"/>
          <w:szCs w:val="22"/>
        </w:rPr>
        <w:t>Tree shortages in informal settlements across African cities</w:t>
      </w:r>
      <w:r>
        <w:rPr>
          <w:rFonts w:ascii="Times" w:eastAsia="楷体" w:hAnsi="Times" w:cs="Courier New" w:hint="eastAsia"/>
          <w:b/>
          <w:bCs/>
          <w:sz w:val="21"/>
          <w:szCs w:val="22"/>
        </w:rPr>
        <w:t xml:space="preserve"> </w:t>
      </w:r>
    </w:p>
    <w:p w14:paraId="4F768150" w14:textId="2153AE43" w:rsidR="00651283" w:rsidRDefault="00B80189" w:rsidP="00651283">
      <w:pPr>
        <w:widowControl/>
        <w:rPr>
          <w:rFonts w:ascii="Times" w:eastAsia="楷体" w:hAnsi="Times" w:cs="Courier New" w:hint="eastAsia"/>
          <w:sz w:val="21"/>
          <w:szCs w:val="22"/>
        </w:rPr>
      </w:pPr>
      <w:r>
        <w:rPr>
          <w:rFonts w:ascii="Times" w:eastAsia="楷体" w:hAnsi="Times" w:cs="Courier New" w:hint="eastAsia"/>
          <w:b/>
          <w:bCs/>
          <w:sz w:val="21"/>
          <w:szCs w:val="22"/>
        </w:rPr>
        <w:t>《</w:t>
      </w:r>
      <w:r w:rsidRPr="00B80189">
        <w:rPr>
          <w:rFonts w:ascii="Times" w:eastAsia="楷体" w:hAnsi="Times" w:cs="Courier New"/>
          <w:b/>
          <w:bCs/>
          <w:sz w:val="21"/>
          <w:szCs w:val="22"/>
        </w:rPr>
        <w:t>非洲城市非正规住区的树木短缺</w:t>
      </w:r>
      <w:r>
        <w:rPr>
          <w:rFonts w:ascii="Times" w:eastAsia="楷体" w:hAnsi="Times" w:cs="Courier New" w:hint="eastAsia"/>
          <w:b/>
          <w:bCs/>
          <w:sz w:val="21"/>
          <w:szCs w:val="22"/>
        </w:rPr>
        <w:t>》</w:t>
      </w:r>
    </w:p>
    <w:p w14:paraId="0C4C729C"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b/>
          <w:bCs/>
          <w:sz w:val="21"/>
          <w:szCs w:val="22"/>
        </w:rPr>
        <w:t>数据来源</w:t>
      </w:r>
      <w:r w:rsidRPr="00B80189">
        <w:rPr>
          <w:rFonts w:ascii="Times" w:eastAsia="楷体" w:hAnsi="Times" w:cs="Courier New"/>
          <w:sz w:val="21"/>
          <w:szCs w:val="22"/>
        </w:rPr>
        <w:t xml:space="preserve">: </w:t>
      </w:r>
      <w:r w:rsidRPr="00B80189">
        <w:rPr>
          <w:rFonts w:ascii="Times" w:eastAsia="楷体" w:hAnsi="Times" w:cs="Courier New"/>
          <w:sz w:val="21"/>
          <w:szCs w:val="22"/>
        </w:rPr>
        <w:t>该研究的数据来源是多源地理空间数据和先进算法的结合，主要包括：</w:t>
      </w:r>
    </w:p>
    <w:p w14:paraId="6BD574A1" w14:textId="77777777" w:rsidR="00B80189" w:rsidRPr="00B80189" w:rsidRDefault="00B80189" w:rsidP="00B80189">
      <w:pPr>
        <w:widowControl/>
        <w:numPr>
          <w:ilvl w:val="0"/>
          <w:numId w:val="135"/>
        </w:numPr>
        <w:rPr>
          <w:rFonts w:ascii="Times" w:eastAsia="楷体" w:hAnsi="Times" w:cs="Courier New"/>
          <w:sz w:val="21"/>
          <w:szCs w:val="22"/>
        </w:rPr>
      </w:pPr>
      <w:r w:rsidRPr="00B80189">
        <w:rPr>
          <w:rFonts w:ascii="Times" w:eastAsia="楷体" w:hAnsi="Times" w:cs="Courier New"/>
          <w:b/>
          <w:bCs/>
          <w:sz w:val="21"/>
          <w:szCs w:val="22"/>
        </w:rPr>
        <w:t>高分辨率卫星影像</w:t>
      </w:r>
      <w:r w:rsidRPr="00B80189">
        <w:rPr>
          <w:rFonts w:ascii="Times" w:eastAsia="楷体" w:hAnsi="Times" w:cs="Courier New"/>
          <w:sz w:val="21"/>
          <w:szCs w:val="22"/>
        </w:rPr>
        <w:t>：</w:t>
      </w:r>
      <w:proofErr w:type="gramStart"/>
      <w:r w:rsidRPr="00B80189">
        <w:rPr>
          <w:rFonts w:ascii="Times" w:eastAsia="楷体" w:hAnsi="Times" w:cs="Courier New"/>
          <w:sz w:val="21"/>
          <w:szCs w:val="22"/>
        </w:rPr>
        <w:t>来自谷歌地球</w:t>
      </w:r>
      <w:proofErr w:type="gramEnd"/>
      <w:r w:rsidRPr="00B80189">
        <w:rPr>
          <w:rFonts w:ascii="Times" w:eastAsia="楷体" w:hAnsi="Times" w:cs="Courier New"/>
          <w:sz w:val="21"/>
          <w:szCs w:val="22"/>
        </w:rPr>
        <w:t>（</w:t>
      </w:r>
      <w:r w:rsidRPr="00B80189">
        <w:rPr>
          <w:rFonts w:ascii="Times" w:eastAsia="楷体" w:hAnsi="Times" w:cs="Courier New"/>
          <w:sz w:val="21"/>
          <w:szCs w:val="22"/>
        </w:rPr>
        <w:t>Google Earth</w:t>
      </w:r>
      <w:r w:rsidRPr="00B80189">
        <w:rPr>
          <w:rFonts w:ascii="Times" w:eastAsia="楷体" w:hAnsi="Times" w:cs="Courier New"/>
          <w:sz w:val="21"/>
          <w:szCs w:val="22"/>
        </w:rPr>
        <w:t>）的约</w:t>
      </w:r>
      <w:r w:rsidRPr="00B80189">
        <w:rPr>
          <w:rFonts w:ascii="Times" w:eastAsia="楷体" w:hAnsi="Times" w:cs="Courier New"/>
          <w:sz w:val="21"/>
          <w:szCs w:val="22"/>
        </w:rPr>
        <w:t>0.6</w:t>
      </w:r>
      <w:r w:rsidRPr="00B80189">
        <w:rPr>
          <w:rFonts w:ascii="Times" w:eastAsia="楷体" w:hAnsi="Times" w:cs="Courier New"/>
          <w:sz w:val="21"/>
          <w:szCs w:val="22"/>
        </w:rPr>
        <w:t>米分辨率的光学卫星影像，覆盖了非洲</w:t>
      </w:r>
      <w:r w:rsidRPr="00B80189">
        <w:rPr>
          <w:rFonts w:ascii="Times" w:eastAsia="楷体" w:hAnsi="Times" w:cs="Courier New"/>
          <w:sz w:val="21"/>
          <w:szCs w:val="22"/>
        </w:rPr>
        <w:t>30</w:t>
      </w:r>
      <w:r w:rsidRPr="00B80189">
        <w:rPr>
          <w:rFonts w:ascii="Times" w:eastAsia="楷体" w:hAnsi="Times" w:cs="Courier New"/>
          <w:sz w:val="21"/>
          <w:szCs w:val="22"/>
        </w:rPr>
        <w:t>个国家的</w:t>
      </w:r>
      <w:r w:rsidRPr="00B80189">
        <w:rPr>
          <w:rFonts w:ascii="Times" w:eastAsia="楷体" w:hAnsi="Times" w:cs="Courier New"/>
          <w:sz w:val="21"/>
          <w:szCs w:val="22"/>
        </w:rPr>
        <w:t>54</w:t>
      </w:r>
      <w:r w:rsidRPr="00B80189">
        <w:rPr>
          <w:rFonts w:ascii="Times" w:eastAsia="楷体" w:hAnsi="Times" w:cs="Courier New"/>
          <w:sz w:val="21"/>
          <w:szCs w:val="22"/>
        </w:rPr>
        <w:t>个主要城市。</w:t>
      </w:r>
    </w:p>
    <w:p w14:paraId="76E839E6" w14:textId="77777777" w:rsidR="00B80189" w:rsidRPr="00B80189" w:rsidRDefault="00B80189" w:rsidP="00B80189">
      <w:pPr>
        <w:widowControl/>
        <w:numPr>
          <w:ilvl w:val="0"/>
          <w:numId w:val="135"/>
        </w:numPr>
        <w:rPr>
          <w:rFonts w:ascii="Times" w:eastAsia="楷体" w:hAnsi="Times" w:cs="Courier New"/>
          <w:sz w:val="21"/>
          <w:szCs w:val="22"/>
        </w:rPr>
      </w:pPr>
      <w:r w:rsidRPr="00B80189">
        <w:rPr>
          <w:rFonts w:ascii="Times" w:eastAsia="楷体" w:hAnsi="Times" w:cs="Courier New"/>
          <w:b/>
          <w:bCs/>
          <w:sz w:val="21"/>
          <w:szCs w:val="22"/>
        </w:rPr>
        <w:t>城市边界数据</w:t>
      </w:r>
      <w:r w:rsidRPr="00B80189">
        <w:rPr>
          <w:rFonts w:ascii="Times" w:eastAsia="楷体" w:hAnsi="Times" w:cs="Courier New"/>
          <w:sz w:val="21"/>
          <w:szCs w:val="22"/>
        </w:rPr>
        <w:t>：来自</w:t>
      </w:r>
      <w:r w:rsidRPr="00B80189">
        <w:rPr>
          <w:rFonts w:ascii="Times" w:eastAsia="楷体" w:hAnsi="Times" w:cs="Courier New"/>
          <w:sz w:val="21"/>
          <w:szCs w:val="22"/>
        </w:rPr>
        <w:t>2018</w:t>
      </w:r>
      <w:r w:rsidRPr="00B80189">
        <w:rPr>
          <w:rFonts w:ascii="Times" w:eastAsia="楷体" w:hAnsi="Times" w:cs="Courier New"/>
          <w:sz w:val="21"/>
          <w:szCs w:val="22"/>
        </w:rPr>
        <w:t>年全球城市边界（</w:t>
      </w:r>
      <w:r w:rsidRPr="00B80189">
        <w:rPr>
          <w:rFonts w:ascii="Times" w:eastAsia="楷体" w:hAnsi="Times" w:cs="Courier New"/>
          <w:sz w:val="21"/>
          <w:szCs w:val="22"/>
        </w:rPr>
        <w:t>Global Urban Boundaries, GUB</w:t>
      </w:r>
      <w:r w:rsidRPr="00B80189">
        <w:rPr>
          <w:rFonts w:ascii="Times" w:eastAsia="楷体" w:hAnsi="Times" w:cs="Courier New"/>
          <w:sz w:val="21"/>
          <w:szCs w:val="22"/>
        </w:rPr>
        <w:t>）数据集，用于界定研究的城市范围。</w:t>
      </w:r>
    </w:p>
    <w:p w14:paraId="46021EAC" w14:textId="77777777" w:rsidR="00B80189" w:rsidRPr="00B80189" w:rsidRDefault="00B80189" w:rsidP="00B80189">
      <w:pPr>
        <w:widowControl/>
        <w:numPr>
          <w:ilvl w:val="0"/>
          <w:numId w:val="135"/>
        </w:numPr>
        <w:rPr>
          <w:rFonts w:ascii="Times" w:eastAsia="楷体" w:hAnsi="Times" w:cs="Courier New"/>
          <w:sz w:val="21"/>
          <w:szCs w:val="22"/>
        </w:rPr>
      </w:pPr>
      <w:r w:rsidRPr="00B80189">
        <w:rPr>
          <w:rFonts w:ascii="Times" w:eastAsia="楷体" w:hAnsi="Times" w:cs="Courier New"/>
          <w:b/>
          <w:bCs/>
          <w:sz w:val="21"/>
          <w:szCs w:val="22"/>
        </w:rPr>
        <w:t>非正规住区数据</w:t>
      </w:r>
      <w:r w:rsidRPr="00B80189">
        <w:rPr>
          <w:rFonts w:ascii="Times" w:eastAsia="楷体" w:hAnsi="Times" w:cs="Courier New"/>
          <w:sz w:val="21"/>
          <w:szCs w:val="22"/>
        </w:rPr>
        <w:t>：来自</w:t>
      </w:r>
      <w:r w:rsidRPr="00B80189">
        <w:rPr>
          <w:rFonts w:ascii="Times" w:eastAsia="楷体" w:hAnsi="Times" w:cs="Courier New"/>
          <w:sz w:val="21"/>
          <w:szCs w:val="22"/>
        </w:rPr>
        <w:t>“</w:t>
      </w:r>
      <w:r w:rsidRPr="00B80189">
        <w:rPr>
          <w:rFonts w:ascii="Times" w:eastAsia="楷体" w:hAnsi="Times" w:cs="Courier New"/>
          <w:sz w:val="21"/>
          <w:szCs w:val="22"/>
        </w:rPr>
        <w:t>百万社区地图</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Million Neighborhoods Map</w:t>
      </w:r>
      <w:r w:rsidRPr="00B80189">
        <w:rPr>
          <w:rFonts w:ascii="Times" w:eastAsia="楷体" w:hAnsi="Times" w:cs="Courier New"/>
          <w:sz w:val="21"/>
          <w:szCs w:val="22"/>
        </w:rPr>
        <w:t>）项目，该数据并非简单的</w:t>
      </w:r>
      <w:r w:rsidRPr="00B80189">
        <w:rPr>
          <w:rFonts w:ascii="Times" w:eastAsia="楷体" w:hAnsi="Times" w:cs="Courier New"/>
          <w:sz w:val="21"/>
          <w:szCs w:val="22"/>
        </w:rPr>
        <w:t>“</w:t>
      </w:r>
      <w:r w:rsidRPr="00B80189">
        <w:rPr>
          <w:rFonts w:ascii="Times" w:eastAsia="楷体" w:hAnsi="Times" w:cs="Courier New"/>
          <w:sz w:val="21"/>
          <w:szCs w:val="22"/>
        </w:rPr>
        <w:t>贫民窟</w:t>
      </w:r>
      <w:r w:rsidRPr="00B80189">
        <w:rPr>
          <w:rFonts w:ascii="Times" w:eastAsia="楷体" w:hAnsi="Times" w:cs="Courier New"/>
          <w:sz w:val="21"/>
          <w:szCs w:val="22"/>
        </w:rPr>
        <w:t>/</w:t>
      </w:r>
      <w:r w:rsidRPr="00B80189">
        <w:rPr>
          <w:rFonts w:ascii="Times" w:eastAsia="楷体" w:hAnsi="Times" w:cs="Courier New"/>
          <w:sz w:val="21"/>
          <w:szCs w:val="22"/>
        </w:rPr>
        <w:t>非贫民窟</w:t>
      </w:r>
      <w:r w:rsidRPr="00B80189">
        <w:rPr>
          <w:rFonts w:ascii="Times" w:eastAsia="楷体" w:hAnsi="Times" w:cs="Courier New"/>
          <w:sz w:val="21"/>
          <w:szCs w:val="22"/>
        </w:rPr>
        <w:t>”</w:t>
      </w:r>
      <w:r w:rsidRPr="00B80189">
        <w:rPr>
          <w:rFonts w:ascii="Times" w:eastAsia="楷体" w:hAnsi="Times" w:cs="Courier New"/>
          <w:sz w:val="21"/>
          <w:szCs w:val="22"/>
        </w:rPr>
        <w:t>二元划分，而是提供了一个基于街道可达性的</w:t>
      </w:r>
      <w:r w:rsidRPr="00B80189">
        <w:rPr>
          <w:rFonts w:ascii="Times" w:eastAsia="楷体" w:hAnsi="Times" w:cs="Courier New"/>
          <w:sz w:val="21"/>
          <w:szCs w:val="22"/>
        </w:rPr>
        <w:t>“</w:t>
      </w:r>
      <w:r w:rsidRPr="00B80189">
        <w:rPr>
          <w:rFonts w:ascii="Times" w:eastAsia="楷体" w:hAnsi="Times" w:cs="Courier New"/>
          <w:sz w:val="21"/>
          <w:szCs w:val="22"/>
        </w:rPr>
        <w:t>社区非正规性程度</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degree of neighborhood informality</w:t>
      </w:r>
      <w:r w:rsidRPr="00B80189">
        <w:rPr>
          <w:rFonts w:ascii="Times" w:eastAsia="楷体" w:hAnsi="Times" w:cs="Courier New"/>
          <w:sz w:val="21"/>
          <w:szCs w:val="22"/>
        </w:rPr>
        <w:t>）的连续梯度。</w:t>
      </w:r>
    </w:p>
    <w:p w14:paraId="5A5F7889" w14:textId="77777777" w:rsidR="00B80189" w:rsidRPr="00B80189" w:rsidRDefault="00B80189" w:rsidP="00B80189">
      <w:pPr>
        <w:widowControl/>
        <w:numPr>
          <w:ilvl w:val="0"/>
          <w:numId w:val="135"/>
        </w:numPr>
        <w:rPr>
          <w:rFonts w:ascii="Times" w:eastAsia="楷体" w:hAnsi="Times" w:cs="Courier New"/>
          <w:sz w:val="21"/>
          <w:szCs w:val="22"/>
        </w:rPr>
      </w:pPr>
      <w:r w:rsidRPr="00B80189">
        <w:rPr>
          <w:rFonts w:ascii="Times" w:eastAsia="楷体" w:hAnsi="Times" w:cs="Courier New"/>
          <w:b/>
          <w:bCs/>
          <w:sz w:val="21"/>
          <w:szCs w:val="22"/>
        </w:rPr>
        <w:t>人口和建筑数据</w:t>
      </w:r>
      <w:r w:rsidRPr="00B80189">
        <w:rPr>
          <w:rFonts w:ascii="Times" w:eastAsia="楷体" w:hAnsi="Times" w:cs="Courier New"/>
          <w:sz w:val="21"/>
          <w:szCs w:val="22"/>
        </w:rPr>
        <w:t>：人口数据来自</w:t>
      </w:r>
      <w:proofErr w:type="spellStart"/>
      <w:r w:rsidRPr="00B80189">
        <w:rPr>
          <w:rFonts w:ascii="Times" w:eastAsia="楷体" w:hAnsi="Times" w:cs="Courier New"/>
          <w:sz w:val="21"/>
          <w:szCs w:val="22"/>
        </w:rPr>
        <w:t>WorldPop</w:t>
      </w:r>
      <w:proofErr w:type="spellEnd"/>
      <w:r w:rsidRPr="00B80189">
        <w:rPr>
          <w:rFonts w:ascii="Times" w:eastAsia="楷体" w:hAnsi="Times" w:cs="Courier New"/>
          <w:sz w:val="21"/>
          <w:szCs w:val="22"/>
        </w:rPr>
        <w:t>，建筑数据来自</w:t>
      </w:r>
      <w:r w:rsidRPr="00B80189">
        <w:rPr>
          <w:rFonts w:ascii="Times" w:eastAsia="楷体" w:hAnsi="Times" w:cs="Courier New"/>
          <w:sz w:val="21"/>
          <w:szCs w:val="22"/>
        </w:rPr>
        <w:t>OpenStreetMap</w:t>
      </w:r>
      <w:r w:rsidRPr="00B80189">
        <w:rPr>
          <w:rFonts w:ascii="Times" w:eastAsia="楷体" w:hAnsi="Times" w:cs="Courier New"/>
          <w:sz w:val="21"/>
          <w:szCs w:val="22"/>
        </w:rPr>
        <w:t>，用于计算人均树木数量和建筑覆盖率等指标。</w:t>
      </w:r>
    </w:p>
    <w:p w14:paraId="1BA0079F" w14:textId="77777777" w:rsidR="00B80189" w:rsidRPr="00B80189" w:rsidRDefault="00B80189" w:rsidP="00B80189">
      <w:pPr>
        <w:widowControl/>
        <w:numPr>
          <w:ilvl w:val="0"/>
          <w:numId w:val="135"/>
        </w:numPr>
        <w:rPr>
          <w:rFonts w:ascii="Times" w:eastAsia="楷体" w:hAnsi="Times" w:cs="Courier New"/>
          <w:sz w:val="21"/>
          <w:szCs w:val="22"/>
        </w:rPr>
      </w:pPr>
      <w:r w:rsidRPr="00B80189">
        <w:rPr>
          <w:rFonts w:ascii="Times" w:eastAsia="楷体" w:hAnsi="Times" w:cs="Courier New"/>
          <w:b/>
          <w:bCs/>
          <w:sz w:val="21"/>
          <w:szCs w:val="22"/>
        </w:rPr>
        <w:t>树木识别模型</w:t>
      </w:r>
      <w:r w:rsidRPr="00B80189">
        <w:rPr>
          <w:rFonts w:ascii="Times" w:eastAsia="楷体" w:hAnsi="Times" w:cs="Courier New"/>
          <w:sz w:val="21"/>
          <w:szCs w:val="22"/>
        </w:rPr>
        <w:t>：研究团队开发并使用了一种两步法，结合了先进的深度学习模型（</w:t>
      </w:r>
      <w:r w:rsidRPr="00B80189">
        <w:rPr>
          <w:rFonts w:ascii="Times" w:eastAsia="楷体" w:hAnsi="Times" w:cs="Courier New"/>
          <w:sz w:val="21"/>
          <w:szCs w:val="22"/>
        </w:rPr>
        <w:t>HR-</w:t>
      </w:r>
      <w:proofErr w:type="spellStart"/>
      <w:r w:rsidRPr="00B80189">
        <w:rPr>
          <w:rFonts w:ascii="Times" w:eastAsia="楷体" w:hAnsi="Times" w:cs="Courier New"/>
          <w:sz w:val="21"/>
          <w:szCs w:val="22"/>
        </w:rPr>
        <w:t>SFANet</w:t>
      </w:r>
      <w:proofErr w:type="spellEnd"/>
      <w:r w:rsidRPr="00B80189">
        <w:rPr>
          <w:rFonts w:ascii="Times" w:eastAsia="楷体" w:hAnsi="Times" w:cs="Courier New"/>
          <w:sz w:val="21"/>
          <w:szCs w:val="22"/>
        </w:rPr>
        <w:t>）和一种创新的分割曲线算法，用于在卫星影像上自动识别和勾画出单棵树木的树冠。</w:t>
      </w:r>
    </w:p>
    <w:p w14:paraId="65512F28"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这篇论文之所以能够发表在《自然</w:t>
      </w:r>
      <w:r w:rsidRPr="00B80189">
        <w:rPr>
          <w:rFonts w:ascii="Times" w:eastAsia="楷体" w:hAnsi="Times" w:cs="Courier New"/>
          <w:sz w:val="21"/>
          <w:szCs w:val="22"/>
        </w:rPr>
        <w:t>-</w:t>
      </w:r>
      <w:r w:rsidRPr="00B80189">
        <w:rPr>
          <w:rFonts w:ascii="Times" w:eastAsia="楷体" w:hAnsi="Times" w:cs="Courier New"/>
          <w:sz w:val="21"/>
          <w:szCs w:val="22"/>
        </w:rPr>
        <w:t>城市》（</w:t>
      </w:r>
      <w:r w:rsidRPr="00B80189">
        <w:rPr>
          <w:rFonts w:ascii="Times" w:eastAsia="楷体" w:hAnsi="Times" w:cs="Courier New"/>
          <w:sz w:val="21"/>
          <w:szCs w:val="22"/>
        </w:rPr>
        <w:t>Nature Cities</w:t>
      </w:r>
      <w:r w:rsidRPr="00B80189">
        <w:rPr>
          <w:rFonts w:ascii="Times" w:eastAsia="楷体" w:hAnsi="Times" w:cs="Courier New"/>
          <w:sz w:val="21"/>
          <w:szCs w:val="22"/>
        </w:rPr>
        <w:t>）这一专注于城市科学与可持续性的高影响力期刊上，主要因为它在一个极其重要但数据稀缺的地区，通过方法学的重大创</w:t>
      </w:r>
      <w:r w:rsidRPr="00B80189">
        <w:rPr>
          <w:rFonts w:ascii="Times" w:eastAsia="楷体" w:hAnsi="Times" w:cs="Courier New"/>
          <w:sz w:val="21"/>
          <w:szCs w:val="22"/>
        </w:rPr>
        <w:lastRenderedPageBreak/>
        <w:t>新，揭示了城市发展中的一个关键不平等问题，并为未来的可持续城市规划提供了强有力的科学依据。具体原因如下：</w:t>
      </w:r>
    </w:p>
    <w:p w14:paraId="768B0DE9"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首先，</w:t>
      </w:r>
      <w:r w:rsidRPr="00B80189">
        <w:rPr>
          <w:rFonts w:ascii="Times" w:eastAsia="楷体" w:hAnsi="Times" w:cs="Courier New"/>
          <w:b/>
          <w:bCs/>
          <w:sz w:val="21"/>
          <w:szCs w:val="22"/>
        </w:rPr>
        <w:t>论文在技术和尺度上取得了巨大突破，首次在洲际尺度上对非洲城市的树木进行了</w:t>
      </w:r>
      <w:r w:rsidRPr="00B80189">
        <w:rPr>
          <w:rFonts w:ascii="Times" w:eastAsia="楷体" w:hAnsi="Times" w:cs="Courier New"/>
          <w:b/>
          <w:bCs/>
          <w:sz w:val="21"/>
          <w:szCs w:val="22"/>
        </w:rPr>
        <w:t>“</w:t>
      </w:r>
      <w:r w:rsidRPr="00B80189">
        <w:rPr>
          <w:rFonts w:ascii="Times" w:eastAsia="楷体" w:hAnsi="Times" w:cs="Courier New"/>
          <w:b/>
          <w:bCs/>
          <w:sz w:val="21"/>
          <w:szCs w:val="22"/>
        </w:rPr>
        <w:t>个体级别</w:t>
      </w:r>
      <w:r w:rsidRPr="00B80189">
        <w:rPr>
          <w:rFonts w:ascii="Times" w:eastAsia="楷体" w:hAnsi="Times" w:cs="Courier New"/>
          <w:b/>
          <w:bCs/>
          <w:sz w:val="21"/>
          <w:szCs w:val="22"/>
        </w:rPr>
        <w:t>”</w:t>
      </w:r>
      <w:r w:rsidRPr="00B80189">
        <w:rPr>
          <w:rFonts w:ascii="Times" w:eastAsia="楷体" w:hAnsi="Times" w:cs="Courier New"/>
          <w:b/>
          <w:bCs/>
          <w:sz w:val="21"/>
          <w:szCs w:val="22"/>
        </w:rPr>
        <w:t>的精细测绘</w:t>
      </w:r>
      <w:r w:rsidRPr="00B80189">
        <w:rPr>
          <w:rFonts w:ascii="Times" w:eastAsia="楷体" w:hAnsi="Times" w:cs="Courier New"/>
          <w:sz w:val="21"/>
          <w:szCs w:val="22"/>
        </w:rPr>
        <w:t>。以往对城市绿化的研究大多依赖于</w:t>
      </w:r>
      <w:r w:rsidRPr="00B80189">
        <w:rPr>
          <w:rFonts w:ascii="Times" w:eastAsia="楷体" w:hAnsi="Times" w:cs="Courier New"/>
          <w:sz w:val="21"/>
          <w:szCs w:val="22"/>
        </w:rPr>
        <w:t>“</w:t>
      </w:r>
      <w:r w:rsidRPr="00B80189">
        <w:rPr>
          <w:rFonts w:ascii="Times" w:eastAsia="楷体" w:hAnsi="Times" w:cs="Courier New"/>
          <w:sz w:val="21"/>
          <w:szCs w:val="22"/>
        </w:rPr>
        <w:t>绿地覆盖率</w:t>
      </w:r>
      <w:r w:rsidRPr="00B80189">
        <w:rPr>
          <w:rFonts w:ascii="Times" w:eastAsia="楷体" w:hAnsi="Times" w:cs="Courier New"/>
          <w:sz w:val="21"/>
          <w:szCs w:val="22"/>
        </w:rPr>
        <w:t>”</w:t>
      </w:r>
      <w:r w:rsidRPr="00B80189">
        <w:rPr>
          <w:rFonts w:ascii="Times" w:eastAsia="楷体" w:hAnsi="Times" w:cs="Courier New"/>
          <w:sz w:val="21"/>
          <w:szCs w:val="22"/>
        </w:rPr>
        <w:t>这一宏观指标，无法区分一棵大树和一小片灌木，更无法进行人均层面的分析。这篇论文通过先进的深度学习技术，成功地在</w:t>
      </w:r>
      <w:r w:rsidRPr="00B80189">
        <w:rPr>
          <w:rFonts w:ascii="Times" w:eastAsia="楷体" w:hAnsi="Times" w:cs="Courier New"/>
          <w:sz w:val="21"/>
          <w:szCs w:val="22"/>
        </w:rPr>
        <w:t>54</w:t>
      </w:r>
      <w:r w:rsidRPr="00B80189">
        <w:rPr>
          <w:rFonts w:ascii="Times" w:eastAsia="楷体" w:hAnsi="Times" w:cs="Courier New"/>
          <w:sz w:val="21"/>
          <w:szCs w:val="22"/>
        </w:rPr>
        <w:t>个非洲城市中识别并绘制了约</w:t>
      </w:r>
      <w:r w:rsidRPr="00B80189">
        <w:rPr>
          <w:rFonts w:ascii="Times" w:eastAsia="楷体" w:hAnsi="Times" w:cs="Courier New"/>
          <w:sz w:val="21"/>
          <w:szCs w:val="22"/>
        </w:rPr>
        <w:t>5300</w:t>
      </w:r>
      <w:r w:rsidRPr="00B80189">
        <w:rPr>
          <w:rFonts w:ascii="Times" w:eastAsia="楷体" w:hAnsi="Times" w:cs="Courier New"/>
          <w:sz w:val="21"/>
          <w:szCs w:val="22"/>
        </w:rPr>
        <w:t>万棵独立的树木。这种从</w:t>
      </w:r>
      <w:r w:rsidRPr="00B80189">
        <w:rPr>
          <w:rFonts w:ascii="Times" w:eastAsia="楷体" w:hAnsi="Times" w:cs="Courier New"/>
          <w:sz w:val="21"/>
          <w:szCs w:val="22"/>
        </w:rPr>
        <w:t>“</w:t>
      </w:r>
      <w:r w:rsidRPr="00B80189">
        <w:rPr>
          <w:rFonts w:ascii="Times" w:eastAsia="楷体" w:hAnsi="Times" w:cs="Courier New"/>
          <w:sz w:val="21"/>
          <w:szCs w:val="22"/>
        </w:rPr>
        <w:t>模糊的覆盖率</w:t>
      </w:r>
      <w:r w:rsidRPr="00B80189">
        <w:rPr>
          <w:rFonts w:ascii="Times" w:eastAsia="楷体" w:hAnsi="Times" w:cs="Courier New"/>
          <w:sz w:val="21"/>
          <w:szCs w:val="22"/>
        </w:rPr>
        <w:t>”</w:t>
      </w:r>
      <w:r w:rsidRPr="00B80189">
        <w:rPr>
          <w:rFonts w:ascii="Times" w:eastAsia="楷体" w:hAnsi="Times" w:cs="Courier New"/>
          <w:sz w:val="21"/>
          <w:szCs w:val="22"/>
        </w:rPr>
        <w:t>到</w:t>
      </w:r>
      <w:r w:rsidRPr="00B80189">
        <w:rPr>
          <w:rFonts w:ascii="Times" w:eastAsia="楷体" w:hAnsi="Times" w:cs="Courier New"/>
          <w:sz w:val="21"/>
          <w:szCs w:val="22"/>
        </w:rPr>
        <w:t>“</w:t>
      </w:r>
      <w:r w:rsidRPr="00B80189">
        <w:rPr>
          <w:rFonts w:ascii="Times" w:eastAsia="楷体" w:hAnsi="Times" w:cs="Courier New"/>
          <w:sz w:val="21"/>
          <w:szCs w:val="22"/>
        </w:rPr>
        <w:t>清晰的个体树木</w:t>
      </w:r>
      <w:r w:rsidRPr="00B80189">
        <w:rPr>
          <w:rFonts w:ascii="Times" w:eastAsia="楷体" w:hAnsi="Times" w:cs="Courier New"/>
          <w:sz w:val="21"/>
          <w:szCs w:val="22"/>
        </w:rPr>
        <w:t>”</w:t>
      </w:r>
      <w:r w:rsidRPr="00B80189">
        <w:rPr>
          <w:rFonts w:ascii="Times" w:eastAsia="楷体" w:hAnsi="Times" w:cs="Courier New"/>
          <w:sz w:val="21"/>
          <w:szCs w:val="22"/>
        </w:rPr>
        <w:t>的转变，是一次方法论上的飞跃。它使得研究者能够以前所未有的精度分析树木的分布、大小和密度，为理解城市生态系统提供了极其精细的数据基础。</w:t>
      </w:r>
    </w:p>
    <w:p w14:paraId="4FA19190"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其次，</w:t>
      </w:r>
      <w:r w:rsidRPr="00B80189">
        <w:rPr>
          <w:rFonts w:ascii="Times" w:eastAsia="楷体" w:hAnsi="Times" w:cs="Courier New"/>
          <w:b/>
          <w:bCs/>
          <w:sz w:val="21"/>
          <w:szCs w:val="22"/>
        </w:rPr>
        <w:t>论文的核心贡献在于深刻揭示了城市内部的环境不平等问题，并将其与</w:t>
      </w:r>
      <w:r w:rsidRPr="00B80189">
        <w:rPr>
          <w:rFonts w:ascii="Times" w:eastAsia="楷体" w:hAnsi="Times" w:cs="Courier New"/>
          <w:b/>
          <w:bCs/>
          <w:sz w:val="21"/>
          <w:szCs w:val="22"/>
        </w:rPr>
        <w:t>“</w:t>
      </w:r>
      <w:r w:rsidRPr="00B80189">
        <w:rPr>
          <w:rFonts w:ascii="Times" w:eastAsia="楷体" w:hAnsi="Times" w:cs="Courier New"/>
          <w:b/>
          <w:bCs/>
          <w:sz w:val="21"/>
          <w:szCs w:val="22"/>
        </w:rPr>
        <w:t>非正规性</w:t>
      </w:r>
      <w:r w:rsidRPr="00B80189">
        <w:rPr>
          <w:rFonts w:ascii="Times" w:eastAsia="楷体" w:hAnsi="Times" w:cs="Courier New"/>
          <w:b/>
          <w:bCs/>
          <w:sz w:val="21"/>
          <w:szCs w:val="22"/>
        </w:rPr>
        <w:t>”</w:t>
      </w:r>
      <w:r w:rsidRPr="00B80189">
        <w:rPr>
          <w:rFonts w:ascii="Times" w:eastAsia="楷体" w:hAnsi="Times" w:cs="Courier New"/>
          <w:b/>
          <w:bCs/>
          <w:sz w:val="21"/>
          <w:szCs w:val="22"/>
        </w:rPr>
        <w:t>直接关联</w:t>
      </w:r>
      <w:r w:rsidRPr="00B80189">
        <w:rPr>
          <w:rFonts w:ascii="Times" w:eastAsia="楷体" w:hAnsi="Times" w:cs="Courier New"/>
          <w:sz w:val="21"/>
          <w:szCs w:val="22"/>
        </w:rPr>
        <w:t>。研究最引人注目的发现是，随着社区</w:t>
      </w:r>
      <w:r w:rsidRPr="00B80189">
        <w:rPr>
          <w:rFonts w:ascii="Times" w:eastAsia="楷体" w:hAnsi="Times" w:cs="Courier New"/>
          <w:sz w:val="21"/>
          <w:szCs w:val="22"/>
        </w:rPr>
        <w:t>“</w:t>
      </w:r>
      <w:r w:rsidRPr="00B80189">
        <w:rPr>
          <w:rFonts w:ascii="Times" w:eastAsia="楷体" w:hAnsi="Times" w:cs="Courier New"/>
          <w:sz w:val="21"/>
          <w:szCs w:val="22"/>
        </w:rPr>
        <w:t>非正规性</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informality</w:t>
      </w:r>
      <w:r w:rsidRPr="00B80189">
        <w:rPr>
          <w:rFonts w:ascii="Times" w:eastAsia="楷体" w:hAnsi="Times" w:cs="Courier New"/>
          <w:sz w:val="21"/>
          <w:szCs w:val="22"/>
        </w:rPr>
        <w:t>，可以理解为贫民窟化）程度的增加，人均拥有的树木数量和树冠覆盖面</w:t>
      </w:r>
      <w:proofErr w:type="gramStart"/>
      <w:r w:rsidRPr="00B80189">
        <w:rPr>
          <w:rFonts w:ascii="Times" w:eastAsia="楷体" w:hAnsi="Times" w:cs="Courier New"/>
          <w:sz w:val="21"/>
          <w:szCs w:val="22"/>
        </w:rPr>
        <w:t>积显著</w:t>
      </w:r>
      <w:proofErr w:type="gramEnd"/>
      <w:r w:rsidRPr="00B80189">
        <w:rPr>
          <w:rFonts w:ascii="Times" w:eastAsia="楷体" w:hAnsi="Times" w:cs="Courier New"/>
          <w:sz w:val="21"/>
          <w:szCs w:val="22"/>
        </w:rPr>
        <w:t>减少。换句话说，最贫困、最脆弱的城市居民，恰恰生活在最缺乏树木这种关键绿色基础设施的环境中，无法享受到树木带来的降温、净化空气、提供食物和改善身心健康等重要生态服务。这种将社会经济梯度与生态资源分布进行精准量化关联的研究，为</w:t>
      </w:r>
      <w:r w:rsidRPr="00B80189">
        <w:rPr>
          <w:rFonts w:ascii="Times" w:eastAsia="楷体" w:hAnsi="Times" w:cs="Courier New"/>
          <w:sz w:val="21"/>
          <w:szCs w:val="22"/>
        </w:rPr>
        <w:t>“</w:t>
      </w:r>
      <w:r w:rsidRPr="00B80189">
        <w:rPr>
          <w:rFonts w:ascii="Times" w:eastAsia="楷体" w:hAnsi="Times" w:cs="Courier New"/>
          <w:sz w:val="21"/>
          <w:szCs w:val="22"/>
        </w:rPr>
        <w:t>环境正义</w:t>
      </w:r>
      <w:r w:rsidRPr="00B80189">
        <w:rPr>
          <w:rFonts w:ascii="Times" w:eastAsia="楷体" w:hAnsi="Times" w:cs="Courier New"/>
          <w:sz w:val="21"/>
          <w:szCs w:val="22"/>
        </w:rPr>
        <w:t>”</w:t>
      </w:r>
      <w:r w:rsidRPr="00B80189">
        <w:rPr>
          <w:rFonts w:ascii="Times" w:eastAsia="楷体" w:hAnsi="Times" w:cs="Courier New"/>
          <w:sz w:val="21"/>
          <w:szCs w:val="22"/>
        </w:rPr>
        <w:t>这一议题提供了强有力的、在大尺度范围内的实证证据。</w:t>
      </w:r>
    </w:p>
    <w:p w14:paraId="045A2D23"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第三，</w:t>
      </w:r>
      <w:r w:rsidRPr="00B80189">
        <w:rPr>
          <w:rFonts w:ascii="Times" w:eastAsia="楷体" w:hAnsi="Times" w:cs="Courier New"/>
          <w:b/>
          <w:bCs/>
          <w:sz w:val="21"/>
          <w:szCs w:val="22"/>
        </w:rPr>
        <w:t>研究不仅诊断了现状，更对未来发出了严峻的预警，并指明了解决方案的方向</w:t>
      </w:r>
      <w:r w:rsidRPr="00B80189">
        <w:rPr>
          <w:rFonts w:ascii="Times" w:eastAsia="楷体" w:hAnsi="Times" w:cs="Courier New"/>
          <w:sz w:val="21"/>
          <w:szCs w:val="22"/>
        </w:rPr>
        <w:t>。论文通过情景模拟，预测在持续的城市扩张背景下，到</w:t>
      </w:r>
      <w:r w:rsidRPr="00B80189">
        <w:rPr>
          <w:rFonts w:ascii="Times" w:eastAsia="楷体" w:hAnsi="Times" w:cs="Courier New"/>
          <w:sz w:val="21"/>
          <w:szCs w:val="22"/>
        </w:rPr>
        <w:t>2050</w:t>
      </w:r>
      <w:r w:rsidRPr="00B80189">
        <w:rPr>
          <w:rFonts w:ascii="Times" w:eastAsia="楷体" w:hAnsi="Times" w:cs="Courier New"/>
          <w:sz w:val="21"/>
          <w:szCs w:val="22"/>
        </w:rPr>
        <w:t>年将有</w:t>
      </w:r>
      <w:r w:rsidRPr="00B80189">
        <w:rPr>
          <w:rFonts w:ascii="Times" w:eastAsia="楷体" w:hAnsi="Times" w:cs="Courier New"/>
          <w:sz w:val="21"/>
          <w:szCs w:val="22"/>
        </w:rPr>
        <w:t>28</w:t>
      </w:r>
      <w:r w:rsidRPr="00B80189">
        <w:rPr>
          <w:rFonts w:ascii="Times" w:eastAsia="楷体" w:hAnsi="Times" w:cs="Courier New"/>
          <w:sz w:val="21"/>
          <w:szCs w:val="22"/>
        </w:rPr>
        <w:t>个非洲城市面临现有城市边界之外的树木覆盖损失。这为快速城市化地区的生态保护敲响了警钟。同时，研究也发现，对非正规住区进行</w:t>
      </w:r>
      <w:r w:rsidRPr="00B80189">
        <w:rPr>
          <w:rFonts w:ascii="Times" w:eastAsia="楷体" w:hAnsi="Times" w:cs="Courier New"/>
          <w:sz w:val="21"/>
          <w:szCs w:val="22"/>
        </w:rPr>
        <w:t>“</w:t>
      </w:r>
      <w:r w:rsidRPr="00B80189">
        <w:rPr>
          <w:rFonts w:ascii="Times" w:eastAsia="楷体" w:hAnsi="Times" w:cs="Courier New"/>
          <w:sz w:val="21"/>
          <w:szCs w:val="22"/>
        </w:rPr>
        <w:t>升级改造</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upgrading</w:t>
      </w:r>
      <w:r w:rsidRPr="00B80189">
        <w:rPr>
          <w:rFonts w:ascii="Times" w:eastAsia="楷体" w:hAnsi="Times" w:cs="Courier New"/>
          <w:sz w:val="21"/>
          <w:szCs w:val="22"/>
        </w:rPr>
        <w:t>）能够显著增加社区的树木覆盖。这一发现极具政策指导意义，它强调了在城市发展和贫民窟改造项目中，必须将树木和绿色空间作为不可或缺的核心要素进行规划，而不仅仅是住房和道路等传统基础设施。</w:t>
      </w:r>
    </w:p>
    <w:p w14:paraId="128259CE"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最后，</w:t>
      </w:r>
      <w:r w:rsidRPr="00B80189">
        <w:rPr>
          <w:rFonts w:ascii="Times" w:eastAsia="楷体" w:hAnsi="Times" w:cs="Courier New"/>
          <w:b/>
          <w:bCs/>
          <w:sz w:val="21"/>
          <w:szCs w:val="22"/>
        </w:rPr>
        <w:t>论文提供了一个前所未有的高分辨率空间数据集，其本身就是一个重要的科学工具和公共产品</w:t>
      </w:r>
      <w:r w:rsidRPr="00B80189">
        <w:rPr>
          <w:rFonts w:ascii="Times" w:eastAsia="楷体" w:hAnsi="Times" w:cs="Courier New"/>
          <w:sz w:val="21"/>
          <w:szCs w:val="22"/>
        </w:rPr>
        <w:t>。这项研究产生的覆盖</w:t>
      </w:r>
      <w:r w:rsidRPr="00B80189">
        <w:rPr>
          <w:rFonts w:ascii="Times" w:eastAsia="楷体" w:hAnsi="Times" w:cs="Courier New"/>
          <w:sz w:val="21"/>
          <w:szCs w:val="22"/>
        </w:rPr>
        <w:t>54</w:t>
      </w:r>
      <w:r w:rsidRPr="00B80189">
        <w:rPr>
          <w:rFonts w:ascii="Times" w:eastAsia="楷体" w:hAnsi="Times" w:cs="Courier New"/>
          <w:sz w:val="21"/>
          <w:szCs w:val="22"/>
        </w:rPr>
        <w:t>个非洲城市的个体树木分布图，为当地的城市规划者、社区组织和研究人员提供了一个极其宝贵的工具。他们可以利用这些数据来识别绿化不足的区域，规划植树项目，监测城市生态系统的变化，并推动更公平的城市发展政策。这种能够直接赋能地方行动的研究，正是《自然</w:t>
      </w:r>
      <w:r w:rsidRPr="00B80189">
        <w:rPr>
          <w:rFonts w:ascii="Times" w:eastAsia="楷体" w:hAnsi="Times" w:cs="Courier New"/>
          <w:sz w:val="21"/>
          <w:szCs w:val="22"/>
        </w:rPr>
        <w:t>-</w:t>
      </w:r>
      <w:r w:rsidRPr="00B80189">
        <w:rPr>
          <w:rFonts w:ascii="Times" w:eastAsia="楷体" w:hAnsi="Times" w:cs="Courier New"/>
          <w:sz w:val="21"/>
          <w:szCs w:val="22"/>
        </w:rPr>
        <w:t>城市》这类期刊高度重视的。</w:t>
      </w:r>
    </w:p>
    <w:p w14:paraId="2DBBEF41"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综上所述，这篇论文通过技术创新（个体树木测绘）、深刻的科学发现（非正规性与树木短缺的强关联）、前瞻性的政策预警和指导，以及提供宝贵的公共数据产品，对理解和应对非洲快速城市化进程中的环境与社会挑战做出了重大贡献，完全符合《自然</w:t>
      </w:r>
      <w:r w:rsidRPr="00B80189">
        <w:rPr>
          <w:rFonts w:ascii="Times" w:eastAsia="楷体" w:hAnsi="Times" w:cs="Courier New"/>
          <w:sz w:val="21"/>
          <w:szCs w:val="22"/>
        </w:rPr>
        <w:t>-</w:t>
      </w:r>
      <w:r w:rsidRPr="00B80189">
        <w:rPr>
          <w:rFonts w:ascii="Times" w:eastAsia="楷体" w:hAnsi="Times" w:cs="Courier New"/>
          <w:sz w:val="21"/>
          <w:szCs w:val="22"/>
        </w:rPr>
        <w:t>城市》期刊对前沿性、重要性和现实影响力的要求。</w:t>
      </w:r>
    </w:p>
    <w:p w14:paraId="41C607A9" w14:textId="5426972F" w:rsidR="00B80189" w:rsidRDefault="00B80189">
      <w:pPr>
        <w:widowControl/>
        <w:rPr>
          <w:rFonts w:ascii="Times" w:eastAsia="楷体" w:hAnsi="Times" w:cs="Courier New"/>
          <w:sz w:val="21"/>
          <w:szCs w:val="22"/>
        </w:rPr>
      </w:pPr>
      <w:r>
        <w:rPr>
          <w:rFonts w:ascii="Times" w:eastAsia="楷体" w:hAnsi="Times" w:cs="Courier New"/>
          <w:sz w:val="21"/>
          <w:szCs w:val="22"/>
        </w:rPr>
        <w:br w:type="page"/>
      </w:r>
    </w:p>
    <w:p w14:paraId="046B3EC5" w14:textId="77777777" w:rsidR="00D75F57" w:rsidRDefault="00B80189" w:rsidP="00651283">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r w:rsidRPr="00B80189">
        <w:rPr>
          <w:rFonts w:ascii="Times" w:eastAsia="楷体" w:hAnsi="Times" w:cs="Courier New"/>
          <w:b/>
          <w:bCs/>
          <w:sz w:val="21"/>
          <w:szCs w:val="22"/>
        </w:rPr>
        <w:t>Acute mental health benefits of urban nature</w:t>
      </w:r>
      <w:r w:rsidRPr="00B80189">
        <w:rPr>
          <w:rFonts w:ascii="Times" w:eastAsia="楷体" w:hAnsi="Times" w:cs="Courier New" w:hint="eastAsia"/>
          <w:b/>
          <w:bCs/>
          <w:sz w:val="21"/>
          <w:szCs w:val="22"/>
        </w:rPr>
        <w:t xml:space="preserve"> </w:t>
      </w:r>
    </w:p>
    <w:p w14:paraId="6782CDB3" w14:textId="70C30387" w:rsidR="00651283" w:rsidRPr="00B80189" w:rsidRDefault="00B80189" w:rsidP="00651283">
      <w:pPr>
        <w:widowControl/>
        <w:rPr>
          <w:rFonts w:ascii="Times" w:eastAsia="楷体" w:hAnsi="Times" w:cs="Courier New" w:hint="eastAsia"/>
          <w:b/>
          <w:bCs/>
          <w:sz w:val="21"/>
          <w:szCs w:val="22"/>
        </w:rPr>
      </w:pPr>
      <w:r w:rsidRPr="00B80189">
        <w:rPr>
          <w:rFonts w:ascii="Times" w:eastAsia="楷体" w:hAnsi="Times" w:cs="Courier New" w:hint="eastAsia"/>
          <w:b/>
          <w:bCs/>
          <w:sz w:val="21"/>
          <w:szCs w:val="22"/>
        </w:rPr>
        <w:t>《</w:t>
      </w:r>
      <w:r w:rsidRPr="00B80189">
        <w:rPr>
          <w:rFonts w:ascii="Times" w:eastAsia="楷体" w:hAnsi="Times" w:cs="Courier New"/>
          <w:b/>
          <w:bCs/>
          <w:sz w:val="21"/>
          <w:szCs w:val="22"/>
        </w:rPr>
        <w:t>城市自然的即时心理健康益处</w:t>
      </w:r>
      <w:r w:rsidRPr="00B80189">
        <w:rPr>
          <w:rFonts w:ascii="Times" w:eastAsia="楷体" w:hAnsi="Times" w:cs="Courier New" w:hint="eastAsia"/>
          <w:b/>
          <w:bCs/>
          <w:sz w:val="21"/>
          <w:szCs w:val="22"/>
        </w:rPr>
        <w:t>》</w:t>
      </w:r>
    </w:p>
    <w:p w14:paraId="4A4F6787"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b/>
          <w:bCs/>
          <w:sz w:val="21"/>
          <w:szCs w:val="22"/>
        </w:rPr>
        <w:t>数据来源</w:t>
      </w:r>
      <w:r w:rsidRPr="00B80189">
        <w:rPr>
          <w:rFonts w:ascii="Times" w:eastAsia="楷体" w:hAnsi="Times" w:cs="Courier New"/>
          <w:sz w:val="21"/>
          <w:szCs w:val="22"/>
        </w:rPr>
        <w:t xml:space="preserve">: </w:t>
      </w:r>
      <w:r w:rsidRPr="00B80189">
        <w:rPr>
          <w:rFonts w:ascii="Times" w:eastAsia="楷体" w:hAnsi="Times" w:cs="Courier New"/>
          <w:sz w:val="21"/>
          <w:szCs w:val="22"/>
        </w:rPr>
        <w:t>该研究是一项大规模的系统综述和荟萃分析（</w:t>
      </w:r>
      <w:r w:rsidRPr="00B80189">
        <w:rPr>
          <w:rFonts w:ascii="Times" w:eastAsia="楷体" w:hAnsi="Times" w:cs="Courier New"/>
          <w:sz w:val="21"/>
          <w:szCs w:val="22"/>
        </w:rPr>
        <w:t>meta-analysis</w:t>
      </w:r>
      <w:r w:rsidRPr="00B80189">
        <w:rPr>
          <w:rFonts w:ascii="Times" w:eastAsia="楷体" w:hAnsi="Times" w:cs="Courier New"/>
          <w:sz w:val="21"/>
          <w:szCs w:val="22"/>
        </w:rPr>
        <w:t>），其数据并非原创收集，而是系统性地筛选和整合了已发表的学术文献。具体来说，研究团队从</w:t>
      </w:r>
      <w:r w:rsidRPr="00B80189">
        <w:rPr>
          <w:rFonts w:ascii="Times" w:eastAsia="楷体" w:hAnsi="Times" w:cs="Courier New"/>
          <w:sz w:val="21"/>
          <w:szCs w:val="22"/>
        </w:rPr>
        <w:t xml:space="preserve">Web of Science, Scopus, </w:t>
      </w:r>
      <w:r w:rsidRPr="00B80189">
        <w:rPr>
          <w:rFonts w:ascii="Times" w:eastAsia="楷体" w:hAnsi="Times" w:cs="Courier New"/>
          <w:sz w:val="21"/>
          <w:szCs w:val="22"/>
        </w:rPr>
        <w:t>和</w:t>
      </w:r>
      <w:r w:rsidRPr="00B80189">
        <w:rPr>
          <w:rFonts w:ascii="Times" w:eastAsia="楷体" w:hAnsi="Times" w:cs="Courier New"/>
          <w:sz w:val="21"/>
          <w:szCs w:val="22"/>
        </w:rPr>
        <w:t xml:space="preserve"> PubMed</w:t>
      </w:r>
      <w:r w:rsidRPr="00B80189">
        <w:rPr>
          <w:rFonts w:ascii="Times" w:eastAsia="楷体" w:hAnsi="Times" w:cs="Courier New"/>
          <w:sz w:val="21"/>
          <w:szCs w:val="22"/>
        </w:rPr>
        <w:t>三大主流学术数据库中检索了</w:t>
      </w:r>
      <w:r w:rsidRPr="00B80189">
        <w:rPr>
          <w:rFonts w:ascii="Times" w:eastAsia="楷体" w:hAnsi="Times" w:cs="Courier New"/>
          <w:sz w:val="21"/>
          <w:szCs w:val="22"/>
        </w:rPr>
        <w:t>449</w:t>
      </w:r>
      <w:r w:rsidRPr="00B80189">
        <w:rPr>
          <w:rFonts w:ascii="Times" w:eastAsia="楷体" w:hAnsi="Times" w:cs="Courier New"/>
          <w:sz w:val="21"/>
          <w:szCs w:val="22"/>
        </w:rPr>
        <w:t>篇符合标准的同行评议论文。在这些论文中，他们进一步筛选出</w:t>
      </w:r>
      <w:r w:rsidRPr="00B80189">
        <w:rPr>
          <w:rFonts w:ascii="Times" w:eastAsia="楷体" w:hAnsi="Times" w:cs="Courier New"/>
          <w:sz w:val="21"/>
          <w:szCs w:val="22"/>
        </w:rPr>
        <w:t>78</w:t>
      </w:r>
      <w:r w:rsidRPr="00B80189">
        <w:rPr>
          <w:rFonts w:ascii="Times" w:eastAsia="楷体" w:hAnsi="Times" w:cs="Courier New"/>
          <w:sz w:val="21"/>
          <w:szCs w:val="22"/>
        </w:rPr>
        <w:t>篇基于实地（非虚拟）的实验性研究（</w:t>
      </w:r>
      <w:r w:rsidRPr="00B80189">
        <w:rPr>
          <w:rFonts w:ascii="Times" w:eastAsia="楷体" w:hAnsi="Times" w:cs="Courier New"/>
          <w:sz w:val="21"/>
          <w:szCs w:val="22"/>
        </w:rPr>
        <w:t>field-based experiments</w:t>
      </w:r>
      <w:r w:rsidRPr="00B80189">
        <w:rPr>
          <w:rFonts w:ascii="Times" w:eastAsia="楷体" w:hAnsi="Times" w:cs="Courier New"/>
          <w:sz w:val="21"/>
          <w:szCs w:val="22"/>
        </w:rPr>
        <w:t>），这些研究包含了</w:t>
      </w:r>
      <w:r w:rsidRPr="00B80189">
        <w:rPr>
          <w:rFonts w:ascii="Times" w:eastAsia="楷体" w:hAnsi="Times" w:cs="Courier New"/>
          <w:sz w:val="21"/>
          <w:szCs w:val="22"/>
        </w:rPr>
        <w:t>5,875</w:t>
      </w:r>
      <w:r w:rsidRPr="00B80189">
        <w:rPr>
          <w:rFonts w:ascii="Times" w:eastAsia="楷体" w:hAnsi="Times" w:cs="Courier New"/>
          <w:sz w:val="21"/>
          <w:szCs w:val="22"/>
        </w:rPr>
        <w:t>名参与者的详细数据，用于进行定量的荟萃分析。</w:t>
      </w:r>
    </w:p>
    <w:p w14:paraId="634383B4"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这篇论文之所以能够发表在《自然</w:t>
      </w:r>
      <w:r w:rsidRPr="00B80189">
        <w:rPr>
          <w:rFonts w:ascii="Times" w:eastAsia="楷体" w:hAnsi="Times" w:cs="Courier New"/>
          <w:sz w:val="21"/>
          <w:szCs w:val="22"/>
        </w:rPr>
        <w:t>-</w:t>
      </w:r>
      <w:r w:rsidRPr="00B80189">
        <w:rPr>
          <w:rFonts w:ascii="Times" w:eastAsia="楷体" w:hAnsi="Times" w:cs="Courier New"/>
          <w:sz w:val="21"/>
          <w:szCs w:val="22"/>
        </w:rPr>
        <w:t>城市》（</w:t>
      </w:r>
      <w:r w:rsidRPr="00B80189">
        <w:rPr>
          <w:rFonts w:ascii="Times" w:eastAsia="楷体" w:hAnsi="Times" w:cs="Courier New"/>
          <w:sz w:val="21"/>
          <w:szCs w:val="22"/>
        </w:rPr>
        <w:t>Nature Cities</w:t>
      </w:r>
      <w:r w:rsidRPr="00B80189">
        <w:rPr>
          <w:rFonts w:ascii="Times" w:eastAsia="楷体" w:hAnsi="Times" w:cs="Courier New"/>
          <w:sz w:val="21"/>
          <w:szCs w:val="22"/>
        </w:rPr>
        <w:t>）这一专注于城市科学与可持续性的高影响力期刊上，主要因为它在以下几个方面取得了显著的成就，并对城市规划和公共卫生政策具有重大的指导意义：</w:t>
      </w:r>
    </w:p>
    <w:p w14:paraId="30206C2E"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首先，</w:t>
      </w:r>
      <w:r w:rsidRPr="00B80189">
        <w:rPr>
          <w:rFonts w:ascii="Times" w:eastAsia="楷体" w:hAnsi="Times" w:cs="Courier New"/>
          <w:b/>
          <w:bCs/>
          <w:sz w:val="21"/>
          <w:szCs w:val="22"/>
        </w:rPr>
        <w:t>论文以极高的证据等级，系统性地量化了城市自然对心理健康的益处，为该领域提供了迄今为止最全面的综合性证据</w:t>
      </w:r>
      <w:r w:rsidRPr="00B80189">
        <w:rPr>
          <w:rFonts w:ascii="Times" w:eastAsia="楷体" w:hAnsi="Times" w:cs="Courier New"/>
          <w:sz w:val="21"/>
          <w:szCs w:val="22"/>
        </w:rPr>
        <w:t>。虽然</w:t>
      </w:r>
      <w:r w:rsidRPr="00B80189">
        <w:rPr>
          <w:rFonts w:ascii="Times" w:eastAsia="楷体" w:hAnsi="Times" w:cs="Courier New"/>
          <w:sz w:val="21"/>
          <w:szCs w:val="22"/>
        </w:rPr>
        <w:t>“</w:t>
      </w:r>
      <w:r w:rsidRPr="00B80189">
        <w:rPr>
          <w:rFonts w:ascii="Times" w:eastAsia="楷体" w:hAnsi="Times" w:cs="Courier New"/>
          <w:sz w:val="21"/>
          <w:szCs w:val="22"/>
        </w:rPr>
        <w:t>接触自然有益心理健康</w:t>
      </w:r>
      <w:r w:rsidRPr="00B80189">
        <w:rPr>
          <w:rFonts w:ascii="Times" w:eastAsia="楷体" w:hAnsi="Times" w:cs="Courier New"/>
          <w:sz w:val="21"/>
          <w:szCs w:val="22"/>
        </w:rPr>
        <w:t>”</w:t>
      </w:r>
      <w:r w:rsidRPr="00B80189">
        <w:rPr>
          <w:rFonts w:ascii="Times" w:eastAsia="楷体" w:hAnsi="Times" w:cs="Courier New"/>
          <w:sz w:val="21"/>
          <w:szCs w:val="22"/>
        </w:rPr>
        <w:t>已成为一种普遍认知，但其具体效果如何、哪种自然类型最有效、对哪些人群影响最大等问题，一直缺乏大规模、系统性的定量证据。这篇论文通过严格的荟萃分析方法，整合了全球</w:t>
      </w:r>
      <w:r w:rsidRPr="00B80189">
        <w:rPr>
          <w:rFonts w:ascii="Times" w:eastAsia="楷体" w:hAnsi="Times" w:cs="Courier New"/>
          <w:sz w:val="21"/>
          <w:szCs w:val="22"/>
        </w:rPr>
        <w:t>78</w:t>
      </w:r>
      <w:r w:rsidRPr="00B80189">
        <w:rPr>
          <w:rFonts w:ascii="Times" w:eastAsia="楷体" w:hAnsi="Times" w:cs="Courier New"/>
          <w:sz w:val="21"/>
          <w:szCs w:val="22"/>
        </w:rPr>
        <w:t>项高质量的实验研究，得出了几个关键的量化结论：</w:t>
      </w:r>
    </w:p>
    <w:p w14:paraId="66E2E7BE" w14:textId="77777777" w:rsidR="00B80189" w:rsidRPr="00B80189" w:rsidRDefault="00B80189" w:rsidP="00B80189">
      <w:pPr>
        <w:widowControl/>
        <w:numPr>
          <w:ilvl w:val="0"/>
          <w:numId w:val="136"/>
        </w:numPr>
        <w:rPr>
          <w:rFonts w:ascii="Times" w:eastAsia="楷体" w:hAnsi="Times" w:cs="Courier New"/>
          <w:sz w:val="21"/>
          <w:szCs w:val="22"/>
        </w:rPr>
      </w:pPr>
      <w:r w:rsidRPr="00B80189">
        <w:rPr>
          <w:rFonts w:ascii="Times" w:eastAsia="楷体" w:hAnsi="Times" w:cs="Courier New"/>
          <w:b/>
          <w:bCs/>
          <w:sz w:val="21"/>
          <w:szCs w:val="22"/>
        </w:rPr>
        <w:t>效果显著</w:t>
      </w:r>
      <w:r w:rsidRPr="00B80189">
        <w:rPr>
          <w:rFonts w:ascii="Times" w:eastAsia="楷体" w:hAnsi="Times" w:cs="Courier New"/>
          <w:sz w:val="21"/>
          <w:szCs w:val="22"/>
        </w:rPr>
        <w:t>：接触城市自然对广泛的心理健康指标有</w:t>
      </w:r>
      <w:r w:rsidRPr="00B80189">
        <w:rPr>
          <w:rFonts w:ascii="Times" w:eastAsia="楷体" w:hAnsi="Times" w:cs="Courier New"/>
          <w:sz w:val="21"/>
          <w:szCs w:val="22"/>
        </w:rPr>
        <w:t>“</w:t>
      </w:r>
      <w:r w:rsidRPr="00B80189">
        <w:rPr>
          <w:rFonts w:ascii="Times" w:eastAsia="楷体" w:hAnsi="Times" w:cs="Courier New"/>
          <w:sz w:val="21"/>
          <w:szCs w:val="22"/>
        </w:rPr>
        <w:t>中到大</w:t>
      </w:r>
      <w:r w:rsidRPr="00B80189">
        <w:rPr>
          <w:rFonts w:ascii="Times" w:eastAsia="楷体" w:hAnsi="Times" w:cs="Courier New"/>
          <w:sz w:val="21"/>
          <w:szCs w:val="22"/>
        </w:rPr>
        <w:t>”</w:t>
      </w:r>
      <w:r w:rsidRPr="00B80189">
        <w:rPr>
          <w:rFonts w:ascii="Times" w:eastAsia="楷体" w:hAnsi="Times" w:cs="Courier New"/>
          <w:sz w:val="21"/>
          <w:szCs w:val="22"/>
        </w:rPr>
        <w:t>的积极效应（</w:t>
      </w:r>
      <w:r w:rsidRPr="00B80189">
        <w:rPr>
          <w:rFonts w:ascii="Times" w:eastAsia="楷体" w:hAnsi="Times" w:cs="Courier New"/>
          <w:sz w:val="21"/>
          <w:szCs w:val="22"/>
        </w:rPr>
        <w:t>Hedges' g</w:t>
      </w:r>
      <w:r w:rsidRPr="00B80189">
        <w:rPr>
          <w:rFonts w:ascii="Times" w:eastAsia="楷体" w:hAnsi="Times" w:cs="Courier New"/>
          <w:sz w:val="21"/>
          <w:szCs w:val="22"/>
        </w:rPr>
        <w:t>效应量在</w:t>
      </w:r>
      <w:r w:rsidRPr="00B80189">
        <w:rPr>
          <w:rFonts w:ascii="Times" w:eastAsia="楷体" w:hAnsi="Times" w:cs="Courier New"/>
          <w:sz w:val="21"/>
          <w:szCs w:val="22"/>
        </w:rPr>
        <w:t>0.5</w:t>
      </w:r>
      <w:r w:rsidRPr="00B80189">
        <w:rPr>
          <w:rFonts w:ascii="Times" w:eastAsia="楷体" w:hAnsi="Times" w:cs="Courier New"/>
          <w:sz w:val="21"/>
          <w:szCs w:val="22"/>
        </w:rPr>
        <w:t>到</w:t>
      </w:r>
      <w:r w:rsidRPr="00B80189">
        <w:rPr>
          <w:rFonts w:ascii="Times" w:eastAsia="楷体" w:hAnsi="Times" w:cs="Courier New"/>
          <w:sz w:val="21"/>
          <w:szCs w:val="22"/>
        </w:rPr>
        <w:t>0.8</w:t>
      </w:r>
      <w:r w:rsidRPr="00B80189">
        <w:rPr>
          <w:rFonts w:ascii="Times" w:eastAsia="楷体" w:hAnsi="Times" w:cs="Courier New"/>
          <w:sz w:val="21"/>
          <w:szCs w:val="22"/>
        </w:rPr>
        <w:t>以上）。</w:t>
      </w:r>
    </w:p>
    <w:p w14:paraId="29E1455B" w14:textId="77777777" w:rsidR="00B80189" w:rsidRPr="00B80189" w:rsidRDefault="00B80189" w:rsidP="00B80189">
      <w:pPr>
        <w:widowControl/>
        <w:numPr>
          <w:ilvl w:val="0"/>
          <w:numId w:val="136"/>
        </w:numPr>
        <w:rPr>
          <w:rFonts w:ascii="Times" w:eastAsia="楷体" w:hAnsi="Times" w:cs="Courier New"/>
          <w:sz w:val="21"/>
          <w:szCs w:val="22"/>
        </w:rPr>
      </w:pPr>
      <w:r w:rsidRPr="00B80189">
        <w:rPr>
          <w:rFonts w:ascii="Times" w:eastAsia="楷体" w:hAnsi="Times" w:cs="Courier New"/>
          <w:b/>
          <w:bCs/>
          <w:sz w:val="21"/>
          <w:szCs w:val="22"/>
        </w:rPr>
        <w:t>具体益处</w:t>
      </w:r>
      <w:r w:rsidRPr="00B80189">
        <w:rPr>
          <w:rFonts w:ascii="Times" w:eastAsia="楷体" w:hAnsi="Times" w:cs="Courier New"/>
          <w:sz w:val="21"/>
          <w:szCs w:val="22"/>
        </w:rPr>
        <w:t>：能显著减轻抑郁、焦虑、压力等负面情绪，同时能显著提升幸福感、活力和恢复感等积极情绪。</w:t>
      </w:r>
      <w:r w:rsidRPr="00B80189">
        <w:rPr>
          <w:rFonts w:ascii="Times" w:eastAsia="楷体" w:hAnsi="Times" w:cs="Courier New"/>
          <w:sz w:val="21"/>
          <w:szCs w:val="22"/>
        </w:rPr>
        <w:br/>
      </w:r>
      <w:r w:rsidRPr="00B80189">
        <w:rPr>
          <w:rFonts w:ascii="Times" w:eastAsia="楷体" w:hAnsi="Times" w:cs="Courier New"/>
          <w:sz w:val="21"/>
          <w:szCs w:val="22"/>
        </w:rPr>
        <w:t>这种将零散研究整合成强有力、可量化证据的工作，极大地提升了该领域研究的科学严谨性，为政策制定提供了坚实的科学基础。</w:t>
      </w:r>
    </w:p>
    <w:p w14:paraId="422E8C06"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其次，</w:t>
      </w:r>
      <w:r w:rsidRPr="00B80189">
        <w:rPr>
          <w:rFonts w:ascii="Times" w:eastAsia="楷体" w:hAnsi="Times" w:cs="Courier New"/>
          <w:b/>
          <w:bCs/>
          <w:sz w:val="21"/>
          <w:szCs w:val="22"/>
        </w:rPr>
        <w:t>研究对不同类型的城市自然进行了精细化比较，得出了具有高度实践指导价值的差异化结论</w:t>
      </w:r>
      <w:r w:rsidRPr="00B80189">
        <w:rPr>
          <w:rFonts w:ascii="Times" w:eastAsia="楷体" w:hAnsi="Times" w:cs="Courier New"/>
          <w:sz w:val="21"/>
          <w:szCs w:val="22"/>
        </w:rPr>
        <w:t>。论文没有将</w:t>
      </w:r>
      <w:r w:rsidRPr="00B80189">
        <w:rPr>
          <w:rFonts w:ascii="Times" w:eastAsia="楷体" w:hAnsi="Times" w:cs="Courier New"/>
          <w:sz w:val="21"/>
          <w:szCs w:val="22"/>
        </w:rPr>
        <w:t>“</w:t>
      </w:r>
      <w:r w:rsidRPr="00B80189">
        <w:rPr>
          <w:rFonts w:ascii="Times" w:eastAsia="楷体" w:hAnsi="Times" w:cs="Courier New"/>
          <w:sz w:val="21"/>
          <w:szCs w:val="22"/>
        </w:rPr>
        <w:t>城市自然</w:t>
      </w:r>
      <w:r w:rsidRPr="00B80189">
        <w:rPr>
          <w:rFonts w:ascii="Times" w:eastAsia="楷体" w:hAnsi="Times" w:cs="Courier New"/>
          <w:sz w:val="21"/>
          <w:szCs w:val="22"/>
        </w:rPr>
        <w:t>”</w:t>
      </w:r>
      <w:r w:rsidRPr="00B80189">
        <w:rPr>
          <w:rFonts w:ascii="Times" w:eastAsia="楷体" w:hAnsi="Times" w:cs="Courier New"/>
          <w:sz w:val="21"/>
          <w:szCs w:val="22"/>
        </w:rPr>
        <w:t>笼统地视为一个整体，而是细分为城市森林、公园、花园、街边绿化、蓝空间（水体）等不同类型。其核心发现是：</w:t>
      </w:r>
      <w:r w:rsidRPr="00B80189">
        <w:rPr>
          <w:rFonts w:ascii="Times" w:eastAsia="楷体" w:hAnsi="Times" w:cs="Courier New"/>
          <w:b/>
          <w:bCs/>
          <w:sz w:val="21"/>
          <w:szCs w:val="22"/>
        </w:rPr>
        <w:t>城市森林和公园</w:t>
      </w:r>
      <w:r w:rsidRPr="00B80189">
        <w:rPr>
          <w:rFonts w:ascii="Times" w:eastAsia="楷体" w:hAnsi="Times" w:cs="Courier New"/>
          <w:sz w:val="21"/>
          <w:szCs w:val="22"/>
        </w:rPr>
        <w:t>在缓解负面情绪（如抑郁、焦虑）和提升幸福感方面效果最为显著，优于其他类型的绿地。这一发现对于城市规划者来说极其重要，因为它明确指出了在资源有限的情况下，应优先投资和保护哪种类型的绿色空间，才能最大化其公共健康效益。</w:t>
      </w:r>
    </w:p>
    <w:p w14:paraId="0EBEA577"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第三，</w:t>
      </w:r>
      <w:r w:rsidRPr="00B80189">
        <w:rPr>
          <w:rFonts w:ascii="Times" w:eastAsia="楷体" w:hAnsi="Times" w:cs="Courier New"/>
          <w:b/>
          <w:bCs/>
          <w:sz w:val="21"/>
          <w:szCs w:val="22"/>
        </w:rPr>
        <w:t>论文揭示了城市自然对不同人群影响的差异性，特别是突出了对年轻人的重要性，触及了公共卫生领域的关键议题</w:t>
      </w:r>
      <w:r w:rsidRPr="00B80189">
        <w:rPr>
          <w:rFonts w:ascii="Times" w:eastAsia="楷体" w:hAnsi="Times" w:cs="Courier New"/>
          <w:sz w:val="21"/>
          <w:szCs w:val="22"/>
        </w:rPr>
        <w:t>。通过对年龄、性别等调节变量的分析，研究得出了一个非常引人注出的结论：接触自然对心理健康的益处在</w:t>
      </w:r>
      <w:r w:rsidRPr="00B80189">
        <w:rPr>
          <w:rFonts w:ascii="Times" w:eastAsia="楷体" w:hAnsi="Times" w:cs="Courier New"/>
          <w:sz w:val="21"/>
          <w:szCs w:val="22"/>
        </w:rPr>
        <w:t>**</w:t>
      </w:r>
      <w:r w:rsidRPr="00B80189">
        <w:rPr>
          <w:rFonts w:ascii="Times" w:eastAsia="楷体" w:hAnsi="Times" w:cs="Courier New"/>
          <w:sz w:val="21"/>
          <w:szCs w:val="22"/>
        </w:rPr>
        <w:t>年轻人（尤其是青少年和青年）</w:t>
      </w:r>
      <w:r w:rsidRPr="00B80189">
        <w:rPr>
          <w:rFonts w:ascii="Times" w:eastAsia="楷体" w:hAnsi="Times" w:cs="Courier New"/>
          <w:sz w:val="21"/>
          <w:szCs w:val="22"/>
        </w:rPr>
        <w:t>**</w:t>
      </w:r>
      <w:r w:rsidRPr="00B80189">
        <w:rPr>
          <w:rFonts w:ascii="Times" w:eastAsia="楷体" w:hAnsi="Times" w:cs="Courier New"/>
          <w:sz w:val="21"/>
          <w:szCs w:val="22"/>
        </w:rPr>
        <w:t>群体中最为显著。考虑到大多数精神障碍始于</w:t>
      </w:r>
      <w:r w:rsidRPr="00B80189">
        <w:rPr>
          <w:rFonts w:ascii="Times" w:eastAsia="楷体" w:hAnsi="Times" w:cs="Courier New"/>
          <w:sz w:val="21"/>
          <w:szCs w:val="22"/>
        </w:rPr>
        <w:t>25</w:t>
      </w:r>
      <w:r w:rsidRPr="00B80189">
        <w:rPr>
          <w:rFonts w:ascii="Times" w:eastAsia="楷体" w:hAnsi="Times" w:cs="Courier New"/>
          <w:sz w:val="21"/>
          <w:szCs w:val="22"/>
        </w:rPr>
        <w:t>岁之前，这一发现具有重大的预防医学意义。它强烈地暗示，为年轻人创造更多接触自然的机会，可能是预防精神健康问题的一种低成本、高效率的公共卫生干预措施。这为针对特定人群（如学生、年轻上班族）制定</w:t>
      </w:r>
      <w:r w:rsidRPr="00B80189">
        <w:rPr>
          <w:rFonts w:ascii="Times" w:eastAsia="楷体" w:hAnsi="Times" w:cs="Courier New"/>
          <w:sz w:val="21"/>
          <w:szCs w:val="22"/>
        </w:rPr>
        <w:t>“</w:t>
      </w:r>
      <w:r w:rsidRPr="00B80189">
        <w:rPr>
          <w:rFonts w:ascii="Times" w:eastAsia="楷体" w:hAnsi="Times" w:cs="Courier New"/>
          <w:sz w:val="21"/>
          <w:szCs w:val="22"/>
        </w:rPr>
        <w:t>自然处方</w:t>
      </w:r>
      <w:r w:rsidRPr="00B80189">
        <w:rPr>
          <w:rFonts w:ascii="Times" w:eastAsia="楷体" w:hAnsi="Times" w:cs="Courier New"/>
          <w:sz w:val="21"/>
          <w:szCs w:val="22"/>
        </w:rPr>
        <w:t>”</w:t>
      </w:r>
      <w:r w:rsidRPr="00B80189">
        <w:rPr>
          <w:rFonts w:ascii="Times" w:eastAsia="楷体" w:hAnsi="Times" w:cs="Courier New"/>
          <w:sz w:val="21"/>
          <w:szCs w:val="22"/>
        </w:rPr>
        <w:t>或设计城市空间提供了强有力的依据。</w:t>
      </w:r>
    </w:p>
    <w:p w14:paraId="42DE6D31"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lastRenderedPageBreak/>
        <w:t>最后，</w:t>
      </w:r>
      <w:r w:rsidRPr="00B80189">
        <w:rPr>
          <w:rFonts w:ascii="Times" w:eastAsia="楷体" w:hAnsi="Times" w:cs="Courier New"/>
          <w:b/>
          <w:bCs/>
          <w:sz w:val="21"/>
          <w:szCs w:val="22"/>
        </w:rPr>
        <w:t>论文的全球视角和对研究空白的指认，为未来的科学研究和全球政策制定指明了方向</w:t>
      </w:r>
      <w:r w:rsidRPr="00B80189">
        <w:rPr>
          <w:rFonts w:ascii="Times" w:eastAsia="楷体" w:hAnsi="Times" w:cs="Courier New"/>
          <w:sz w:val="21"/>
          <w:szCs w:val="22"/>
        </w:rPr>
        <w:t>。研究汇总了来自世界各地的文献，发现虽然大部分研究集中在东亚、欧洲和北美，但其得出的积极效应在全球范围内具有相当的一致性。同时，它也明确指出了在非洲、南美等快速城市化但研究不足地区的巨大数据空白。此外，论文还系统地分析了暴露时间、暴露方式（静态观察</w:t>
      </w:r>
      <w:r w:rsidRPr="00B80189">
        <w:rPr>
          <w:rFonts w:ascii="Times" w:eastAsia="楷体" w:hAnsi="Times" w:cs="Courier New"/>
          <w:sz w:val="21"/>
          <w:szCs w:val="22"/>
        </w:rPr>
        <w:t>vs</w:t>
      </w:r>
      <w:r w:rsidRPr="00B80189">
        <w:rPr>
          <w:rFonts w:ascii="Times" w:eastAsia="楷体" w:hAnsi="Times" w:cs="Courier New"/>
          <w:sz w:val="21"/>
          <w:szCs w:val="22"/>
        </w:rPr>
        <w:t>动态活动）等因素的影响，并呼吁未来研究应更加注重剂量</w:t>
      </w:r>
      <w:r w:rsidRPr="00B80189">
        <w:rPr>
          <w:rFonts w:ascii="Times" w:eastAsia="楷体" w:hAnsi="Times" w:cs="Courier New"/>
          <w:sz w:val="21"/>
          <w:szCs w:val="22"/>
        </w:rPr>
        <w:t>-</w:t>
      </w:r>
      <w:r w:rsidRPr="00B80189">
        <w:rPr>
          <w:rFonts w:ascii="Times" w:eastAsia="楷体" w:hAnsi="Times" w:cs="Courier New"/>
          <w:sz w:val="21"/>
          <w:szCs w:val="22"/>
        </w:rPr>
        <w:t>效应关系、长期纵向研究以及文化背景的差异。这种全面的审视和前瞻性的思考，提升了论文的学术深度和全球影响力。</w:t>
      </w:r>
    </w:p>
    <w:p w14:paraId="6A0FDC05" w14:textId="31ABAA3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综上所述，这篇论文通过一次大规模、高标准的荟萃分析，不仅为</w:t>
      </w:r>
      <w:r w:rsidRPr="00B80189">
        <w:rPr>
          <w:rFonts w:ascii="Times" w:eastAsia="楷体" w:hAnsi="Times" w:cs="Courier New"/>
          <w:sz w:val="21"/>
          <w:szCs w:val="22"/>
        </w:rPr>
        <w:t>“</w:t>
      </w:r>
      <w:r w:rsidRPr="00B80189">
        <w:rPr>
          <w:rFonts w:ascii="Times" w:eastAsia="楷体" w:hAnsi="Times" w:cs="Courier New"/>
          <w:sz w:val="21"/>
          <w:szCs w:val="22"/>
        </w:rPr>
        <w:t>城市自然有益心理健康</w:t>
      </w:r>
      <w:r w:rsidRPr="00B80189">
        <w:rPr>
          <w:rFonts w:ascii="Times" w:eastAsia="楷体" w:hAnsi="Times" w:cs="Courier New"/>
          <w:sz w:val="21"/>
          <w:szCs w:val="22"/>
        </w:rPr>
        <w:t>”</w:t>
      </w:r>
      <w:r w:rsidRPr="00B80189">
        <w:rPr>
          <w:rFonts w:ascii="Times" w:eastAsia="楷体" w:hAnsi="Times" w:cs="Courier New"/>
          <w:sz w:val="21"/>
          <w:szCs w:val="22"/>
        </w:rPr>
        <w:t>这一重要命题提供了迄今最强有力的定量证据，还进一步揭示了</w:t>
      </w:r>
      <w:r w:rsidRPr="00B80189">
        <w:rPr>
          <w:rFonts w:ascii="Times" w:eastAsia="楷体" w:hAnsi="Times" w:cs="Courier New"/>
          <w:sz w:val="21"/>
          <w:szCs w:val="22"/>
        </w:rPr>
        <w:t>“</w:t>
      </w:r>
      <w:r w:rsidRPr="00B80189">
        <w:rPr>
          <w:rFonts w:ascii="Times" w:eastAsia="楷体" w:hAnsi="Times" w:cs="Courier New"/>
          <w:sz w:val="21"/>
          <w:szCs w:val="22"/>
        </w:rPr>
        <w:t>哪种自然最有效</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对谁最有效</w:t>
      </w:r>
      <w:r w:rsidRPr="00B80189">
        <w:rPr>
          <w:rFonts w:ascii="Times" w:eastAsia="楷体" w:hAnsi="Times" w:cs="Courier New"/>
          <w:sz w:val="21"/>
          <w:szCs w:val="22"/>
        </w:rPr>
        <w:t>”</w:t>
      </w:r>
      <w:r w:rsidRPr="00B80189">
        <w:rPr>
          <w:rFonts w:ascii="Times" w:eastAsia="楷体" w:hAnsi="Times" w:cs="Courier New"/>
          <w:sz w:val="21"/>
          <w:szCs w:val="22"/>
        </w:rPr>
        <w:t>等更深层次的问题。其结论直接关联城市规划、公共卫生和可持续发展等多个核心领域，具有极强的科学严谨性、现实指导意义和全球相关性，因此完全符合《自然</w:t>
      </w:r>
      <w:r w:rsidRPr="00B80189">
        <w:rPr>
          <w:rFonts w:ascii="Times" w:eastAsia="楷体" w:hAnsi="Times" w:cs="Courier New"/>
          <w:sz w:val="21"/>
          <w:szCs w:val="22"/>
        </w:rPr>
        <w:t>-</w:t>
      </w:r>
      <w:r w:rsidRPr="00B80189">
        <w:rPr>
          <w:rFonts w:ascii="Times" w:eastAsia="楷体" w:hAnsi="Times" w:cs="Courier New"/>
          <w:sz w:val="21"/>
          <w:szCs w:val="22"/>
        </w:rPr>
        <w:t>城市》期刊的发表标准。</w:t>
      </w:r>
    </w:p>
    <w:p w14:paraId="57F47B03" w14:textId="562F2A4A" w:rsidR="00B80189" w:rsidRDefault="00B80189">
      <w:pPr>
        <w:widowControl/>
        <w:rPr>
          <w:rFonts w:ascii="Times" w:eastAsia="楷体" w:hAnsi="Times" w:cs="Courier New"/>
          <w:sz w:val="21"/>
          <w:szCs w:val="22"/>
        </w:rPr>
      </w:pPr>
      <w:r>
        <w:rPr>
          <w:rFonts w:ascii="Times" w:eastAsia="楷体" w:hAnsi="Times" w:cs="Courier New"/>
          <w:sz w:val="21"/>
          <w:szCs w:val="22"/>
        </w:rPr>
        <w:br w:type="page"/>
      </w:r>
    </w:p>
    <w:p w14:paraId="6FFDA580" w14:textId="77777777" w:rsidR="00D75F57" w:rsidRDefault="00B80189" w:rsidP="00651283">
      <w:pPr>
        <w:widowControl/>
        <w:rPr>
          <w:rFonts w:ascii="Times" w:eastAsia="楷体" w:hAnsi="Times" w:cs="Courier New"/>
          <w:b/>
          <w:bCs/>
          <w:sz w:val="21"/>
          <w:szCs w:val="22"/>
        </w:rPr>
      </w:pPr>
      <w:bookmarkStart w:id="0" w:name="OLE_LINK1"/>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bookmarkEnd w:id="0"/>
      <w:r w:rsidRPr="00B80189">
        <w:rPr>
          <w:rFonts w:ascii="Times" w:eastAsia="楷体" w:hAnsi="Times" w:cs="Courier New"/>
          <w:b/>
          <w:bCs/>
          <w:sz w:val="21"/>
          <w:szCs w:val="22"/>
        </w:rPr>
        <w:t>Unveiling deployable rooftop solar potential across Chinese cities</w:t>
      </w:r>
      <w:r>
        <w:rPr>
          <w:rFonts w:ascii="Times" w:eastAsia="楷体" w:hAnsi="Times" w:cs="Courier New" w:hint="eastAsia"/>
          <w:b/>
          <w:bCs/>
          <w:sz w:val="21"/>
          <w:szCs w:val="22"/>
        </w:rPr>
        <w:t xml:space="preserve"> </w:t>
      </w:r>
    </w:p>
    <w:p w14:paraId="6A76386A" w14:textId="78C67183" w:rsidR="00B80189" w:rsidRPr="00B80189" w:rsidRDefault="00B80189" w:rsidP="00651283">
      <w:pPr>
        <w:widowControl/>
        <w:rPr>
          <w:rFonts w:ascii="Times" w:eastAsia="楷体" w:hAnsi="Times" w:cs="Courier New" w:hint="eastAsia"/>
          <w:sz w:val="21"/>
          <w:szCs w:val="22"/>
        </w:rPr>
      </w:pPr>
      <w:r>
        <w:rPr>
          <w:rFonts w:ascii="Times" w:eastAsia="楷体" w:hAnsi="Times" w:cs="Courier New" w:hint="eastAsia"/>
          <w:b/>
          <w:bCs/>
          <w:sz w:val="21"/>
          <w:szCs w:val="22"/>
        </w:rPr>
        <w:t>《</w:t>
      </w:r>
      <w:r w:rsidRPr="00B80189">
        <w:rPr>
          <w:rFonts w:ascii="Times" w:eastAsia="楷体" w:hAnsi="Times" w:cs="Courier New"/>
          <w:b/>
          <w:bCs/>
          <w:sz w:val="21"/>
          <w:szCs w:val="22"/>
        </w:rPr>
        <w:t>揭示中国城市可部署的屋顶光伏潜力</w:t>
      </w:r>
      <w:r>
        <w:rPr>
          <w:rFonts w:ascii="Times" w:eastAsia="楷体" w:hAnsi="Times" w:cs="Courier New" w:hint="eastAsia"/>
          <w:b/>
          <w:bCs/>
          <w:sz w:val="21"/>
          <w:szCs w:val="22"/>
        </w:rPr>
        <w:t>》</w:t>
      </w:r>
    </w:p>
    <w:p w14:paraId="3B295638"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b/>
          <w:bCs/>
          <w:sz w:val="21"/>
          <w:szCs w:val="22"/>
        </w:rPr>
        <w:t>数据来源</w:t>
      </w:r>
      <w:r w:rsidRPr="00B80189">
        <w:rPr>
          <w:rFonts w:ascii="Times" w:eastAsia="楷体" w:hAnsi="Times" w:cs="Courier New"/>
          <w:sz w:val="21"/>
          <w:szCs w:val="22"/>
        </w:rPr>
        <w:t xml:space="preserve">: </w:t>
      </w:r>
      <w:r w:rsidRPr="00B80189">
        <w:rPr>
          <w:rFonts w:ascii="Times" w:eastAsia="楷体" w:hAnsi="Times" w:cs="Courier New"/>
          <w:sz w:val="21"/>
          <w:szCs w:val="22"/>
        </w:rPr>
        <w:t>该研究的数据来源是多源的，综合了地理空间数据、气象数据、社会经济数据和电网数据。主要包括：</w:t>
      </w:r>
    </w:p>
    <w:p w14:paraId="3BDD7344" w14:textId="77777777" w:rsidR="00B80189" w:rsidRPr="00B80189" w:rsidRDefault="00B80189" w:rsidP="00B80189">
      <w:pPr>
        <w:widowControl/>
        <w:numPr>
          <w:ilvl w:val="0"/>
          <w:numId w:val="137"/>
        </w:numPr>
        <w:rPr>
          <w:rFonts w:ascii="Times" w:eastAsia="楷体" w:hAnsi="Times" w:cs="Courier New"/>
          <w:sz w:val="21"/>
          <w:szCs w:val="22"/>
        </w:rPr>
      </w:pPr>
      <w:r w:rsidRPr="00B80189">
        <w:rPr>
          <w:rFonts w:ascii="Times" w:eastAsia="楷体" w:hAnsi="Times" w:cs="Courier New"/>
          <w:b/>
          <w:bCs/>
          <w:sz w:val="21"/>
          <w:szCs w:val="22"/>
        </w:rPr>
        <w:t>屋顶资源数据</w:t>
      </w:r>
      <w:r w:rsidRPr="00B80189">
        <w:rPr>
          <w:rFonts w:ascii="Times" w:eastAsia="楷体" w:hAnsi="Times" w:cs="Courier New"/>
          <w:sz w:val="21"/>
          <w:szCs w:val="22"/>
        </w:rPr>
        <w:t>：利用机器学习模型（随机森林回归）结合遥感影像和城市规划矢量数据，在全国范围内以</w:t>
      </w:r>
      <w:r w:rsidRPr="00B80189">
        <w:rPr>
          <w:rFonts w:ascii="Times" w:eastAsia="楷体" w:hAnsi="Times" w:cs="Courier New"/>
          <w:sz w:val="21"/>
          <w:szCs w:val="22"/>
        </w:rPr>
        <w:t>1</w:t>
      </w:r>
      <w:r w:rsidRPr="00B80189">
        <w:rPr>
          <w:rFonts w:ascii="Times" w:eastAsia="楷体" w:hAnsi="Times" w:cs="Courier New"/>
          <w:sz w:val="21"/>
          <w:szCs w:val="22"/>
        </w:rPr>
        <w:t>平方公里的高分辨率预测了可用于安装光伏的屋顶面积。</w:t>
      </w:r>
    </w:p>
    <w:p w14:paraId="399BD823" w14:textId="77777777" w:rsidR="00B80189" w:rsidRPr="00B80189" w:rsidRDefault="00B80189" w:rsidP="00B80189">
      <w:pPr>
        <w:widowControl/>
        <w:numPr>
          <w:ilvl w:val="0"/>
          <w:numId w:val="137"/>
        </w:numPr>
        <w:rPr>
          <w:rFonts w:ascii="Times" w:eastAsia="楷体" w:hAnsi="Times" w:cs="Courier New"/>
          <w:sz w:val="21"/>
          <w:szCs w:val="22"/>
        </w:rPr>
      </w:pPr>
      <w:r w:rsidRPr="00B80189">
        <w:rPr>
          <w:rFonts w:ascii="Times" w:eastAsia="楷体" w:hAnsi="Times" w:cs="Courier New"/>
          <w:b/>
          <w:bCs/>
          <w:sz w:val="21"/>
          <w:szCs w:val="22"/>
        </w:rPr>
        <w:t>太阳能发电数据</w:t>
      </w:r>
      <w:r w:rsidRPr="00B80189">
        <w:rPr>
          <w:rFonts w:ascii="Times" w:eastAsia="楷体" w:hAnsi="Times" w:cs="Courier New"/>
          <w:sz w:val="21"/>
          <w:szCs w:val="22"/>
        </w:rPr>
        <w:t>：基于</w:t>
      </w:r>
      <w:r w:rsidRPr="00B80189">
        <w:rPr>
          <w:rFonts w:ascii="Times" w:eastAsia="楷体" w:hAnsi="Times" w:cs="Courier New"/>
          <w:sz w:val="21"/>
          <w:szCs w:val="22"/>
        </w:rPr>
        <w:t>ERA5</w:t>
      </w:r>
      <w:r w:rsidRPr="00B80189">
        <w:rPr>
          <w:rFonts w:ascii="Times" w:eastAsia="楷体" w:hAnsi="Times" w:cs="Courier New"/>
          <w:sz w:val="21"/>
          <w:szCs w:val="22"/>
        </w:rPr>
        <w:t>气象再分析数据，通过辐射降尺度和</w:t>
      </w:r>
      <w:proofErr w:type="spellStart"/>
      <w:r w:rsidRPr="00B80189">
        <w:rPr>
          <w:rFonts w:ascii="Times" w:eastAsia="楷体" w:hAnsi="Times" w:cs="Courier New"/>
          <w:sz w:val="21"/>
          <w:szCs w:val="22"/>
        </w:rPr>
        <w:t>PVlib</w:t>
      </w:r>
      <w:proofErr w:type="spellEnd"/>
      <w:r w:rsidRPr="00B80189">
        <w:rPr>
          <w:rFonts w:ascii="Times" w:eastAsia="楷体" w:hAnsi="Times" w:cs="Courier New"/>
          <w:sz w:val="21"/>
          <w:szCs w:val="22"/>
        </w:rPr>
        <w:t>模型，精细模拟了全国范围内每小时的光伏发电潜力。</w:t>
      </w:r>
    </w:p>
    <w:p w14:paraId="2ABF87CA" w14:textId="77777777" w:rsidR="00B80189" w:rsidRPr="00B80189" w:rsidRDefault="00B80189" w:rsidP="00B80189">
      <w:pPr>
        <w:widowControl/>
        <w:numPr>
          <w:ilvl w:val="0"/>
          <w:numId w:val="137"/>
        </w:numPr>
        <w:rPr>
          <w:rFonts w:ascii="Times" w:eastAsia="楷体" w:hAnsi="Times" w:cs="Courier New"/>
          <w:sz w:val="21"/>
          <w:szCs w:val="22"/>
        </w:rPr>
      </w:pPr>
      <w:r w:rsidRPr="00B80189">
        <w:rPr>
          <w:rFonts w:ascii="Times" w:eastAsia="楷体" w:hAnsi="Times" w:cs="Courier New"/>
          <w:b/>
          <w:bCs/>
          <w:sz w:val="21"/>
          <w:szCs w:val="22"/>
        </w:rPr>
        <w:t>电力需求数据</w:t>
      </w:r>
      <w:r w:rsidRPr="00B80189">
        <w:rPr>
          <w:rFonts w:ascii="Times" w:eastAsia="楷体" w:hAnsi="Times" w:cs="Courier New"/>
          <w:sz w:val="21"/>
          <w:szCs w:val="22"/>
        </w:rPr>
        <w:t>：结合城市统计年鉴和建筑能耗模拟，分类别（城市住宅、公共、工业、农村）模拟了全国</w:t>
      </w:r>
      <w:r w:rsidRPr="00B80189">
        <w:rPr>
          <w:rFonts w:ascii="Times" w:eastAsia="楷体" w:hAnsi="Times" w:cs="Courier New"/>
          <w:sz w:val="21"/>
          <w:szCs w:val="22"/>
        </w:rPr>
        <w:t>367</w:t>
      </w:r>
      <w:r w:rsidRPr="00B80189">
        <w:rPr>
          <w:rFonts w:ascii="Times" w:eastAsia="楷体" w:hAnsi="Times" w:cs="Courier New"/>
          <w:sz w:val="21"/>
          <w:szCs w:val="22"/>
        </w:rPr>
        <w:t>个城市每小时的电力负荷曲线。</w:t>
      </w:r>
    </w:p>
    <w:p w14:paraId="10C91864" w14:textId="77777777" w:rsidR="00B80189" w:rsidRPr="00B80189" w:rsidRDefault="00B80189" w:rsidP="00B80189">
      <w:pPr>
        <w:widowControl/>
        <w:numPr>
          <w:ilvl w:val="0"/>
          <w:numId w:val="137"/>
        </w:numPr>
        <w:rPr>
          <w:rFonts w:ascii="Times" w:eastAsia="楷体" w:hAnsi="Times" w:cs="Courier New"/>
          <w:sz w:val="21"/>
          <w:szCs w:val="22"/>
        </w:rPr>
      </w:pPr>
      <w:r w:rsidRPr="00B80189">
        <w:rPr>
          <w:rFonts w:ascii="Times" w:eastAsia="楷体" w:hAnsi="Times" w:cs="Courier New"/>
          <w:b/>
          <w:bCs/>
          <w:sz w:val="21"/>
          <w:szCs w:val="22"/>
        </w:rPr>
        <w:t>电价和政策数据</w:t>
      </w:r>
      <w:r w:rsidRPr="00B80189">
        <w:rPr>
          <w:rFonts w:ascii="Times" w:eastAsia="楷体" w:hAnsi="Times" w:cs="Courier New"/>
          <w:sz w:val="21"/>
          <w:szCs w:val="22"/>
        </w:rPr>
        <w:t>：收集了中国各地的分时电价、上网电价以及与分布式光</w:t>
      </w:r>
      <w:proofErr w:type="gramStart"/>
      <w:r w:rsidRPr="00B80189">
        <w:rPr>
          <w:rFonts w:ascii="Times" w:eastAsia="楷体" w:hAnsi="Times" w:cs="Courier New"/>
          <w:sz w:val="21"/>
          <w:szCs w:val="22"/>
        </w:rPr>
        <w:t>伏相关</w:t>
      </w:r>
      <w:proofErr w:type="gramEnd"/>
      <w:r w:rsidRPr="00B80189">
        <w:rPr>
          <w:rFonts w:ascii="Times" w:eastAsia="楷体" w:hAnsi="Times" w:cs="Courier New"/>
          <w:sz w:val="21"/>
          <w:szCs w:val="22"/>
        </w:rPr>
        <w:t>的电网监管政策（如自用电比例、上网容量限制等）。</w:t>
      </w:r>
    </w:p>
    <w:p w14:paraId="0DB97D29"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这篇论文之所以能够发表在《自然</w:t>
      </w:r>
      <w:r w:rsidRPr="00B80189">
        <w:rPr>
          <w:rFonts w:ascii="Times" w:eastAsia="楷体" w:hAnsi="Times" w:cs="Courier New"/>
          <w:sz w:val="21"/>
          <w:szCs w:val="22"/>
        </w:rPr>
        <w:t>-</w:t>
      </w:r>
      <w:r w:rsidRPr="00B80189">
        <w:rPr>
          <w:rFonts w:ascii="Times" w:eastAsia="楷体" w:hAnsi="Times" w:cs="Courier New"/>
          <w:sz w:val="21"/>
          <w:szCs w:val="22"/>
        </w:rPr>
        <w:t>城市》（</w:t>
      </w:r>
      <w:r w:rsidRPr="00B80189">
        <w:rPr>
          <w:rFonts w:ascii="Times" w:eastAsia="楷体" w:hAnsi="Times" w:cs="Courier New"/>
          <w:sz w:val="21"/>
          <w:szCs w:val="22"/>
        </w:rPr>
        <w:t>Nature Cities</w:t>
      </w:r>
      <w:r w:rsidRPr="00B80189">
        <w:rPr>
          <w:rFonts w:ascii="Times" w:eastAsia="楷体" w:hAnsi="Times" w:cs="Courier New"/>
          <w:sz w:val="21"/>
          <w:szCs w:val="22"/>
        </w:rPr>
        <w:t>）这一专注于城市科学与可持续性的高影响力期刊上，主要因为它在以下几个方面取得了重大突破，为城市能源转型提供了关键的科学洞见和决策工具：</w:t>
      </w:r>
    </w:p>
    <w:p w14:paraId="200356A7"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首先，</w:t>
      </w:r>
      <w:r w:rsidRPr="00B80189">
        <w:rPr>
          <w:rFonts w:ascii="Times" w:eastAsia="楷体" w:hAnsi="Times" w:cs="Courier New"/>
          <w:b/>
          <w:bCs/>
          <w:sz w:val="21"/>
          <w:szCs w:val="22"/>
        </w:rPr>
        <w:t>论文创新性地提出了</w:t>
      </w:r>
      <w:r w:rsidRPr="00B80189">
        <w:rPr>
          <w:rFonts w:ascii="Times" w:eastAsia="楷体" w:hAnsi="Times" w:cs="Courier New"/>
          <w:b/>
          <w:bCs/>
          <w:sz w:val="21"/>
          <w:szCs w:val="22"/>
        </w:rPr>
        <w:t>“</w:t>
      </w:r>
      <w:r w:rsidRPr="00B80189">
        <w:rPr>
          <w:rFonts w:ascii="Times" w:eastAsia="楷体" w:hAnsi="Times" w:cs="Courier New"/>
          <w:b/>
          <w:bCs/>
          <w:sz w:val="21"/>
          <w:szCs w:val="22"/>
        </w:rPr>
        <w:t>可部署潜力</w:t>
      </w:r>
      <w:r w:rsidRPr="00B80189">
        <w:rPr>
          <w:rFonts w:ascii="Times" w:eastAsia="楷体" w:hAnsi="Times" w:cs="Courier New"/>
          <w:b/>
          <w:bCs/>
          <w:sz w:val="21"/>
          <w:szCs w:val="22"/>
        </w:rPr>
        <w:t>”</w:t>
      </w:r>
      <w:r w:rsidRPr="00B80189">
        <w:rPr>
          <w:rFonts w:ascii="Times" w:eastAsia="楷体" w:hAnsi="Times" w:cs="Courier New"/>
          <w:b/>
          <w:bCs/>
          <w:sz w:val="21"/>
          <w:szCs w:val="22"/>
        </w:rPr>
        <w:t>（</w:t>
      </w:r>
      <w:r w:rsidRPr="00B80189">
        <w:rPr>
          <w:rFonts w:ascii="Times" w:eastAsia="楷体" w:hAnsi="Times" w:cs="Courier New"/>
          <w:b/>
          <w:bCs/>
          <w:sz w:val="21"/>
          <w:szCs w:val="22"/>
        </w:rPr>
        <w:t>deployable potential</w:t>
      </w:r>
      <w:r w:rsidRPr="00B80189">
        <w:rPr>
          <w:rFonts w:ascii="Times" w:eastAsia="楷体" w:hAnsi="Times" w:cs="Courier New"/>
          <w:b/>
          <w:bCs/>
          <w:sz w:val="21"/>
          <w:szCs w:val="22"/>
        </w:rPr>
        <w:t>）这一新概念，并首次对其进行了全国尺度的高精度量化，极大地提升了对屋顶光</w:t>
      </w:r>
      <w:proofErr w:type="gramStart"/>
      <w:r w:rsidRPr="00B80189">
        <w:rPr>
          <w:rFonts w:ascii="Times" w:eastAsia="楷体" w:hAnsi="Times" w:cs="Courier New"/>
          <w:b/>
          <w:bCs/>
          <w:sz w:val="21"/>
          <w:szCs w:val="22"/>
        </w:rPr>
        <w:t>伏潜力</w:t>
      </w:r>
      <w:proofErr w:type="gramEnd"/>
      <w:r w:rsidRPr="00B80189">
        <w:rPr>
          <w:rFonts w:ascii="Times" w:eastAsia="楷体" w:hAnsi="Times" w:cs="Courier New"/>
          <w:b/>
          <w:bCs/>
          <w:sz w:val="21"/>
          <w:szCs w:val="22"/>
        </w:rPr>
        <w:t>的评估精度和现实指导意义</w:t>
      </w:r>
      <w:r w:rsidRPr="00B80189">
        <w:rPr>
          <w:rFonts w:ascii="Times" w:eastAsia="楷体" w:hAnsi="Times" w:cs="Courier New"/>
          <w:sz w:val="21"/>
          <w:szCs w:val="22"/>
        </w:rPr>
        <w:t>。以往的研究大多停留在评估屋顶光伏的</w:t>
      </w:r>
      <w:r w:rsidRPr="00B80189">
        <w:rPr>
          <w:rFonts w:ascii="Times" w:eastAsia="楷体" w:hAnsi="Times" w:cs="Courier New"/>
          <w:sz w:val="21"/>
          <w:szCs w:val="22"/>
        </w:rPr>
        <w:t>“</w:t>
      </w:r>
      <w:r w:rsidRPr="00B80189">
        <w:rPr>
          <w:rFonts w:ascii="Times" w:eastAsia="楷体" w:hAnsi="Times" w:cs="Courier New"/>
          <w:sz w:val="21"/>
          <w:szCs w:val="22"/>
        </w:rPr>
        <w:t>技术潜力</w:t>
      </w:r>
      <w:r w:rsidRPr="00B80189">
        <w:rPr>
          <w:rFonts w:ascii="Times" w:eastAsia="楷体" w:hAnsi="Times" w:cs="Courier New"/>
          <w:sz w:val="21"/>
          <w:szCs w:val="22"/>
        </w:rPr>
        <w:t>”</w:t>
      </w:r>
      <w:r w:rsidRPr="00B80189">
        <w:rPr>
          <w:rFonts w:ascii="Times" w:eastAsia="楷体" w:hAnsi="Times" w:cs="Courier New"/>
          <w:sz w:val="21"/>
          <w:szCs w:val="22"/>
        </w:rPr>
        <w:t>（有多少屋顶能装）或</w:t>
      </w:r>
      <w:r w:rsidRPr="00B80189">
        <w:rPr>
          <w:rFonts w:ascii="Times" w:eastAsia="楷体" w:hAnsi="Times" w:cs="Courier New"/>
          <w:sz w:val="21"/>
          <w:szCs w:val="22"/>
        </w:rPr>
        <w:t>“</w:t>
      </w:r>
      <w:r w:rsidRPr="00B80189">
        <w:rPr>
          <w:rFonts w:ascii="Times" w:eastAsia="楷体" w:hAnsi="Times" w:cs="Courier New"/>
          <w:sz w:val="21"/>
          <w:szCs w:val="22"/>
        </w:rPr>
        <w:t>经济潜力</w:t>
      </w:r>
      <w:r w:rsidRPr="00B80189">
        <w:rPr>
          <w:rFonts w:ascii="Times" w:eastAsia="楷体" w:hAnsi="Times" w:cs="Courier New"/>
          <w:sz w:val="21"/>
          <w:szCs w:val="22"/>
        </w:rPr>
        <w:t>”</w:t>
      </w:r>
      <w:r w:rsidRPr="00B80189">
        <w:rPr>
          <w:rFonts w:ascii="Times" w:eastAsia="楷体" w:hAnsi="Times" w:cs="Courier New"/>
          <w:sz w:val="21"/>
          <w:szCs w:val="22"/>
        </w:rPr>
        <w:t>（安装是否划算），这些评估往往过于理想化，忽略了现实世界中的两大核心制约因素：</w:t>
      </w:r>
      <w:r w:rsidRPr="00B80189">
        <w:rPr>
          <w:rFonts w:ascii="Times" w:eastAsia="楷体" w:hAnsi="Times" w:cs="Courier New"/>
          <w:b/>
          <w:bCs/>
          <w:sz w:val="21"/>
          <w:szCs w:val="22"/>
        </w:rPr>
        <w:t>电力消耗的实时匹配</w:t>
      </w:r>
      <w:r w:rsidRPr="00B80189">
        <w:rPr>
          <w:rFonts w:ascii="Times" w:eastAsia="楷体" w:hAnsi="Times" w:cs="Courier New"/>
          <w:sz w:val="21"/>
          <w:szCs w:val="22"/>
        </w:rPr>
        <w:t>和</w:t>
      </w:r>
      <w:r w:rsidRPr="00B80189">
        <w:rPr>
          <w:rFonts w:ascii="Times" w:eastAsia="楷体" w:hAnsi="Times" w:cs="Courier New"/>
          <w:b/>
          <w:bCs/>
          <w:sz w:val="21"/>
          <w:szCs w:val="22"/>
        </w:rPr>
        <w:t>电网的接纳能力</w:t>
      </w:r>
      <w:r w:rsidRPr="00B80189">
        <w:rPr>
          <w:rFonts w:ascii="Times" w:eastAsia="楷体" w:hAnsi="Times" w:cs="Courier New"/>
          <w:sz w:val="21"/>
          <w:szCs w:val="22"/>
        </w:rPr>
        <w:t>。本文提出的</w:t>
      </w:r>
      <w:r w:rsidRPr="00B80189">
        <w:rPr>
          <w:rFonts w:ascii="Times" w:eastAsia="楷体" w:hAnsi="Times" w:cs="Courier New"/>
          <w:sz w:val="21"/>
          <w:szCs w:val="22"/>
        </w:rPr>
        <w:t>“</w:t>
      </w:r>
      <w:r w:rsidRPr="00B80189">
        <w:rPr>
          <w:rFonts w:ascii="Times" w:eastAsia="楷体" w:hAnsi="Times" w:cs="Courier New"/>
          <w:sz w:val="21"/>
          <w:szCs w:val="22"/>
        </w:rPr>
        <w:t>可部署潜力</w:t>
      </w:r>
      <w:r w:rsidRPr="00B80189">
        <w:rPr>
          <w:rFonts w:ascii="Times" w:eastAsia="楷体" w:hAnsi="Times" w:cs="Courier New"/>
          <w:sz w:val="21"/>
          <w:szCs w:val="22"/>
        </w:rPr>
        <w:t>”</w:t>
      </w:r>
      <w:r w:rsidRPr="00B80189">
        <w:rPr>
          <w:rFonts w:ascii="Times" w:eastAsia="楷体" w:hAnsi="Times" w:cs="Courier New"/>
          <w:sz w:val="21"/>
          <w:szCs w:val="22"/>
        </w:rPr>
        <w:t>概念，首次将这两个关键约束纳入评估框架，即只有那些既经济可行又能满足当地实时用电需求且不违反电网安全规定的光伏潜力，才是真正可以部署的。这一概念上的创新，使得评估结果从</w:t>
      </w:r>
      <w:r w:rsidRPr="00B80189">
        <w:rPr>
          <w:rFonts w:ascii="Times" w:eastAsia="楷体" w:hAnsi="Times" w:cs="Courier New"/>
          <w:sz w:val="21"/>
          <w:szCs w:val="22"/>
        </w:rPr>
        <w:t>“</w:t>
      </w:r>
      <w:r w:rsidRPr="00B80189">
        <w:rPr>
          <w:rFonts w:ascii="Times" w:eastAsia="楷体" w:hAnsi="Times" w:cs="Courier New"/>
          <w:sz w:val="21"/>
          <w:szCs w:val="22"/>
        </w:rPr>
        <w:t>理论上的最大值</w:t>
      </w:r>
      <w:r w:rsidRPr="00B80189">
        <w:rPr>
          <w:rFonts w:ascii="Times" w:eastAsia="楷体" w:hAnsi="Times" w:cs="Courier New"/>
          <w:sz w:val="21"/>
          <w:szCs w:val="22"/>
        </w:rPr>
        <w:t>”</w:t>
      </w:r>
      <w:r w:rsidRPr="00B80189">
        <w:rPr>
          <w:rFonts w:ascii="Times" w:eastAsia="楷体" w:hAnsi="Times" w:cs="Courier New"/>
          <w:sz w:val="21"/>
          <w:szCs w:val="22"/>
        </w:rPr>
        <w:t>转变为</w:t>
      </w:r>
      <w:r w:rsidRPr="00B80189">
        <w:rPr>
          <w:rFonts w:ascii="Times" w:eastAsia="楷体" w:hAnsi="Times" w:cs="Courier New"/>
          <w:sz w:val="21"/>
          <w:szCs w:val="22"/>
        </w:rPr>
        <w:t>“</w:t>
      </w:r>
      <w:r w:rsidRPr="00B80189">
        <w:rPr>
          <w:rFonts w:ascii="Times" w:eastAsia="楷体" w:hAnsi="Times" w:cs="Courier New"/>
          <w:sz w:val="21"/>
          <w:szCs w:val="22"/>
        </w:rPr>
        <w:t>现实中的可行值</w:t>
      </w:r>
      <w:r w:rsidRPr="00B80189">
        <w:rPr>
          <w:rFonts w:ascii="Times" w:eastAsia="楷体" w:hAnsi="Times" w:cs="Courier New"/>
          <w:sz w:val="21"/>
          <w:szCs w:val="22"/>
        </w:rPr>
        <w:t>”</w:t>
      </w:r>
      <w:r w:rsidRPr="00B80189">
        <w:rPr>
          <w:rFonts w:ascii="Times" w:eastAsia="楷体" w:hAnsi="Times" w:cs="Courier New"/>
          <w:sz w:val="21"/>
          <w:szCs w:val="22"/>
        </w:rPr>
        <w:t>，极大地提高了研究的实用性和政策相关性。</w:t>
      </w:r>
    </w:p>
    <w:p w14:paraId="3B200675"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其次，</w:t>
      </w:r>
      <w:r w:rsidRPr="00B80189">
        <w:rPr>
          <w:rFonts w:ascii="Times" w:eastAsia="楷体" w:hAnsi="Times" w:cs="Courier New"/>
          <w:b/>
          <w:bCs/>
          <w:sz w:val="21"/>
          <w:szCs w:val="22"/>
        </w:rPr>
        <w:t>研究结果颠覆了传统认知，揭示了技术潜力和</w:t>
      </w:r>
      <w:proofErr w:type="gramStart"/>
      <w:r w:rsidRPr="00B80189">
        <w:rPr>
          <w:rFonts w:ascii="Times" w:eastAsia="楷体" w:hAnsi="Times" w:cs="Courier New"/>
          <w:b/>
          <w:bCs/>
          <w:sz w:val="21"/>
          <w:szCs w:val="22"/>
        </w:rPr>
        <w:t>可</w:t>
      </w:r>
      <w:proofErr w:type="gramEnd"/>
      <w:r w:rsidRPr="00B80189">
        <w:rPr>
          <w:rFonts w:ascii="Times" w:eastAsia="楷体" w:hAnsi="Times" w:cs="Courier New"/>
          <w:b/>
          <w:bCs/>
          <w:sz w:val="21"/>
          <w:szCs w:val="22"/>
        </w:rPr>
        <w:t>部署潜力在空间分布和建筑类型上的巨大错位</w:t>
      </w:r>
      <w:r w:rsidRPr="00B80189">
        <w:rPr>
          <w:rFonts w:ascii="Times" w:eastAsia="楷体" w:hAnsi="Times" w:cs="Courier New"/>
          <w:sz w:val="21"/>
          <w:szCs w:val="22"/>
        </w:rPr>
        <w:t>。这是本文</w:t>
      </w:r>
      <w:proofErr w:type="gramStart"/>
      <w:r w:rsidRPr="00B80189">
        <w:rPr>
          <w:rFonts w:ascii="Times" w:eastAsia="楷体" w:hAnsi="Times" w:cs="Courier New"/>
          <w:sz w:val="21"/>
          <w:szCs w:val="22"/>
        </w:rPr>
        <w:t>最</w:t>
      </w:r>
      <w:proofErr w:type="gramEnd"/>
      <w:r w:rsidRPr="00B80189">
        <w:rPr>
          <w:rFonts w:ascii="Times" w:eastAsia="楷体" w:hAnsi="Times" w:cs="Courier New"/>
          <w:sz w:val="21"/>
          <w:szCs w:val="22"/>
        </w:rPr>
        <w:t>核心、最引人注目的发现：</w:t>
      </w:r>
    </w:p>
    <w:p w14:paraId="56A47C69" w14:textId="77777777" w:rsidR="00B80189" w:rsidRPr="00B80189" w:rsidRDefault="00B80189" w:rsidP="00B80189">
      <w:pPr>
        <w:widowControl/>
        <w:numPr>
          <w:ilvl w:val="0"/>
          <w:numId w:val="138"/>
        </w:numPr>
        <w:rPr>
          <w:rFonts w:ascii="Times" w:eastAsia="楷体" w:hAnsi="Times" w:cs="Courier New"/>
          <w:sz w:val="21"/>
          <w:szCs w:val="22"/>
        </w:rPr>
      </w:pPr>
      <w:r w:rsidRPr="00B80189">
        <w:rPr>
          <w:rFonts w:ascii="Times" w:eastAsia="楷体" w:hAnsi="Times" w:cs="Courier New"/>
          <w:b/>
          <w:bCs/>
          <w:sz w:val="21"/>
          <w:szCs w:val="22"/>
        </w:rPr>
        <w:t>空间错位</w:t>
      </w:r>
      <w:r w:rsidRPr="00B80189">
        <w:rPr>
          <w:rFonts w:ascii="Times" w:eastAsia="楷体" w:hAnsi="Times" w:cs="Courier New"/>
          <w:sz w:val="21"/>
          <w:szCs w:val="22"/>
        </w:rPr>
        <w:t>：中国的屋顶光伏</w:t>
      </w:r>
      <w:r w:rsidRPr="00B80189">
        <w:rPr>
          <w:rFonts w:ascii="Times" w:eastAsia="楷体" w:hAnsi="Times" w:cs="Courier New"/>
          <w:sz w:val="21"/>
          <w:szCs w:val="22"/>
        </w:rPr>
        <w:t>“</w:t>
      </w:r>
      <w:r w:rsidRPr="00B80189">
        <w:rPr>
          <w:rFonts w:ascii="Times" w:eastAsia="楷体" w:hAnsi="Times" w:cs="Courier New"/>
          <w:sz w:val="21"/>
          <w:szCs w:val="22"/>
        </w:rPr>
        <w:t>技术潜力</w:t>
      </w:r>
      <w:r w:rsidRPr="00B80189">
        <w:rPr>
          <w:rFonts w:ascii="Times" w:eastAsia="楷体" w:hAnsi="Times" w:cs="Courier New"/>
          <w:sz w:val="21"/>
          <w:szCs w:val="22"/>
        </w:rPr>
        <w:t>”</w:t>
      </w:r>
      <w:r w:rsidRPr="00B80189">
        <w:rPr>
          <w:rFonts w:ascii="Times" w:eastAsia="楷体" w:hAnsi="Times" w:cs="Courier New"/>
          <w:sz w:val="21"/>
          <w:szCs w:val="22"/>
        </w:rPr>
        <w:t>主要集中在太阳能资源丰富的西部和农村地区。然而，</w:t>
      </w:r>
      <w:r w:rsidRPr="00B80189">
        <w:rPr>
          <w:rFonts w:ascii="Times" w:eastAsia="楷体" w:hAnsi="Times" w:cs="Courier New"/>
          <w:sz w:val="21"/>
          <w:szCs w:val="22"/>
        </w:rPr>
        <w:t>“</w:t>
      </w:r>
      <w:r w:rsidRPr="00B80189">
        <w:rPr>
          <w:rFonts w:ascii="Times" w:eastAsia="楷体" w:hAnsi="Times" w:cs="Courier New"/>
          <w:sz w:val="21"/>
          <w:szCs w:val="22"/>
        </w:rPr>
        <w:t>可部署潜力</w:t>
      </w:r>
      <w:r w:rsidRPr="00B80189">
        <w:rPr>
          <w:rFonts w:ascii="Times" w:eastAsia="楷体" w:hAnsi="Times" w:cs="Courier New"/>
          <w:sz w:val="21"/>
          <w:szCs w:val="22"/>
        </w:rPr>
        <w:t>”</w:t>
      </w:r>
      <w:r w:rsidRPr="00B80189">
        <w:rPr>
          <w:rFonts w:ascii="Times" w:eastAsia="楷体" w:hAnsi="Times" w:cs="Courier New"/>
          <w:sz w:val="21"/>
          <w:szCs w:val="22"/>
        </w:rPr>
        <w:t>的重心却戏剧性地转移到了电力需求旺盛、电价更高的东部、北部和中部城市的公共与工业建筑上。</w:t>
      </w:r>
    </w:p>
    <w:p w14:paraId="7F45B40A" w14:textId="77777777" w:rsidR="00B80189" w:rsidRPr="00B80189" w:rsidRDefault="00B80189" w:rsidP="00B80189">
      <w:pPr>
        <w:widowControl/>
        <w:numPr>
          <w:ilvl w:val="0"/>
          <w:numId w:val="138"/>
        </w:numPr>
        <w:rPr>
          <w:rFonts w:ascii="Times" w:eastAsia="楷体" w:hAnsi="Times" w:cs="Courier New"/>
          <w:sz w:val="21"/>
          <w:szCs w:val="22"/>
        </w:rPr>
      </w:pPr>
      <w:r w:rsidRPr="00B80189">
        <w:rPr>
          <w:rFonts w:ascii="Times" w:eastAsia="楷体" w:hAnsi="Times" w:cs="Courier New"/>
          <w:b/>
          <w:bCs/>
          <w:sz w:val="21"/>
          <w:szCs w:val="22"/>
        </w:rPr>
        <w:t>建筑类型错位</w:t>
      </w:r>
      <w:r w:rsidRPr="00B80189">
        <w:rPr>
          <w:rFonts w:ascii="Times" w:eastAsia="楷体" w:hAnsi="Times" w:cs="Courier New"/>
          <w:sz w:val="21"/>
          <w:szCs w:val="22"/>
        </w:rPr>
        <w:t>：从技术潜力来看，农村建筑拥有最大的屋顶资源（占总量的</w:t>
      </w:r>
      <w:r w:rsidRPr="00B80189">
        <w:rPr>
          <w:rFonts w:ascii="Times" w:eastAsia="楷体" w:hAnsi="Times" w:cs="Courier New"/>
          <w:sz w:val="21"/>
          <w:szCs w:val="22"/>
        </w:rPr>
        <w:t>61%</w:t>
      </w:r>
      <w:r w:rsidRPr="00B80189">
        <w:rPr>
          <w:rFonts w:ascii="Times" w:eastAsia="楷体" w:hAnsi="Times" w:cs="Courier New"/>
          <w:sz w:val="21"/>
          <w:szCs w:val="22"/>
        </w:rPr>
        <w:t>）。但从可部署潜力来看，工业建筑成为了绝对的主体（占总量的</w:t>
      </w:r>
      <w:r w:rsidRPr="00B80189">
        <w:rPr>
          <w:rFonts w:ascii="Times" w:eastAsia="楷体" w:hAnsi="Times" w:cs="Courier New"/>
          <w:sz w:val="21"/>
          <w:szCs w:val="22"/>
        </w:rPr>
        <w:t>52%</w:t>
      </w:r>
      <w:r w:rsidRPr="00B80189">
        <w:rPr>
          <w:rFonts w:ascii="Times" w:eastAsia="楷体" w:hAnsi="Times" w:cs="Courier New"/>
          <w:sz w:val="21"/>
          <w:szCs w:val="22"/>
        </w:rPr>
        <w:t>），而农村建筑的潜力则大幅缩水（仅占</w:t>
      </w:r>
      <w:r w:rsidRPr="00B80189">
        <w:rPr>
          <w:rFonts w:ascii="Times" w:eastAsia="楷体" w:hAnsi="Times" w:cs="Courier New"/>
          <w:sz w:val="21"/>
          <w:szCs w:val="22"/>
        </w:rPr>
        <w:t>18%</w:t>
      </w:r>
      <w:r w:rsidRPr="00B80189">
        <w:rPr>
          <w:rFonts w:ascii="Times" w:eastAsia="楷体" w:hAnsi="Times" w:cs="Courier New"/>
          <w:sz w:val="21"/>
          <w:szCs w:val="22"/>
        </w:rPr>
        <w:t>）。</w:t>
      </w:r>
      <w:r w:rsidRPr="00B80189">
        <w:rPr>
          <w:rFonts w:ascii="Times" w:eastAsia="楷体" w:hAnsi="Times" w:cs="Courier New"/>
          <w:sz w:val="21"/>
          <w:szCs w:val="22"/>
        </w:rPr>
        <w:br/>
      </w:r>
      <w:r w:rsidRPr="00B80189">
        <w:rPr>
          <w:rFonts w:ascii="Times" w:eastAsia="楷体" w:hAnsi="Times" w:cs="Courier New"/>
          <w:sz w:val="21"/>
          <w:szCs w:val="22"/>
        </w:rPr>
        <w:t>这种巨大的</w:t>
      </w:r>
      <w:r w:rsidRPr="00B80189">
        <w:rPr>
          <w:rFonts w:ascii="Times" w:eastAsia="楷体" w:hAnsi="Times" w:cs="Courier New"/>
          <w:sz w:val="21"/>
          <w:szCs w:val="22"/>
        </w:rPr>
        <w:t>“</w:t>
      </w:r>
      <w:r w:rsidRPr="00B80189">
        <w:rPr>
          <w:rFonts w:ascii="Times" w:eastAsia="楷体" w:hAnsi="Times" w:cs="Courier New"/>
          <w:sz w:val="21"/>
          <w:szCs w:val="22"/>
        </w:rPr>
        <w:t>错位</w:t>
      </w:r>
      <w:r w:rsidRPr="00B80189">
        <w:rPr>
          <w:rFonts w:ascii="Times" w:eastAsia="楷体" w:hAnsi="Times" w:cs="Courier New"/>
          <w:sz w:val="21"/>
          <w:szCs w:val="22"/>
        </w:rPr>
        <w:t>”</w:t>
      </w:r>
      <w:r w:rsidRPr="00B80189">
        <w:rPr>
          <w:rFonts w:ascii="Times" w:eastAsia="楷体" w:hAnsi="Times" w:cs="Courier New"/>
          <w:sz w:val="21"/>
          <w:szCs w:val="22"/>
        </w:rPr>
        <w:t>揭示了一个深刻的道理：决定屋顶光</w:t>
      </w:r>
      <w:proofErr w:type="gramStart"/>
      <w:r w:rsidRPr="00B80189">
        <w:rPr>
          <w:rFonts w:ascii="Times" w:eastAsia="楷体" w:hAnsi="Times" w:cs="Courier New"/>
          <w:sz w:val="21"/>
          <w:szCs w:val="22"/>
        </w:rPr>
        <w:t>伏实际</w:t>
      </w:r>
      <w:proofErr w:type="gramEnd"/>
      <w:r w:rsidRPr="00B80189">
        <w:rPr>
          <w:rFonts w:ascii="Times" w:eastAsia="楷体" w:hAnsi="Times" w:cs="Courier New"/>
          <w:sz w:val="21"/>
          <w:szCs w:val="22"/>
        </w:rPr>
        <w:t>部署价值的，并非仅</w:t>
      </w:r>
      <w:r w:rsidRPr="00B80189">
        <w:rPr>
          <w:rFonts w:ascii="Times" w:eastAsia="楷体" w:hAnsi="Times" w:cs="Courier New"/>
          <w:sz w:val="21"/>
          <w:szCs w:val="22"/>
        </w:rPr>
        <w:lastRenderedPageBreak/>
        <w:t>仅是</w:t>
      </w:r>
      <w:r w:rsidRPr="00B80189">
        <w:rPr>
          <w:rFonts w:ascii="Times" w:eastAsia="楷体" w:hAnsi="Times" w:cs="Courier New"/>
          <w:sz w:val="21"/>
          <w:szCs w:val="22"/>
        </w:rPr>
        <w:t>“</w:t>
      </w:r>
      <w:r w:rsidRPr="00B80189">
        <w:rPr>
          <w:rFonts w:ascii="Times" w:eastAsia="楷体" w:hAnsi="Times" w:cs="Courier New"/>
          <w:sz w:val="21"/>
          <w:szCs w:val="22"/>
        </w:rPr>
        <w:t>阳光好不好</w:t>
      </w:r>
      <w:r w:rsidRPr="00B80189">
        <w:rPr>
          <w:rFonts w:ascii="Times" w:eastAsia="楷体" w:hAnsi="Times" w:cs="Courier New"/>
          <w:sz w:val="21"/>
          <w:szCs w:val="22"/>
        </w:rPr>
        <w:t>”</w:t>
      </w:r>
      <w:r w:rsidRPr="00B80189">
        <w:rPr>
          <w:rFonts w:ascii="Times" w:eastAsia="楷体" w:hAnsi="Times" w:cs="Courier New"/>
          <w:sz w:val="21"/>
          <w:szCs w:val="22"/>
        </w:rPr>
        <w:t>，更是</w:t>
      </w:r>
      <w:r w:rsidRPr="00B80189">
        <w:rPr>
          <w:rFonts w:ascii="Times" w:eastAsia="楷体" w:hAnsi="Times" w:cs="Courier New"/>
          <w:sz w:val="21"/>
          <w:szCs w:val="22"/>
        </w:rPr>
        <w:t>“</w:t>
      </w:r>
      <w:r w:rsidRPr="00B80189">
        <w:rPr>
          <w:rFonts w:ascii="Times" w:eastAsia="楷体" w:hAnsi="Times" w:cs="Courier New"/>
          <w:sz w:val="21"/>
          <w:szCs w:val="22"/>
        </w:rPr>
        <w:t>电能用不用得上、用得值不值</w:t>
      </w:r>
      <w:r w:rsidRPr="00B80189">
        <w:rPr>
          <w:rFonts w:ascii="Times" w:eastAsia="楷体" w:hAnsi="Times" w:cs="Courier New"/>
          <w:sz w:val="21"/>
          <w:szCs w:val="22"/>
        </w:rPr>
        <w:t>”</w:t>
      </w:r>
      <w:r w:rsidRPr="00B80189">
        <w:rPr>
          <w:rFonts w:ascii="Times" w:eastAsia="楷体" w:hAnsi="Times" w:cs="Courier New"/>
          <w:sz w:val="21"/>
          <w:szCs w:val="22"/>
        </w:rPr>
        <w:t>。这一发现对国家和城市的能源规划具有颠覆性的指导意义。</w:t>
      </w:r>
    </w:p>
    <w:p w14:paraId="3018D30D"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第三，</w:t>
      </w:r>
      <w:r w:rsidRPr="00B80189">
        <w:rPr>
          <w:rFonts w:ascii="Times" w:eastAsia="楷体" w:hAnsi="Times" w:cs="Courier New"/>
          <w:b/>
          <w:bCs/>
          <w:sz w:val="21"/>
          <w:szCs w:val="22"/>
        </w:rPr>
        <w:t>研究方法高度综合，成功地将多尺度、多领域的模型耦合在一起，形成了一套强大的分析框架</w:t>
      </w:r>
      <w:r w:rsidRPr="00B80189">
        <w:rPr>
          <w:rFonts w:ascii="Times" w:eastAsia="楷体" w:hAnsi="Times" w:cs="Courier New"/>
          <w:sz w:val="21"/>
          <w:szCs w:val="22"/>
        </w:rPr>
        <w:t>。这篇论文的成功之处在于其方法论的复杂性和综合性。它巧妙地将多个领域的先进模型融为一体：</w:t>
      </w:r>
    </w:p>
    <w:p w14:paraId="43657775" w14:textId="77777777" w:rsidR="00B80189" w:rsidRPr="00B80189" w:rsidRDefault="00B80189" w:rsidP="00B80189">
      <w:pPr>
        <w:widowControl/>
        <w:numPr>
          <w:ilvl w:val="0"/>
          <w:numId w:val="139"/>
        </w:numPr>
        <w:rPr>
          <w:rFonts w:ascii="Times" w:eastAsia="楷体" w:hAnsi="Times" w:cs="Courier New"/>
          <w:sz w:val="21"/>
          <w:szCs w:val="22"/>
        </w:rPr>
      </w:pPr>
      <w:r w:rsidRPr="00B80189">
        <w:rPr>
          <w:rFonts w:ascii="Times" w:eastAsia="楷体" w:hAnsi="Times" w:cs="Courier New"/>
          <w:b/>
          <w:bCs/>
          <w:sz w:val="21"/>
          <w:szCs w:val="22"/>
        </w:rPr>
        <w:t>地理空间机器学习</w:t>
      </w:r>
      <w:r w:rsidRPr="00B80189">
        <w:rPr>
          <w:rFonts w:ascii="Times" w:eastAsia="楷体" w:hAnsi="Times" w:cs="Courier New"/>
          <w:sz w:val="21"/>
          <w:szCs w:val="22"/>
        </w:rPr>
        <w:t>：用于高分辨率地绘制全国屋顶资源地图。</w:t>
      </w:r>
    </w:p>
    <w:p w14:paraId="26A4A643" w14:textId="77777777" w:rsidR="00B80189" w:rsidRPr="00B80189" w:rsidRDefault="00B80189" w:rsidP="00B80189">
      <w:pPr>
        <w:widowControl/>
        <w:numPr>
          <w:ilvl w:val="0"/>
          <w:numId w:val="139"/>
        </w:numPr>
        <w:rPr>
          <w:rFonts w:ascii="Times" w:eastAsia="楷体" w:hAnsi="Times" w:cs="Courier New"/>
          <w:sz w:val="21"/>
          <w:szCs w:val="22"/>
        </w:rPr>
      </w:pPr>
      <w:r w:rsidRPr="00B80189">
        <w:rPr>
          <w:rFonts w:ascii="Times" w:eastAsia="楷体" w:hAnsi="Times" w:cs="Courier New"/>
          <w:b/>
          <w:bCs/>
          <w:sz w:val="21"/>
          <w:szCs w:val="22"/>
        </w:rPr>
        <w:t>物理模型</w:t>
      </w:r>
      <w:r w:rsidRPr="00B80189">
        <w:rPr>
          <w:rFonts w:ascii="Times" w:eastAsia="楷体" w:hAnsi="Times" w:cs="Courier New"/>
          <w:sz w:val="21"/>
          <w:szCs w:val="22"/>
        </w:rPr>
        <w:t>：用于模拟每小时的光伏发电和建筑能耗。</w:t>
      </w:r>
    </w:p>
    <w:p w14:paraId="158B1B41" w14:textId="77777777" w:rsidR="00B80189" w:rsidRPr="00B80189" w:rsidRDefault="00B80189" w:rsidP="00B80189">
      <w:pPr>
        <w:widowControl/>
        <w:numPr>
          <w:ilvl w:val="0"/>
          <w:numId w:val="139"/>
        </w:numPr>
        <w:rPr>
          <w:rFonts w:ascii="Times" w:eastAsia="楷体" w:hAnsi="Times" w:cs="Courier New"/>
          <w:sz w:val="21"/>
          <w:szCs w:val="22"/>
        </w:rPr>
      </w:pPr>
      <w:r w:rsidRPr="00B80189">
        <w:rPr>
          <w:rFonts w:ascii="Times" w:eastAsia="楷体" w:hAnsi="Times" w:cs="Courier New"/>
          <w:b/>
          <w:bCs/>
          <w:sz w:val="21"/>
          <w:szCs w:val="22"/>
        </w:rPr>
        <w:t>技术经济优化模型</w:t>
      </w:r>
      <w:r w:rsidRPr="00B80189">
        <w:rPr>
          <w:rFonts w:ascii="Times" w:eastAsia="楷体" w:hAnsi="Times" w:cs="Courier New"/>
          <w:sz w:val="21"/>
          <w:szCs w:val="22"/>
        </w:rPr>
        <w:t>：用于在满足所有现实约束的条件下，为每种建筑类型和每个城市计算出最优的</w:t>
      </w:r>
      <w:r w:rsidRPr="00B80189">
        <w:rPr>
          <w:rFonts w:ascii="Times" w:eastAsia="楷体" w:hAnsi="Times" w:cs="Courier New"/>
          <w:sz w:val="21"/>
          <w:szCs w:val="22"/>
        </w:rPr>
        <w:t>“</w:t>
      </w:r>
      <w:r w:rsidRPr="00B80189">
        <w:rPr>
          <w:rFonts w:ascii="Times" w:eastAsia="楷体" w:hAnsi="Times" w:cs="Courier New"/>
          <w:sz w:val="21"/>
          <w:szCs w:val="22"/>
        </w:rPr>
        <w:t>可部署</w:t>
      </w:r>
      <w:r w:rsidRPr="00B80189">
        <w:rPr>
          <w:rFonts w:ascii="Times" w:eastAsia="楷体" w:hAnsi="Times" w:cs="Courier New"/>
          <w:sz w:val="21"/>
          <w:szCs w:val="22"/>
        </w:rPr>
        <w:t>”</w:t>
      </w:r>
      <w:r w:rsidRPr="00B80189">
        <w:rPr>
          <w:rFonts w:ascii="Times" w:eastAsia="楷体" w:hAnsi="Times" w:cs="Courier New"/>
          <w:sz w:val="21"/>
          <w:szCs w:val="22"/>
        </w:rPr>
        <w:t>光伏容量。</w:t>
      </w:r>
      <w:r w:rsidRPr="00B80189">
        <w:rPr>
          <w:rFonts w:ascii="Times" w:eastAsia="楷体" w:hAnsi="Times" w:cs="Courier New"/>
          <w:sz w:val="21"/>
          <w:szCs w:val="22"/>
        </w:rPr>
        <w:br/>
      </w:r>
      <w:r w:rsidRPr="00B80189">
        <w:rPr>
          <w:rFonts w:ascii="Times" w:eastAsia="楷体" w:hAnsi="Times" w:cs="Courier New"/>
          <w:sz w:val="21"/>
          <w:szCs w:val="22"/>
        </w:rPr>
        <w:t>这种跨学科、多模型的集成框架，本身就是一个重要的科学贡献，为评估其他分布式能源技术（如储能、电动汽车充电桩）提供了一个可借鉴的范本。</w:t>
      </w:r>
    </w:p>
    <w:p w14:paraId="14A147F6"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最后，</w:t>
      </w:r>
      <w:r w:rsidRPr="00B80189">
        <w:rPr>
          <w:rFonts w:ascii="Times" w:eastAsia="楷体" w:hAnsi="Times" w:cs="Courier New"/>
          <w:b/>
          <w:bCs/>
          <w:sz w:val="21"/>
          <w:szCs w:val="22"/>
        </w:rPr>
        <w:t>论文的结论极具政策指导性和可操作性，直接为中国的</w:t>
      </w:r>
      <w:r w:rsidRPr="00B80189">
        <w:rPr>
          <w:rFonts w:ascii="Times" w:eastAsia="楷体" w:hAnsi="Times" w:cs="Courier New"/>
          <w:b/>
          <w:bCs/>
          <w:sz w:val="21"/>
          <w:szCs w:val="22"/>
        </w:rPr>
        <w:t>“</w:t>
      </w:r>
      <w:r w:rsidRPr="00B80189">
        <w:rPr>
          <w:rFonts w:ascii="Times" w:eastAsia="楷体" w:hAnsi="Times" w:cs="Courier New"/>
          <w:b/>
          <w:bCs/>
          <w:sz w:val="21"/>
          <w:szCs w:val="22"/>
        </w:rPr>
        <w:t>双碳</w:t>
      </w:r>
      <w:r w:rsidRPr="00B80189">
        <w:rPr>
          <w:rFonts w:ascii="Times" w:eastAsia="楷体" w:hAnsi="Times" w:cs="Courier New"/>
          <w:b/>
          <w:bCs/>
          <w:sz w:val="21"/>
          <w:szCs w:val="22"/>
        </w:rPr>
        <w:t>”</w:t>
      </w:r>
      <w:r w:rsidRPr="00B80189">
        <w:rPr>
          <w:rFonts w:ascii="Times" w:eastAsia="楷体" w:hAnsi="Times" w:cs="Courier New"/>
          <w:b/>
          <w:bCs/>
          <w:sz w:val="21"/>
          <w:szCs w:val="22"/>
        </w:rPr>
        <w:t>目标和城市能源转型提供了清晰的路线图</w:t>
      </w:r>
      <w:r w:rsidRPr="00B80189">
        <w:rPr>
          <w:rFonts w:ascii="Times" w:eastAsia="楷体" w:hAnsi="Times" w:cs="Courier New"/>
          <w:sz w:val="21"/>
          <w:szCs w:val="22"/>
        </w:rPr>
        <w:t>。研究不仅指出了问题，更给出了具体的解决方案。基于对不同建筑类型和地区</w:t>
      </w:r>
      <w:r w:rsidRPr="00B80189">
        <w:rPr>
          <w:rFonts w:ascii="Times" w:eastAsia="楷体" w:hAnsi="Times" w:cs="Courier New"/>
          <w:sz w:val="21"/>
          <w:szCs w:val="22"/>
        </w:rPr>
        <w:t>“</w:t>
      </w:r>
      <w:r w:rsidRPr="00B80189">
        <w:rPr>
          <w:rFonts w:ascii="Times" w:eastAsia="楷体" w:hAnsi="Times" w:cs="Courier New"/>
          <w:sz w:val="21"/>
          <w:szCs w:val="22"/>
        </w:rPr>
        <w:t>太阳能价值</w:t>
      </w:r>
      <w:r w:rsidRPr="00B80189">
        <w:rPr>
          <w:rFonts w:ascii="Times" w:eastAsia="楷体" w:hAnsi="Times" w:cs="Courier New"/>
          <w:sz w:val="21"/>
          <w:szCs w:val="22"/>
        </w:rPr>
        <w:t>”</w:t>
      </w:r>
      <w:r w:rsidRPr="00B80189">
        <w:rPr>
          <w:rFonts w:ascii="Times" w:eastAsia="楷体" w:hAnsi="Times" w:cs="Courier New"/>
          <w:sz w:val="21"/>
          <w:szCs w:val="22"/>
        </w:rPr>
        <w:t>（</w:t>
      </w:r>
      <w:r w:rsidRPr="00B80189">
        <w:rPr>
          <w:rFonts w:ascii="Times" w:eastAsia="楷体" w:hAnsi="Times" w:cs="Courier New"/>
          <w:sz w:val="21"/>
          <w:szCs w:val="22"/>
        </w:rPr>
        <w:t>Value of Solar, VOS</w:t>
      </w:r>
      <w:r w:rsidRPr="00B80189">
        <w:rPr>
          <w:rFonts w:ascii="Times" w:eastAsia="楷体" w:hAnsi="Times" w:cs="Courier New"/>
          <w:sz w:val="21"/>
          <w:szCs w:val="22"/>
        </w:rPr>
        <w:t>）的量化评估，论文为中国实现其</w:t>
      </w:r>
      <w:r w:rsidRPr="00B80189">
        <w:rPr>
          <w:rFonts w:ascii="Times" w:eastAsia="楷体" w:hAnsi="Times" w:cs="Courier New"/>
          <w:sz w:val="21"/>
          <w:szCs w:val="22"/>
        </w:rPr>
        <w:t>2025</w:t>
      </w:r>
      <w:r w:rsidRPr="00B80189">
        <w:rPr>
          <w:rFonts w:ascii="Times" w:eastAsia="楷体" w:hAnsi="Times" w:cs="Courier New"/>
          <w:sz w:val="21"/>
          <w:szCs w:val="22"/>
        </w:rPr>
        <w:t>、</w:t>
      </w:r>
      <w:r w:rsidRPr="00B80189">
        <w:rPr>
          <w:rFonts w:ascii="Times" w:eastAsia="楷体" w:hAnsi="Times" w:cs="Courier New"/>
          <w:sz w:val="21"/>
          <w:szCs w:val="22"/>
        </w:rPr>
        <w:t>2030</w:t>
      </w:r>
      <w:r w:rsidRPr="00B80189">
        <w:rPr>
          <w:rFonts w:ascii="Times" w:eastAsia="楷体" w:hAnsi="Times" w:cs="Courier New"/>
          <w:sz w:val="21"/>
          <w:szCs w:val="22"/>
        </w:rPr>
        <w:t>和</w:t>
      </w:r>
      <w:r w:rsidRPr="00B80189">
        <w:rPr>
          <w:rFonts w:ascii="Times" w:eastAsia="楷体" w:hAnsi="Times" w:cs="Courier New"/>
          <w:sz w:val="21"/>
          <w:szCs w:val="22"/>
        </w:rPr>
        <w:t>2035</w:t>
      </w:r>
      <w:r w:rsidRPr="00B80189">
        <w:rPr>
          <w:rFonts w:ascii="Times" w:eastAsia="楷体" w:hAnsi="Times" w:cs="Courier New"/>
          <w:sz w:val="21"/>
          <w:szCs w:val="22"/>
        </w:rPr>
        <w:t>年的分布式光</w:t>
      </w:r>
      <w:proofErr w:type="gramStart"/>
      <w:r w:rsidRPr="00B80189">
        <w:rPr>
          <w:rFonts w:ascii="Times" w:eastAsia="楷体" w:hAnsi="Times" w:cs="Courier New"/>
          <w:sz w:val="21"/>
          <w:szCs w:val="22"/>
        </w:rPr>
        <w:t>伏发展</w:t>
      </w:r>
      <w:proofErr w:type="gramEnd"/>
      <w:r w:rsidRPr="00B80189">
        <w:rPr>
          <w:rFonts w:ascii="Times" w:eastAsia="楷体" w:hAnsi="Times" w:cs="Courier New"/>
          <w:sz w:val="21"/>
          <w:szCs w:val="22"/>
        </w:rPr>
        <w:t>目标，制定了优先级明确、经济效益最大化的部署路径。例如，研究建议初期应优先发展中部和南部城市的公共和工业建筑光伏，这为地方政府和投资者提供了</w:t>
      </w:r>
      <w:r w:rsidRPr="00B80189">
        <w:rPr>
          <w:rFonts w:ascii="Times" w:eastAsia="楷体" w:hAnsi="Times" w:cs="Courier New"/>
          <w:sz w:val="21"/>
          <w:szCs w:val="22"/>
        </w:rPr>
        <w:t>“</w:t>
      </w:r>
      <w:r w:rsidRPr="00B80189">
        <w:rPr>
          <w:rFonts w:ascii="Times" w:eastAsia="楷体" w:hAnsi="Times" w:cs="Courier New"/>
          <w:sz w:val="21"/>
          <w:szCs w:val="22"/>
        </w:rPr>
        <w:t>靶向</w:t>
      </w:r>
      <w:r w:rsidRPr="00B80189">
        <w:rPr>
          <w:rFonts w:ascii="Times" w:eastAsia="楷体" w:hAnsi="Times" w:cs="Courier New"/>
          <w:sz w:val="21"/>
          <w:szCs w:val="22"/>
        </w:rPr>
        <w:t>”</w:t>
      </w:r>
      <w:r w:rsidRPr="00B80189">
        <w:rPr>
          <w:rFonts w:ascii="Times" w:eastAsia="楷体" w:hAnsi="Times" w:cs="Courier New"/>
          <w:sz w:val="21"/>
          <w:szCs w:val="22"/>
        </w:rPr>
        <w:t>部署的科学依据。</w:t>
      </w:r>
    </w:p>
    <w:p w14:paraId="0A525674" w14:textId="77777777" w:rsidR="00B80189" w:rsidRPr="00B80189" w:rsidRDefault="00B80189" w:rsidP="00B80189">
      <w:pPr>
        <w:widowControl/>
        <w:rPr>
          <w:rFonts w:ascii="Times" w:eastAsia="楷体" w:hAnsi="Times" w:cs="Courier New"/>
          <w:sz w:val="21"/>
          <w:szCs w:val="22"/>
        </w:rPr>
      </w:pPr>
      <w:r w:rsidRPr="00B80189">
        <w:rPr>
          <w:rFonts w:ascii="Times" w:eastAsia="楷体" w:hAnsi="Times" w:cs="Courier New"/>
          <w:sz w:val="21"/>
          <w:szCs w:val="22"/>
        </w:rPr>
        <w:t>综上所述，这篇论文通过一个创新的核心概念（可部署潜力）和一套强大的综合模型，揭示了屋顶光</w:t>
      </w:r>
      <w:proofErr w:type="gramStart"/>
      <w:r w:rsidRPr="00B80189">
        <w:rPr>
          <w:rFonts w:ascii="Times" w:eastAsia="楷体" w:hAnsi="Times" w:cs="Courier New"/>
          <w:sz w:val="21"/>
          <w:szCs w:val="22"/>
        </w:rPr>
        <w:t>伏发展</w:t>
      </w:r>
      <w:proofErr w:type="gramEnd"/>
      <w:r w:rsidRPr="00B80189">
        <w:rPr>
          <w:rFonts w:ascii="Times" w:eastAsia="楷体" w:hAnsi="Times" w:cs="Courier New"/>
          <w:sz w:val="21"/>
          <w:szCs w:val="22"/>
        </w:rPr>
        <w:t>中一个被长期忽视的关键错位，并为国家和城市的能源战略规划提供了极具价值的、可操作的科学指导。其在概念、方法和政策影响上的多重突破，使其成为一篇典型的、能够发表在《自然</w:t>
      </w:r>
      <w:r w:rsidRPr="00B80189">
        <w:rPr>
          <w:rFonts w:ascii="Times" w:eastAsia="楷体" w:hAnsi="Times" w:cs="Courier New"/>
          <w:sz w:val="21"/>
          <w:szCs w:val="22"/>
        </w:rPr>
        <w:t>-</w:t>
      </w:r>
      <w:r w:rsidRPr="00B80189">
        <w:rPr>
          <w:rFonts w:ascii="Times" w:eastAsia="楷体" w:hAnsi="Times" w:cs="Courier New"/>
          <w:sz w:val="21"/>
          <w:szCs w:val="22"/>
        </w:rPr>
        <w:t>城市》上的高影响力研究。</w:t>
      </w:r>
    </w:p>
    <w:p w14:paraId="3C91D9CE" w14:textId="0776CB86" w:rsidR="00B80189" w:rsidRDefault="00B80189">
      <w:pPr>
        <w:widowControl/>
        <w:rPr>
          <w:rFonts w:ascii="Times" w:eastAsia="楷体" w:hAnsi="Times" w:cs="Courier New"/>
          <w:sz w:val="21"/>
          <w:szCs w:val="22"/>
        </w:rPr>
      </w:pPr>
      <w:r>
        <w:rPr>
          <w:rFonts w:ascii="Times" w:eastAsia="楷体" w:hAnsi="Times" w:cs="Courier New"/>
          <w:sz w:val="21"/>
          <w:szCs w:val="22"/>
        </w:rPr>
        <w:br w:type="page"/>
      </w:r>
    </w:p>
    <w:p w14:paraId="736A9B62" w14:textId="191BA322" w:rsidR="00B80189" w:rsidRPr="00B80189" w:rsidRDefault="00B80189" w:rsidP="00651283">
      <w:pPr>
        <w:widowControl/>
        <w:rPr>
          <w:rFonts w:ascii="Times" w:eastAsia="楷体" w:hAnsi="Times" w:cs="Courier New" w:hint="eastAsia"/>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r w:rsidR="00D75F57" w:rsidRPr="00D75F57">
        <w:rPr>
          <w:rFonts w:ascii="Times" w:eastAsia="楷体" w:hAnsi="Times" w:cs="Courier New"/>
          <w:b/>
          <w:bCs/>
          <w:sz w:val="21"/>
          <w:szCs w:val="22"/>
        </w:rPr>
        <w:t>Public transport accessibility in villages in and around major Chinese cities</w:t>
      </w:r>
      <w:r w:rsidR="00D75F57">
        <w:rPr>
          <w:rFonts w:ascii="Times" w:eastAsia="楷体" w:hAnsi="Times" w:cs="Courier New" w:hint="eastAsia"/>
          <w:b/>
          <w:bCs/>
          <w:sz w:val="21"/>
          <w:szCs w:val="22"/>
        </w:rPr>
        <w:t xml:space="preserve"> </w:t>
      </w:r>
      <w:r w:rsidR="00D75F57">
        <w:rPr>
          <w:rFonts w:ascii="Times" w:eastAsia="楷体" w:hAnsi="Times" w:cs="Courier New" w:hint="eastAsia"/>
          <w:b/>
          <w:bCs/>
          <w:sz w:val="21"/>
          <w:szCs w:val="22"/>
        </w:rPr>
        <w:t>《</w:t>
      </w:r>
      <w:r w:rsidR="00D75F57" w:rsidRPr="00D75F57">
        <w:rPr>
          <w:rFonts w:ascii="Times" w:eastAsia="楷体" w:hAnsi="Times" w:cs="Courier New"/>
          <w:b/>
          <w:bCs/>
          <w:sz w:val="21"/>
          <w:szCs w:val="22"/>
        </w:rPr>
        <w:t>中国主要城市及其周边村庄的公共交通可达性</w:t>
      </w:r>
      <w:r w:rsidR="00D75F57">
        <w:rPr>
          <w:rFonts w:ascii="Times" w:eastAsia="楷体" w:hAnsi="Times" w:cs="Courier New" w:hint="eastAsia"/>
          <w:b/>
          <w:bCs/>
          <w:sz w:val="21"/>
          <w:szCs w:val="22"/>
        </w:rPr>
        <w:t>》</w:t>
      </w:r>
    </w:p>
    <w:p w14:paraId="69A1C8FF"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b/>
          <w:bCs/>
          <w:sz w:val="21"/>
          <w:szCs w:val="22"/>
        </w:rPr>
        <w:t>数据来源</w:t>
      </w:r>
      <w:r w:rsidRPr="00D75F57">
        <w:rPr>
          <w:rFonts w:ascii="Times" w:eastAsia="楷体" w:hAnsi="Times" w:cs="Courier New"/>
          <w:sz w:val="21"/>
          <w:szCs w:val="22"/>
        </w:rPr>
        <w:t xml:space="preserve">: </w:t>
      </w:r>
      <w:r w:rsidRPr="00D75F57">
        <w:rPr>
          <w:rFonts w:ascii="Times" w:eastAsia="楷体" w:hAnsi="Times" w:cs="Courier New"/>
          <w:sz w:val="21"/>
          <w:szCs w:val="22"/>
        </w:rPr>
        <w:t>该研究的数据来源是多源、多时相的公开地理空间大数据。主要包括：</w:t>
      </w:r>
    </w:p>
    <w:p w14:paraId="7EA8C908" w14:textId="77777777" w:rsidR="00D75F57" w:rsidRPr="00D75F57" w:rsidRDefault="00D75F57" w:rsidP="00D75F57">
      <w:pPr>
        <w:widowControl/>
        <w:numPr>
          <w:ilvl w:val="0"/>
          <w:numId w:val="140"/>
        </w:numPr>
        <w:rPr>
          <w:rFonts w:ascii="Times" w:eastAsia="楷体" w:hAnsi="Times" w:cs="Courier New"/>
          <w:sz w:val="21"/>
          <w:szCs w:val="22"/>
        </w:rPr>
      </w:pPr>
      <w:r w:rsidRPr="00D75F57">
        <w:rPr>
          <w:rFonts w:ascii="Times" w:eastAsia="楷体" w:hAnsi="Times" w:cs="Courier New"/>
          <w:b/>
          <w:bCs/>
          <w:sz w:val="21"/>
          <w:szCs w:val="22"/>
        </w:rPr>
        <w:t>公共交通数据</w:t>
      </w:r>
      <w:r w:rsidRPr="00D75F57">
        <w:rPr>
          <w:rFonts w:ascii="Times" w:eastAsia="楷体" w:hAnsi="Times" w:cs="Courier New"/>
          <w:sz w:val="21"/>
          <w:szCs w:val="22"/>
        </w:rPr>
        <w:t>：来自</w:t>
      </w:r>
      <w:r w:rsidRPr="00D75F57">
        <w:rPr>
          <w:rFonts w:ascii="Times" w:eastAsia="楷体" w:hAnsi="Times" w:cs="Courier New"/>
          <w:sz w:val="21"/>
          <w:szCs w:val="22"/>
        </w:rPr>
        <w:t>OpenStreetMap</w:t>
      </w:r>
      <w:r w:rsidRPr="00D75F57">
        <w:rPr>
          <w:rFonts w:ascii="Times" w:eastAsia="楷体" w:hAnsi="Times" w:cs="Courier New"/>
          <w:sz w:val="21"/>
          <w:szCs w:val="22"/>
        </w:rPr>
        <w:t>和高德地图（</w:t>
      </w:r>
      <w:r w:rsidRPr="00D75F57">
        <w:rPr>
          <w:rFonts w:ascii="Times" w:eastAsia="楷体" w:hAnsi="Times" w:cs="Courier New"/>
          <w:sz w:val="21"/>
          <w:szCs w:val="22"/>
        </w:rPr>
        <w:t>AutoNavi</w:t>
      </w:r>
      <w:r w:rsidRPr="00D75F57">
        <w:rPr>
          <w:rFonts w:ascii="Times" w:eastAsia="楷体" w:hAnsi="Times" w:cs="Courier New"/>
          <w:sz w:val="21"/>
          <w:szCs w:val="22"/>
        </w:rPr>
        <w:t>）的公交线路、站点、票价和时刻表数据，覆盖了</w:t>
      </w:r>
      <w:r w:rsidRPr="00D75F57">
        <w:rPr>
          <w:rFonts w:ascii="Times" w:eastAsia="楷体" w:hAnsi="Times" w:cs="Courier New"/>
          <w:sz w:val="21"/>
          <w:szCs w:val="22"/>
        </w:rPr>
        <w:t>2017</w:t>
      </w:r>
      <w:r w:rsidRPr="00D75F57">
        <w:rPr>
          <w:rFonts w:ascii="Times" w:eastAsia="楷体" w:hAnsi="Times" w:cs="Courier New"/>
          <w:sz w:val="21"/>
          <w:szCs w:val="22"/>
        </w:rPr>
        <w:t>年和</w:t>
      </w:r>
      <w:r w:rsidRPr="00D75F57">
        <w:rPr>
          <w:rFonts w:ascii="Times" w:eastAsia="楷体" w:hAnsi="Times" w:cs="Courier New"/>
          <w:sz w:val="21"/>
          <w:szCs w:val="22"/>
        </w:rPr>
        <w:t>2023</w:t>
      </w:r>
      <w:r w:rsidRPr="00D75F57">
        <w:rPr>
          <w:rFonts w:ascii="Times" w:eastAsia="楷体" w:hAnsi="Times" w:cs="Courier New"/>
          <w:sz w:val="21"/>
          <w:szCs w:val="22"/>
        </w:rPr>
        <w:t>年两个时间点。</w:t>
      </w:r>
    </w:p>
    <w:p w14:paraId="2C35356A" w14:textId="77777777" w:rsidR="00D75F57" w:rsidRPr="00D75F57" w:rsidRDefault="00D75F57" w:rsidP="00D75F57">
      <w:pPr>
        <w:widowControl/>
        <w:numPr>
          <w:ilvl w:val="0"/>
          <w:numId w:val="140"/>
        </w:numPr>
        <w:rPr>
          <w:rFonts w:ascii="Times" w:eastAsia="楷体" w:hAnsi="Times" w:cs="Courier New"/>
          <w:sz w:val="21"/>
          <w:szCs w:val="22"/>
        </w:rPr>
      </w:pPr>
      <w:r w:rsidRPr="00D75F57">
        <w:rPr>
          <w:rFonts w:ascii="Times" w:eastAsia="楷体" w:hAnsi="Times" w:cs="Courier New"/>
          <w:b/>
          <w:bCs/>
          <w:sz w:val="21"/>
          <w:szCs w:val="22"/>
        </w:rPr>
        <w:t>村庄数据</w:t>
      </w:r>
      <w:r w:rsidRPr="00D75F57">
        <w:rPr>
          <w:rFonts w:ascii="Times" w:eastAsia="楷体" w:hAnsi="Times" w:cs="Courier New"/>
          <w:sz w:val="21"/>
          <w:szCs w:val="22"/>
        </w:rPr>
        <w:t>：来自中国住房和城乡建设部公布的国家级传统村落名录，确定了研究对象的位置和范围。</w:t>
      </w:r>
    </w:p>
    <w:p w14:paraId="104EE094" w14:textId="77777777" w:rsidR="00D75F57" w:rsidRPr="00D75F57" w:rsidRDefault="00D75F57" w:rsidP="00D75F57">
      <w:pPr>
        <w:widowControl/>
        <w:numPr>
          <w:ilvl w:val="0"/>
          <w:numId w:val="140"/>
        </w:numPr>
        <w:rPr>
          <w:rFonts w:ascii="Times" w:eastAsia="楷体" w:hAnsi="Times" w:cs="Courier New"/>
          <w:sz w:val="21"/>
          <w:szCs w:val="22"/>
        </w:rPr>
      </w:pPr>
      <w:r w:rsidRPr="00D75F57">
        <w:rPr>
          <w:rFonts w:ascii="Times" w:eastAsia="楷体" w:hAnsi="Times" w:cs="Courier New"/>
          <w:b/>
          <w:bCs/>
          <w:sz w:val="21"/>
          <w:szCs w:val="22"/>
        </w:rPr>
        <w:t>人口数据</w:t>
      </w:r>
      <w:r w:rsidRPr="00D75F57">
        <w:rPr>
          <w:rFonts w:ascii="Times" w:eastAsia="楷体" w:hAnsi="Times" w:cs="Courier New"/>
          <w:sz w:val="21"/>
          <w:szCs w:val="22"/>
        </w:rPr>
        <w:t>：来自</w:t>
      </w:r>
      <w:proofErr w:type="spellStart"/>
      <w:r w:rsidRPr="00D75F57">
        <w:rPr>
          <w:rFonts w:ascii="Times" w:eastAsia="楷体" w:hAnsi="Times" w:cs="Courier New"/>
          <w:sz w:val="21"/>
          <w:szCs w:val="22"/>
        </w:rPr>
        <w:t>WorldPop</w:t>
      </w:r>
      <w:proofErr w:type="spellEnd"/>
      <w:r w:rsidRPr="00D75F57">
        <w:rPr>
          <w:rFonts w:ascii="Times" w:eastAsia="楷体" w:hAnsi="Times" w:cs="Courier New"/>
          <w:sz w:val="21"/>
          <w:szCs w:val="22"/>
        </w:rPr>
        <w:t>项目的高分辨率（</w:t>
      </w:r>
      <w:r w:rsidRPr="00D75F57">
        <w:rPr>
          <w:rFonts w:ascii="Times" w:eastAsia="楷体" w:hAnsi="Times" w:cs="Courier New"/>
          <w:sz w:val="21"/>
          <w:szCs w:val="22"/>
        </w:rPr>
        <w:t>100</w:t>
      </w:r>
      <w:r w:rsidRPr="00D75F57">
        <w:rPr>
          <w:rFonts w:ascii="Times" w:eastAsia="楷体" w:hAnsi="Times" w:cs="Courier New"/>
          <w:sz w:val="21"/>
          <w:szCs w:val="22"/>
        </w:rPr>
        <w:t>米）人口栅格数据，用于分析村庄内部的人口分布和动态变化。</w:t>
      </w:r>
    </w:p>
    <w:p w14:paraId="3D0A42AA" w14:textId="77777777" w:rsidR="00D75F57" w:rsidRPr="00D75F57" w:rsidRDefault="00D75F57" w:rsidP="00D75F57">
      <w:pPr>
        <w:widowControl/>
        <w:numPr>
          <w:ilvl w:val="0"/>
          <w:numId w:val="140"/>
        </w:numPr>
        <w:rPr>
          <w:rFonts w:ascii="Times" w:eastAsia="楷体" w:hAnsi="Times" w:cs="Courier New"/>
          <w:sz w:val="21"/>
          <w:szCs w:val="22"/>
        </w:rPr>
      </w:pPr>
      <w:r w:rsidRPr="00D75F57">
        <w:rPr>
          <w:rFonts w:ascii="Times" w:eastAsia="楷体" w:hAnsi="Times" w:cs="Courier New"/>
          <w:b/>
          <w:bCs/>
          <w:sz w:val="21"/>
          <w:szCs w:val="22"/>
        </w:rPr>
        <w:t>路网数据</w:t>
      </w:r>
      <w:r w:rsidRPr="00D75F57">
        <w:rPr>
          <w:rFonts w:ascii="Times" w:eastAsia="楷体" w:hAnsi="Times" w:cs="Courier New"/>
          <w:sz w:val="21"/>
          <w:szCs w:val="22"/>
        </w:rPr>
        <w:t>：同样来自</w:t>
      </w:r>
      <w:r w:rsidRPr="00D75F57">
        <w:rPr>
          <w:rFonts w:ascii="Times" w:eastAsia="楷体" w:hAnsi="Times" w:cs="Courier New"/>
          <w:sz w:val="21"/>
          <w:szCs w:val="22"/>
        </w:rPr>
        <w:t>OpenStreetMap</w:t>
      </w:r>
      <w:r w:rsidRPr="00D75F57">
        <w:rPr>
          <w:rFonts w:ascii="Times" w:eastAsia="楷体" w:hAnsi="Times" w:cs="Courier New"/>
          <w:sz w:val="21"/>
          <w:szCs w:val="22"/>
        </w:rPr>
        <w:t>，用于计算步行距离和时间。</w:t>
      </w:r>
    </w:p>
    <w:p w14:paraId="4DAC56BD" w14:textId="77777777" w:rsidR="00D75F57" w:rsidRPr="00D75F57" w:rsidRDefault="00D75F57" w:rsidP="00D75F57">
      <w:pPr>
        <w:widowControl/>
        <w:numPr>
          <w:ilvl w:val="0"/>
          <w:numId w:val="140"/>
        </w:numPr>
        <w:rPr>
          <w:rFonts w:ascii="Times" w:eastAsia="楷体" w:hAnsi="Times" w:cs="Courier New"/>
          <w:sz w:val="21"/>
          <w:szCs w:val="22"/>
        </w:rPr>
      </w:pPr>
      <w:r w:rsidRPr="00D75F57">
        <w:rPr>
          <w:rFonts w:ascii="Times" w:eastAsia="楷体" w:hAnsi="Times" w:cs="Courier New"/>
          <w:b/>
          <w:bCs/>
          <w:sz w:val="21"/>
          <w:szCs w:val="22"/>
        </w:rPr>
        <w:t>目的地数据</w:t>
      </w:r>
      <w:r w:rsidRPr="00D75F57">
        <w:rPr>
          <w:rFonts w:ascii="Times" w:eastAsia="楷体" w:hAnsi="Times" w:cs="Courier New"/>
          <w:sz w:val="21"/>
          <w:szCs w:val="22"/>
        </w:rPr>
        <w:t>：通过查询地方政府网站，确定了作为出行目的地的公共服务中心的位置。</w:t>
      </w:r>
    </w:p>
    <w:p w14:paraId="67886879"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这篇论文之所以能够发表在《自然</w:t>
      </w:r>
      <w:r w:rsidRPr="00D75F57">
        <w:rPr>
          <w:rFonts w:ascii="Times" w:eastAsia="楷体" w:hAnsi="Times" w:cs="Courier New"/>
          <w:sz w:val="21"/>
          <w:szCs w:val="22"/>
        </w:rPr>
        <w:t>-</w:t>
      </w:r>
      <w:r w:rsidRPr="00D75F57">
        <w:rPr>
          <w:rFonts w:ascii="Times" w:eastAsia="楷体" w:hAnsi="Times" w:cs="Courier New"/>
          <w:sz w:val="21"/>
          <w:szCs w:val="22"/>
        </w:rPr>
        <w:t>城市》（</w:t>
      </w:r>
      <w:r w:rsidRPr="00D75F57">
        <w:rPr>
          <w:rFonts w:ascii="Times" w:eastAsia="楷体" w:hAnsi="Times" w:cs="Courier New"/>
          <w:sz w:val="21"/>
          <w:szCs w:val="22"/>
        </w:rPr>
        <w:t>Nature Cities</w:t>
      </w:r>
      <w:r w:rsidRPr="00D75F57">
        <w:rPr>
          <w:rFonts w:ascii="Times" w:eastAsia="楷体" w:hAnsi="Times" w:cs="Courier New"/>
          <w:sz w:val="21"/>
          <w:szCs w:val="22"/>
        </w:rPr>
        <w:t>）这一专注于城市科学与可持续性的高影响力期刊上，主要因为它通过创新的多维</w:t>
      </w:r>
      <w:proofErr w:type="gramStart"/>
      <w:r w:rsidRPr="00D75F57">
        <w:rPr>
          <w:rFonts w:ascii="Times" w:eastAsia="楷体" w:hAnsi="Times" w:cs="Courier New"/>
          <w:sz w:val="21"/>
          <w:szCs w:val="22"/>
        </w:rPr>
        <w:t>度分析</w:t>
      </w:r>
      <w:proofErr w:type="gramEnd"/>
      <w:r w:rsidRPr="00D75F57">
        <w:rPr>
          <w:rFonts w:ascii="Times" w:eastAsia="楷体" w:hAnsi="Times" w:cs="Courier New"/>
          <w:sz w:val="21"/>
          <w:szCs w:val="22"/>
        </w:rPr>
        <w:t>框架和严谨的实证研究，深刻地揭示了城市发展中的一个关键盲点，并对全球可持续发展议程提出了重要的修正意见。具体原因如下：</w:t>
      </w:r>
    </w:p>
    <w:p w14:paraId="771CE5A9"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首先，</w:t>
      </w:r>
      <w:r w:rsidRPr="00D75F57">
        <w:rPr>
          <w:rFonts w:ascii="Times" w:eastAsia="楷体" w:hAnsi="Times" w:cs="Courier New"/>
          <w:b/>
          <w:bCs/>
          <w:sz w:val="21"/>
          <w:szCs w:val="22"/>
        </w:rPr>
        <w:t>论文以极具说服力的数据，挑战并修正了联合国可持续发展目标（</w:t>
      </w:r>
      <w:r w:rsidRPr="00D75F57">
        <w:rPr>
          <w:rFonts w:ascii="Times" w:eastAsia="楷体" w:hAnsi="Times" w:cs="Courier New"/>
          <w:b/>
          <w:bCs/>
          <w:sz w:val="21"/>
          <w:szCs w:val="22"/>
        </w:rPr>
        <w:t>SDG</w:t>
      </w:r>
      <w:r w:rsidRPr="00D75F57">
        <w:rPr>
          <w:rFonts w:ascii="Times" w:eastAsia="楷体" w:hAnsi="Times" w:cs="Courier New"/>
          <w:b/>
          <w:bCs/>
          <w:sz w:val="21"/>
          <w:szCs w:val="22"/>
        </w:rPr>
        <w:t>）报告中的乐观结论，具有重大的全球政策意义</w:t>
      </w:r>
      <w:r w:rsidRPr="00D75F57">
        <w:rPr>
          <w:rFonts w:ascii="Times" w:eastAsia="楷体" w:hAnsi="Times" w:cs="Courier New"/>
          <w:sz w:val="21"/>
          <w:szCs w:val="22"/>
        </w:rPr>
        <w:t>。联合国</w:t>
      </w:r>
      <w:r w:rsidRPr="00D75F57">
        <w:rPr>
          <w:rFonts w:ascii="Times" w:eastAsia="楷体" w:hAnsi="Times" w:cs="Courier New"/>
          <w:sz w:val="21"/>
          <w:szCs w:val="22"/>
        </w:rPr>
        <w:t>2023</w:t>
      </w:r>
      <w:r w:rsidRPr="00D75F57">
        <w:rPr>
          <w:rFonts w:ascii="Times" w:eastAsia="楷体" w:hAnsi="Times" w:cs="Courier New"/>
          <w:sz w:val="21"/>
          <w:szCs w:val="22"/>
        </w:rPr>
        <w:t>年</w:t>
      </w:r>
      <w:r w:rsidRPr="00D75F57">
        <w:rPr>
          <w:rFonts w:ascii="Times" w:eastAsia="楷体" w:hAnsi="Times" w:cs="Courier New"/>
          <w:sz w:val="21"/>
          <w:szCs w:val="22"/>
        </w:rPr>
        <w:t>SDG</w:t>
      </w:r>
      <w:r w:rsidRPr="00D75F57">
        <w:rPr>
          <w:rFonts w:ascii="Times" w:eastAsia="楷体" w:hAnsi="Times" w:cs="Courier New"/>
          <w:sz w:val="21"/>
          <w:szCs w:val="22"/>
        </w:rPr>
        <w:t>报告宣称，中国主要城市超过</w:t>
      </w:r>
      <w:r w:rsidRPr="00D75F57">
        <w:rPr>
          <w:rFonts w:ascii="Times" w:eastAsia="楷体" w:hAnsi="Times" w:cs="Courier New"/>
          <w:sz w:val="21"/>
          <w:szCs w:val="22"/>
        </w:rPr>
        <w:t>80%</w:t>
      </w:r>
      <w:r w:rsidRPr="00D75F57">
        <w:rPr>
          <w:rFonts w:ascii="Times" w:eastAsia="楷体" w:hAnsi="Times" w:cs="Courier New"/>
          <w:sz w:val="21"/>
          <w:szCs w:val="22"/>
        </w:rPr>
        <w:t>的居民享有便利的公共交通（即</w:t>
      </w:r>
      <w:r w:rsidRPr="00D75F57">
        <w:rPr>
          <w:rFonts w:ascii="Times" w:eastAsia="楷体" w:hAnsi="Times" w:cs="Courier New"/>
          <w:sz w:val="21"/>
          <w:szCs w:val="22"/>
        </w:rPr>
        <w:t>10</w:t>
      </w:r>
      <w:r w:rsidRPr="00D75F57">
        <w:rPr>
          <w:rFonts w:ascii="Times" w:eastAsia="楷体" w:hAnsi="Times" w:cs="Courier New"/>
          <w:sz w:val="21"/>
          <w:szCs w:val="22"/>
        </w:rPr>
        <w:t>分钟步行可达公交站）。这篇论文通过对中国十大城市周边村庄的实证研究，得出了截然不同的结论：即使按照这个</w:t>
      </w:r>
      <w:r w:rsidRPr="00D75F57">
        <w:rPr>
          <w:rFonts w:ascii="Times" w:eastAsia="楷体" w:hAnsi="Times" w:cs="Courier New"/>
          <w:sz w:val="21"/>
          <w:szCs w:val="22"/>
        </w:rPr>
        <w:t>“10</w:t>
      </w:r>
      <w:r w:rsidRPr="00D75F57">
        <w:rPr>
          <w:rFonts w:ascii="Times" w:eastAsia="楷体" w:hAnsi="Times" w:cs="Courier New"/>
          <w:sz w:val="21"/>
          <w:szCs w:val="22"/>
        </w:rPr>
        <w:t>分钟</w:t>
      </w:r>
      <w:r w:rsidRPr="00D75F57">
        <w:rPr>
          <w:rFonts w:ascii="Times" w:eastAsia="楷体" w:hAnsi="Times" w:cs="Courier New"/>
          <w:sz w:val="21"/>
          <w:szCs w:val="22"/>
        </w:rPr>
        <w:t>”</w:t>
      </w:r>
      <w:r w:rsidRPr="00D75F57">
        <w:rPr>
          <w:rFonts w:ascii="Times" w:eastAsia="楷体" w:hAnsi="Times" w:cs="Courier New"/>
          <w:sz w:val="21"/>
          <w:szCs w:val="22"/>
        </w:rPr>
        <w:t>标准，也只有两个城市的村庄达标，最低的城市覆盖率仅为</w:t>
      </w:r>
      <w:r w:rsidRPr="00D75F57">
        <w:rPr>
          <w:rFonts w:ascii="Times" w:eastAsia="楷体" w:hAnsi="Times" w:cs="Courier New"/>
          <w:sz w:val="21"/>
          <w:szCs w:val="22"/>
        </w:rPr>
        <w:t>34%</w:t>
      </w:r>
      <w:r w:rsidRPr="00D75F57">
        <w:rPr>
          <w:rFonts w:ascii="Times" w:eastAsia="楷体" w:hAnsi="Times" w:cs="Courier New"/>
          <w:sz w:val="21"/>
          <w:szCs w:val="22"/>
        </w:rPr>
        <w:t>。这一发现直接指出了仅用</w:t>
      </w:r>
      <w:r w:rsidRPr="00D75F57">
        <w:rPr>
          <w:rFonts w:ascii="Times" w:eastAsia="楷体" w:hAnsi="Times" w:cs="Courier New"/>
          <w:sz w:val="21"/>
          <w:szCs w:val="22"/>
        </w:rPr>
        <w:t>“</w:t>
      </w:r>
      <w:r w:rsidRPr="00D75F57">
        <w:rPr>
          <w:rFonts w:ascii="Times" w:eastAsia="楷体" w:hAnsi="Times" w:cs="Courier New"/>
          <w:sz w:val="21"/>
          <w:szCs w:val="22"/>
        </w:rPr>
        <w:t>步行可达性</w:t>
      </w:r>
      <w:r w:rsidRPr="00D75F57">
        <w:rPr>
          <w:rFonts w:ascii="Times" w:eastAsia="楷体" w:hAnsi="Times" w:cs="Courier New"/>
          <w:sz w:val="21"/>
          <w:szCs w:val="22"/>
        </w:rPr>
        <w:t>”</w:t>
      </w:r>
      <w:r w:rsidRPr="00D75F57">
        <w:rPr>
          <w:rFonts w:ascii="Times" w:eastAsia="楷体" w:hAnsi="Times" w:cs="Courier New"/>
          <w:sz w:val="21"/>
          <w:szCs w:val="22"/>
        </w:rPr>
        <w:t>这一单一指标来衡量交通便利性的巨大局限性。它有力地论证了这种简化指标会掩盖城市边缘地带（特别是城乡结合部的村庄）居民面临的真实出行困境，从而可能误导全球范围内的政策制定和资源分配。</w:t>
      </w:r>
    </w:p>
    <w:p w14:paraId="2AA38054"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其次，</w:t>
      </w:r>
      <w:r w:rsidRPr="00D75F57">
        <w:rPr>
          <w:rFonts w:ascii="Times" w:eastAsia="楷体" w:hAnsi="Times" w:cs="Courier New"/>
          <w:b/>
          <w:bCs/>
          <w:sz w:val="21"/>
          <w:szCs w:val="22"/>
        </w:rPr>
        <w:t>研究构建了一个创新的、多维度的公共交通可达性评估框架，远超传统方法</w:t>
      </w:r>
      <w:r w:rsidRPr="00D75F57">
        <w:rPr>
          <w:rFonts w:ascii="Times" w:eastAsia="楷体" w:hAnsi="Times" w:cs="Courier New"/>
          <w:sz w:val="21"/>
          <w:szCs w:val="22"/>
        </w:rPr>
        <w:t>。传统研究大多只关注</w:t>
      </w:r>
      <w:r w:rsidRPr="00D75F57">
        <w:rPr>
          <w:rFonts w:ascii="Times" w:eastAsia="楷体" w:hAnsi="Times" w:cs="Courier New"/>
          <w:sz w:val="21"/>
          <w:szCs w:val="22"/>
        </w:rPr>
        <w:t>“</w:t>
      </w:r>
      <w:r w:rsidRPr="00D75F57">
        <w:rPr>
          <w:rFonts w:ascii="Times" w:eastAsia="楷体" w:hAnsi="Times" w:cs="Courier New"/>
          <w:sz w:val="21"/>
          <w:szCs w:val="22"/>
        </w:rPr>
        <w:t>步行时间</w:t>
      </w:r>
      <w:r w:rsidRPr="00D75F57">
        <w:rPr>
          <w:rFonts w:ascii="Times" w:eastAsia="楷体" w:hAnsi="Times" w:cs="Courier New"/>
          <w:sz w:val="21"/>
          <w:szCs w:val="22"/>
        </w:rPr>
        <w:t>”</w:t>
      </w:r>
      <w:r w:rsidRPr="00D75F57">
        <w:rPr>
          <w:rFonts w:ascii="Times" w:eastAsia="楷体" w:hAnsi="Times" w:cs="Courier New"/>
          <w:sz w:val="21"/>
          <w:szCs w:val="22"/>
        </w:rPr>
        <w:t>或</w:t>
      </w:r>
      <w:r w:rsidRPr="00D75F57">
        <w:rPr>
          <w:rFonts w:ascii="Times" w:eastAsia="楷体" w:hAnsi="Times" w:cs="Courier New"/>
          <w:sz w:val="21"/>
          <w:szCs w:val="22"/>
        </w:rPr>
        <w:t>“</w:t>
      </w:r>
      <w:r w:rsidRPr="00D75F57">
        <w:rPr>
          <w:rFonts w:ascii="Times" w:eastAsia="楷体" w:hAnsi="Times" w:cs="Courier New"/>
          <w:sz w:val="21"/>
          <w:szCs w:val="22"/>
        </w:rPr>
        <w:t>出行时间</w:t>
      </w:r>
      <w:r w:rsidRPr="00D75F57">
        <w:rPr>
          <w:rFonts w:ascii="Times" w:eastAsia="楷体" w:hAnsi="Times" w:cs="Courier New"/>
          <w:sz w:val="21"/>
          <w:szCs w:val="22"/>
        </w:rPr>
        <w:t>”</w:t>
      </w:r>
      <w:r w:rsidRPr="00D75F57">
        <w:rPr>
          <w:rFonts w:ascii="Times" w:eastAsia="楷体" w:hAnsi="Times" w:cs="Courier New"/>
          <w:sz w:val="21"/>
          <w:szCs w:val="22"/>
        </w:rPr>
        <w:t>。本文则创新性地整合了四个关键维度来评估</w:t>
      </w:r>
      <w:r w:rsidRPr="00D75F57">
        <w:rPr>
          <w:rFonts w:ascii="Times" w:eastAsia="楷体" w:hAnsi="Times" w:cs="Courier New"/>
          <w:sz w:val="21"/>
          <w:szCs w:val="22"/>
        </w:rPr>
        <w:t>“</w:t>
      </w:r>
      <w:r w:rsidRPr="00D75F57">
        <w:rPr>
          <w:rFonts w:ascii="Times" w:eastAsia="楷体" w:hAnsi="Times" w:cs="Courier New"/>
          <w:sz w:val="21"/>
          <w:szCs w:val="22"/>
        </w:rPr>
        <w:t>真实</w:t>
      </w:r>
      <w:r w:rsidRPr="00D75F57">
        <w:rPr>
          <w:rFonts w:ascii="Times" w:eastAsia="楷体" w:hAnsi="Times" w:cs="Courier New"/>
          <w:sz w:val="21"/>
          <w:szCs w:val="22"/>
        </w:rPr>
        <w:t>”</w:t>
      </w:r>
      <w:r w:rsidRPr="00D75F57">
        <w:rPr>
          <w:rFonts w:ascii="Times" w:eastAsia="楷体" w:hAnsi="Times" w:cs="Courier New"/>
          <w:sz w:val="21"/>
          <w:szCs w:val="22"/>
        </w:rPr>
        <w:t>的可达性：</w:t>
      </w:r>
    </w:p>
    <w:p w14:paraId="5D7EDAC6" w14:textId="77777777" w:rsidR="00D75F57" w:rsidRPr="00D75F57" w:rsidRDefault="00D75F57" w:rsidP="00D75F57">
      <w:pPr>
        <w:widowControl/>
        <w:numPr>
          <w:ilvl w:val="0"/>
          <w:numId w:val="141"/>
        </w:numPr>
        <w:rPr>
          <w:rFonts w:ascii="Times" w:eastAsia="楷体" w:hAnsi="Times" w:cs="Courier New"/>
          <w:sz w:val="21"/>
          <w:szCs w:val="22"/>
        </w:rPr>
      </w:pPr>
      <w:r w:rsidRPr="00D75F57">
        <w:rPr>
          <w:rFonts w:ascii="Times" w:eastAsia="楷体" w:hAnsi="Times" w:cs="Courier New"/>
          <w:b/>
          <w:bCs/>
          <w:sz w:val="21"/>
          <w:szCs w:val="22"/>
        </w:rPr>
        <w:t>步行时间</w:t>
      </w:r>
      <w:r w:rsidRPr="00D75F57">
        <w:rPr>
          <w:rFonts w:ascii="Times" w:eastAsia="楷体" w:hAnsi="Times" w:cs="Courier New"/>
          <w:sz w:val="21"/>
          <w:szCs w:val="22"/>
        </w:rPr>
        <w:t>（</w:t>
      </w:r>
      <w:r w:rsidRPr="00D75F57">
        <w:rPr>
          <w:rFonts w:ascii="Times" w:eastAsia="楷体" w:hAnsi="Times" w:cs="Courier New"/>
          <w:sz w:val="21"/>
          <w:szCs w:val="22"/>
        </w:rPr>
        <w:t>Proximity</w:t>
      </w:r>
      <w:r w:rsidRPr="00D75F57">
        <w:rPr>
          <w:rFonts w:ascii="Times" w:eastAsia="楷体" w:hAnsi="Times" w:cs="Courier New"/>
          <w:sz w:val="21"/>
          <w:szCs w:val="22"/>
        </w:rPr>
        <w:t>）：到最近公交站的时间。</w:t>
      </w:r>
    </w:p>
    <w:p w14:paraId="669BC9F9" w14:textId="77777777" w:rsidR="00D75F57" w:rsidRPr="00D75F57" w:rsidRDefault="00D75F57" w:rsidP="00D75F57">
      <w:pPr>
        <w:widowControl/>
        <w:numPr>
          <w:ilvl w:val="0"/>
          <w:numId w:val="141"/>
        </w:numPr>
        <w:rPr>
          <w:rFonts w:ascii="Times" w:eastAsia="楷体" w:hAnsi="Times" w:cs="Courier New"/>
          <w:sz w:val="21"/>
          <w:szCs w:val="22"/>
        </w:rPr>
      </w:pPr>
      <w:r w:rsidRPr="00D75F57">
        <w:rPr>
          <w:rFonts w:ascii="Times" w:eastAsia="楷体" w:hAnsi="Times" w:cs="Courier New"/>
          <w:b/>
          <w:bCs/>
          <w:sz w:val="21"/>
          <w:szCs w:val="22"/>
        </w:rPr>
        <w:t>出行时间</w:t>
      </w:r>
      <w:r w:rsidRPr="00D75F57">
        <w:rPr>
          <w:rFonts w:ascii="Times" w:eastAsia="楷体" w:hAnsi="Times" w:cs="Courier New"/>
          <w:sz w:val="21"/>
          <w:szCs w:val="22"/>
        </w:rPr>
        <w:t>（</w:t>
      </w:r>
      <w:r w:rsidRPr="00D75F57">
        <w:rPr>
          <w:rFonts w:ascii="Times" w:eastAsia="楷体" w:hAnsi="Times" w:cs="Courier New"/>
          <w:sz w:val="21"/>
          <w:szCs w:val="22"/>
        </w:rPr>
        <w:t>Availability</w:t>
      </w:r>
      <w:r w:rsidRPr="00D75F57">
        <w:rPr>
          <w:rFonts w:ascii="Times" w:eastAsia="楷体" w:hAnsi="Times" w:cs="Courier New"/>
          <w:sz w:val="21"/>
          <w:szCs w:val="22"/>
        </w:rPr>
        <w:t>）：包括乘车、换乘和等车在内的总时间。</w:t>
      </w:r>
    </w:p>
    <w:p w14:paraId="01A052D1" w14:textId="77777777" w:rsidR="00D75F57" w:rsidRPr="00D75F57" w:rsidRDefault="00D75F57" w:rsidP="00D75F57">
      <w:pPr>
        <w:widowControl/>
        <w:numPr>
          <w:ilvl w:val="0"/>
          <w:numId w:val="141"/>
        </w:numPr>
        <w:rPr>
          <w:rFonts w:ascii="Times" w:eastAsia="楷体" w:hAnsi="Times" w:cs="Courier New"/>
          <w:sz w:val="21"/>
          <w:szCs w:val="22"/>
        </w:rPr>
      </w:pPr>
      <w:r w:rsidRPr="00D75F57">
        <w:rPr>
          <w:rFonts w:ascii="Times" w:eastAsia="楷体" w:hAnsi="Times" w:cs="Courier New"/>
          <w:b/>
          <w:bCs/>
          <w:sz w:val="21"/>
          <w:szCs w:val="22"/>
        </w:rPr>
        <w:t>交通费用</w:t>
      </w:r>
      <w:r w:rsidRPr="00D75F57">
        <w:rPr>
          <w:rFonts w:ascii="Times" w:eastAsia="楷体" w:hAnsi="Times" w:cs="Courier New"/>
          <w:sz w:val="21"/>
          <w:szCs w:val="22"/>
        </w:rPr>
        <w:t>（</w:t>
      </w:r>
      <w:r w:rsidRPr="00D75F57">
        <w:rPr>
          <w:rFonts w:ascii="Times" w:eastAsia="楷体" w:hAnsi="Times" w:cs="Courier New"/>
          <w:sz w:val="21"/>
          <w:szCs w:val="22"/>
        </w:rPr>
        <w:t>Affordability</w:t>
      </w:r>
      <w:r w:rsidRPr="00D75F57">
        <w:rPr>
          <w:rFonts w:ascii="Times" w:eastAsia="楷体" w:hAnsi="Times" w:cs="Courier New"/>
          <w:sz w:val="21"/>
          <w:szCs w:val="22"/>
        </w:rPr>
        <w:t>）：总票价。</w:t>
      </w:r>
    </w:p>
    <w:p w14:paraId="7E95CAFA" w14:textId="77777777" w:rsidR="00D75F57" w:rsidRPr="00D75F57" w:rsidRDefault="00D75F57" w:rsidP="00D75F57">
      <w:pPr>
        <w:widowControl/>
        <w:numPr>
          <w:ilvl w:val="0"/>
          <w:numId w:val="141"/>
        </w:numPr>
        <w:rPr>
          <w:rFonts w:ascii="Times" w:eastAsia="楷体" w:hAnsi="Times" w:cs="Courier New"/>
          <w:sz w:val="21"/>
          <w:szCs w:val="22"/>
        </w:rPr>
      </w:pPr>
      <w:r w:rsidRPr="00D75F57">
        <w:rPr>
          <w:rFonts w:ascii="Times" w:eastAsia="楷体" w:hAnsi="Times" w:cs="Courier New"/>
          <w:b/>
          <w:bCs/>
          <w:sz w:val="21"/>
          <w:szCs w:val="22"/>
        </w:rPr>
        <w:t>人口动态</w:t>
      </w:r>
      <w:r w:rsidRPr="00D75F57">
        <w:rPr>
          <w:rFonts w:ascii="Times" w:eastAsia="楷体" w:hAnsi="Times" w:cs="Courier New"/>
          <w:sz w:val="21"/>
          <w:szCs w:val="22"/>
        </w:rPr>
        <w:t>（</w:t>
      </w:r>
      <w:r w:rsidRPr="00D75F57">
        <w:rPr>
          <w:rFonts w:ascii="Times" w:eastAsia="楷体" w:hAnsi="Times" w:cs="Courier New"/>
          <w:sz w:val="21"/>
          <w:szCs w:val="22"/>
        </w:rPr>
        <w:t>Adequacy</w:t>
      </w:r>
      <w:r w:rsidRPr="00D75F57">
        <w:rPr>
          <w:rFonts w:ascii="Times" w:eastAsia="楷体" w:hAnsi="Times" w:cs="Courier New"/>
          <w:sz w:val="21"/>
          <w:szCs w:val="22"/>
        </w:rPr>
        <w:t>）：将交通服务的变化与当地人口的增减进行关联。</w:t>
      </w:r>
      <w:r w:rsidRPr="00D75F57">
        <w:rPr>
          <w:rFonts w:ascii="Times" w:eastAsia="楷体" w:hAnsi="Times" w:cs="Courier New"/>
          <w:sz w:val="21"/>
          <w:szCs w:val="22"/>
        </w:rPr>
        <w:br/>
      </w:r>
      <w:r w:rsidRPr="00D75F57">
        <w:rPr>
          <w:rFonts w:ascii="Times" w:eastAsia="楷体" w:hAnsi="Times" w:cs="Courier New"/>
          <w:sz w:val="21"/>
          <w:szCs w:val="22"/>
        </w:rPr>
        <w:t>这个综合框架能够更全面、更真实地反映居民，特别是弱势群体，在享受城市公共</w:t>
      </w:r>
      <w:r w:rsidRPr="00D75F57">
        <w:rPr>
          <w:rFonts w:ascii="Times" w:eastAsia="楷体" w:hAnsi="Times" w:cs="Courier New"/>
          <w:sz w:val="21"/>
          <w:szCs w:val="22"/>
        </w:rPr>
        <w:lastRenderedPageBreak/>
        <w:t>服务时所面临的时间、经济和机会成本。这种方法论上的进步，为未来城市交通公平性研究设立了新的标杆。</w:t>
      </w:r>
    </w:p>
    <w:p w14:paraId="5398DBB8"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第三，</w:t>
      </w:r>
      <w:r w:rsidRPr="00D75F57">
        <w:rPr>
          <w:rFonts w:ascii="Times" w:eastAsia="楷体" w:hAnsi="Times" w:cs="Courier New"/>
          <w:b/>
          <w:bCs/>
          <w:sz w:val="21"/>
          <w:szCs w:val="22"/>
        </w:rPr>
        <w:t>论文深刻揭示了城市交通发展中复杂的、非直觉的</w:t>
      </w:r>
      <w:r w:rsidRPr="00D75F57">
        <w:rPr>
          <w:rFonts w:ascii="Times" w:eastAsia="楷体" w:hAnsi="Times" w:cs="Courier New"/>
          <w:b/>
          <w:bCs/>
          <w:sz w:val="21"/>
          <w:szCs w:val="22"/>
        </w:rPr>
        <w:t>“</w:t>
      </w:r>
      <w:r w:rsidRPr="00D75F57">
        <w:rPr>
          <w:rFonts w:ascii="Times" w:eastAsia="楷体" w:hAnsi="Times" w:cs="Courier New"/>
          <w:b/>
          <w:bCs/>
          <w:sz w:val="21"/>
          <w:szCs w:val="22"/>
        </w:rPr>
        <w:t>权衡</w:t>
      </w:r>
      <w:r w:rsidRPr="00D75F57">
        <w:rPr>
          <w:rFonts w:ascii="Times" w:eastAsia="楷体" w:hAnsi="Times" w:cs="Courier New"/>
          <w:b/>
          <w:bCs/>
          <w:sz w:val="21"/>
          <w:szCs w:val="22"/>
        </w:rPr>
        <w:t>”</w:t>
      </w:r>
      <w:r w:rsidRPr="00D75F57">
        <w:rPr>
          <w:rFonts w:ascii="Times" w:eastAsia="楷体" w:hAnsi="Times" w:cs="Courier New"/>
          <w:b/>
          <w:bCs/>
          <w:sz w:val="21"/>
          <w:szCs w:val="22"/>
        </w:rPr>
        <w:t>与</w:t>
      </w:r>
      <w:r w:rsidRPr="00D75F57">
        <w:rPr>
          <w:rFonts w:ascii="Times" w:eastAsia="楷体" w:hAnsi="Times" w:cs="Courier New"/>
          <w:b/>
          <w:bCs/>
          <w:sz w:val="21"/>
          <w:szCs w:val="22"/>
        </w:rPr>
        <w:t>“</w:t>
      </w:r>
      <w:r w:rsidRPr="00D75F57">
        <w:rPr>
          <w:rFonts w:ascii="Times" w:eastAsia="楷体" w:hAnsi="Times" w:cs="Courier New"/>
          <w:b/>
          <w:bCs/>
          <w:sz w:val="21"/>
          <w:szCs w:val="22"/>
        </w:rPr>
        <w:t>悖论</w:t>
      </w:r>
      <w:r w:rsidRPr="00D75F57">
        <w:rPr>
          <w:rFonts w:ascii="Times" w:eastAsia="楷体" w:hAnsi="Times" w:cs="Courier New"/>
          <w:b/>
          <w:bCs/>
          <w:sz w:val="21"/>
          <w:szCs w:val="22"/>
        </w:rPr>
        <w:t>”</w:t>
      </w:r>
      <w:r w:rsidRPr="00D75F57">
        <w:rPr>
          <w:rFonts w:ascii="Times" w:eastAsia="楷体" w:hAnsi="Times" w:cs="Courier New"/>
          <w:sz w:val="21"/>
          <w:szCs w:val="22"/>
        </w:rPr>
        <w:t>。研究发现了一些看似矛盾但极为重要的现象：</w:t>
      </w:r>
    </w:p>
    <w:p w14:paraId="2A3213D0" w14:textId="77777777" w:rsidR="00D75F57" w:rsidRPr="00D75F57" w:rsidRDefault="00D75F57" w:rsidP="00D75F57">
      <w:pPr>
        <w:widowControl/>
        <w:numPr>
          <w:ilvl w:val="0"/>
          <w:numId w:val="142"/>
        </w:numPr>
        <w:rPr>
          <w:rFonts w:ascii="Times" w:eastAsia="楷体" w:hAnsi="Times" w:cs="Courier New"/>
          <w:sz w:val="21"/>
          <w:szCs w:val="22"/>
        </w:rPr>
      </w:pPr>
      <w:r w:rsidRPr="00D75F57">
        <w:rPr>
          <w:rFonts w:ascii="Times" w:eastAsia="楷体" w:hAnsi="Times" w:cs="Courier New"/>
          <w:b/>
          <w:bCs/>
          <w:sz w:val="21"/>
          <w:szCs w:val="22"/>
        </w:rPr>
        <w:t>步行改善，出行更难</w:t>
      </w:r>
      <w:r w:rsidRPr="00D75F57">
        <w:rPr>
          <w:rFonts w:ascii="Times" w:eastAsia="楷体" w:hAnsi="Times" w:cs="Courier New"/>
          <w:sz w:val="21"/>
          <w:szCs w:val="22"/>
        </w:rPr>
        <w:t>：新增的公交线路虽然让更多村民可以</w:t>
      </w:r>
      <w:r w:rsidRPr="00D75F57">
        <w:rPr>
          <w:rFonts w:ascii="Times" w:eastAsia="楷体" w:hAnsi="Times" w:cs="Courier New"/>
          <w:sz w:val="21"/>
          <w:szCs w:val="22"/>
        </w:rPr>
        <w:t>“10</w:t>
      </w:r>
      <w:r w:rsidRPr="00D75F57">
        <w:rPr>
          <w:rFonts w:ascii="Times" w:eastAsia="楷体" w:hAnsi="Times" w:cs="Courier New"/>
          <w:sz w:val="21"/>
          <w:szCs w:val="22"/>
        </w:rPr>
        <w:t>分钟</w:t>
      </w:r>
      <w:r w:rsidRPr="00D75F57">
        <w:rPr>
          <w:rFonts w:ascii="Times" w:eastAsia="楷体" w:hAnsi="Times" w:cs="Courier New"/>
          <w:sz w:val="21"/>
          <w:szCs w:val="22"/>
        </w:rPr>
        <w:t>”</w:t>
      </w:r>
      <w:r w:rsidRPr="00D75F57">
        <w:rPr>
          <w:rFonts w:ascii="Times" w:eastAsia="楷体" w:hAnsi="Times" w:cs="Courier New"/>
          <w:sz w:val="21"/>
          <w:szCs w:val="22"/>
        </w:rPr>
        <w:t>走到车站（步行可达性提高），但由于线路更长、需要换乘，总体的出行时间反而增加了。</w:t>
      </w:r>
    </w:p>
    <w:p w14:paraId="5E2ED09A" w14:textId="77777777" w:rsidR="00D75F57" w:rsidRPr="00D75F57" w:rsidRDefault="00D75F57" w:rsidP="00D75F57">
      <w:pPr>
        <w:widowControl/>
        <w:numPr>
          <w:ilvl w:val="0"/>
          <w:numId w:val="142"/>
        </w:numPr>
        <w:rPr>
          <w:rFonts w:ascii="Times" w:eastAsia="楷体" w:hAnsi="Times" w:cs="Courier New"/>
          <w:sz w:val="21"/>
          <w:szCs w:val="22"/>
        </w:rPr>
      </w:pPr>
      <w:r w:rsidRPr="00D75F57">
        <w:rPr>
          <w:rFonts w:ascii="Times" w:eastAsia="楷体" w:hAnsi="Times" w:cs="Courier New"/>
          <w:b/>
          <w:bCs/>
          <w:sz w:val="21"/>
          <w:szCs w:val="22"/>
        </w:rPr>
        <w:t>票价降低，负担加重</w:t>
      </w:r>
      <w:r w:rsidRPr="00D75F57">
        <w:rPr>
          <w:rFonts w:ascii="Times" w:eastAsia="楷体" w:hAnsi="Times" w:cs="Courier New"/>
          <w:sz w:val="21"/>
          <w:szCs w:val="22"/>
        </w:rPr>
        <w:t>：虽然城市整体的平均票价在下降，但对于某些村庄的居民来说，由于人口变化和线路调整，他们反而更依赖于票价更高的线路（如旅游专线或跨市公交）作为最快通勤方式，导致实际出行成本上升。</w:t>
      </w:r>
      <w:r w:rsidRPr="00D75F57">
        <w:rPr>
          <w:rFonts w:ascii="Times" w:eastAsia="楷体" w:hAnsi="Times" w:cs="Courier New"/>
          <w:sz w:val="21"/>
          <w:szCs w:val="22"/>
        </w:rPr>
        <w:br/>
      </w:r>
      <w:r w:rsidRPr="00D75F57">
        <w:rPr>
          <w:rFonts w:ascii="Times" w:eastAsia="楷体" w:hAnsi="Times" w:cs="Courier New"/>
          <w:sz w:val="21"/>
          <w:szCs w:val="22"/>
        </w:rPr>
        <w:t>这些发现揭示了交通规划中</w:t>
      </w:r>
      <w:r w:rsidRPr="00D75F57">
        <w:rPr>
          <w:rFonts w:ascii="Times" w:eastAsia="楷体" w:hAnsi="Times" w:cs="Courier New"/>
          <w:sz w:val="21"/>
          <w:szCs w:val="22"/>
        </w:rPr>
        <w:t>“</w:t>
      </w:r>
      <w:r w:rsidRPr="00D75F57">
        <w:rPr>
          <w:rFonts w:ascii="Times" w:eastAsia="楷体" w:hAnsi="Times" w:cs="Courier New"/>
          <w:sz w:val="21"/>
          <w:szCs w:val="22"/>
        </w:rPr>
        <w:t>局部优化</w:t>
      </w:r>
      <w:r w:rsidRPr="00D75F57">
        <w:rPr>
          <w:rFonts w:ascii="Times" w:eastAsia="楷体" w:hAnsi="Times" w:cs="Courier New"/>
          <w:sz w:val="21"/>
          <w:szCs w:val="22"/>
        </w:rPr>
        <w:t>”</w:t>
      </w:r>
      <w:r w:rsidRPr="00D75F57">
        <w:rPr>
          <w:rFonts w:ascii="Times" w:eastAsia="楷体" w:hAnsi="Times" w:cs="Courier New"/>
          <w:sz w:val="21"/>
          <w:szCs w:val="22"/>
        </w:rPr>
        <w:t>可能导致</w:t>
      </w:r>
      <w:r w:rsidRPr="00D75F57">
        <w:rPr>
          <w:rFonts w:ascii="Times" w:eastAsia="楷体" w:hAnsi="Times" w:cs="Courier New"/>
          <w:sz w:val="21"/>
          <w:szCs w:val="22"/>
        </w:rPr>
        <w:t>“</w:t>
      </w:r>
      <w:r w:rsidRPr="00D75F57">
        <w:rPr>
          <w:rFonts w:ascii="Times" w:eastAsia="楷体" w:hAnsi="Times" w:cs="Courier New"/>
          <w:sz w:val="21"/>
          <w:szCs w:val="22"/>
        </w:rPr>
        <w:t>全局恶化</w:t>
      </w:r>
      <w:r w:rsidRPr="00D75F57">
        <w:rPr>
          <w:rFonts w:ascii="Times" w:eastAsia="楷体" w:hAnsi="Times" w:cs="Courier New"/>
          <w:sz w:val="21"/>
          <w:szCs w:val="22"/>
        </w:rPr>
        <w:t>”</w:t>
      </w:r>
      <w:r w:rsidRPr="00D75F57">
        <w:rPr>
          <w:rFonts w:ascii="Times" w:eastAsia="楷体" w:hAnsi="Times" w:cs="Courier New"/>
          <w:sz w:val="21"/>
          <w:szCs w:val="22"/>
        </w:rPr>
        <w:t>的风险，强调了系统性、以人为本的规划思维的重要性。</w:t>
      </w:r>
    </w:p>
    <w:p w14:paraId="45058D12"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最后，</w:t>
      </w:r>
      <w:r w:rsidRPr="00D75F57">
        <w:rPr>
          <w:rFonts w:ascii="Times" w:eastAsia="楷体" w:hAnsi="Times" w:cs="Courier New"/>
          <w:b/>
          <w:bCs/>
          <w:sz w:val="21"/>
          <w:szCs w:val="22"/>
        </w:rPr>
        <w:t>研究的发现直接指向了城市治理和环境正义的核心议题</w:t>
      </w:r>
      <w:r w:rsidRPr="00D75F57">
        <w:rPr>
          <w:rFonts w:ascii="Times" w:eastAsia="楷体" w:hAnsi="Times" w:cs="Courier New"/>
          <w:sz w:val="21"/>
          <w:szCs w:val="22"/>
        </w:rPr>
        <w:t>。通过将交通网络的变化与人口的动态变化相结合，论文发现公交系统的发展往往与人口增长的区域不匹配。人口增长的地区可能交通改善不足，而人口流失的地区，即使有新的公交站点，也无法惠及足够多的居民，造成资源错配。这不仅是效率问题，更是一个公平问题，关系到城市边缘地区的居民是否能平等地获得进入城市中心、享受教育、医疗和就业等基本服务的权利。</w:t>
      </w:r>
    </w:p>
    <w:p w14:paraId="0101BF50" w14:textId="77777777" w:rsidR="00D75F57" w:rsidRPr="00D75F57" w:rsidRDefault="00D75F57" w:rsidP="00D75F57">
      <w:pPr>
        <w:widowControl/>
        <w:rPr>
          <w:rFonts w:ascii="Times" w:eastAsia="楷体" w:hAnsi="Times" w:cs="Courier New"/>
          <w:sz w:val="21"/>
          <w:szCs w:val="22"/>
        </w:rPr>
      </w:pPr>
      <w:r w:rsidRPr="00D75F57">
        <w:rPr>
          <w:rFonts w:ascii="Times" w:eastAsia="楷体" w:hAnsi="Times" w:cs="Courier New"/>
          <w:sz w:val="21"/>
          <w:szCs w:val="22"/>
        </w:rPr>
        <w:t>综上所述，这篇论文通过一个对全球政策具有直接挑战性的核心发现，辅以一个创新的多维</w:t>
      </w:r>
      <w:proofErr w:type="gramStart"/>
      <w:r w:rsidRPr="00D75F57">
        <w:rPr>
          <w:rFonts w:ascii="Times" w:eastAsia="楷体" w:hAnsi="Times" w:cs="Courier New"/>
          <w:sz w:val="21"/>
          <w:szCs w:val="22"/>
        </w:rPr>
        <w:t>度分析</w:t>
      </w:r>
      <w:proofErr w:type="gramEnd"/>
      <w:r w:rsidRPr="00D75F57">
        <w:rPr>
          <w:rFonts w:ascii="Times" w:eastAsia="楷体" w:hAnsi="Times" w:cs="Courier New"/>
          <w:sz w:val="21"/>
          <w:szCs w:val="22"/>
        </w:rPr>
        <w:t>框架和对复杂现实的深刻洞察，为我们理解和解决城市化进程中的交通不平等问题提供了全新的视角和有力的证据。其研究的严谨性、发现的深刻性以及对全球可持续发展议程的重大意义，使其成为一篇典型的《自然</w:t>
      </w:r>
      <w:r w:rsidRPr="00D75F57">
        <w:rPr>
          <w:rFonts w:ascii="Times" w:eastAsia="楷体" w:hAnsi="Times" w:cs="Courier New"/>
          <w:sz w:val="21"/>
          <w:szCs w:val="22"/>
        </w:rPr>
        <w:t>-</w:t>
      </w:r>
      <w:r w:rsidRPr="00D75F57">
        <w:rPr>
          <w:rFonts w:ascii="Times" w:eastAsia="楷体" w:hAnsi="Times" w:cs="Courier New"/>
          <w:sz w:val="21"/>
          <w:szCs w:val="22"/>
        </w:rPr>
        <w:t>城市》级别的文章。</w:t>
      </w:r>
    </w:p>
    <w:p w14:paraId="17BB126C" w14:textId="2505B968" w:rsidR="00D75F57" w:rsidRDefault="00D75F57">
      <w:pPr>
        <w:widowControl/>
        <w:rPr>
          <w:rFonts w:ascii="Times" w:eastAsia="楷体" w:hAnsi="Times" w:cs="Courier New"/>
          <w:sz w:val="21"/>
          <w:szCs w:val="22"/>
        </w:rPr>
      </w:pPr>
      <w:r>
        <w:rPr>
          <w:rFonts w:ascii="Times" w:eastAsia="楷体" w:hAnsi="Times" w:cs="Courier New"/>
          <w:sz w:val="21"/>
          <w:szCs w:val="22"/>
        </w:rPr>
        <w:br w:type="page"/>
      </w:r>
    </w:p>
    <w:p w14:paraId="23F447AB" w14:textId="1ED56DA3" w:rsidR="00D75F57" w:rsidRDefault="00D75F57" w:rsidP="00D75F57">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r w:rsidR="009D4843" w:rsidRPr="009D4843">
        <w:rPr>
          <w:rFonts w:ascii="Times" w:eastAsia="楷体" w:hAnsi="Times" w:cs="Courier New"/>
          <w:b/>
          <w:bCs/>
          <w:sz w:val="21"/>
          <w:szCs w:val="22"/>
        </w:rPr>
        <w:t>Public transport accessibility in villages in and around major Chinese cities</w:t>
      </w:r>
    </w:p>
    <w:p w14:paraId="157AE0F3" w14:textId="160288F4" w:rsidR="009D4843" w:rsidRPr="00B80189" w:rsidRDefault="009D4843" w:rsidP="00D75F57">
      <w:pPr>
        <w:widowControl/>
        <w:rPr>
          <w:rFonts w:ascii="Times" w:eastAsia="楷体" w:hAnsi="Times" w:cs="Courier New" w:hint="eastAsia"/>
          <w:sz w:val="21"/>
          <w:szCs w:val="22"/>
        </w:rPr>
      </w:pPr>
      <w:r>
        <w:rPr>
          <w:rFonts w:ascii="Times" w:eastAsia="楷体" w:hAnsi="Times" w:cs="Courier New" w:hint="eastAsia"/>
          <w:b/>
          <w:bCs/>
          <w:sz w:val="21"/>
          <w:szCs w:val="22"/>
        </w:rPr>
        <w:t>《</w:t>
      </w:r>
      <w:r w:rsidRPr="009D4843">
        <w:rPr>
          <w:rFonts w:ascii="Times" w:eastAsia="楷体" w:hAnsi="Times" w:cs="Courier New"/>
          <w:b/>
          <w:bCs/>
          <w:sz w:val="21"/>
          <w:szCs w:val="22"/>
        </w:rPr>
        <w:t>中国主要城市及其周边村庄的公共交通可达性</w:t>
      </w:r>
      <w:r>
        <w:rPr>
          <w:rFonts w:ascii="Times" w:eastAsia="楷体" w:hAnsi="Times" w:cs="Courier New" w:hint="eastAsia"/>
          <w:b/>
          <w:bCs/>
          <w:sz w:val="21"/>
          <w:szCs w:val="22"/>
        </w:rPr>
        <w:t>》</w:t>
      </w:r>
    </w:p>
    <w:p w14:paraId="33DA28F7"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b/>
          <w:bCs/>
          <w:sz w:val="21"/>
          <w:szCs w:val="22"/>
        </w:rPr>
        <w:t>数据来源</w:t>
      </w:r>
      <w:r w:rsidRPr="009D4843">
        <w:rPr>
          <w:rFonts w:ascii="Times" w:eastAsia="楷体" w:hAnsi="Times" w:cs="Courier New"/>
          <w:sz w:val="21"/>
          <w:szCs w:val="22"/>
        </w:rPr>
        <w:t xml:space="preserve">: </w:t>
      </w:r>
      <w:r w:rsidRPr="009D4843">
        <w:rPr>
          <w:rFonts w:ascii="Times" w:eastAsia="楷体" w:hAnsi="Times" w:cs="Courier New"/>
          <w:sz w:val="21"/>
          <w:szCs w:val="22"/>
        </w:rPr>
        <w:t>该研究的数据来源是多源、多时相的公开地理空间大数据。主要包括：</w:t>
      </w:r>
    </w:p>
    <w:p w14:paraId="53625E73" w14:textId="77777777" w:rsidR="009D4843" w:rsidRPr="009D4843" w:rsidRDefault="009D4843" w:rsidP="009D4843">
      <w:pPr>
        <w:widowControl/>
        <w:numPr>
          <w:ilvl w:val="0"/>
          <w:numId w:val="143"/>
        </w:numPr>
        <w:rPr>
          <w:rFonts w:ascii="Times" w:eastAsia="楷体" w:hAnsi="Times" w:cs="Courier New"/>
          <w:sz w:val="21"/>
          <w:szCs w:val="22"/>
        </w:rPr>
      </w:pPr>
      <w:r w:rsidRPr="009D4843">
        <w:rPr>
          <w:rFonts w:ascii="Times" w:eastAsia="楷体" w:hAnsi="Times" w:cs="Courier New"/>
          <w:b/>
          <w:bCs/>
          <w:sz w:val="21"/>
          <w:szCs w:val="22"/>
        </w:rPr>
        <w:t>公共交通数据</w:t>
      </w:r>
      <w:r w:rsidRPr="009D4843">
        <w:rPr>
          <w:rFonts w:ascii="Times" w:eastAsia="楷体" w:hAnsi="Times" w:cs="Courier New"/>
          <w:sz w:val="21"/>
          <w:szCs w:val="22"/>
        </w:rPr>
        <w:t>：来自</w:t>
      </w:r>
      <w:r w:rsidRPr="009D4843">
        <w:rPr>
          <w:rFonts w:ascii="Times" w:eastAsia="楷体" w:hAnsi="Times" w:cs="Courier New"/>
          <w:sz w:val="21"/>
          <w:szCs w:val="22"/>
        </w:rPr>
        <w:t>OpenStreetMap</w:t>
      </w:r>
      <w:r w:rsidRPr="009D4843">
        <w:rPr>
          <w:rFonts w:ascii="Times" w:eastAsia="楷体" w:hAnsi="Times" w:cs="Courier New"/>
          <w:sz w:val="21"/>
          <w:szCs w:val="22"/>
        </w:rPr>
        <w:t>和高德地图（</w:t>
      </w:r>
      <w:r w:rsidRPr="009D4843">
        <w:rPr>
          <w:rFonts w:ascii="Times" w:eastAsia="楷体" w:hAnsi="Times" w:cs="Courier New"/>
          <w:sz w:val="21"/>
          <w:szCs w:val="22"/>
        </w:rPr>
        <w:t>AutoNavi</w:t>
      </w:r>
      <w:r w:rsidRPr="009D4843">
        <w:rPr>
          <w:rFonts w:ascii="Times" w:eastAsia="楷体" w:hAnsi="Times" w:cs="Courier New"/>
          <w:sz w:val="21"/>
          <w:szCs w:val="22"/>
        </w:rPr>
        <w:t>）的公交线路、站点、票价和时刻表数据，覆盖了</w:t>
      </w:r>
      <w:r w:rsidRPr="009D4843">
        <w:rPr>
          <w:rFonts w:ascii="Times" w:eastAsia="楷体" w:hAnsi="Times" w:cs="Courier New"/>
          <w:sz w:val="21"/>
          <w:szCs w:val="22"/>
        </w:rPr>
        <w:t>2017</w:t>
      </w:r>
      <w:r w:rsidRPr="009D4843">
        <w:rPr>
          <w:rFonts w:ascii="Times" w:eastAsia="楷体" w:hAnsi="Times" w:cs="Courier New"/>
          <w:sz w:val="21"/>
          <w:szCs w:val="22"/>
        </w:rPr>
        <w:t>年和</w:t>
      </w:r>
      <w:r w:rsidRPr="009D4843">
        <w:rPr>
          <w:rFonts w:ascii="Times" w:eastAsia="楷体" w:hAnsi="Times" w:cs="Courier New"/>
          <w:sz w:val="21"/>
          <w:szCs w:val="22"/>
        </w:rPr>
        <w:t>2023</w:t>
      </w:r>
      <w:r w:rsidRPr="009D4843">
        <w:rPr>
          <w:rFonts w:ascii="Times" w:eastAsia="楷体" w:hAnsi="Times" w:cs="Courier New"/>
          <w:sz w:val="21"/>
          <w:szCs w:val="22"/>
        </w:rPr>
        <w:t>年两个时间点。</w:t>
      </w:r>
    </w:p>
    <w:p w14:paraId="7FCE4FFE" w14:textId="77777777" w:rsidR="009D4843" w:rsidRPr="009D4843" w:rsidRDefault="009D4843" w:rsidP="009D4843">
      <w:pPr>
        <w:widowControl/>
        <w:numPr>
          <w:ilvl w:val="0"/>
          <w:numId w:val="143"/>
        </w:numPr>
        <w:rPr>
          <w:rFonts w:ascii="Times" w:eastAsia="楷体" w:hAnsi="Times" w:cs="Courier New"/>
          <w:sz w:val="21"/>
          <w:szCs w:val="22"/>
        </w:rPr>
      </w:pPr>
      <w:r w:rsidRPr="009D4843">
        <w:rPr>
          <w:rFonts w:ascii="Times" w:eastAsia="楷体" w:hAnsi="Times" w:cs="Courier New"/>
          <w:b/>
          <w:bCs/>
          <w:sz w:val="21"/>
          <w:szCs w:val="22"/>
        </w:rPr>
        <w:t>村庄数据</w:t>
      </w:r>
      <w:r w:rsidRPr="009D4843">
        <w:rPr>
          <w:rFonts w:ascii="Times" w:eastAsia="楷体" w:hAnsi="Times" w:cs="Courier New"/>
          <w:sz w:val="21"/>
          <w:szCs w:val="22"/>
        </w:rPr>
        <w:t>：来自中国住房和城乡建设部公布的国家级传统村落名录，确定了研究对象的位置和范围。</w:t>
      </w:r>
    </w:p>
    <w:p w14:paraId="28DFCAE5" w14:textId="77777777" w:rsidR="009D4843" w:rsidRPr="009D4843" w:rsidRDefault="009D4843" w:rsidP="009D4843">
      <w:pPr>
        <w:widowControl/>
        <w:numPr>
          <w:ilvl w:val="0"/>
          <w:numId w:val="143"/>
        </w:numPr>
        <w:rPr>
          <w:rFonts w:ascii="Times" w:eastAsia="楷体" w:hAnsi="Times" w:cs="Courier New"/>
          <w:sz w:val="21"/>
          <w:szCs w:val="22"/>
        </w:rPr>
      </w:pPr>
      <w:r w:rsidRPr="009D4843">
        <w:rPr>
          <w:rFonts w:ascii="Times" w:eastAsia="楷体" w:hAnsi="Times" w:cs="Courier New"/>
          <w:b/>
          <w:bCs/>
          <w:sz w:val="21"/>
          <w:szCs w:val="22"/>
        </w:rPr>
        <w:t>人口数据</w:t>
      </w:r>
      <w:r w:rsidRPr="009D4843">
        <w:rPr>
          <w:rFonts w:ascii="Times" w:eastAsia="楷体" w:hAnsi="Times" w:cs="Courier New"/>
          <w:sz w:val="21"/>
          <w:szCs w:val="22"/>
        </w:rPr>
        <w:t>：来自</w:t>
      </w:r>
      <w:proofErr w:type="spellStart"/>
      <w:r w:rsidRPr="009D4843">
        <w:rPr>
          <w:rFonts w:ascii="Times" w:eastAsia="楷体" w:hAnsi="Times" w:cs="Courier New"/>
          <w:sz w:val="21"/>
          <w:szCs w:val="22"/>
        </w:rPr>
        <w:t>WorldPop</w:t>
      </w:r>
      <w:proofErr w:type="spellEnd"/>
      <w:r w:rsidRPr="009D4843">
        <w:rPr>
          <w:rFonts w:ascii="Times" w:eastAsia="楷体" w:hAnsi="Times" w:cs="Courier New"/>
          <w:sz w:val="21"/>
          <w:szCs w:val="22"/>
        </w:rPr>
        <w:t>项目的高分辨率（</w:t>
      </w:r>
      <w:r w:rsidRPr="009D4843">
        <w:rPr>
          <w:rFonts w:ascii="Times" w:eastAsia="楷体" w:hAnsi="Times" w:cs="Courier New"/>
          <w:sz w:val="21"/>
          <w:szCs w:val="22"/>
        </w:rPr>
        <w:t>100</w:t>
      </w:r>
      <w:r w:rsidRPr="009D4843">
        <w:rPr>
          <w:rFonts w:ascii="Times" w:eastAsia="楷体" w:hAnsi="Times" w:cs="Courier New"/>
          <w:sz w:val="21"/>
          <w:szCs w:val="22"/>
        </w:rPr>
        <w:t>米）人口栅格数据，用于分析村庄内部的人口分布和动态变化。</w:t>
      </w:r>
    </w:p>
    <w:p w14:paraId="2C778457" w14:textId="77777777" w:rsidR="009D4843" w:rsidRPr="009D4843" w:rsidRDefault="009D4843" w:rsidP="009D4843">
      <w:pPr>
        <w:widowControl/>
        <w:numPr>
          <w:ilvl w:val="0"/>
          <w:numId w:val="143"/>
        </w:numPr>
        <w:rPr>
          <w:rFonts w:ascii="Times" w:eastAsia="楷体" w:hAnsi="Times" w:cs="Courier New"/>
          <w:sz w:val="21"/>
          <w:szCs w:val="22"/>
        </w:rPr>
      </w:pPr>
      <w:r w:rsidRPr="009D4843">
        <w:rPr>
          <w:rFonts w:ascii="Times" w:eastAsia="楷体" w:hAnsi="Times" w:cs="Courier New"/>
          <w:b/>
          <w:bCs/>
          <w:sz w:val="21"/>
          <w:szCs w:val="22"/>
        </w:rPr>
        <w:t>路网数据</w:t>
      </w:r>
      <w:r w:rsidRPr="009D4843">
        <w:rPr>
          <w:rFonts w:ascii="Times" w:eastAsia="楷体" w:hAnsi="Times" w:cs="Courier New"/>
          <w:sz w:val="21"/>
          <w:szCs w:val="22"/>
        </w:rPr>
        <w:t>：同样来自</w:t>
      </w:r>
      <w:r w:rsidRPr="009D4843">
        <w:rPr>
          <w:rFonts w:ascii="Times" w:eastAsia="楷体" w:hAnsi="Times" w:cs="Courier New"/>
          <w:sz w:val="21"/>
          <w:szCs w:val="22"/>
        </w:rPr>
        <w:t>OpenStreetMap</w:t>
      </w:r>
      <w:r w:rsidRPr="009D4843">
        <w:rPr>
          <w:rFonts w:ascii="Times" w:eastAsia="楷体" w:hAnsi="Times" w:cs="Courier New"/>
          <w:sz w:val="21"/>
          <w:szCs w:val="22"/>
        </w:rPr>
        <w:t>，用于计算步行距离和时间。</w:t>
      </w:r>
    </w:p>
    <w:p w14:paraId="001CCC96" w14:textId="77777777" w:rsidR="009D4843" w:rsidRPr="009D4843" w:rsidRDefault="009D4843" w:rsidP="009D4843">
      <w:pPr>
        <w:widowControl/>
        <w:numPr>
          <w:ilvl w:val="0"/>
          <w:numId w:val="143"/>
        </w:numPr>
        <w:rPr>
          <w:rFonts w:ascii="Times" w:eastAsia="楷体" w:hAnsi="Times" w:cs="Courier New"/>
          <w:sz w:val="21"/>
          <w:szCs w:val="22"/>
        </w:rPr>
      </w:pPr>
      <w:r w:rsidRPr="009D4843">
        <w:rPr>
          <w:rFonts w:ascii="Times" w:eastAsia="楷体" w:hAnsi="Times" w:cs="Courier New"/>
          <w:b/>
          <w:bCs/>
          <w:sz w:val="21"/>
          <w:szCs w:val="22"/>
        </w:rPr>
        <w:t>目的地数据</w:t>
      </w:r>
      <w:r w:rsidRPr="009D4843">
        <w:rPr>
          <w:rFonts w:ascii="Times" w:eastAsia="楷体" w:hAnsi="Times" w:cs="Courier New"/>
          <w:sz w:val="21"/>
          <w:szCs w:val="22"/>
        </w:rPr>
        <w:t>：通过查询地方政府网站，确定了作为出行目的地的公共服务中心的位置。</w:t>
      </w:r>
    </w:p>
    <w:p w14:paraId="6BE134D6"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这篇论文之所以能够发表在《自然</w:t>
      </w:r>
      <w:r w:rsidRPr="009D4843">
        <w:rPr>
          <w:rFonts w:ascii="Times" w:eastAsia="楷体" w:hAnsi="Times" w:cs="Courier New"/>
          <w:sz w:val="21"/>
          <w:szCs w:val="22"/>
        </w:rPr>
        <w:t>-</w:t>
      </w:r>
      <w:r w:rsidRPr="009D4843">
        <w:rPr>
          <w:rFonts w:ascii="Times" w:eastAsia="楷体" w:hAnsi="Times" w:cs="Courier New"/>
          <w:sz w:val="21"/>
          <w:szCs w:val="22"/>
        </w:rPr>
        <w:t>城市》（</w:t>
      </w:r>
      <w:r w:rsidRPr="009D4843">
        <w:rPr>
          <w:rFonts w:ascii="Times" w:eastAsia="楷体" w:hAnsi="Times" w:cs="Courier New"/>
          <w:sz w:val="21"/>
          <w:szCs w:val="22"/>
        </w:rPr>
        <w:t>Nature Cities</w:t>
      </w:r>
      <w:r w:rsidRPr="009D4843">
        <w:rPr>
          <w:rFonts w:ascii="Times" w:eastAsia="楷体" w:hAnsi="Times" w:cs="Courier New"/>
          <w:sz w:val="21"/>
          <w:szCs w:val="22"/>
        </w:rPr>
        <w:t>）这一专注于城市科学与可持续性的高影响力期刊上，主要因为它通过创新的多维</w:t>
      </w:r>
      <w:proofErr w:type="gramStart"/>
      <w:r w:rsidRPr="009D4843">
        <w:rPr>
          <w:rFonts w:ascii="Times" w:eastAsia="楷体" w:hAnsi="Times" w:cs="Courier New"/>
          <w:sz w:val="21"/>
          <w:szCs w:val="22"/>
        </w:rPr>
        <w:t>度分析</w:t>
      </w:r>
      <w:proofErr w:type="gramEnd"/>
      <w:r w:rsidRPr="009D4843">
        <w:rPr>
          <w:rFonts w:ascii="Times" w:eastAsia="楷体" w:hAnsi="Times" w:cs="Courier New"/>
          <w:sz w:val="21"/>
          <w:szCs w:val="22"/>
        </w:rPr>
        <w:t>框架和严谨的实证研究，深刻地揭示了城市发展中的一个关键盲点，并对全球可持续发展议程提出了重要的修正意见。具体原因如下：</w:t>
      </w:r>
    </w:p>
    <w:p w14:paraId="39B4E53D"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首先，</w:t>
      </w:r>
      <w:r w:rsidRPr="009D4843">
        <w:rPr>
          <w:rFonts w:ascii="Times" w:eastAsia="楷体" w:hAnsi="Times" w:cs="Courier New"/>
          <w:b/>
          <w:bCs/>
          <w:sz w:val="21"/>
          <w:szCs w:val="22"/>
        </w:rPr>
        <w:t>论文以极具说服力的数据，挑战并修正了联合国可持续发展目标（</w:t>
      </w:r>
      <w:r w:rsidRPr="009D4843">
        <w:rPr>
          <w:rFonts w:ascii="Times" w:eastAsia="楷体" w:hAnsi="Times" w:cs="Courier New"/>
          <w:b/>
          <w:bCs/>
          <w:sz w:val="21"/>
          <w:szCs w:val="22"/>
        </w:rPr>
        <w:t>SDG</w:t>
      </w:r>
      <w:r w:rsidRPr="009D4843">
        <w:rPr>
          <w:rFonts w:ascii="Times" w:eastAsia="楷体" w:hAnsi="Times" w:cs="Courier New"/>
          <w:b/>
          <w:bCs/>
          <w:sz w:val="21"/>
          <w:szCs w:val="22"/>
        </w:rPr>
        <w:t>）报告中的乐观结论，具有重大的全球政策意义</w:t>
      </w:r>
      <w:r w:rsidRPr="009D4843">
        <w:rPr>
          <w:rFonts w:ascii="Times" w:eastAsia="楷体" w:hAnsi="Times" w:cs="Courier New"/>
          <w:sz w:val="21"/>
          <w:szCs w:val="22"/>
        </w:rPr>
        <w:t>。联合国</w:t>
      </w:r>
      <w:r w:rsidRPr="009D4843">
        <w:rPr>
          <w:rFonts w:ascii="Times" w:eastAsia="楷体" w:hAnsi="Times" w:cs="Courier New"/>
          <w:sz w:val="21"/>
          <w:szCs w:val="22"/>
        </w:rPr>
        <w:t>2023</w:t>
      </w:r>
      <w:r w:rsidRPr="009D4843">
        <w:rPr>
          <w:rFonts w:ascii="Times" w:eastAsia="楷体" w:hAnsi="Times" w:cs="Courier New"/>
          <w:sz w:val="21"/>
          <w:szCs w:val="22"/>
        </w:rPr>
        <w:t>年</w:t>
      </w:r>
      <w:r w:rsidRPr="009D4843">
        <w:rPr>
          <w:rFonts w:ascii="Times" w:eastAsia="楷体" w:hAnsi="Times" w:cs="Courier New"/>
          <w:sz w:val="21"/>
          <w:szCs w:val="22"/>
        </w:rPr>
        <w:t>SDG</w:t>
      </w:r>
      <w:r w:rsidRPr="009D4843">
        <w:rPr>
          <w:rFonts w:ascii="Times" w:eastAsia="楷体" w:hAnsi="Times" w:cs="Courier New"/>
          <w:sz w:val="21"/>
          <w:szCs w:val="22"/>
        </w:rPr>
        <w:t>报告宣称，中国主要城市超过</w:t>
      </w:r>
      <w:r w:rsidRPr="009D4843">
        <w:rPr>
          <w:rFonts w:ascii="Times" w:eastAsia="楷体" w:hAnsi="Times" w:cs="Courier New"/>
          <w:sz w:val="21"/>
          <w:szCs w:val="22"/>
        </w:rPr>
        <w:t>80%</w:t>
      </w:r>
      <w:r w:rsidRPr="009D4843">
        <w:rPr>
          <w:rFonts w:ascii="Times" w:eastAsia="楷体" w:hAnsi="Times" w:cs="Courier New"/>
          <w:sz w:val="21"/>
          <w:szCs w:val="22"/>
        </w:rPr>
        <w:t>的居民享有便利的公共交通（即</w:t>
      </w:r>
      <w:r w:rsidRPr="009D4843">
        <w:rPr>
          <w:rFonts w:ascii="Times" w:eastAsia="楷体" w:hAnsi="Times" w:cs="Courier New"/>
          <w:sz w:val="21"/>
          <w:szCs w:val="22"/>
        </w:rPr>
        <w:t>10</w:t>
      </w:r>
      <w:r w:rsidRPr="009D4843">
        <w:rPr>
          <w:rFonts w:ascii="Times" w:eastAsia="楷体" w:hAnsi="Times" w:cs="Courier New"/>
          <w:sz w:val="21"/>
          <w:szCs w:val="22"/>
        </w:rPr>
        <w:t>分钟步行可达公交站）。这篇论文通过对中国十大城市周边村庄的实证研究，得出了截然不同的结论：即使按照这个</w:t>
      </w:r>
      <w:r w:rsidRPr="009D4843">
        <w:rPr>
          <w:rFonts w:ascii="Times" w:eastAsia="楷体" w:hAnsi="Times" w:cs="Courier New"/>
          <w:sz w:val="21"/>
          <w:szCs w:val="22"/>
        </w:rPr>
        <w:t>“10</w:t>
      </w:r>
      <w:r w:rsidRPr="009D4843">
        <w:rPr>
          <w:rFonts w:ascii="Times" w:eastAsia="楷体" w:hAnsi="Times" w:cs="Courier New"/>
          <w:sz w:val="21"/>
          <w:szCs w:val="22"/>
        </w:rPr>
        <w:t>分钟</w:t>
      </w:r>
      <w:r w:rsidRPr="009D4843">
        <w:rPr>
          <w:rFonts w:ascii="Times" w:eastAsia="楷体" w:hAnsi="Times" w:cs="Courier New"/>
          <w:sz w:val="21"/>
          <w:szCs w:val="22"/>
        </w:rPr>
        <w:t>”</w:t>
      </w:r>
      <w:r w:rsidRPr="009D4843">
        <w:rPr>
          <w:rFonts w:ascii="Times" w:eastAsia="楷体" w:hAnsi="Times" w:cs="Courier New"/>
          <w:sz w:val="21"/>
          <w:szCs w:val="22"/>
        </w:rPr>
        <w:t>标准，也只有两个城市的村庄达标，最低的城市覆盖率仅为</w:t>
      </w:r>
      <w:r w:rsidRPr="009D4843">
        <w:rPr>
          <w:rFonts w:ascii="Times" w:eastAsia="楷体" w:hAnsi="Times" w:cs="Courier New"/>
          <w:sz w:val="21"/>
          <w:szCs w:val="22"/>
        </w:rPr>
        <w:t>34%</w:t>
      </w:r>
      <w:r w:rsidRPr="009D4843">
        <w:rPr>
          <w:rFonts w:ascii="Times" w:eastAsia="楷体" w:hAnsi="Times" w:cs="Courier New"/>
          <w:sz w:val="21"/>
          <w:szCs w:val="22"/>
        </w:rPr>
        <w:t>。这一发现直接指出了仅用</w:t>
      </w:r>
      <w:r w:rsidRPr="009D4843">
        <w:rPr>
          <w:rFonts w:ascii="Times" w:eastAsia="楷体" w:hAnsi="Times" w:cs="Courier New"/>
          <w:sz w:val="21"/>
          <w:szCs w:val="22"/>
        </w:rPr>
        <w:t>“</w:t>
      </w:r>
      <w:r w:rsidRPr="009D4843">
        <w:rPr>
          <w:rFonts w:ascii="Times" w:eastAsia="楷体" w:hAnsi="Times" w:cs="Courier New"/>
          <w:sz w:val="21"/>
          <w:szCs w:val="22"/>
        </w:rPr>
        <w:t>步行可达性</w:t>
      </w:r>
      <w:r w:rsidRPr="009D4843">
        <w:rPr>
          <w:rFonts w:ascii="Times" w:eastAsia="楷体" w:hAnsi="Times" w:cs="Courier New"/>
          <w:sz w:val="21"/>
          <w:szCs w:val="22"/>
        </w:rPr>
        <w:t>”</w:t>
      </w:r>
      <w:r w:rsidRPr="009D4843">
        <w:rPr>
          <w:rFonts w:ascii="Times" w:eastAsia="楷体" w:hAnsi="Times" w:cs="Courier New"/>
          <w:sz w:val="21"/>
          <w:szCs w:val="22"/>
        </w:rPr>
        <w:t>这一单一指标来衡量交通便利性的巨大局限性。它有力地论证了这种简化指标会掩盖城市边缘地带（特别是城乡结合部的村庄）居民面临的真实出行困境，从而可能误导全球范围内的政策制定和资源分配。</w:t>
      </w:r>
    </w:p>
    <w:p w14:paraId="6BCB21CF"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其次，</w:t>
      </w:r>
      <w:r w:rsidRPr="009D4843">
        <w:rPr>
          <w:rFonts w:ascii="Times" w:eastAsia="楷体" w:hAnsi="Times" w:cs="Courier New"/>
          <w:b/>
          <w:bCs/>
          <w:sz w:val="21"/>
          <w:szCs w:val="22"/>
        </w:rPr>
        <w:t>研究构建了一个创新的、多维度的公共交通可达性评估框架，远超传统方法</w:t>
      </w:r>
      <w:r w:rsidRPr="009D4843">
        <w:rPr>
          <w:rFonts w:ascii="Times" w:eastAsia="楷体" w:hAnsi="Times" w:cs="Courier New"/>
          <w:sz w:val="21"/>
          <w:szCs w:val="22"/>
        </w:rPr>
        <w:t>。传统研究大多只关注</w:t>
      </w:r>
      <w:r w:rsidRPr="009D4843">
        <w:rPr>
          <w:rFonts w:ascii="Times" w:eastAsia="楷体" w:hAnsi="Times" w:cs="Courier New"/>
          <w:sz w:val="21"/>
          <w:szCs w:val="22"/>
        </w:rPr>
        <w:t>“</w:t>
      </w:r>
      <w:r w:rsidRPr="009D4843">
        <w:rPr>
          <w:rFonts w:ascii="Times" w:eastAsia="楷体" w:hAnsi="Times" w:cs="Courier New"/>
          <w:sz w:val="21"/>
          <w:szCs w:val="22"/>
        </w:rPr>
        <w:t>步行时间</w:t>
      </w:r>
      <w:r w:rsidRPr="009D4843">
        <w:rPr>
          <w:rFonts w:ascii="Times" w:eastAsia="楷体" w:hAnsi="Times" w:cs="Courier New"/>
          <w:sz w:val="21"/>
          <w:szCs w:val="22"/>
        </w:rPr>
        <w:t>”</w:t>
      </w:r>
      <w:r w:rsidRPr="009D4843">
        <w:rPr>
          <w:rFonts w:ascii="Times" w:eastAsia="楷体" w:hAnsi="Times" w:cs="Courier New"/>
          <w:sz w:val="21"/>
          <w:szCs w:val="22"/>
        </w:rPr>
        <w:t>或</w:t>
      </w:r>
      <w:r w:rsidRPr="009D4843">
        <w:rPr>
          <w:rFonts w:ascii="Times" w:eastAsia="楷体" w:hAnsi="Times" w:cs="Courier New"/>
          <w:sz w:val="21"/>
          <w:szCs w:val="22"/>
        </w:rPr>
        <w:t>“</w:t>
      </w:r>
      <w:r w:rsidRPr="009D4843">
        <w:rPr>
          <w:rFonts w:ascii="Times" w:eastAsia="楷体" w:hAnsi="Times" w:cs="Courier New"/>
          <w:sz w:val="21"/>
          <w:szCs w:val="22"/>
        </w:rPr>
        <w:t>出行时间</w:t>
      </w:r>
      <w:r w:rsidRPr="009D4843">
        <w:rPr>
          <w:rFonts w:ascii="Times" w:eastAsia="楷体" w:hAnsi="Times" w:cs="Courier New"/>
          <w:sz w:val="21"/>
          <w:szCs w:val="22"/>
        </w:rPr>
        <w:t>”</w:t>
      </w:r>
      <w:r w:rsidRPr="009D4843">
        <w:rPr>
          <w:rFonts w:ascii="Times" w:eastAsia="楷体" w:hAnsi="Times" w:cs="Courier New"/>
          <w:sz w:val="21"/>
          <w:szCs w:val="22"/>
        </w:rPr>
        <w:t>。本文则创新性地整合了四个关键维度来评估</w:t>
      </w:r>
      <w:r w:rsidRPr="009D4843">
        <w:rPr>
          <w:rFonts w:ascii="Times" w:eastAsia="楷体" w:hAnsi="Times" w:cs="Courier New"/>
          <w:sz w:val="21"/>
          <w:szCs w:val="22"/>
        </w:rPr>
        <w:t>“</w:t>
      </w:r>
      <w:r w:rsidRPr="009D4843">
        <w:rPr>
          <w:rFonts w:ascii="Times" w:eastAsia="楷体" w:hAnsi="Times" w:cs="Courier New"/>
          <w:sz w:val="21"/>
          <w:szCs w:val="22"/>
        </w:rPr>
        <w:t>真实</w:t>
      </w:r>
      <w:r w:rsidRPr="009D4843">
        <w:rPr>
          <w:rFonts w:ascii="Times" w:eastAsia="楷体" w:hAnsi="Times" w:cs="Courier New"/>
          <w:sz w:val="21"/>
          <w:szCs w:val="22"/>
        </w:rPr>
        <w:t>”</w:t>
      </w:r>
      <w:r w:rsidRPr="009D4843">
        <w:rPr>
          <w:rFonts w:ascii="Times" w:eastAsia="楷体" w:hAnsi="Times" w:cs="Courier New"/>
          <w:sz w:val="21"/>
          <w:szCs w:val="22"/>
        </w:rPr>
        <w:t>的可达性：</w:t>
      </w:r>
    </w:p>
    <w:p w14:paraId="6ADCFB6E" w14:textId="77777777" w:rsidR="009D4843" w:rsidRPr="009D4843" w:rsidRDefault="009D4843" w:rsidP="009D4843">
      <w:pPr>
        <w:widowControl/>
        <w:numPr>
          <w:ilvl w:val="0"/>
          <w:numId w:val="144"/>
        </w:numPr>
        <w:rPr>
          <w:rFonts w:ascii="Times" w:eastAsia="楷体" w:hAnsi="Times" w:cs="Courier New"/>
          <w:sz w:val="21"/>
          <w:szCs w:val="22"/>
        </w:rPr>
      </w:pPr>
      <w:r w:rsidRPr="009D4843">
        <w:rPr>
          <w:rFonts w:ascii="Times" w:eastAsia="楷体" w:hAnsi="Times" w:cs="Courier New"/>
          <w:b/>
          <w:bCs/>
          <w:sz w:val="21"/>
          <w:szCs w:val="22"/>
        </w:rPr>
        <w:t>步行时间</w:t>
      </w:r>
      <w:r w:rsidRPr="009D4843">
        <w:rPr>
          <w:rFonts w:ascii="Times" w:eastAsia="楷体" w:hAnsi="Times" w:cs="Courier New"/>
          <w:sz w:val="21"/>
          <w:szCs w:val="22"/>
        </w:rPr>
        <w:t>（</w:t>
      </w:r>
      <w:r w:rsidRPr="009D4843">
        <w:rPr>
          <w:rFonts w:ascii="Times" w:eastAsia="楷体" w:hAnsi="Times" w:cs="Courier New"/>
          <w:sz w:val="21"/>
          <w:szCs w:val="22"/>
        </w:rPr>
        <w:t>Proximity</w:t>
      </w:r>
      <w:r w:rsidRPr="009D4843">
        <w:rPr>
          <w:rFonts w:ascii="Times" w:eastAsia="楷体" w:hAnsi="Times" w:cs="Courier New"/>
          <w:sz w:val="21"/>
          <w:szCs w:val="22"/>
        </w:rPr>
        <w:t>）：到最近公交站的时间。</w:t>
      </w:r>
    </w:p>
    <w:p w14:paraId="3AA6A745" w14:textId="77777777" w:rsidR="009D4843" w:rsidRPr="009D4843" w:rsidRDefault="009D4843" w:rsidP="009D4843">
      <w:pPr>
        <w:widowControl/>
        <w:numPr>
          <w:ilvl w:val="0"/>
          <w:numId w:val="144"/>
        </w:numPr>
        <w:rPr>
          <w:rFonts w:ascii="Times" w:eastAsia="楷体" w:hAnsi="Times" w:cs="Courier New"/>
          <w:sz w:val="21"/>
          <w:szCs w:val="22"/>
        </w:rPr>
      </w:pPr>
      <w:r w:rsidRPr="009D4843">
        <w:rPr>
          <w:rFonts w:ascii="Times" w:eastAsia="楷体" w:hAnsi="Times" w:cs="Courier New"/>
          <w:b/>
          <w:bCs/>
          <w:sz w:val="21"/>
          <w:szCs w:val="22"/>
        </w:rPr>
        <w:t>出行时间</w:t>
      </w:r>
      <w:r w:rsidRPr="009D4843">
        <w:rPr>
          <w:rFonts w:ascii="Times" w:eastAsia="楷体" w:hAnsi="Times" w:cs="Courier New"/>
          <w:sz w:val="21"/>
          <w:szCs w:val="22"/>
        </w:rPr>
        <w:t>（</w:t>
      </w:r>
      <w:r w:rsidRPr="009D4843">
        <w:rPr>
          <w:rFonts w:ascii="Times" w:eastAsia="楷体" w:hAnsi="Times" w:cs="Courier New"/>
          <w:sz w:val="21"/>
          <w:szCs w:val="22"/>
        </w:rPr>
        <w:t>Availability</w:t>
      </w:r>
      <w:r w:rsidRPr="009D4843">
        <w:rPr>
          <w:rFonts w:ascii="Times" w:eastAsia="楷体" w:hAnsi="Times" w:cs="Courier New"/>
          <w:sz w:val="21"/>
          <w:szCs w:val="22"/>
        </w:rPr>
        <w:t>）：包括乘车、换乘和等车在内的总时间。</w:t>
      </w:r>
    </w:p>
    <w:p w14:paraId="266BC2BB" w14:textId="77777777" w:rsidR="009D4843" w:rsidRPr="009D4843" w:rsidRDefault="009D4843" w:rsidP="009D4843">
      <w:pPr>
        <w:widowControl/>
        <w:numPr>
          <w:ilvl w:val="0"/>
          <w:numId w:val="144"/>
        </w:numPr>
        <w:rPr>
          <w:rFonts w:ascii="Times" w:eastAsia="楷体" w:hAnsi="Times" w:cs="Courier New"/>
          <w:sz w:val="21"/>
          <w:szCs w:val="22"/>
        </w:rPr>
      </w:pPr>
      <w:r w:rsidRPr="009D4843">
        <w:rPr>
          <w:rFonts w:ascii="Times" w:eastAsia="楷体" w:hAnsi="Times" w:cs="Courier New"/>
          <w:b/>
          <w:bCs/>
          <w:sz w:val="21"/>
          <w:szCs w:val="22"/>
        </w:rPr>
        <w:t>交通费用</w:t>
      </w:r>
      <w:r w:rsidRPr="009D4843">
        <w:rPr>
          <w:rFonts w:ascii="Times" w:eastAsia="楷体" w:hAnsi="Times" w:cs="Courier New"/>
          <w:sz w:val="21"/>
          <w:szCs w:val="22"/>
        </w:rPr>
        <w:t>（</w:t>
      </w:r>
      <w:r w:rsidRPr="009D4843">
        <w:rPr>
          <w:rFonts w:ascii="Times" w:eastAsia="楷体" w:hAnsi="Times" w:cs="Courier New"/>
          <w:sz w:val="21"/>
          <w:szCs w:val="22"/>
        </w:rPr>
        <w:t>Affordability</w:t>
      </w:r>
      <w:r w:rsidRPr="009D4843">
        <w:rPr>
          <w:rFonts w:ascii="Times" w:eastAsia="楷体" w:hAnsi="Times" w:cs="Courier New"/>
          <w:sz w:val="21"/>
          <w:szCs w:val="22"/>
        </w:rPr>
        <w:t>）：总票价。</w:t>
      </w:r>
    </w:p>
    <w:p w14:paraId="0F1A5069" w14:textId="77777777" w:rsidR="009D4843" w:rsidRPr="009D4843" w:rsidRDefault="009D4843" w:rsidP="009D4843">
      <w:pPr>
        <w:widowControl/>
        <w:numPr>
          <w:ilvl w:val="0"/>
          <w:numId w:val="144"/>
        </w:numPr>
        <w:rPr>
          <w:rFonts w:ascii="Times" w:eastAsia="楷体" w:hAnsi="Times" w:cs="Courier New"/>
          <w:sz w:val="21"/>
          <w:szCs w:val="22"/>
        </w:rPr>
      </w:pPr>
      <w:r w:rsidRPr="009D4843">
        <w:rPr>
          <w:rFonts w:ascii="Times" w:eastAsia="楷体" w:hAnsi="Times" w:cs="Courier New"/>
          <w:b/>
          <w:bCs/>
          <w:sz w:val="21"/>
          <w:szCs w:val="22"/>
        </w:rPr>
        <w:t>人口动态</w:t>
      </w:r>
      <w:r w:rsidRPr="009D4843">
        <w:rPr>
          <w:rFonts w:ascii="Times" w:eastAsia="楷体" w:hAnsi="Times" w:cs="Courier New"/>
          <w:sz w:val="21"/>
          <w:szCs w:val="22"/>
        </w:rPr>
        <w:t>（</w:t>
      </w:r>
      <w:r w:rsidRPr="009D4843">
        <w:rPr>
          <w:rFonts w:ascii="Times" w:eastAsia="楷体" w:hAnsi="Times" w:cs="Courier New"/>
          <w:sz w:val="21"/>
          <w:szCs w:val="22"/>
        </w:rPr>
        <w:t>Adequacy</w:t>
      </w:r>
      <w:r w:rsidRPr="009D4843">
        <w:rPr>
          <w:rFonts w:ascii="Times" w:eastAsia="楷体" w:hAnsi="Times" w:cs="Courier New"/>
          <w:sz w:val="21"/>
          <w:szCs w:val="22"/>
        </w:rPr>
        <w:t>）：将交通服务的变化与当地人口的增减进行关联。</w:t>
      </w:r>
      <w:r w:rsidRPr="009D4843">
        <w:rPr>
          <w:rFonts w:ascii="Times" w:eastAsia="楷体" w:hAnsi="Times" w:cs="Courier New"/>
          <w:sz w:val="21"/>
          <w:szCs w:val="22"/>
        </w:rPr>
        <w:br/>
      </w:r>
      <w:r w:rsidRPr="009D4843">
        <w:rPr>
          <w:rFonts w:ascii="Times" w:eastAsia="楷体" w:hAnsi="Times" w:cs="Courier New"/>
          <w:sz w:val="21"/>
          <w:szCs w:val="22"/>
        </w:rPr>
        <w:t>这个综合框架能够更全面、更真实地反映居民，特别是弱势群体，在享受城市公共</w:t>
      </w:r>
      <w:r w:rsidRPr="009D4843">
        <w:rPr>
          <w:rFonts w:ascii="Times" w:eastAsia="楷体" w:hAnsi="Times" w:cs="Courier New"/>
          <w:sz w:val="21"/>
          <w:szCs w:val="22"/>
        </w:rPr>
        <w:lastRenderedPageBreak/>
        <w:t>服务时所面临的时间、经济和机会成本。这种方法论上的进步，为未来城市交通公平性研究设立了新的标杆。</w:t>
      </w:r>
    </w:p>
    <w:p w14:paraId="7F8B82C4"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第三，</w:t>
      </w:r>
      <w:r w:rsidRPr="009D4843">
        <w:rPr>
          <w:rFonts w:ascii="Times" w:eastAsia="楷体" w:hAnsi="Times" w:cs="Courier New"/>
          <w:b/>
          <w:bCs/>
          <w:sz w:val="21"/>
          <w:szCs w:val="22"/>
        </w:rPr>
        <w:t>论文深刻揭示了城市交通发展中复杂的、非直觉的</w:t>
      </w:r>
      <w:r w:rsidRPr="009D4843">
        <w:rPr>
          <w:rFonts w:ascii="Times" w:eastAsia="楷体" w:hAnsi="Times" w:cs="Courier New"/>
          <w:b/>
          <w:bCs/>
          <w:sz w:val="21"/>
          <w:szCs w:val="22"/>
        </w:rPr>
        <w:t>“</w:t>
      </w:r>
      <w:r w:rsidRPr="009D4843">
        <w:rPr>
          <w:rFonts w:ascii="Times" w:eastAsia="楷体" w:hAnsi="Times" w:cs="Courier New"/>
          <w:b/>
          <w:bCs/>
          <w:sz w:val="21"/>
          <w:szCs w:val="22"/>
        </w:rPr>
        <w:t>权衡</w:t>
      </w:r>
      <w:r w:rsidRPr="009D4843">
        <w:rPr>
          <w:rFonts w:ascii="Times" w:eastAsia="楷体" w:hAnsi="Times" w:cs="Courier New"/>
          <w:b/>
          <w:bCs/>
          <w:sz w:val="21"/>
          <w:szCs w:val="22"/>
        </w:rPr>
        <w:t>”</w:t>
      </w:r>
      <w:r w:rsidRPr="009D4843">
        <w:rPr>
          <w:rFonts w:ascii="Times" w:eastAsia="楷体" w:hAnsi="Times" w:cs="Courier New"/>
          <w:b/>
          <w:bCs/>
          <w:sz w:val="21"/>
          <w:szCs w:val="22"/>
        </w:rPr>
        <w:t>与</w:t>
      </w:r>
      <w:r w:rsidRPr="009D4843">
        <w:rPr>
          <w:rFonts w:ascii="Times" w:eastAsia="楷体" w:hAnsi="Times" w:cs="Courier New"/>
          <w:b/>
          <w:bCs/>
          <w:sz w:val="21"/>
          <w:szCs w:val="22"/>
        </w:rPr>
        <w:t>“</w:t>
      </w:r>
      <w:r w:rsidRPr="009D4843">
        <w:rPr>
          <w:rFonts w:ascii="Times" w:eastAsia="楷体" w:hAnsi="Times" w:cs="Courier New"/>
          <w:b/>
          <w:bCs/>
          <w:sz w:val="21"/>
          <w:szCs w:val="22"/>
        </w:rPr>
        <w:t>悖论</w:t>
      </w:r>
      <w:r w:rsidRPr="009D4843">
        <w:rPr>
          <w:rFonts w:ascii="Times" w:eastAsia="楷体" w:hAnsi="Times" w:cs="Courier New"/>
          <w:b/>
          <w:bCs/>
          <w:sz w:val="21"/>
          <w:szCs w:val="22"/>
        </w:rPr>
        <w:t>”</w:t>
      </w:r>
      <w:r w:rsidRPr="009D4843">
        <w:rPr>
          <w:rFonts w:ascii="Times" w:eastAsia="楷体" w:hAnsi="Times" w:cs="Courier New"/>
          <w:sz w:val="21"/>
          <w:szCs w:val="22"/>
        </w:rPr>
        <w:t>。研究发现了一些看似矛盾但极为重要的现象：</w:t>
      </w:r>
    </w:p>
    <w:p w14:paraId="26248301" w14:textId="77777777" w:rsidR="009D4843" w:rsidRPr="009D4843" w:rsidRDefault="009D4843" w:rsidP="009D4843">
      <w:pPr>
        <w:widowControl/>
        <w:numPr>
          <w:ilvl w:val="0"/>
          <w:numId w:val="145"/>
        </w:numPr>
        <w:rPr>
          <w:rFonts w:ascii="Times" w:eastAsia="楷体" w:hAnsi="Times" w:cs="Courier New"/>
          <w:sz w:val="21"/>
          <w:szCs w:val="22"/>
        </w:rPr>
      </w:pPr>
      <w:r w:rsidRPr="009D4843">
        <w:rPr>
          <w:rFonts w:ascii="Times" w:eastAsia="楷体" w:hAnsi="Times" w:cs="Courier New"/>
          <w:b/>
          <w:bCs/>
          <w:sz w:val="21"/>
          <w:szCs w:val="22"/>
        </w:rPr>
        <w:t>步行改善，出行更难</w:t>
      </w:r>
      <w:r w:rsidRPr="009D4843">
        <w:rPr>
          <w:rFonts w:ascii="Times" w:eastAsia="楷体" w:hAnsi="Times" w:cs="Courier New"/>
          <w:sz w:val="21"/>
          <w:szCs w:val="22"/>
        </w:rPr>
        <w:t>：新增的公交线路虽然让更多村民可以</w:t>
      </w:r>
      <w:r w:rsidRPr="009D4843">
        <w:rPr>
          <w:rFonts w:ascii="Times" w:eastAsia="楷体" w:hAnsi="Times" w:cs="Courier New"/>
          <w:sz w:val="21"/>
          <w:szCs w:val="22"/>
        </w:rPr>
        <w:t>“10</w:t>
      </w:r>
      <w:r w:rsidRPr="009D4843">
        <w:rPr>
          <w:rFonts w:ascii="Times" w:eastAsia="楷体" w:hAnsi="Times" w:cs="Courier New"/>
          <w:sz w:val="21"/>
          <w:szCs w:val="22"/>
        </w:rPr>
        <w:t>分钟</w:t>
      </w:r>
      <w:r w:rsidRPr="009D4843">
        <w:rPr>
          <w:rFonts w:ascii="Times" w:eastAsia="楷体" w:hAnsi="Times" w:cs="Courier New"/>
          <w:sz w:val="21"/>
          <w:szCs w:val="22"/>
        </w:rPr>
        <w:t>”</w:t>
      </w:r>
      <w:r w:rsidRPr="009D4843">
        <w:rPr>
          <w:rFonts w:ascii="Times" w:eastAsia="楷体" w:hAnsi="Times" w:cs="Courier New"/>
          <w:sz w:val="21"/>
          <w:szCs w:val="22"/>
        </w:rPr>
        <w:t>走到车站（步行可达性提高），但由于线路更长、需要换乘，总体的出行时间反而增加了。</w:t>
      </w:r>
    </w:p>
    <w:p w14:paraId="61C2831F" w14:textId="77777777" w:rsidR="009D4843" w:rsidRPr="009D4843" w:rsidRDefault="009D4843" w:rsidP="009D4843">
      <w:pPr>
        <w:widowControl/>
        <w:numPr>
          <w:ilvl w:val="0"/>
          <w:numId w:val="145"/>
        </w:numPr>
        <w:rPr>
          <w:rFonts w:ascii="Times" w:eastAsia="楷体" w:hAnsi="Times" w:cs="Courier New"/>
          <w:sz w:val="21"/>
          <w:szCs w:val="22"/>
        </w:rPr>
      </w:pPr>
      <w:r w:rsidRPr="009D4843">
        <w:rPr>
          <w:rFonts w:ascii="Times" w:eastAsia="楷体" w:hAnsi="Times" w:cs="Courier New"/>
          <w:b/>
          <w:bCs/>
          <w:sz w:val="21"/>
          <w:szCs w:val="22"/>
        </w:rPr>
        <w:t>票价降低，负担加重</w:t>
      </w:r>
      <w:r w:rsidRPr="009D4843">
        <w:rPr>
          <w:rFonts w:ascii="Times" w:eastAsia="楷体" w:hAnsi="Times" w:cs="Courier New"/>
          <w:sz w:val="21"/>
          <w:szCs w:val="22"/>
        </w:rPr>
        <w:t>：虽然城市整体的平均票价在下降，但对于某些村庄的居民来说，由于人口变化和线路调整，他们反而更依赖于票价更高的线路（如旅游专线或跨市公交）作为最快通勤方式，导致实际出行成本上升。</w:t>
      </w:r>
      <w:r w:rsidRPr="009D4843">
        <w:rPr>
          <w:rFonts w:ascii="Times" w:eastAsia="楷体" w:hAnsi="Times" w:cs="Courier New"/>
          <w:sz w:val="21"/>
          <w:szCs w:val="22"/>
        </w:rPr>
        <w:br/>
      </w:r>
      <w:r w:rsidRPr="009D4843">
        <w:rPr>
          <w:rFonts w:ascii="Times" w:eastAsia="楷体" w:hAnsi="Times" w:cs="Courier New"/>
          <w:sz w:val="21"/>
          <w:szCs w:val="22"/>
        </w:rPr>
        <w:t>这些发现揭示了交通规划中</w:t>
      </w:r>
      <w:r w:rsidRPr="009D4843">
        <w:rPr>
          <w:rFonts w:ascii="Times" w:eastAsia="楷体" w:hAnsi="Times" w:cs="Courier New"/>
          <w:sz w:val="21"/>
          <w:szCs w:val="22"/>
        </w:rPr>
        <w:t>“</w:t>
      </w:r>
      <w:r w:rsidRPr="009D4843">
        <w:rPr>
          <w:rFonts w:ascii="Times" w:eastAsia="楷体" w:hAnsi="Times" w:cs="Courier New"/>
          <w:sz w:val="21"/>
          <w:szCs w:val="22"/>
        </w:rPr>
        <w:t>局部优化</w:t>
      </w:r>
      <w:r w:rsidRPr="009D4843">
        <w:rPr>
          <w:rFonts w:ascii="Times" w:eastAsia="楷体" w:hAnsi="Times" w:cs="Courier New"/>
          <w:sz w:val="21"/>
          <w:szCs w:val="22"/>
        </w:rPr>
        <w:t>”</w:t>
      </w:r>
      <w:r w:rsidRPr="009D4843">
        <w:rPr>
          <w:rFonts w:ascii="Times" w:eastAsia="楷体" w:hAnsi="Times" w:cs="Courier New"/>
          <w:sz w:val="21"/>
          <w:szCs w:val="22"/>
        </w:rPr>
        <w:t>可能导致</w:t>
      </w:r>
      <w:r w:rsidRPr="009D4843">
        <w:rPr>
          <w:rFonts w:ascii="Times" w:eastAsia="楷体" w:hAnsi="Times" w:cs="Courier New"/>
          <w:sz w:val="21"/>
          <w:szCs w:val="22"/>
        </w:rPr>
        <w:t>“</w:t>
      </w:r>
      <w:r w:rsidRPr="009D4843">
        <w:rPr>
          <w:rFonts w:ascii="Times" w:eastAsia="楷体" w:hAnsi="Times" w:cs="Courier New"/>
          <w:sz w:val="21"/>
          <w:szCs w:val="22"/>
        </w:rPr>
        <w:t>全局恶化</w:t>
      </w:r>
      <w:r w:rsidRPr="009D4843">
        <w:rPr>
          <w:rFonts w:ascii="Times" w:eastAsia="楷体" w:hAnsi="Times" w:cs="Courier New"/>
          <w:sz w:val="21"/>
          <w:szCs w:val="22"/>
        </w:rPr>
        <w:t>”</w:t>
      </w:r>
      <w:r w:rsidRPr="009D4843">
        <w:rPr>
          <w:rFonts w:ascii="Times" w:eastAsia="楷体" w:hAnsi="Times" w:cs="Courier New"/>
          <w:sz w:val="21"/>
          <w:szCs w:val="22"/>
        </w:rPr>
        <w:t>的风险，强调了系统性、以人为本的规划思维的重要性。</w:t>
      </w:r>
    </w:p>
    <w:p w14:paraId="7E2D1A38"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最后，</w:t>
      </w:r>
      <w:r w:rsidRPr="009D4843">
        <w:rPr>
          <w:rFonts w:ascii="Times" w:eastAsia="楷体" w:hAnsi="Times" w:cs="Courier New"/>
          <w:b/>
          <w:bCs/>
          <w:sz w:val="21"/>
          <w:szCs w:val="22"/>
        </w:rPr>
        <w:t>研究的发现直接指向了城市治理和环境正义的核心议题</w:t>
      </w:r>
      <w:r w:rsidRPr="009D4843">
        <w:rPr>
          <w:rFonts w:ascii="Times" w:eastAsia="楷体" w:hAnsi="Times" w:cs="Courier New"/>
          <w:sz w:val="21"/>
          <w:szCs w:val="22"/>
        </w:rPr>
        <w:t>。通过将交通网络的变化与人口的动态变化相结合，论文发现公交系统的发展往往与人口增长的区域不匹配。人口增长的地区可能交通改善不足，而人口流失的地区，即使有新的公交站点，也无法惠及足够多的居民，造成资源错配。这不仅是效率问题，更是一个公平问题，关系到城市边缘地区的居民是否能平等地获得进入城市中心、享受教育、医疗和就业等基本服务的权利。</w:t>
      </w:r>
    </w:p>
    <w:p w14:paraId="2353CE02" w14:textId="77777777" w:rsidR="009D4843" w:rsidRPr="009D4843" w:rsidRDefault="009D4843" w:rsidP="009D4843">
      <w:pPr>
        <w:widowControl/>
        <w:rPr>
          <w:rFonts w:ascii="Times" w:eastAsia="楷体" w:hAnsi="Times" w:cs="Courier New"/>
          <w:sz w:val="21"/>
          <w:szCs w:val="22"/>
        </w:rPr>
      </w:pPr>
      <w:r w:rsidRPr="009D4843">
        <w:rPr>
          <w:rFonts w:ascii="Times" w:eastAsia="楷体" w:hAnsi="Times" w:cs="Courier New"/>
          <w:sz w:val="21"/>
          <w:szCs w:val="22"/>
        </w:rPr>
        <w:t>综上所述，这篇论文通过一个对全球政策具有直接挑战性的核心发现，辅以一个创新的多维</w:t>
      </w:r>
      <w:proofErr w:type="gramStart"/>
      <w:r w:rsidRPr="009D4843">
        <w:rPr>
          <w:rFonts w:ascii="Times" w:eastAsia="楷体" w:hAnsi="Times" w:cs="Courier New"/>
          <w:sz w:val="21"/>
          <w:szCs w:val="22"/>
        </w:rPr>
        <w:t>度分析</w:t>
      </w:r>
      <w:proofErr w:type="gramEnd"/>
      <w:r w:rsidRPr="009D4843">
        <w:rPr>
          <w:rFonts w:ascii="Times" w:eastAsia="楷体" w:hAnsi="Times" w:cs="Courier New"/>
          <w:sz w:val="21"/>
          <w:szCs w:val="22"/>
        </w:rPr>
        <w:t>框架和对复杂现实的深刻洞察，为我们理解和解决城市化进程中的交通不平等问题提供了全新的视角和有力的证据。其研究的严谨性、发现的深刻性以及对全球可持续发展议程的重大意义，使其成为一篇典型的《自然</w:t>
      </w:r>
      <w:r w:rsidRPr="009D4843">
        <w:rPr>
          <w:rFonts w:ascii="Times" w:eastAsia="楷体" w:hAnsi="Times" w:cs="Courier New"/>
          <w:sz w:val="21"/>
          <w:szCs w:val="22"/>
        </w:rPr>
        <w:t>-</w:t>
      </w:r>
      <w:r w:rsidRPr="009D4843">
        <w:rPr>
          <w:rFonts w:ascii="Times" w:eastAsia="楷体" w:hAnsi="Times" w:cs="Courier New"/>
          <w:sz w:val="21"/>
          <w:szCs w:val="22"/>
        </w:rPr>
        <w:t>城市》级别的文章。</w:t>
      </w:r>
    </w:p>
    <w:p w14:paraId="7EE20D5F" w14:textId="147A54FF" w:rsidR="009D4843" w:rsidRDefault="009D4843">
      <w:pPr>
        <w:widowControl/>
        <w:rPr>
          <w:rFonts w:ascii="Times" w:eastAsia="楷体" w:hAnsi="Times" w:cs="Courier New"/>
          <w:sz w:val="21"/>
          <w:szCs w:val="22"/>
        </w:rPr>
      </w:pPr>
      <w:r>
        <w:rPr>
          <w:rFonts w:ascii="Times" w:eastAsia="楷体" w:hAnsi="Times" w:cs="Courier New"/>
          <w:sz w:val="21"/>
          <w:szCs w:val="22"/>
        </w:rPr>
        <w:br w:type="page"/>
      </w:r>
    </w:p>
    <w:p w14:paraId="3B5D903B" w14:textId="348CE91D" w:rsidR="00D75F57" w:rsidRDefault="00D75F57" w:rsidP="00D75F57">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r w:rsidR="0058549D" w:rsidRPr="0058549D">
        <w:rPr>
          <w:rFonts w:ascii="Times" w:eastAsia="楷体" w:hAnsi="Times" w:cs="Courier New"/>
          <w:b/>
          <w:bCs/>
          <w:sz w:val="21"/>
          <w:szCs w:val="22"/>
        </w:rPr>
        <w:t>Disproportionate flood exposure for slum populations of the Global South</w:t>
      </w:r>
    </w:p>
    <w:p w14:paraId="2BB5EC11" w14:textId="3CC707B5" w:rsidR="0058549D" w:rsidRPr="00B80189" w:rsidRDefault="0058549D" w:rsidP="00D75F57">
      <w:pPr>
        <w:widowControl/>
        <w:rPr>
          <w:rFonts w:ascii="Times" w:eastAsia="楷体" w:hAnsi="Times" w:cs="Courier New"/>
          <w:sz w:val="21"/>
          <w:szCs w:val="22"/>
        </w:rPr>
      </w:pPr>
      <w:r>
        <w:rPr>
          <w:rFonts w:ascii="Times" w:eastAsia="楷体" w:hAnsi="Times" w:cs="Courier New" w:hint="eastAsia"/>
          <w:b/>
          <w:bCs/>
          <w:sz w:val="21"/>
          <w:szCs w:val="22"/>
        </w:rPr>
        <w:t>《</w:t>
      </w:r>
      <w:r w:rsidRPr="0058549D">
        <w:rPr>
          <w:rFonts w:ascii="Times" w:eastAsia="楷体" w:hAnsi="Times" w:cs="Courier New"/>
          <w:b/>
          <w:bCs/>
          <w:sz w:val="21"/>
          <w:szCs w:val="22"/>
        </w:rPr>
        <w:t>全球南方贫民窟人口面临的超比例洪水暴露</w:t>
      </w:r>
      <w:r>
        <w:rPr>
          <w:rFonts w:ascii="Times" w:eastAsia="楷体" w:hAnsi="Times" w:cs="Courier New" w:hint="eastAsia"/>
          <w:b/>
          <w:bCs/>
          <w:sz w:val="21"/>
          <w:szCs w:val="22"/>
        </w:rPr>
        <w:t>》</w:t>
      </w:r>
    </w:p>
    <w:p w14:paraId="48405925"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b/>
          <w:bCs/>
          <w:sz w:val="21"/>
          <w:szCs w:val="22"/>
        </w:rPr>
        <w:t>数据来源</w:t>
      </w:r>
      <w:r w:rsidRPr="0058549D">
        <w:rPr>
          <w:rFonts w:ascii="Times" w:eastAsia="楷体" w:hAnsi="Times" w:cs="Courier New"/>
          <w:sz w:val="21"/>
          <w:szCs w:val="22"/>
        </w:rPr>
        <w:t xml:space="preserve">: </w:t>
      </w:r>
      <w:r w:rsidRPr="0058549D">
        <w:rPr>
          <w:rFonts w:ascii="Times" w:eastAsia="楷体" w:hAnsi="Times" w:cs="Courier New"/>
          <w:sz w:val="21"/>
          <w:szCs w:val="22"/>
        </w:rPr>
        <w:t>该研究的数据来源是多源、全球尺度的地理空间大数据，创新性地整合了社会、经济与环境数据：</w:t>
      </w:r>
    </w:p>
    <w:p w14:paraId="67A8CBA9" w14:textId="77777777" w:rsidR="0058549D" w:rsidRPr="0058549D" w:rsidRDefault="0058549D" w:rsidP="0058549D">
      <w:pPr>
        <w:widowControl/>
        <w:numPr>
          <w:ilvl w:val="0"/>
          <w:numId w:val="146"/>
        </w:numPr>
        <w:rPr>
          <w:rFonts w:ascii="Times" w:eastAsia="楷体" w:hAnsi="Times" w:cs="Courier New"/>
          <w:sz w:val="21"/>
          <w:szCs w:val="22"/>
        </w:rPr>
      </w:pPr>
      <w:r w:rsidRPr="0058549D">
        <w:rPr>
          <w:rFonts w:ascii="Times" w:eastAsia="楷体" w:hAnsi="Times" w:cs="Courier New"/>
          <w:b/>
          <w:bCs/>
          <w:sz w:val="21"/>
          <w:szCs w:val="22"/>
        </w:rPr>
        <w:t>贫民窟分布数据</w:t>
      </w:r>
      <w:r w:rsidRPr="0058549D">
        <w:rPr>
          <w:rFonts w:ascii="Times" w:eastAsia="楷体" w:hAnsi="Times" w:cs="Courier New"/>
          <w:sz w:val="21"/>
          <w:szCs w:val="22"/>
        </w:rPr>
        <w:t>：这不是直接获取的，而是通过本文核心的机器学习模型预测生成的。模型的训练数据来自权威的</w:t>
      </w:r>
      <w:r w:rsidRPr="0058549D">
        <w:rPr>
          <w:rFonts w:ascii="Times" w:eastAsia="楷体" w:hAnsi="Times" w:cs="Courier New"/>
          <w:sz w:val="21"/>
          <w:szCs w:val="22"/>
        </w:rPr>
        <w:t>“</w:t>
      </w:r>
      <w:r w:rsidRPr="0058549D">
        <w:rPr>
          <w:rFonts w:ascii="Times" w:eastAsia="楷体" w:hAnsi="Times" w:cs="Courier New"/>
          <w:sz w:val="21"/>
          <w:szCs w:val="22"/>
        </w:rPr>
        <w:t>人口与健康调查</w:t>
      </w:r>
      <w:r w:rsidRPr="0058549D">
        <w:rPr>
          <w:rFonts w:ascii="Times" w:eastAsia="楷体" w:hAnsi="Times" w:cs="Courier New"/>
          <w:sz w:val="21"/>
          <w:szCs w:val="22"/>
        </w:rPr>
        <w:t>”</w:t>
      </w:r>
      <w:r w:rsidRPr="0058549D">
        <w:rPr>
          <w:rFonts w:ascii="Times" w:eastAsia="楷体" w:hAnsi="Times" w:cs="Courier New"/>
          <w:sz w:val="21"/>
          <w:szCs w:val="22"/>
        </w:rPr>
        <w:t>（</w:t>
      </w:r>
      <w:r w:rsidRPr="0058549D">
        <w:rPr>
          <w:rFonts w:ascii="Times" w:eastAsia="楷体" w:hAnsi="Times" w:cs="Courier New"/>
          <w:sz w:val="21"/>
          <w:szCs w:val="22"/>
        </w:rPr>
        <w:t>Demographic and Health Surveys, DHS</w:t>
      </w:r>
      <w:r w:rsidRPr="0058549D">
        <w:rPr>
          <w:rFonts w:ascii="Times" w:eastAsia="楷体" w:hAnsi="Times" w:cs="Courier New"/>
          <w:sz w:val="21"/>
          <w:szCs w:val="22"/>
        </w:rPr>
        <w:t>），这些调查包含了家庭住房、用水、卫生、能源等信息，可以用来定义贫民窟。</w:t>
      </w:r>
    </w:p>
    <w:p w14:paraId="519A0FD3" w14:textId="77777777" w:rsidR="0058549D" w:rsidRPr="0058549D" w:rsidRDefault="0058549D" w:rsidP="0058549D">
      <w:pPr>
        <w:widowControl/>
        <w:numPr>
          <w:ilvl w:val="0"/>
          <w:numId w:val="146"/>
        </w:numPr>
        <w:rPr>
          <w:rFonts w:ascii="Times" w:eastAsia="楷体" w:hAnsi="Times" w:cs="Courier New"/>
          <w:sz w:val="21"/>
          <w:szCs w:val="22"/>
        </w:rPr>
      </w:pPr>
      <w:r w:rsidRPr="0058549D">
        <w:rPr>
          <w:rFonts w:ascii="Times" w:eastAsia="楷体" w:hAnsi="Times" w:cs="Courier New"/>
          <w:b/>
          <w:bCs/>
          <w:sz w:val="21"/>
          <w:szCs w:val="22"/>
        </w:rPr>
        <w:t>卫星遥感数据</w:t>
      </w:r>
      <w:r w:rsidRPr="0058549D">
        <w:rPr>
          <w:rFonts w:ascii="Times" w:eastAsia="楷体" w:hAnsi="Times" w:cs="Courier New"/>
          <w:sz w:val="21"/>
          <w:szCs w:val="22"/>
        </w:rPr>
        <w:t>：包括</w:t>
      </w:r>
      <w:r w:rsidRPr="0058549D">
        <w:rPr>
          <w:rFonts w:ascii="Times" w:eastAsia="楷体" w:hAnsi="Times" w:cs="Courier New"/>
          <w:sz w:val="21"/>
          <w:szCs w:val="22"/>
        </w:rPr>
        <w:t>Landsat</w:t>
      </w:r>
      <w:r w:rsidRPr="0058549D">
        <w:rPr>
          <w:rFonts w:ascii="Times" w:eastAsia="楷体" w:hAnsi="Times" w:cs="Courier New"/>
          <w:sz w:val="21"/>
          <w:szCs w:val="22"/>
        </w:rPr>
        <w:t>系列卫星影像和夜间灯光数据。这些数据被用作机器学习模型的输入特征，通过分析地表物理特征（如建筑密度、道路网络、灯光强度等）来预测贫民窟的概率分布。</w:t>
      </w:r>
    </w:p>
    <w:p w14:paraId="1E5DEE0B" w14:textId="77777777" w:rsidR="0058549D" w:rsidRPr="0058549D" w:rsidRDefault="0058549D" w:rsidP="0058549D">
      <w:pPr>
        <w:widowControl/>
        <w:numPr>
          <w:ilvl w:val="0"/>
          <w:numId w:val="146"/>
        </w:numPr>
        <w:rPr>
          <w:rFonts w:ascii="Times" w:eastAsia="楷体" w:hAnsi="Times" w:cs="Courier New"/>
          <w:sz w:val="21"/>
          <w:szCs w:val="22"/>
        </w:rPr>
      </w:pPr>
      <w:r w:rsidRPr="0058549D">
        <w:rPr>
          <w:rFonts w:ascii="Times" w:eastAsia="楷体" w:hAnsi="Times" w:cs="Courier New"/>
          <w:b/>
          <w:bCs/>
          <w:sz w:val="21"/>
          <w:szCs w:val="22"/>
        </w:rPr>
        <w:t>洪水灾害数据</w:t>
      </w:r>
      <w:r w:rsidRPr="0058549D">
        <w:rPr>
          <w:rFonts w:ascii="Times" w:eastAsia="楷体" w:hAnsi="Times" w:cs="Courier New"/>
          <w:sz w:val="21"/>
          <w:szCs w:val="22"/>
        </w:rPr>
        <w:t>：来自国际灾害数据库（</w:t>
      </w:r>
      <w:r w:rsidRPr="0058549D">
        <w:rPr>
          <w:rFonts w:ascii="Times" w:eastAsia="楷体" w:hAnsi="Times" w:cs="Courier New"/>
          <w:sz w:val="21"/>
          <w:szCs w:val="22"/>
        </w:rPr>
        <w:t>Emergency Events Database, EM-DAT</w:t>
      </w:r>
      <w:r w:rsidRPr="0058549D">
        <w:rPr>
          <w:rFonts w:ascii="Times" w:eastAsia="楷体" w:hAnsi="Times" w:cs="Courier New"/>
          <w:sz w:val="21"/>
          <w:szCs w:val="22"/>
        </w:rPr>
        <w:t>）和其地理编码版本（</w:t>
      </w:r>
      <w:r w:rsidRPr="0058549D">
        <w:rPr>
          <w:rFonts w:ascii="Times" w:eastAsia="楷体" w:hAnsi="Times" w:cs="Courier New"/>
          <w:sz w:val="21"/>
          <w:szCs w:val="22"/>
        </w:rPr>
        <w:t>Geocoded Disasters, GDIS</w:t>
      </w:r>
      <w:r w:rsidRPr="0058549D">
        <w:rPr>
          <w:rFonts w:ascii="Times" w:eastAsia="楷体" w:hAnsi="Times" w:cs="Courier New"/>
          <w:sz w:val="21"/>
          <w:szCs w:val="22"/>
        </w:rPr>
        <w:t>）。这些数据记录了全球历史上发生的重大洪水事件的空间范围。</w:t>
      </w:r>
    </w:p>
    <w:p w14:paraId="1481CE0D" w14:textId="77777777" w:rsidR="0058549D" w:rsidRPr="0058549D" w:rsidRDefault="0058549D" w:rsidP="0058549D">
      <w:pPr>
        <w:widowControl/>
        <w:numPr>
          <w:ilvl w:val="0"/>
          <w:numId w:val="146"/>
        </w:numPr>
        <w:rPr>
          <w:rFonts w:ascii="Times" w:eastAsia="楷体" w:hAnsi="Times" w:cs="Courier New"/>
          <w:sz w:val="21"/>
          <w:szCs w:val="22"/>
        </w:rPr>
      </w:pPr>
      <w:r w:rsidRPr="0058549D">
        <w:rPr>
          <w:rFonts w:ascii="Times" w:eastAsia="楷体" w:hAnsi="Times" w:cs="Courier New"/>
          <w:b/>
          <w:bCs/>
          <w:sz w:val="21"/>
          <w:szCs w:val="22"/>
        </w:rPr>
        <w:t>人口数据</w:t>
      </w:r>
      <w:r w:rsidRPr="0058549D">
        <w:rPr>
          <w:rFonts w:ascii="Times" w:eastAsia="楷体" w:hAnsi="Times" w:cs="Courier New"/>
          <w:sz w:val="21"/>
          <w:szCs w:val="22"/>
        </w:rPr>
        <w:t>：来自全球人居图层（</w:t>
      </w:r>
      <w:r w:rsidRPr="0058549D">
        <w:rPr>
          <w:rFonts w:ascii="Times" w:eastAsia="楷体" w:hAnsi="Times" w:cs="Courier New"/>
          <w:sz w:val="21"/>
          <w:szCs w:val="22"/>
        </w:rPr>
        <w:t>Global Human Settlement Layer, GHSL</w:t>
      </w:r>
      <w:r w:rsidRPr="0058549D">
        <w:rPr>
          <w:rFonts w:ascii="Times" w:eastAsia="楷体" w:hAnsi="Times" w:cs="Courier New"/>
          <w:sz w:val="21"/>
          <w:szCs w:val="22"/>
        </w:rPr>
        <w:t>）项目的人口栅格数据，用于估算受影响的人口数量。</w:t>
      </w:r>
    </w:p>
    <w:p w14:paraId="52CA8916"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这篇论文之所以能够发表在《自然</w:t>
      </w:r>
      <w:r w:rsidRPr="0058549D">
        <w:rPr>
          <w:rFonts w:ascii="Times" w:eastAsia="楷体" w:hAnsi="Times" w:cs="Courier New"/>
          <w:sz w:val="21"/>
          <w:szCs w:val="22"/>
        </w:rPr>
        <w:t>-</w:t>
      </w:r>
      <w:r w:rsidRPr="0058549D">
        <w:rPr>
          <w:rFonts w:ascii="Times" w:eastAsia="楷体" w:hAnsi="Times" w:cs="Courier New"/>
          <w:sz w:val="21"/>
          <w:szCs w:val="22"/>
        </w:rPr>
        <w:t>城市》（</w:t>
      </w:r>
      <w:r w:rsidRPr="0058549D">
        <w:rPr>
          <w:rFonts w:ascii="Times" w:eastAsia="楷体" w:hAnsi="Times" w:cs="Courier New"/>
          <w:sz w:val="21"/>
          <w:szCs w:val="22"/>
        </w:rPr>
        <w:t>Nature Cities</w:t>
      </w:r>
      <w:r w:rsidRPr="0058549D">
        <w:rPr>
          <w:rFonts w:ascii="Times" w:eastAsia="楷体" w:hAnsi="Times" w:cs="Courier New"/>
          <w:sz w:val="21"/>
          <w:szCs w:val="22"/>
        </w:rPr>
        <w:t>）这一专注于城市科学与可持续性的高影响力期刊上，主要因为它在以下几个方面取得了重大突破，深刻地揭示了全球城市化进程中的一个关键不平等问题：</w:t>
      </w:r>
    </w:p>
    <w:p w14:paraId="3EF9EBF5"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首先，</w:t>
      </w:r>
      <w:r w:rsidRPr="0058549D">
        <w:rPr>
          <w:rFonts w:ascii="Times" w:eastAsia="楷体" w:hAnsi="Times" w:cs="Courier New"/>
          <w:b/>
          <w:bCs/>
          <w:sz w:val="21"/>
          <w:szCs w:val="22"/>
        </w:rPr>
        <w:t>论文首次在全球南方（</w:t>
      </w:r>
      <w:r w:rsidRPr="0058549D">
        <w:rPr>
          <w:rFonts w:ascii="Times" w:eastAsia="楷体" w:hAnsi="Times" w:cs="Courier New"/>
          <w:b/>
          <w:bCs/>
          <w:sz w:val="21"/>
          <w:szCs w:val="22"/>
        </w:rPr>
        <w:t>Global South</w:t>
      </w:r>
      <w:r w:rsidRPr="0058549D">
        <w:rPr>
          <w:rFonts w:ascii="Times" w:eastAsia="楷体" w:hAnsi="Times" w:cs="Courier New"/>
          <w:b/>
          <w:bCs/>
          <w:sz w:val="21"/>
          <w:szCs w:val="22"/>
        </w:rPr>
        <w:t>）的宏大尺度上，系统性地量化了贫民窟人口面临的超比例洪水风险，为</w:t>
      </w:r>
      <w:r w:rsidRPr="0058549D">
        <w:rPr>
          <w:rFonts w:ascii="Times" w:eastAsia="楷体" w:hAnsi="Times" w:cs="Courier New"/>
          <w:b/>
          <w:bCs/>
          <w:sz w:val="21"/>
          <w:szCs w:val="22"/>
        </w:rPr>
        <w:t>“</w:t>
      </w:r>
      <w:r w:rsidRPr="0058549D">
        <w:rPr>
          <w:rFonts w:ascii="Times" w:eastAsia="楷体" w:hAnsi="Times" w:cs="Courier New"/>
          <w:b/>
          <w:bCs/>
          <w:sz w:val="21"/>
          <w:szCs w:val="22"/>
        </w:rPr>
        <w:t>气候正义</w:t>
      </w:r>
      <w:r w:rsidRPr="0058549D">
        <w:rPr>
          <w:rFonts w:ascii="Times" w:eastAsia="楷体" w:hAnsi="Times" w:cs="Courier New"/>
          <w:b/>
          <w:bCs/>
          <w:sz w:val="21"/>
          <w:szCs w:val="22"/>
        </w:rPr>
        <w:t>”</w:t>
      </w:r>
      <w:r w:rsidRPr="0058549D">
        <w:rPr>
          <w:rFonts w:ascii="Times" w:eastAsia="楷体" w:hAnsi="Times" w:cs="Courier New"/>
          <w:b/>
          <w:bCs/>
          <w:sz w:val="21"/>
          <w:szCs w:val="22"/>
        </w:rPr>
        <w:t>这一核心议题提供了强有力的实证证据</w:t>
      </w:r>
      <w:r w:rsidRPr="0058549D">
        <w:rPr>
          <w:rFonts w:ascii="Times" w:eastAsia="楷体" w:hAnsi="Times" w:cs="Courier New"/>
          <w:sz w:val="21"/>
          <w:szCs w:val="22"/>
        </w:rPr>
        <w:t>。虽然我们普遍认为穷人更容易受灾，但这篇论文首次用精准、可信的数据在全球范围内证实并量化了这一现象。其核心发现是：</w:t>
      </w:r>
    </w:p>
    <w:p w14:paraId="14DDDD1D" w14:textId="77777777" w:rsidR="0058549D" w:rsidRPr="0058549D" w:rsidRDefault="0058549D" w:rsidP="0058549D">
      <w:pPr>
        <w:widowControl/>
        <w:numPr>
          <w:ilvl w:val="0"/>
          <w:numId w:val="147"/>
        </w:numPr>
        <w:rPr>
          <w:rFonts w:ascii="Times" w:eastAsia="楷体" w:hAnsi="Times" w:cs="Courier New"/>
          <w:sz w:val="21"/>
          <w:szCs w:val="22"/>
        </w:rPr>
      </w:pPr>
      <w:r w:rsidRPr="0058549D">
        <w:rPr>
          <w:rFonts w:ascii="Times" w:eastAsia="楷体" w:hAnsi="Times" w:cs="Courier New"/>
          <w:b/>
          <w:bCs/>
          <w:sz w:val="21"/>
          <w:szCs w:val="22"/>
        </w:rPr>
        <w:t>惊人的暴露比例</w:t>
      </w:r>
      <w:r w:rsidRPr="0058549D">
        <w:rPr>
          <w:rFonts w:ascii="Times" w:eastAsia="楷体" w:hAnsi="Times" w:cs="Courier New"/>
          <w:sz w:val="21"/>
          <w:szCs w:val="22"/>
        </w:rPr>
        <w:t>：全球南方约有</w:t>
      </w:r>
      <w:r w:rsidRPr="0058549D">
        <w:rPr>
          <w:rFonts w:ascii="Times" w:eastAsia="楷体" w:hAnsi="Times" w:cs="Courier New"/>
          <w:b/>
          <w:bCs/>
          <w:sz w:val="21"/>
          <w:szCs w:val="22"/>
        </w:rPr>
        <w:t>三分之一</w:t>
      </w:r>
      <w:r w:rsidRPr="0058549D">
        <w:rPr>
          <w:rFonts w:ascii="Times" w:eastAsia="楷体" w:hAnsi="Times" w:cs="Courier New"/>
          <w:sz w:val="21"/>
          <w:szCs w:val="22"/>
        </w:rPr>
        <w:t>的贫民窟居民生活在洪泛区。</w:t>
      </w:r>
    </w:p>
    <w:p w14:paraId="1E786379" w14:textId="77777777" w:rsidR="0058549D" w:rsidRPr="0058549D" w:rsidRDefault="0058549D" w:rsidP="0058549D">
      <w:pPr>
        <w:widowControl/>
        <w:numPr>
          <w:ilvl w:val="0"/>
          <w:numId w:val="147"/>
        </w:numPr>
        <w:rPr>
          <w:rFonts w:ascii="Times" w:eastAsia="楷体" w:hAnsi="Times" w:cs="Courier New"/>
          <w:sz w:val="21"/>
          <w:szCs w:val="22"/>
        </w:rPr>
      </w:pPr>
      <w:r w:rsidRPr="0058549D">
        <w:rPr>
          <w:rFonts w:ascii="Times" w:eastAsia="楷体" w:hAnsi="Times" w:cs="Courier New"/>
          <w:b/>
          <w:bCs/>
          <w:sz w:val="21"/>
          <w:szCs w:val="22"/>
        </w:rPr>
        <w:t>显著的定居偏见</w:t>
      </w:r>
      <w:r w:rsidRPr="0058549D">
        <w:rPr>
          <w:rFonts w:ascii="Times" w:eastAsia="楷体" w:hAnsi="Times" w:cs="Courier New"/>
          <w:sz w:val="21"/>
          <w:szCs w:val="22"/>
        </w:rPr>
        <w:t>：贫民窟居民选择在洪泛区定居的可能性比非贫民窟居民高出</w:t>
      </w:r>
      <w:r w:rsidRPr="0058549D">
        <w:rPr>
          <w:rFonts w:ascii="Times" w:eastAsia="楷体" w:hAnsi="Times" w:cs="Courier New"/>
          <w:b/>
          <w:bCs/>
          <w:sz w:val="21"/>
          <w:szCs w:val="22"/>
        </w:rPr>
        <w:t>32%</w:t>
      </w:r>
      <w:r w:rsidRPr="0058549D">
        <w:rPr>
          <w:rFonts w:ascii="Times" w:eastAsia="楷体" w:hAnsi="Times" w:cs="Courier New"/>
          <w:sz w:val="21"/>
          <w:szCs w:val="22"/>
        </w:rPr>
        <w:t>。</w:t>
      </w:r>
    </w:p>
    <w:p w14:paraId="0B8CECCE" w14:textId="77777777" w:rsidR="0058549D" w:rsidRPr="0058549D" w:rsidRDefault="0058549D" w:rsidP="0058549D">
      <w:pPr>
        <w:widowControl/>
        <w:numPr>
          <w:ilvl w:val="0"/>
          <w:numId w:val="147"/>
        </w:numPr>
        <w:rPr>
          <w:rFonts w:ascii="Times" w:eastAsia="楷体" w:hAnsi="Times" w:cs="Courier New"/>
          <w:sz w:val="21"/>
          <w:szCs w:val="22"/>
        </w:rPr>
      </w:pPr>
      <w:r w:rsidRPr="0058549D">
        <w:rPr>
          <w:rFonts w:ascii="Times" w:eastAsia="楷体" w:hAnsi="Times" w:cs="Courier New"/>
          <w:b/>
          <w:bCs/>
          <w:sz w:val="21"/>
          <w:szCs w:val="22"/>
        </w:rPr>
        <w:t>风险叠加</w:t>
      </w:r>
      <w:r w:rsidRPr="0058549D">
        <w:rPr>
          <w:rFonts w:ascii="Times" w:eastAsia="楷体" w:hAnsi="Times" w:cs="Courier New"/>
          <w:sz w:val="21"/>
          <w:szCs w:val="22"/>
        </w:rPr>
        <w:t>：在洪水灾害最严重的地区，贫民窟人口的聚集程度也最高。</w:t>
      </w:r>
      <w:r w:rsidRPr="0058549D">
        <w:rPr>
          <w:rFonts w:ascii="Times" w:eastAsia="楷体" w:hAnsi="Times" w:cs="Courier New"/>
          <w:sz w:val="21"/>
          <w:szCs w:val="22"/>
        </w:rPr>
        <w:br/>
      </w:r>
      <w:r w:rsidRPr="0058549D">
        <w:rPr>
          <w:rFonts w:ascii="Times" w:eastAsia="楷体" w:hAnsi="Times" w:cs="Courier New"/>
          <w:sz w:val="21"/>
          <w:szCs w:val="22"/>
        </w:rPr>
        <w:t>这些发现将一个定性的社会认知转变为一个可量化的科学结论，清晰地揭示了社会脆弱性与环境风险在空间上的高度重叠，是对城市环境不平等研究的重大贡献。</w:t>
      </w:r>
    </w:p>
    <w:p w14:paraId="38655821"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其次，</w:t>
      </w:r>
      <w:r w:rsidRPr="0058549D">
        <w:rPr>
          <w:rFonts w:ascii="Times" w:eastAsia="楷体" w:hAnsi="Times" w:cs="Courier New"/>
          <w:b/>
          <w:bCs/>
          <w:sz w:val="21"/>
          <w:szCs w:val="22"/>
        </w:rPr>
        <w:t>研究方法极具创新性，通过机器学习和多</w:t>
      </w:r>
      <w:proofErr w:type="gramStart"/>
      <w:r w:rsidRPr="0058549D">
        <w:rPr>
          <w:rFonts w:ascii="Times" w:eastAsia="楷体" w:hAnsi="Times" w:cs="Courier New"/>
          <w:b/>
          <w:bCs/>
          <w:sz w:val="21"/>
          <w:szCs w:val="22"/>
        </w:rPr>
        <w:t>源数据</w:t>
      </w:r>
      <w:proofErr w:type="gramEnd"/>
      <w:r w:rsidRPr="0058549D">
        <w:rPr>
          <w:rFonts w:ascii="Times" w:eastAsia="楷体" w:hAnsi="Times" w:cs="Courier New"/>
          <w:b/>
          <w:bCs/>
          <w:sz w:val="21"/>
          <w:szCs w:val="22"/>
        </w:rPr>
        <w:t>融合，成功地绘制了全球南方地区的</w:t>
      </w:r>
      <w:r w:rsidRPr="0058549D">
        <w:rPr>
          <w:rFonts w:ascii="Times" w:eastAsia="楷体" w:hAnsi="Times" w:cs="Courier New"/>
          <w:b/>
          <w:bCs/>
          <w:sz w:val="21"/>
          <w:szCs w:val="22"/>
        </w:rPr>
        <w:t>“</w:t>
      </w:r>
      <w:r w:rsidRPr="0058549D">
        <w:rPr>
          <w:rFonts w:ascii="Times" w:eastAsia="楷体" w:hAnsi="Times" w:cs="Courier New"/>
          <w:b/>
          <w:bCs/>
          <w:sz w:val="21"/>
          <w:szCs w:val="22"/>
        </w:rPr>
        <w:t>贫民窟</w:t>
      </w:r>
      <w:r w:rsidRPr="0058549D">
        <w:rPr>
          <w:rFonts w:ascii="Times" w:eastAsia="楷体" w:hAnsi="Times" w:cs="Courier New"/>
          <w:b/>
          <w:bCs/>
          <w:sz w:val="21"/>
          <w:szCs w:val="22"/>
        </w:rPr>
        <w:t>-</w:t>
      </w:r>
      <w:r w:rsidRPr="0058549D">
        <w:rPr>
          <w:rFonts w:ascii="Times" w:eastAsia="楷体" w:hAnsi="Times" w:cs="Courier New"/>
          <w:b/>
          <w:bCs/>
          <w:sz w:val="21"/>
          <w:szCs w:val="22"/>
        </w:rPr>
        <w:t>洪水</w:t>
      </w:r>
      <w:r w:rsidRPr="0058549D">
        <w:rPr>
          <w:rFonts w:ascii="Times" w:eastAsia="楷体" w:hAnsi="Times" w:cs="Courier New"/>
          <w:b/>
          <w:bCs/>
          <w:sz w:val="21"/>
          <w:szCs w:val="22"/>
        </w:rPr>
        <w:t>”</w:t>
      </w:r>
      <w:r w:rsidRPr="0058549D">
        <w:rPr>
          <w:rFonts w:ascii="Times" w:eastAsia="楷体" w:hAnsi="Times" w:cs="Courier New"/>
          <w:b/>
          <w:bCs/>
          <w:sz w:val="21"/>
          <w:szCs w:val="22"/>
        </w:rPr>
        <w:t>风险地图，解决了该领域长期存在的数据稀缺问题</w:t>
      </w:r>
      <w:r w:rsidRPr="0058549D">
        <w:rPr>
          <w:rFonts w:ascii="Times" w:eastAsia="楷体" w:hAnsi="Times" w:cs="Courier New"/>
          <w:sz w:val="21"/>
          <w:szCs w:val="22"/>
        </w:rPr>
        <w:t>。在发展中国家，贫民窟的官方数据往往缺失或不准确，这极大地阻碍了相关研究和政策制定。本文的突破在于：</w:t>
      </w:r>
    </w:p>
    <w:p w14:paraId="22F2B3CB" w14:textId="77777777" w:rsidR="0058549D" w:rsidRPr="0058549D" w:rsidRDefault="0058549D" w:rsidP="0058549D">
      <w:pPr>
        <w:widowControl/>
        <w:numPr>
          <w:ilvl w:val="0"/>
          <w:numId w:val="148"/>
        </w:numPr>
        <w:rPr>
          <w:rFonts w:ascii="Times" w:eastAsia="楷体" w:hAnsi="Times" w:cs="Courier New"/>
          <w:sz w:val="21"/>
          <w:szCs w:val="22"/>
        </w:rPr>
      </w:pPr>
      <w:r w:rsidRPr="0058549D">
        <w:rPr>
          <w:rFonts w:ascii="Times" w:eastAsia="楷体" w:hAnsi="Times" w:cs="Courier New"/>
          <w:b/>
          <w:bCs/>
          <w:sz w:val="21"/>
          <w:szCs w:val="22"/>
        </w:rPr>
        <w:lastRenderedPageBreak/>
        <w:t>开发了可推广的贫民窟识别模型</w:t>
      </w:r>
      <w:r w:rsidRPr="0058549D">
        <w:rPr>
          <w:rFonts w:ascii="Times" w:eastAsia="楷体" w:hAnsi="Times" w:cs="Courier New"/>
          <w:sz w:val="21"/>
          <w:szCs w:val="22"/>
        </w:rPr>
        <w:t>：通过训练机器学习模型（以</w:t>
      </w:r>
      <w:r w:rsidRPr="0058549D">
        <w:rPr>
          <w:rFonts w:ascii="Times" w:eastAsia="楷体" w:hAnsi="Times" w:cs="Courier New"/>
          <w:sz w:val="21"/>
          <w:szCs w:val="22"/>
        </w:rPr>
        <w:t>ResNet-34</w:t>
      </w:r>
      <w:r w:rsidRPr="0058549D">
        <w:rPr>
          <w:rFonts w:ascii="Times" w:eastAsia="楷体" w:hAnsi="Times" w:cs="Courier New"/>
          <w:sz w:val="21"/>
          <w:szCs w:val="22"/>
        </w:rPr>
        <w:t>为特征提取器，</w:t>
      </w:r>
      <w:proofErr w:type="spellStart"/>
      <w:r w:rsidRPr="0058549D">
        <w:rPr>
          <w:rFonts w:ascii="Times" w:eastAsia="楷体" w:hAnsi="Times" w:cs="Courier New"/>
          <w:sz w:val="21"/>
          <w:szCs w:val="22"/>
        </w:rPr>
        <w:t>XGBoost</w:t>
      </w:r>
      <w:proofErr w:type="spellEnd"/>
      <w:r w:rsidRPr="0058549D">
        <w:rPr>
          <w:rFonts w:ascii="Times" w:eastAsia="楷体" w:hAnsi="Times" w:cs="Courier New"/>
          <w:sz w:val="21"/>
          <w:szCs w:val="22"/>
        </w:rPr>
        <w:t>为回归器），利用公开的卫星影像和少量调查数据，成功地预测了全球南方</w:t>
      </w:r>
      <w:r w:rsidRPr="0058549D">
        <w:rPr>
          <w:rFonts w:ascii="Times" w:eastAsia="楷体" w:hAnsi="Times" w:cs="Courier New"/>
          <w:sz w:val="21"/>
          <w:szCs w:val="22"/>
        </w:rPr>
        <w:t>129</w:t>
      </w:r>
      <w:r w:rsidRPr="0058549D">
        <w:rPr>
          <w:rFonts w:ascii="Times" w:eastAsia="楷体" w:hAnsi="Times" w:cs="Courier New"/>
          <w:sz w:val="21"/>
          <w:szCs w:val="22"/>
        </w:rPr>
        <w:t>个国家和地区的贫民窟空间分布。这一方法具有高度的可扩展性和成本效益，为在数据稀缺地区进行大规模社会经济状况评估提供了一个强大的新工具。</w:t>
      </w:r>
    </w:p>
    <w:p w14:paraId="53E8495D" w14:textId="77777777" w:rsidR="0058549D" w:rsidRPr="0058549D" w:rsidRDefault="0058549D" w:rsidP="0058549D">
      <w:pPr>
        <w:widowControl/>
        <w:numPr>
          <w:ilvl w:val="0"/>
          <w:numId w:val="148"/>
        </w:numPr>
        <w:rPr>
          <w:rFonts w:ascii="Times" w:eastAsia="楷体" w:hAnsi="Times" w:cs="Courier New"/>
          <w:sz w:val="21"/>
          <w:szCs w:val="22"/>
        </w:rPr>
      </w:pPr>
      <w:r w:rsidRPr="0058549D">
        <w:rPr>
          <w:rFonts w:ascii="Times" w:eastAsia="楷体" w:hAnsi="Times" w:cs="Courier New"/>
          <w:b/>
          <w:bCs/>
          <w:sz w:val="21"/>
          <w:szCs w:val="22"/>
        </w:rPr>
        <w:t>多</w:t>
      </w:r>
      <w:proofErr w:type="gramStart"/>
      <w:r w:rsidRPr="0058549D">
        <w:rPr>
          <w:rFonts w:ascii="Times" w:eastAsia="楷体" w:hAnsi="Times" w:cs="Courier New"/>
          <w:b/>
          <w:bCs/>
          <w:sz w:val="21"/>
          <w:szCs w:val="22"/>
        </w:rPr>
        <w:t>源数据</w:t>
      </w:r>
      <w:proofErr w:type="gramEnd"/>
      <w:r w:rsidRPr="0058549D">
        <w:rPr>
          <w:rFonts w:ascii="Times" w:eastAsia="楷体" w:hAnsi="Times" w:cs="Courier New"/>
          <w:b/>
          <w:bCs/>
          <w:sz w:val="21"/>
          <w:szCs w:val="22"/>
        </w:rPr>
        <w:t>叠加分析</w:t>
      </w:r>
      <w:r w:rsidRPr="0058549D">
        <w:rPr>
          <w:rFonts w:ascii="Times" w:eastAsia="楷体" w:hAnsi="Times" w:cs="Courier New"/>
          <w:sz w:val="21"/>
          <w:szCs w:val="22"/>
        </w:rPr>
        <w:t>：将预测的贫民窟地图与历史洪水灾害记录进行空间叠加，从而能够精准地识别出暴露在洪水风险下的贫民窟人口热点地区。这种分析框架本身就是一个重要的方法论创新。</w:t>
      </w:r>
    </w:p>
    <w:p w14:paraId="11534DBA"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第三，</w:t>
      </w:r>
      <w:r w:rsidRPr="0058549D">
        <w:rPr>
          <w:rFonts w:ascii="Times" w:eastAsia="楷体" w:hAnsi="Times" w:cs="Courier New"/>
          <w:b/>
          <w:bCs/>
          <w:sz w:val="21"/>
          <w:szCs w:val="22"/>
        </w:rPr>
        <w:t>研究结论不仅具有深刻的科学价值，更具有极强的政策指导意义和现实紧迫性</w:t>
      </w:r>
      <w:r w:rsidRPr="0058549D">
        <w:rPr>
          <w:rFonts w:ascii="Times" w:eastAsia="楷体" w:hAnsi="Times" w:cs="Courier New"/>
          <w:sz w:val="21"/>
          <w:szCs w:val="22"/>
        </w:rPr>
        <w:t>。论文的发现直接指向了城市规划、灾害管理和国际发展援助的核心议题：</w:t>
      </w:r>
    </w:p>
    <w:p w14:paraId="43D9A359" w14:textId="77777777" w:rsidR="0058549D" w:rsidRPr="0058549D" w:rsidRDefault="0058549D" w:rsidP="0058549D">
      <w:pPr>
        <w:widowControl/>
        <w:numPr>
          <w:ilvl w:val="0"/>
          <w:numId w:val="149"/>
        </w:numPr>
        <w:rPr>
          <w:rFonts w:ascii="Times" w:eastAsia="楷体" w:hAnsi="Times" w:cs="Courier New"/>
          <w:sz w:val="21"/>
          <w:szCs w:val="22"/>
        </w:rPr>
      </w:pPr>
      <w:r w:rsidRPr="0058549D">
        <w:rPr>
          <w:rFonts w:ascii="Times" w:eastAsia="楷体" w:hAnsi="Times" w:cs="Courier New"/>
          <w:b/>
          <w:bCs/>
          <w:sz w:val="21"/>
          <w:szCs w:val="22"/>
        </w:rPr>
        <w:t>揭示了城市规划的失败</w:t>
      </w:r>
      <w:r w:rsidRPr="0058549D">
        <w:rPr>
          <w:rFonts w:ascii="Times" w:eastAsia="楷体" w:hAnsi="Times" w:cs="Courier New"/>
          <w:sz w:val="21"/>
          <w:szCs w:val="22"/>
        </w:rPr>
        <w:t>：贫民窟人口</w:t>
      </w:r>
      <w:r w:rsidRPr="0058549D">
        <w:rPr>
          <w:rFonts w:ascii="Times" w:eastAsia="楷体" w:hAnsi="Times" w:cs="Courier New"/>
          <w:sz w:val="21"/>
          <w:szCs w:val="22"/>
        </w:rPr>
        <w:t xml:space="preserve"> disproportionately </w:t>
      </w:r>
      <w:r w:rsidRPr="0058549D">
        <w:rPr>
          <w:rFonts w:ascii="Times" w:eastAsia="楷体" w:hAnsi="Times" w:cs="Courier New"/>
          <w:sz w:val="21"/>
          <w:szCs w:val="22"/>
        </w:rPr>
        <w:t>集中在洪泛区，反映了城市规划在为低收入群体提供安全、可负担住房方面的系统性失败。</w:t>
      </w:r>
    </w:p>
    <w:p w14:paraId="0F5C71D0" w14:textId="77777777" w:rsidR="0058549D" w:rsidRPr="0058549D" w:rsidRDefault="0058549D" w:rsidP="0058549D">
      <w:pPr>
        <w:widowControl/>
        <w:numPr>
          <w:ilvl w:val="0"/>
          <w:numId w:val="149"/>
        </w:numPr>
        <w:rPr>
          <w:rFonts w:ascii="Times" w:eastAsia="楷体" w:hAnsi="Times" w:cs="Courier New"/>
          <w:sz w:val="21"/>
          <w:szCs w:val="22"/>
        </w:rPr>
      </w:pPr>
      <w:r w:rsidRPr="0058549D">
        <w:rPr>
          <w:rFonts w:ascii="Times" w:eastAsia="楷体" w:hAnsi="Times" w:cs="Courier New"/>
          <w:b/>
          <w:bCs/>
          <w:sz w:val="21"/>
          <w:szCs w:val="22"/>
        </w:rPr>
        <w:t>为精准干预提供</w:t>
      </w:r>
      <w:r w:rsidRPr="0058549D">
        <w:rPr>
          <w:rFonts w:ascii="Times" w:eastAsia="楷体" w:hAnsi="Times" w:cs="Courier New"/>
          <w:b/>
          <w:bCs/>
          <w:sz w:val="21"/>
          <w:szCs w:val="22"/>
        </w:rPr>
        <w:t>“</w:t>
      </w:r>
      <w:r w:rsidRPr="0058549D">
        <w:rPr>
          <w:rFonts w:ascii="Times" w:eastAsia="楷体" w:hAnsi="Times" w:cs="Courier New"/>
          <w:b/>
          <w:bCs/>
          <w:sz w:val="21"/>
          <w:szCs w:val="22"/>
        </w:rPr>
        <w:t>靶点</w:t>
      </w:r>
      <w:r w:rsidRPr="0058549D">
        <w:rPr>
          <w:rFonts w:ascii="Times" w:eastAsia="楷体" w:hAnsi="Times" w:cs="Courier New"/>
          <w:b/>
          <w:bCs/>
          <w:sz w:val="21"/>
          <w:szCs w:val="22"/>
        </w:rPr>
        <w:t>”</w:t>
      </w:r>
      <w:r w:rsidRPr="0058549D">
        <w:rPr>
          <w:rFonts w:ascii="Times" w:eastAsia="楷体" w:hAnsi="Times" w:cs="Courier New"/>
          <w:sz w:val="21"/>
          <w:szCs w:val="22"/>
        </w:rPr>
        <w:t>：论文识别出了全球四个贫民窟洪水风险最集中的热点地区（如南亚的恒河平原、非洲的卢旺达周边等），这为国际援助组织和各国政府进行灾害风险管理和适应性投资提供了明确的地理优先区。</w:t>
      </w:r>
    </w:p>
    <w:p w14:paraId="6887024A" w14:textId="77777777" w:rsidR="0058549D" w:rsidRPr="0058549D" w:rsidRDefault="0058549D" w:rsidP="0058549D">
      <w:pPr>
        <w:widowControl/>
        <w:numPr>
          <w:ilvl w:val="0"/>
          <w:numId w:val="149"/>
        </w:numPr>
        <w:rPr>
          <w:rFonts w:ascii="Times" w:eastAsia="楷体" w:hAnsi="Times" w:cs="Courier New"/>
          <w:sz w:val="21"/>
          <w:szCs w:val="22"/>
        </w:rPr>
      </w:pPr>
      <w:r w:rsidRPr="0058549D">
        <w:rPr>
          <w:rFonts w:ascii="Times" w:eastAsia="楷体" w:hAnsi="Times" w:cs="Courier New"/>
          <w:b/>
          <w:bCs/>
          <w:sz w:val="21"/>
          <w:szCs w:val="22"/>
        </w:rPr>
        <w:t>强调了</w:t>
      </w:r>
      <w:r w:rsidRPr="0058549D">
        <w:rPr>
          <w:rFonts w:ascii="Times" w:eastAsia="楷体" w:hAnsi="Times" w:cs="Courier New"/>
          <w:b/>
          <w:bCs/>
          <w:sz w:val="21"/>
          <w:szCs w:val="22"/>
        </w:rPr>
        <w:t>“</w:t>
      </w:r>
      <w:r w:rsidRPr="0058549D">
        <w:rPr>
          <w:rFonts w:ascii="Times" w:eastAsia="楷体" w:hAnsi="Times" w:cs="Courier New"/>
          <w:b/>
          <w:bCs/>
          <w:sz w:val="21"/>
          <w:szCs w:val="22"/>
        </w:rPr>
        <w:t>分配正义</w:t>
      </w:r>
      <w:r w:rsidRPr="0058549D">
        <w:rPr>
          <w:rFonts w:ascii="Times" w:eastAsia="楷体" w:hAnsi="Times" w:cs="Courier New"/>
          <w:b/>
          <w:bCs/>
          <w:sz w:val="21"/>
          <w:szCs w:val="22"/>
        </w:rPr>
        <w:t>”</w:t>
      </w:r>
      <w:r w:rsidRPr="0058549D">
        <w:rPr>
          <w:rFonts w:ascii="Times" w:eastAsia="楷体" w:hAnsi="Times" w:cs="Courier New"/>
          <w:sz w:val="21"/>
          <w:szCs w:val="22"/>
        </w:rPr>
        <w:t>：论文引入了</w:t>
      </w:r>
      <w:r w:rsidRPr="0058549D">
        <w:rPr>
          <w:rFonts w:ascii="Times" w:eastAsia="楷体" w:hAnsi="Times" w:cs="Courier New"/>
          <w:sz w:val="21"/>
          <w:szCs w:val="22"/>
        </w:rPr>
        <w:t>“</w:t>
      </w:r>
      <w:r w:rsidRPr="0058549D">
        <w:rPr>
          <w:rFonts w:ascii="Times" w:eastAsia="楷体" w:hAnsi="Times" w:cs="Courier New"/>
          <w:sz w:val="21"/>
          <w:szCs w:val="22"/>
        </w:rPr>
        <w:t>分配正义框架</w:t>
      </w:r>
      <w:r w:rsidRPr="0058549D">
        <w:rPr>
          <w:rFonts w:ascii="Times" w:eastAsia="楷体" w:hAnsi="Times" w:cs="Courier New"/>
          <w:sz w:val="21"/>
          <w:szCs w:val="22"/>
        </w:rPr>
        <w:t>”</w:t>
      </w:r>
      <w:r w:rsidRPr="0058549D">
        <w:rPr>
          <w:rFonts w:ascii="Times" w:eastAsia="楷体" w:hAnsi="Times" w:cs="Courier New"/>
          <w:sz w:val="21"/>
          <w:szCs w:val="22"/>
        </w:rPr>
        <w:t>（</w:t>
      </w:r>
      <w:r w:rsidRPr="0058549D">
        <w:rPr>
          <w:rFonts w:ascii="Times" w:eastAsia="楷体" w:hAnsi="Times" w:cs="Courier New"/>
          <w:sz w:val="21"/>
          <w:szCs w:val="22"/>
        </w:rPr>
        <w:t>distributive justice framework</w:t>
      </w:r>
      <w:r w:rsidRPr="0058549D">
        <w:rPr>
          <w:rFonts w:ascii="Times" w:eastAsia="楷体" w:hAnsi="Times" w:cs="Courier New"/>
          <w:sz w:val="21"/>
          <w:szCs w:val="22"/>
        </w:rPr>
        <w:t>）来分析这一问题，强调了在制定洪水适应政策时，必须优先考虑最脆弱群体的需求和权利，这为将社会公平原则融入气候适应政策提供了理论和实证支持。</w:t>
      </w:r>
    </w:p>
    <w:p w14:paraId="1E6FC6E6"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最后，</w:t>
      </w:r>
      <w:r w:rsidRPr="0058549D">
        <w:rPr>
          <w:rFonts w:ascii="Times" w:eastAsia="楷体" w:hAnsi="Times" w:cs="Courier New"/>
          <w:b/>
          <w:bCs/>
          <w:sz w:val="21"/>
          <w:szCs w:val="22"/>
        </w:rPr>
        <w:t>论文的全球视野和对</w:t>
      </w:r>
      <w:r w:rsidRPr="0058549D">
        <w:rPr>
          <w:rFonts w:ascii="Times" w:eastAsia="楷体" w:hAnsi="Times" w:cs="Courier New"/>
          <w:b/>
          <w:bCs/>
          <w:sz w:val="21"/>
          <w:szCs w:val="22"/>
        </w:rPr>
        <w:t>“</w:t>
      </w:r>
      <w:r w:rsidRPr="0058549D">
        <w:rPr>
          <w:rFonts w:ascii="Times" w:eastAsia="楷体" w:hAnsi="Times" w:cs="Courier New"/>
          <w:b/>
          <w:bCs/>
          <w:sz w:val="21"/>
          <w:szCs w:val="22"/>
        </w:rPr>
        <w:t>不让任何一个人掉队</w:t>
      </w:r>
      <w:r w:rsidRPr="0058549D">
        <w:rPr>
          <w:rFonts w:ascii="Times" w:eastAsia="楷体" w:hAnsi="Times" w:cs="Courier New"/>
          <w:b/>
          <w:bCs/>
          <w:sz w:val="21"/>
          <w:szCs w:val="22"/>
        </w:rPr>
        <w:t>”</w:t>
      </w:r>
      <w:r w:rsidRPr="0058549D">
        <w:rPr>
          <w:rFonts w:ascii="Times" w:eastAsia="楷体" w:hAnsi="Times" w:cs="Courier New"/>
          <w:b/>
          <w:bCs/>
          <w:sz w:val="21"/>
          <w:szCs w:val="22"/>
        </w:rPr>
        <w:t>这一联合国可持续发展核心原则的直接回应，使其具有广泛的国际影响力</w:t>
      </w:r>
      <w:r w:rsidRPr="0058549D">
        <w:rPr>
          <w:rFonts w:ascii="Times" w:eastAsia="楷体" w:hAnsi="Times" w:cs="Courier New"/>
          <w:sz w:val="21"/>
          <w:szCs w:val="22"/>
        </w:rPr>
        <w:t>。这项研究覆盖了全球南方的大部分国家，其结论对实现联合国可持续发展目标（特别是</w:t>
      </w:r>
      <w:r w:rsidRPr="0058549D">
        <w:rPr>
          <w:rFonts w:ascii="Times" w:eastAsia="楷体" w:hAnsi="Times" w:cs="Courier New"/>
          <w:sz w:val="21"/>
          <w:szCs w:val="22"/>
        </w:rPr>
        <w:t>SDG 11</w:t>
      </w:r>
      <w:r w:rsidRPr="0058549D">
        <w:rPr>
          <w:rFonts w:ascii="Times" w:eastAsia="楷体" w:hAnsi="Times" w:cs="Courier New"/>
          <w:sz w:val="21"/>
          <w:szCs w:val="22"/>
        </w:rPr>
        <w:t>：建设包容、安全、有韧性和</w:t>
      </w:r>
      <w:proofErr w:type="gramStart"/>
      <w:r w:rsidRPr="0058549D">
        <w:rPr>
          <w:rFonts w:ascii="Times" w:eastAsia="楷体" w:hAnsi="Times" w:cs="Courier New"/>
          <w:sz w:val="21"/>
          <w:szCs w:val="22"/>
        </w:rPr>
        <w:t>可</w:t>
      </w:r>
      <w:proofErr w:type="gramEnd"/>
      <w:r w:rsidRPr="0058549D">
        <w:rPr>
          <w:rFonts w:ascii="Times" w:eastAsia="楷体" w:hAnsi="Times" w:cs="Courier New"/>
          <w:sz w:val="21"/>
          <w:szCs w:val="22"/>
        </w:rPr>
        <w:t>持续的城市）具有直接和重要的意义。它用数据证明了，如果不特别关注贫民窟这一脆弱群体，那么可持续发展的目标就无法实现。</w:t>
      </w:r>
    </w:p>
    <w:p w14:paraId="412E1C41" w14:textId="77777777" w:rsidR="0058549D" w:rsidRPr="0058549D" w:rsidRDefault="0058549D" w:rsidP="0058549D">
      <w:pPr>
        <w:widowControl/>
        <w:rPr>
          <w:rFonts w:ascii="Times" w:eastAsia="楷体" w:hAnsi="Times" w:cs="Courier New"/>
          <w:sz w:val="21"/>
          <w:szCs w:val="22"/>
        </w:rPr>
      </w:pPr>
      <w:r w:rsidRPr="0058549D">
        <w:rPr>
          <w:rFonts w:ascii="Times" w:eastAsia="楷体" w:hAnsi="Times" w:cs="Courier New"/>
          <w:sz w:val="21"/>
          <w:szCs w:val="22"/>
        </w:rPr>
        <w:t>综上所述，这篇论文凭借其在全球尺度上对一个重大社会问题的开创性量化、方法论的重大创新、深刻的政策启示以及对全球可持续发展议程的直接贡献，完美契合了《自然</w:t>
      </w:r>
      <w:r w:rsidRPr="0058549D">
        <w:rPr>
          <w:rFonts w:ascii="Times" w:eastAsia="楷体" w:hAnsi="Times" w:cs="Courier New"/>
          <w:sz w:val="21"/>
          <w:szCs w:val="22"/>
        </w:rPr>
        <w:t>-</w:t>
      </w:r>
      <w:r w:rsidRPr="0058549D">
        <w:rPr>
          <w:rFonts w:ascii="Times" w:eastAsia="楷体" w:hAnsi="Times" w:cs="Courier New"/>
          <w:sz w:val="21"/>
          <w:szCs w:val="22"/>
        </w:rPr>
        <w:t>城市》期刊关注城市可持续性、公平性和韧性的核心定位，是一项具有里程碑意义的研究。</w:t>
      </w:r>
    </w:p>
    <w:p w14:paraId="35355D5D" w14:textId="0CF440B1" w:rsidR="0058549D" w:rsidRDefault="0058549D">
      <w:pPr>
        <w:widowControl/>
        <w:rPr>
          <w:rFonts w:ascii="Times" w:eastAsia="楷体" w:hAnsi="Times" w:cs="Courier New"/>
          <w:sz w:val="21"/>
          <w:szCs w:val="22"/>
        </w:rPr>
      </w:pPr>
      <w:r>
        <w:rPr>
          <w:rFonts w:ascii="Times" w:eastAsia="楷体" w:hAnsi="Times" w:cs="Courier New"/>
          <w:sz w:val="21"/>
          <w:szCs w:val="22"/>
        </w:rPr>
        <w:br w:type="page"/>
      </w:r>
    </w:p>
    <w:p w14:paraId="59147EFC" w14:textId="79058480" w:rsidR="0058549D" w:rsidRDefault="0058549D" w:rsidP="0058549D">
      <w:pPr>
        <w:widowControl/>
        <w:rPr>
          <w:rFonts w:ascii="Times" w:eastAsia="楷体" w:hAnsi="Times" w:cs="Courier New"/>
          <w:b/>
          <w:bCs/>
          <w:sz w:val="21"/>
          <w:szCs w:val="22"/>
        </w:rPr>
      </w:pPr>
      <w:bookmarkStart w:id="1" w:name="OLE_LINK3"/>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2025-07</w:t>
      </w:r>
      <w:r w:rsidRPr="00B80189">
        <w:rPr>
          <w:rFonts w:ascii="Times" w:eastAsia="楷体" w:hAnsi="Times" w:cs="Courier New" w:hint="eastAsia"/>
          <w:b/>
          <w:bCs/>
          <w:sz w:val="21"/>
          <w:szCs w:val="22"/>
        </w:rPr>
        <w:t>】</w:t>
      </w:r>
      <w:r w:rsidR="004A44A9" w:rsidRPr="004A44A9">
        <w:rPr>
          <w:rFonts w:ascii="Times" w:eastAsia="楷体" w:hAnsi="Times" w:cs="Courier New"/>
          <w:b/>
          <w:bCs/>
          <w:sz w:val="21"/>
          <w:szCs w:val="22"/>
        </w:rPr>
        <w:t>Surveillance camera prevalence and racial diversity in ten US cities</w:t>
      </w:r>
    </w:p>
    <w:p w14:paraId="6B9F0793" w14:textId="4871FD15" w:rsidR="004A44A9" w:rsidRPr="00B80189" w:rsidRDefault="004A44A9" w:rsidP="0058549D">
      <w:pPr>
        <w:widowControl/>
        <w:rPr>
          <w:rFonts w:ascii="Times" w:eastAsia="楷体" w:hAnsi="Times" w:cs="Courier New"/>
          <w:sz w:val="21"/>
          <w:szCs w:val="22"/>
        </w:rPr>
      </w:pPr>
      <w:r>
        <w:rPr>
          <w:rFonts w:ascii="Times" w:eastAsia="楷体" w:hAnsi="Times" w:cs="Courier New" w:hint="eastAsia"/>
          <w:b/>
          <w:bCs/>
          <w:sz w:val="21"/>
          <w:szCs w:val="22"/>
        </w:rPr>
        <w:t>《</w:t>
      </w:r>
      <w:r w:rsidRPr="004A44A9">
        <w:rPr>
          <w:rFonts w:ascii="Times" w:eastAsia="楷体" w:hAnsi="Times" w:cs="Courier New"/>
          <w:b/>
          <w:bCs/>
          <w:sz w:val="21"/>
          <w:szCs w:val="22"/>
        </w:rPr>
        <w:t>美国十大城市的监控摄像头普及率与种族多样性</w:t>
      </w:r>
      <w:r>
        <w:rPr>
          <w:rFonts w:ascii="Times" w:eastAsia="楷体" w:hAnsi="Times" w:cs="Courier New" w:hint="eastAsia"/>
          <w:b/>
          <w:bCs/>
          <w:sz w:val="21"/>
          <w:szCs w:val="22"/>
        </w:rPr>
        <w:t>》</w:t>
      </w:r>
    </w:p>
    <w:bookmarkEnd w:id="1"/>
    <w:p w14:paraId="4A37F73D"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b/>
          <w:bCs/>
          <w:sz w:val="21"/>
          <w:szCs w:val="22"/>
        </w:rPr>
        <w:t>数据来源</w:t>
      </w:r>
      <w:r w:rsidRPr="004A44A9">
        <w:rPr>
          <w:rFonts w:ascii="Times" w:eastAsia="楷体" w:hAnsi="Times" w:cs="Courier New"/>
          <w:sz w:val="21"/>
          <w:szCs w:val="22"/>
        </w:rPr>
        <w:t xml:space="preserve">: </w:t>
      </w:r>
      <w:r w:rsidRPr="004A44A9">
        <w:rPr>
          <w:rFonts w:ascii="Times" w:eastAsia="楷体" w:hAnsi="Times" w:cs="Courier New"/>
          <w:sz w:val="21"/>
          <w:szCs w:val="22"/>
        </w:rPr>
        <w:t>该研究的数据来源是多源、大规模的城市公开数据，创新性地结合了视觉数据和社会经济数据：</w:t>
      </w:r>
    </w:p>
    <w:p w14:paraId="6014BA92" w14:textId="77777777" w:rsidR="004A44A9" w:rsidRPr="004A44A9" w:rsidRDefault="004A44A9" w:rsidP="004A44A9">
      <w:pPr>
        <w:widowControl/>
        <w:numPr>
          <w:ilvl w:val="0"/>
          <w:numId w:val="150"/>
        </w:numPr>
        <w:rPr>
          <w:rFonts w:ascii="Times" w:eastAsia="楷体" w:hAnsi="Times" w:cs="Courier New"/>
          <w:sz w:val="21"/>
          <w:szCs w:val="22"/>
        </w:rPr>
      </w:pPr>
      <w:r w:rsidRPr="004A44A9">
        <w:rPr>
          <w:rFonts w:ascii="Times" w:eastAsia="楷体" w:hAnsi="Times" w:cs="Courier New"/>
          <w:b/>
          <w:bCs/>
          <w:sz w:val="21"/>
          <w:szCs w:val="22"/>
        </w:rPr>
        <w:t>街景图像数据</w:t>
      </w:r>
      <w:r w:rsidRPr="004A44A9">
        <w:rPr>
          <w:rFonts w:ascii="Times" w:eastAsia="楷体" w:hAnsi="Times" w:cs="Courier New"/>
          <w:sz w:val="21"/>
          <w:szCs w:val="22"/>
        </w:rPr>
        <w:t>：</w:t>
      </w:r>
      <w:proofErr w:type="gramStart"/>
      <w:r w:rsidRPr="004A44A9">
        <w:rPr>
          <w:rFonts w:ascii="Times" w:eastAsia="楷体" w:hAnsi="Times" w:cs="Courier New"/>
          <w:sz w:val="21"/>
          <w:szCs w:val="22"/>
        </w:rPr>
        <w:t>来自谷歌街景</w:t>
      </w:r>
      <w:proofErr w:type="gramEnd"/>
      <w:r w:rsidRPr="004A44A9">
        <w:rPr>
          <w:rFonts w:ascii="Times" w:eastAsia="楷体" w:hAnsi="Times" w:cs="Courier New"/>
          <w:sz w:val="21"/>
          <w:szCs w:val="22"/>
        </w:rPr>
        <w:t>（</w:t>
      </w:r>
      <w:r w:rsidRPr="004A44A9">
        <w:rPr>
          <w:rFonts w:ascii="Times" w:eastAsia="楷体" w:hAnsi="Times" w:cs="Courier New"/>
          <w:sz w:val="21"/>
          <w:szCs w:val="22"/>
        </w:rPr>
        <w:t>Google Street View</w:t>
      </w:r>
      <w:r w:rsidRPr="004A44A9">
        <w:rPr>
          <w:rFonts w:ascii="Times" w:eastAsia="楷体" w:hAnsi="Times" w:cs="Courier New"/>
          <w:sz w:val="21"/>
          <w:szCs w:val="22"/>
        </w:rPr>
        <w:t>）。研究团队在美国十个大城市（包括纽约、洛杉矶、芝加哥等）采集了数百万张街景图像，这是识别监控摄像头的基础。</w:t>
      </w:r>
    </w:p>
    <w:p w14:paraId="164663F5" w14:textId="77777777" w:rsidR="004A44A9" w:rsidRPr="004A44A9" w:rsidRDefault="004A44A9" w:rsidP="004A44A9">
      <w:pPr>
        <w:widowControl/>
        <w:numPr>
          <w:ilvl w:val="0"/>
          <w:numId w:val="150"/>
        </w:numPr>
        <w:rPr>
          <w:rFonts w:ascii="Times" w:eastAsia="楷体" w:hAnsi="Times" w:cs="Courier New"/>
          <w:sz w:val="21"/>
          <w:szCs w:val="22"/>
        </w:rPr>
      </w:pPr>
      <w:r w:rsidRPr="004A44A9">
        <w:rPr>
          <w:rFonts w:ascii="Times" w:eastAsia="楷体" w:hAnsi="Times" w:cs="Courier New"/>
          <w:b/>
          <w:bCs/>
          <w:sz w:val="21"/>
          <w:szCs w:val="22"/>
        </w:rPr>
        <w:t>摄像头位置数据</w:t>
      </w:r>
      <w:r w:rsidRPr="004A44A9">
        <w:rPr>
          <w:rFonts w:ascii="Times" w:eastAsia="楷体" w:hAnsi="Times" w:cs="Courier New"/>
          <w:sz w:val="21"/>
          <w:szCs w:val="22"/>
        </w:rPr>
        <w:t>：通过计算机视觉算法（</w:t>
      </w:r>
      <w:proofErr w:type="spellStart"/>
      <w:r w:rsidRPr="004A44A9">
        <w:rPr>
          <w:rFonts w:ascii="Times" w:eastAsia="楷体" w:hAnsi="Times" w:cs="Courier New"/>
          <w:sz w:val="21"/>
          <w:szCs w:val="22"/>
        </w:rPr>
        <w:t>DeepLab</w:t>
      </w:r>
      <w:proofErr w:type="spellEnd"/>
      <w:r w:rsidRPr="004A44A9">
        <w:rPr>
          <w:rFonts w:ascii="Times" w:eastAsia="楷体" w:hAnsi="Times" w:cs="Courier New"/>
          <w:sz w:val="21"/>
          <w:szCs w:val="22"/>
        </w:rPr>
        <w:t xml:space="preserve"> V3+</w:t>
      </w:r>
      <w:r w:rsidRPr="004A44A9">
        <w:rPr>
          <w:rFonts w:ascii="Times" w:eastAsia="楷体" w:hAnsi="Times" w:cs="Courier New"/>
          <w:sz w:val="21"/>
          <w:szCs w:val="22"/>
        </w:rPr>
        <w:t>）自动识别街景图像中的摄像头，并经过人工验证，从而创建了一个大规模、高精度的城市监控摄像头空间分布数据集。</w:t>
      </w:r>
    </w:p>
    <w:p w14:paraId="25757D94" w14:textId="77777777" w:rsidR="004A44A9" w:rsidRPr="004A44A9" w:rsidRDefault="004A44A9" w:rsidP="004A44A9">
      <w:pPr>
        <w:widowControl/>
        <w:numPr>
          <w:ilvl w:val="0"/>
          <w:numId w:val="150"/>
        </w:numPr>
        <w:rPr>
          <w:rFonts w:ascii="Times" w:eastAsia="楷体" w:hAnsi="Times" w:cs="Courier New"/>
          <w:sz w:val="21"/>
          <w:szCs w:val="22"/>
        </w:rPr>
      </w:pPr>
      <w:r w:rsidRPr="004A44A9">
        <w:rPr>
          <w:rFonts w:ascii="Times" w:eastAsia="楷体" w:hAnsi="Times" w:cs="Courier New"/>
          <w:b/>
          <w:bCs/>
          <w:sz w:val="21"/>
          <w:szCs w:val="22"/>
        </w:rPr>
        <w:t>社会人口数据</w:t>
      </w:r>
      <w:r w:rsidRPr="004A44A9">
        <w:rPr>
          <w:rFonts w:ascii="Times" w:eastAsia="楷体" w:hAnsi="Times" w:cs="Courier New"/>
          <w:sz w:val="21"/>
          <w:szCs w:val="22"/>
        </w:rPr>
        <w:t>：来自美国人口普查局（</w:t>
      </w:r>
      <w:r w:rsidRPr="004A44A9">
        <w:rPr>
          <w:rFonts w:ascii="Times" w:eastAsia="楷体" w:hAnsi="Times" w:cs="Courier New"/>
          <w:sz w:val="21"/>
          <w:szCs w:val="22"/>
        </w:rPr>
        <w:t>U.S. Census Bureau</w:t>
      </w:r>
      <w:r w:rsidRPr="004A44A9">
        <w:rPr>
          <w:rFonts w:ascii="Times" w:eastAsia="楷体" w:hAnsi="Times" w:cs="Courier New"/>
          <w:sz w:val="21"/>
          <w:szCs w:val="22"/>
        </w:rPr>
        <w:t>）的人口普查和美国社区调查（</w:t>
      </w:r>
      <w:r w:rsidRPr="004A44A9">
        <w:rPr>
          <w:rFonts w:ascii="Times" w:eastAsia="楷体" w:hAnsi="Times" w:cs="Courier New"/>
          <w:sz w:val="21"/>
          <w:szCs w:val="22"/>
        </w:rPr>
        <w:t>American Community Survey</w:t>
      </w:r>
      <w:r w:rsidRPr="004A44A9">
        <w:rPr>
          <w:rFonts w:ascii="Times" w:eastAsia="楷体" w:hAnsi="Times" w:cs="Courier New"/>
          <w:sz w:val="21"/>
          <w:szCs w:val="22"/>
        </w:rPr>
        <w:t>），提供了精细到街区（</w:t>
      </w:r>
      <w:r w:rsidRPr="004A44A9">
        <w:rPr>
          <w:rFonts w:ascii="Times" w:eastAsia="楷体" w:hAnsi="Times" w:cs="Courier New"/>
          <w:sz w:val="21"/>
          <w:szCs w:val="22"/>
        </w:rPr>
        <w:t>census block group</w:t>
      </w:r>
      <w:r w:rsidRPr="004A44A9">
        <w:rPr>
          <w:rFonts w:ascii="Times" w:eastAsia="楷体" w:hAnsi="Times" w:cs="Courier New"/>
          <w:sz w:val="21"/>
          <w:szCs w:val="22"/>
        </w:rPr>
        <w:t>）级别的种族构成、收入、住房等社会经济数据。</w:t>
      </w:r>
    </w:p>
    <w:p w14:paraId="275F6CDC" w14:textId="77777777" w:rsidR="004A44A9" w:rsidRPr="004A44A9" w:rsidRDefault="004A44A9" w:rsidP="004A44A9">
      <w:pPr>
        <w:widowControl/>
        <w:numPr>
          <w:ilvl w:val="0"/>
          <w:numId w:val="150"/>
        </w:numPr>
        <w:rPr>
          <w:rFonts w:ascii="Times" w:eastAsia="楷体" w:hAnsi="Times" w:cs="Courier New"/>
          <w:sz w:val="21"/>
          <w:szCs w:val="22"/>
        </w:rPr>
      </w:pPr>
      <w:r w:rsidRPr="004A44A9">
        <w:rPr>
          <w:rFonts w:ascii="Times" w:eastAsia="楷体" w:hAnsi="Times" w:cs="Courier New"/>
          <w:b/>
          <w:bCs/>
          <w:sz w:val="21"/>
          <w:szCs w:val="22"/>
        </w:rPr>
        <w:t>犯罪数据</w:t>
      </w:r>
      <w:r w:rsidRPr="004A44A9">
        <w:rPr>
          <w:rFonts w:ascii="Times" w:eastAsia="楷体" w:hAnsi="Times" w:cs="Courier New"/>
          <w:sz w:val="21"/>
          <w:szCs w:val="22"/>
        </w:rPr>
        <w:t>：来自公开的犯罪数据库，用于在模型中控制犯罪率这一关键变量。</w:t>
      </w:r>
    </w:p>
    <w:p w14:paraId="12E00273"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这篇论文之所以能够发表在《自然</w:t>
      </w:r>
      <w:r w:rsidRPr="004A44A9">
        <w:rPr>
          <w:rFonts w:ascii="Times" w:eastAsia="楷体" w:hAnsi="Times" w:cs="Courier New"/>
          <w:sz w:val="21"/>
          <w:szCs w:val="22"/>
        </w:rPr>
        <w:t>-</w:t>
      </w:r>
      <w:r w:rsidRPr="004A44A9">
        <w:rPr>
          <w:rFonts w:ascii="Times" w:eastAsia="楷体" w:hAnsi="Times" w:cs="Courier New"/>
          <w:sz w:val="21"/>
          <w:szCs w:val="22"/>
        </w:rPr>
        <w:t>城市》（</w:t>
      </w:r>
      <w:r w:rsidRPr="004A44A9">
        <w:rPr>
          <w:rFonts w:ascii="Times" w:eastAsia="楷体" w:hAnsi="Times" w:cs="Courier New"/>
          <w:sz w:val="21"/>
          <w:szCs w:val="22"/>
        </w:rPr>
        <w:t>Nature Cities</w:t>
      </w:r>
      <w:r w:rsidRPr="004A44A9">
        <w:rPr>
          <w:rFonts w:ascii="Times" w:eastAsia="楷体" w:hAnsi="Times" w:cs="Courier New"/>
          <w:sz w:val="21"/>
          <w:szCs w:val="22"/>
        </w:rPr>
        <w:t>）这一专注于城市科学与可持续性的高影响力期刊上，主要因为它通过前沿的计算社会科学方法，对一个关乎城市公平和正义的核心问题</w:t>
      </w:r>
      <w:r w:rsidRPr="004A44A9">
        <w:rPr>
          <w:rFonts w:ascii="Times" w:eastAsia="楷体" w:hAnsi="Times" w:cs="Courier New"/>
          <w:sz w:val="21"/>
          <w:szCs w:val="22"/>
        </w:rPr>
        <w:t>——</w:t>
      </w:r>
      <w:r w:rsidRPr="004A44A9">
        <w:rPr>
          <w:rFonts w:ascii="Times" w:eastAsia="楷体" w:hAnsi="Times" w:cs="Courier New"/>
          <w:sz w:val="21"/>
          <w:szCs w:val="22"/>
        </w:rPr>
        <w:t>监控</w:t>
      </w:r>
      <w:r w:rsidRPr="004A44A9">
        <w:rPr>
          <w:rFonts w:ascii="Times" w:eastAsia="楷体" w:hAnsi="Times" w:cs="Courier New"/>
          <w:sz w:val="21"/>
          <w:szCs w:val="22"/>
        </w:rPr>
        <w:t>——</w:t>
      </w:r>
      <w:r w:rsidRPr="004A44A9">
        <w:rPr>
          <w:rFonts w:ascii="Times" w:eastAsia="楷体" w:hAnsi="Times" w:cs="Courier New"/>
          <w:sz w:val="21"/>
          <w:szCs w:val="22"/>
        </w:rPr>
        <w:t>进行了深刻的实证研究，并得出了一个与主流理论预期相反的重要发现。具体亮点如下：</w:t>
      </w:r>
    </w:p>
    <w:p w14:paraId="36CAB70A"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首先，</w:t>
      </w:r>
      <w:r w:rsidRPr="004A44A9">
        <w:rPr>
          <w:rFonts w:ascii="Times" w:eastAsia="楷体" w:hAnsi="Times" w:cs="Courier New"/>
          <w:b/>
          <w:bCs/>
          <w:sz w:val="21"/>
          <w:szCs w:val="22"/>
        </w:rPr>
        <w:t>论文以大规模实证数据检验并挑战了关于监控与种族关系的经典社会学理论，得出了一个出人意料且极具启发性的核心发现</w:t>
      </w:r>
      <w:r w:rsidRPr="004A44A9">
        <w:rPr>
          <w:rFonts w:ascii="Times" w:eastAsia="楷体" w:hAnsi="Times" w:cs="Courier New"/>
          <w:sz w:val="21"/>
          <w:szCs w:val="22"/>
        </w:rPr>
        <w:t>。社会学中的</w:t>
      </w:r>
      <w:r w:rsidRPr="004A44A9">
        <w:rPr>
          <w:rFonts w:ascii="Times" w:eastAsia="楷体" w:hAnsi="Times" w:cs="Courier New"/>
          <w:sz w:val="21"/>
          <w:szCs w:val="22"/>
        </w:rPr>
        <w:t>“</w:t>
      </w:r>
      <w:r w:rsidRPr="004A44A9">
        <w:rPr>
          <w:rFonts w:ascii="Times" w:eastAsia="楷体" w:hAnsi="Times" w:cs="Courier New"/>
          <w:sz w:val="21"/>
          <w:szCs w:val="22"/>
        </w:rPr>
        <w:t>监狱国家</w:t>
      </w:r>
      <w:r w:rsidRPr="004A44A9">
        <w:rPr>
          <w:rFonts w:ascii="Times" w:eastAsia="楷体" w:hAnsi="Times" w:cs="Courier New"/>
          <w:sz w:val="21"/>
          <w:szCs w:val="22"/>
        </w:rPr>
        <w:t>”</w:t>
      </w:r>
      <w:r w:rsidRPr="004A44A9">
        <w:rPr>
          <w:rFonts w:ascii="Times" w:eastAsia="楷体" w:hAnsi="Times" w:cs="Courier New"/>
          <w:sz w:val="21"/>
          <w:szCs w:val="22"/>
        </w:rPr>
        <w:t>（</w:t>
      </w:r>
      <w:r w:rsidRPr="004A44A9">
        <w:rPr>
          <w:rFonts w:ascii="Times" w:eastAsia="楷体" w:hAnsi="Times" w:cs="Courier New"/>
          <w:sz w:val="21"/>
          <w:szCs w:val="22"/>
        </w:rPr>
        <w:t>carceral state</w:t>
      </w:r>
      <w:r w:rsidRPr="004A44A9">
        <w:rPr>
          <w:rFonts w:ascii="Times" w:eastAsia="楷体" w:hAnsi="Times" w:cs="Courier New"/>
          <w:sz w:val="21"/>
          <w:szCs w:val="22"/>
        </w:rPr>
        <w:t>）和</w:t>
      </w:r>
      <w:r w:rsidRPr="004A44A9">
        <w:rPr>
          <w:rFonts w:ascii="Times" w:eastAsia="楷体" w:hAnsi="Times" w:cs="Courier New"/>
          <w:sz w:val="21"/>
          <w:szCs w:val="22"/>
        </w:rPr>
        <w:t>“</w:t>
      </w:r>
      <w:r w:rsidRPr="004A44A9">
        <w:rPr>
          <w:rFonts w:ascii="Times" w:eastAsia="楷体" w:hAnsi="Times" w:cs="Courier New"/>
          <w:sz w:val="21"/>
          <w:szCs w:val="22"/>
        </w:rPr>
        <w:t>种族威胁</w:t>
      </w:r>
      <w:r w:rsidRPr="004A44A9">
        <w:rPr>
          <w:rFonts w:ascii="Times" w:eastAsia="楷体" w:hAnsi="Times" w:cs="Courier New"/>
          <w:sz w:val="21"/>
          <w:szCs w:val="22"/>
        </w:rPr>
        <w:t>”</w:t>
      </w:r>
      <w:r w:rsidRPr="004A44A9">
        <w:rPr>
          <w:rFonts w:ascii="Times" w:eastAsia="楷体" w:hAnsi="Times" w:cs="Courier New"/>
          <w:sz w:val="21"/>
          <w:szCs w:val="22"/>
        </w:rPr>
        <w:t>（</w:t>
      </w:r>
      <w:r w:rsidRPr="004A44A9">
        <w:rPr>
          <w:rFonts w:ascii="Times" w:eastAsia="楷体" w:hAnsi="Times" w:cs="Courier New"/>
          <w:sz w:val="21"/>
          <w:szCs w:val="22"/>
        </w:rPr>
        <w:t>racial threat</w:t>
      </w:r>
      <w:r w:rsidRPr="004A44A9">
        <w:rPr>
          <w:rFonts w:ascii="Times" w:eastAsia="楷体" w:hAnsi="Times" w:cs="Courier New"/>
          <w:sz w:val="21"/>
          <w:szCs w:val="22"/>
        </w:rPr>
        <w:t>）理论普遍预测，监控摄像头这类社会控制工具应该最集中在以黑人为主的社区。然而，这篇论文的研究结果恰恰相反：</w:t>
      </w:r>
    </w:p>
    <w:p w14:paraId="19DCDC7E" w14:textId="77777777" w:rsidR="004A44A9" w:rsidRPr="004A44A9" w:rsidRDefault="004A44A9" w:rsidP="004A44A9">
      <w:pPr>
        <w:widowControl/>
        <w:numPr>
          <w:ilvl w:val="0"/>
          <w:numId w:val="151"/>
        </w:numPr>
        <w:rPr>
          <w:rFonts w:ascii="Times" w:eastAsia="楷体" w:hAnsi="Times" w:cs="Courier New"/>
          <w:sz w:val="21"/>
          <w:szCs w:val="22"/>
        </w:rPr>
      </w:pPr>
      <w:r w:rsidRPr="004A44A9">
        <w:rPr>
          <w:rFonts w:ascii="Times" w:eastAsia="楷体" w:hAnsi="Times" w:cs="Courier New"/>
          <w:b/>
          <w:bCs/>
          <w:sz w:val="21"/>
          <w:szCs w:val="22"/>
        </w:rPr>
        <w:t>多样性社区的监控最密集</w:t>
      </w:r>
      <w:r w:rsidRPr="004A44A9">
        <w:rPr>
          <w:rFonts w:ascii="Times" w:eastAsia="楷体" w:hAnsi="Times" w:cs="Courier New"/>
          <w:sz w:val="21"/>
          <w:szCs w:val="22"/>
        </w:rPr>
        <w:t>：研究发现，监控摄像头最普遍的地区并非种族单一的社区（无论是黑人区还是白人区），而是</w:t>
      </w:r>
      <w:r w:rsidRPr="004A44A9">
        <w:rPr>
          <w:rFonts w:ascii="Times" w:eastAsia="楷体" w:hAnsi="Times" w:cs="Courier New"/>
          <w:b/>
          <w:bCs/>
          <w:sz w:val="21"/>
          <w:szCs w:val="22"/>
        </w:rPr>
        <w:t>种族多样性最高</w:t>
      </w:r>
      <w:r w:rsidRPr="004A44A9">
        <w:rPr>
          <w:rFonts w:ascii="Times" w:eastAsia="楷体" w:hAnsi="Times" w:cs="Courier New"/>
          <w:sz w:val="21"/>
          <w:szCs w:val="22"/>
        </w:rPr>
        <w:t>的社区。</w:t>
      </w:r>
    </w:p>
    <w:p w14:paraId="490389CA" w14:textId="77777777" w:rsidR="004A44A9" w:rsidRPr="004A44A9" w:rsidRDefault="004A44A9" w:rsidP="004A44A9">
      <w:pPr>
        <w:widowControl/>
        <w:numPr>
          <w:ilvl w:val="0"/>
          <w:numId w:val="151"/>
        </w:numPr>
        <w:rPr>
          <w:rFonts w:ascii="Times" w:eastAsia="楷体" w:hAnsi="Times" w:cs="Courier New"/>
          <w:sz w:val="21"/>
          <w:szCs w:val="22"/>
        </w:rPr>
      </w:pPr>
      <w:r w:rsidRPr="004A44A9">
        <w:rPr>
          <w:rFonts w:ascii="Times" w:eastAsia="楷体" w:hAnsi="Times" w:cs="Courier New"/>
          <w:b/>
          <w:bCs/>
          <w:sz w:val="21"/>
          <w:szCs w:val="22"/>
        </w:rPr>
        <w:t>白人迁入与摄像头增加相关</w:t>
      </w:r>
      <w:r w:rsidRPr="004A44A9">
        <w:rPr>
          <w:rFonts w:ascii="Times" w:eastAsia="楷体" w:hAnsi="Times" w:cs="Courier New"/>
          <w:sz w:val="21"/>
          <w:szCs w:val="22"/>
        </w:rPr>
        <w:t>：更重要的是，通过纵向分析，研究发现当一个社区变得更加多样化，特别是当有</w:t>
      </w:r>
      <w:r w:rsidRPr="004A44A9">
        <w:rPr>
          <w:rFonts w:ascii="Times" w:eastAsia="楷体" w:hAnsi="Times" w:cs="Courier New"/>
          <w:b/>
          <w:bCs/>
          <w:sz w:val="21"/>
          <w:szCs w:val="22"/>
        </w:rPr>
        <w:t>更多白人居民迁入</w:t>
      </w:r>
      <w:r w:rsidRPr="004A44A9">
        <w:rPr>
          <w:rFonts w:ascii="Times" w:eastAsia="楷体" w:hAnsi="Times" w:cs="Courier New"/>
          <w:sz w:val="21"/>
          <w:szCs w:val="22"/>
        </w:rPr>
        <w:t>非白人社区时，该地区的监控摄像头数量会显著增加。</w:t>
      </w:r>
      <w:r w:rsidRPr="004A44A9">
        <w:rPr>
          <w:rFonts w:ascii="Times" w:eastAsia="楷体" w:hAnsi="Times" w:cs="Courier New"/>
          <w:sz w:val="21"/>
          <w:szCs w:val="22"/>
        </w:rPr>
        <w:br/>
      </w:r>
      <w:r w:rsidRPr="004A44A9">
        <w:rPr>
          <w:rFonts w:ascii="Times" w:eastAsia="楷体" w:hAnsi="Times" w:cs="Courier New"/>
          <w:sz w:val="21"/>
          <w:szCs w:val="22"/>
        </w:rPr>
        <w:t>这个发现颠覆了传统理论的简单预测，将监控问题从单一的</w:t>
      </w:r>
      <w:r w:rsidRPr="004A44A9">
        <w:rPr>
          <w:rFonts w:ascii="Times" w:eastAsia="楷体" w:hAnsi="Times" w:cs="Courier New"/>
          <w:sz w:val="21"/>
          <w:szCs w:val="22"/>
        </w:rPr>
        <w:t>“</w:t>
      </w:r>
      <w:r w:rsidRPr="004A44A9">
        <w:rPr>
          <w:rFonts w:ascii="Times" w:eastAsia="楷体" w:hAnsi="Times" w:cs="Courier New"/>
          <w:sz w:val="21"/>
          <w:szCs w:val="22"/>
        </w:rPr>
        <w:t>种族压迫</w:t>
      </w:r>
      <w:r w:rsidRPr="004A44A9">
        <w:rPr>
          <w:rFonts w:ascii="Times" w:eastAsia="楷体" w:hAnsi="Times" w:cs="Courier New"/>
          <w:sz w:val="21"/>
          <w:szCs w:val="22"/>
        </w:rPr>
        <w:t>”</w:t>
      </w:r>
      <w:r w:rsidRPr="004A44A9">
        <w:rPr>
          <w:rFonts w:ascii="Times" w:eastAsia="楷体" w:hAnsi="Times" w:cs="Courier New"/>
          <w:sz w:val="21"/>
          <w:szCs w:val="22"/>
        </w:rPr>
        <w:t>框架，转向了一个更复杂的、关于种族多样性、社区变迁（如绅士化）和群体间社会控制的动态视角。</w:t>
      </w:r>
    </w:p>
    <w:p w14:paraId="27C9F72E"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其次，</w:t>
      </w:r>
      <w:r w:rsidRPr="004A44A9">
        <w:rPr>
          <w:rFonts w:ascii="Times" w:eastAsia="楷体" w:hAnsi="Times" w:cs="Courier New"/>
          <w:b/>
          <w:bCs/>
          <w:sz w:val="21"/>
          <w:szCs w:val="22"/>
        </w:rPr>
        <w:t>研究方法极具创新性，展示了计算社会科学在研究城市不平等问题上的强大潜力</w:t>
      </w:r>
      <w:r w:rsidRPr="004A44A9">
        <w:rPr>
          <w:rFonts w:ascii="Times" w:eastAsia="楷体" w:hAnsi="Times" w:cs="Courier New"/>
          <w:sz w:val="21"/>
          <w:szCs w:val="22"/>
        </w:rPr>
        <w:t>。这篇论文是利用计算机视觉和大规模街景数据来研究社会问题的典范：</w:t>
      </w:r>
    </w:p>
    <w:p w14:paraId="0A1C6FAA" w14:textId="77777777" w:rsidR="004A44A9" w:rsidRPr="004A44A9" w:rsidRDefault="004A44A9" w:rsidP="004A44A9">
      <w:pPr>
        <w:widowControl/>
        <w:numPr>
          <w:ilvl w:val="0"/>
          <w:numId w:val="152"/>
        </w:numPr>
        <w:rPr>
          <w:rFonts w:ascii="Times" w:eastAsia="楷体" w:hAnsi="Times" w:cs="Courier New"/>
          <w:sz w:val="21"/>
          <w:szCs w:val="22"/>
        </w:rPr>
      </w:pPr>
      <w:r w:rsidRPr="004A44A9">
        <w:rPr>
          <w:rFonts w:ascii="Times" w:eastAsia="楷体" w:hAnsi="Times" w:cs="Courier New"/>
          <w:b/>
          <w:bCs/>
          <w:sz w:val="21"/>
          <w:szCs w:val="22"/>
        </w:rPr>
        <w:lastRenderedPageBreak/>
        <w:t>大规模数据采集与分析</w:t>
      </w:r>
      <w:r w:rsidRPr="004A44A9">
        <w:rPr>
          <w:rFonts w:ascii="Times" w:eastAsia="楷体" w:hAnsi="Times" w:cs="Courier New"/>
          <w:sz w:val="21"/>
          <w:szCs w:val="22"/>
        </w:rPr>
        <w:t>：通过自动化方法处理数百万张城市街景图像，研究得以在一个前所未有的广度和精度上绘制出城市</w:t>
      </w:r>
      <w:r w:rsidRPr="004A44A9">
        <w:rPr>
          <w:rFonts w:ascii="Times" w:eastAsia="楷体" w:hAnsi="Times" w:cs="Courier New"/>
          <w:sz w:val="21"/>
          <w:szCs w:val="22"/>
        </w:rPr>
        <w:t>“</w:t>
      </w:r>
      <w:r w:rsidRPr="004A44A9">
        <w:rPr>
          <w:rFonts w:ascii="Times" w:eastAsia="楷体" w:hAnsi="Times" w:cs="Courier New"/>
          <w:sz w:val="21"/>
          <w:szCs w:val="22"/>
        </w:rPr>
        <w:t>监控景观</w:t>
      </w:r>
      <w:r w:rsidRPr="004A44A9">
        <w:rPr>
          <w:rFonts w:ascii="Times" w:eastAsia="楷体" w:hAnsi="Times" w:cs="Courier New"/>
          <w:sz w:val="21"/>
          <w:szCs w:val="22"/>
        </w:rPr>
        <w:t>”</w:t>
      </w:r>
      <w:r w:rsidRPr="004A44A9">
        <w:rPr>
          <w:rFonts w:ascii="Times" w:eastAsia="楷体" w:hAnsi="Times" w:cs="Courier New"/>
          <w:sz w:val="21"/>
          <w:szCs w:val="22"/>
        </w:rPr>
        <w:t>的全貌。这种方法克服了传统社会学研究（如问卷调查、实地观察）在规模和成本上的巨大限制。</w:t>
      </w:r>
    </w:p>
    <w:p w14:paraId="7FF478F6" w14:textId="77777777" w:rsidR="004A44A9" w:rsidRPr="004A44A9" w:rsidRDefault="004A44A9" w:rsidP="004A44A9">
      <w:pPr>
        <w:widowControl/>
        <w:numPr>
          <w:ilvl w:val="0"/>
          <w:numId w:val="152"/>
        </w:numPr>
        <w:rPr>
          <w:rFonts w:ascii="Times" w:eastAsia="楷体" w:hAnsi="Times" w:cs="Courier New"/>
          <w:sz w:val="21"/>
          <w:szCs w:val="22"/>
        </w:rPr>
      </w:pPr>
      <w:r w:rsidRPr="004A44A9">
        <w:rPr>
          <w:rFonts w:ascii="Times" w:eastAsia="楷体" w:hAnsi="Times" w:cs="Courier New"/>
          <w:b/>
          <w:bCs/>
          <w:sz w:val="21"/>
          <w:szCs w:val="22"/>
        </w:rPr>
        <w:t>严谨的因果推断尝试</w:t>
      </w:r>
      <w:r w:rsidRPr="004A44A9">
        <w:rPr>
          <w:rFonts w:ascii="Times" w:eastAsia="楷体" w:hAnsi="Times" w:cs="Courier New"/>
          <w:sz w:val="21"/>
          <w:szCs w:val="22"/>
        </w:rPr>
        <w:t>：研究不仅进行了横断面分析，还利用了不同年份的街景图像进行了纵向分析，考察社区人口变化与摄像头数量变化之间的动态关系。同时，在统计模型中严格控制了犯罪率等关键混淆变量。这种严谨的设计，使其结论更具说服力。</w:t>
      </w:r>
    </w:p>
    <w:p w14:paraId="60D17C03"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第三，</w:t>
      </w:r>
      <w:r w:rsidRPr="004A44A9">
        <w:rPr>
          <w:rFonts w:ascii="Times" w:eastAsia="楷体" w:hAnsi="Times" w:cs="Courier New"/>
          <w:b/>
          <w:bCs/>
          <w:sz w:val="21"/>
          <w:szCs w:val="22"/>
        </w:rPr>
        <w:t>论文为理解当代城市中的空间不平等和</w:t>
      </w:r>
      <w:r w:rsidRPr="004A44A9">
        <w:rPr>
          <w:rFonts w:ascii="Times" w:eastAsia="楷体" w:hAnsi="Times" w:cs="Courier New"/>
          <w:b/>
          <w:bCs/>
          <w:sz w:val="21"/>
          <w:szCs w:val="22"/>
        </w:rPr>
        <w:t>“</w:t>
      </w:r>
      <w:r w:rsidRPr="004A44A9">
        <w:rPr>
          <w:rFonts w:ascii="Times" w:eastAsia="楷体" w:hAnsi="Times" w:cs="Courier New"/>
          <w:b/>
          <w:bCs/>
          <w:sz w:val="21"/>
          <w:szCs w:val="22"/>
        </w:rPr>
        <w:t>监控社会</w:t>
      </w:r>
      <w:r w:rsidRPr="004A44A9">
        <w:rPr>
          <w:rFonts w:ascii="Times" w:eastAsia="楷体" w:hAnsi="Times" w:cs="Courier New"/>
          <w:b/>
          <w:bCs/>
          <w:sz w:val="21"/>
          <w:szCs w:val="22"/>
        </w:rPr>
        <w:t>”</w:t>
      </w:r>
      <w:r w:rsidRPr="004A44A9">
        <w:rPr>
          <w:rFonts w:ascii="Times" w:eastAsia="楷体" w:hAnsi="Times" w:cs="Courier New"/>
          <w:b/>
          <w:bCs/>
          <w:sz w:val="21"/>
          <w:szCs w:val="22"/>
        </w:rPr>
        <w:t>的运作机制提供了全新的视角</w:t>
      </w:r>
      <w:r w:rsidRPr="004A44A9">
        <w:rPr>
          <w:rFonts w:ascii="Times" w:eastAsia="楷体" w:hAnsi="Times" w:cs="Courier New"/>
          <w:sz w:val="21"/>
          <w:szCs w:val="22"/>
        </w:rPr>
        <w:t>。研究结果指向了一种新的解释：在种族多样化的社区中，新迁入的白人居民可能将监控摄像头作为一种</w:t>
      </w:r>
      <w:r w:rsidRPr="004A44A9">
        <w:rPr>
          <w:rFonts w:ascii="Times" w:eastAsia="楷体" w:hAnsi="Times" w:cs="Courier New"/>
          <w:b/>
          <w:bCs/>
          <w:sz w:val="21"/>
          <w:szCs w:val="22"/>
        </w:rPr>
        <w:t>维持社会秩序和进行群体边界划分</w:t>
      </w:r>
      <w:r w:rsidRPr="004A44A9">
        <w:rPr>
          <w:rFonts w:ascii="Times" w:eastAsia="楷体" w:hAnsi="Times" w:cs="Courier New"/>
          <w:sz w:val="21"/>
          <w:szCs w:val="22"/>
        </w:rPr>
        <w:t>的工具，以应对他们感知到的</w:t>
      </w:r>
      <w:r w:rsidRPr="004A44A9">
        <w:rPr>
          <w:rFonts w:ascii="Times" w:eastAsia="楷体" w:hAnsi="Times" w:cs="Courier New"/>
          <w:sz w:val="21"/>
          <w:szCs w:val="22"/>
        </w:rPr>
        <w:t>“</w:t>
      </w:r>
      <w:r w:rsidRPr="004A44A9">
        <w:rPr>
          <w:rFonts w:ascii="Times" w:eastAsia="楷体" w:hAnsi="Times" w:cs="Courier New"/>
          <w:sz w:val="21"/>
          <w:szCs w:val="22"/>
        </w:rPr>
        <w:t>失序</w:t>
      </w:r>
      <w:r w:rsidRPr="004A44A9">
        <w:rPr>
          <w:rFonts w:ascii="Times" w:eastAsia="楷体" w:hAnsi="Times" w:cs="Courier New"/>
          <w:sz w:val="21"/>
          <w:szCs w:val="22"/>
        </w:rPr>
        <w:t>”</w:t>
      </w:r>
      <w:r w:rsidRPr="004A44A9">
        <w:rPr>
          <w:rFonts w:ascii="Times" w:eastAsia="楷体" w:hAnsi="Times" w:cs="Courier New"/>
          <w:sz w:val="21"/>
          <w:szCs w:val="22"/>
        </w:rPr>
        <w:t>或</w:t>
      </w:r>
      <w:r w:rsidRPr="004A44A9">
        <w:rPr>
          <w:rFonts w:ascii="Times" w:eastAsia="楷体" w:hAnsi="Times" w:cs="Courier New"/>
          <w:sz w:val="21"/>
          <w:szCs w:val="22"/>
        </w:rPr>
        <w:t>“</w:t>
      </w:r>
      <w:r w:rsidRPr="004A44A9">
        <w:rPr>
          <w:rFonts w:ascii="Times" w:eastAsia="楷体" w:hAnsi="Times" w:cs="Courier New"/>
          <w:sz w:val="21"/>
          <w:szCs w:val="22"/>
        </w:rPr>
        <w:t>威胁</w:t>
      </w:r>
      <w:r w:rsidRPr="004A44A9">
        <w:rPr>
          <w:rFonts w:ascii="Times" w:eastAsia="楷体" w:hAnsi="Times" w:cs="Courier New"/>
          <w:sz w:val="21"/>
          <w:szCs w:val="22"/>
        </w:rPr>
        <w:t>”</w:t>
      </w:r>
      <w:r w:rsidRPr="004A44A9">
        <w:rPr>
          <w:rFonts w:ascii="Times" w:eastAsia="楷体" w:hAnsi="Times" w:cs="Courier New"/>
          <w:sz w:val="21"/>
          <w:szCs w:val="22"/>
        </w:rPr>
        <w:t>。这不再是简单的国家对少数族裔的监控，而可能是一种更微妙的、由优势群体在社区层面主导的社会控制形式。这一洞见深刻地揭示了在日益多样化的城市空间中，不同种族群体间的权力动态、信任侵蚀和社会隔阂是如何通过技术手段被固化和再生产的。</w:t>
      </w:r>
    </w:p>
    <w:p w14:paraId="5F8F68AA"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最后，</w:t>
      </w:r>
      <w:r w:rsidRPr="004A44A9">
        <w:rPr>
          <w:rFonts w:ascii="Times" w:eastAsia="楷体" w:hAnsi="Times" w:cs="Courier New"/>
          <w:b/>
          <w:bCs/>
          <w:sz w:val="21"/>
          <w:szCs w:val="22"/>
        </w:rPr>
        <w:t>研究的社会和政策意义重大，直接关乎城市治理、隐私权和社区融合等核心议题</w:t>
      </w:r>
      <w:r w:rsidRPr="004A44A9">
        <w:rPr>
          <w:rFonts w:ascii="Times" w:eastAsia="楷体" w:hAnsi="Times" w:cs="Courier New"/>
          <w:sz w:val="21"/>
          <w:szCs w:val="22"/>
        </w:rPr>
        <w:t>。论文的发现对城市政策制定者提出了严峻的挑战：</w:t>
      </w:r>
    </w:p>
    <w:p w14:paraId="1BAF18FA" w14:textId="77777777" w:rsidR="004A44A9" w:rsidRPr="004A44A9" w:rsidRDefault="004A44A9" w:rsidP="004A44A9">
      <w:pPr>
        <w:widowControl/>
        <w:numPr>
          <w:ilvl w:val="0"/>
          <w:numId w:val="153"/>
        </w:numPr>
        <w:rPr>
          <w:rFonts w:ascii="Times" w:eastAsia="楷体" w:hAnsi="Times" w:cs="Courier New"/>
          <w:sz w:val="21"/>
          <w:szCs w:val="22"/>
        </w:rPr>
      </w:pPr>
      <w:r w:rsidRPr="004A44A9">
        <w:rPr>
          <w:rFonts w:ascii="Times" w:eastAsia="楷体" w:hAnsi="Times" w:cs="Courier New"/>
          <w:b/>
          <w:bCs/>
          <w:sz w:val="21"/>
          <w:szCs w:val="22"/>
        </w:rPr>
        <w:t>警示</w:t>
      </w:r>
      <w:r w:rsidRPr="004A44A9">
        <w:rPr>
          <w:rFonts w:ascii="Times" w:eastAsia="楷体" w:hAnsi="Times" w:cs="Courier New"/>
          <w:b/>
          <w:bCs/>
          <w:sz w:val="21"/>
          <w:szCs w:val="22"/>
        </w:rPr>
        <w:t>“</w:t>
      </w:r>
      <w:r w:rsidRPr="004A44A9">
        <w:rPr>
          <w:rFonts w:ascii="Times" w:eastAsia="楷体" w:hAnsi="Times" w:cs="Courier New"/>
          <w:b/>
          <w:bCs/>
          <w:sz w:val="21"/>
          <w:szCs w:val="22"/>
        </w:rPr>
        <w:t>和谐多样性</w:t>
      </w:r>
      <w:r w:rsidRPr="004A44A9">
        <w:rPr>
          <w:rFonts w:ascii="Times" w:eastAsia="楷体" w:hAnsi="Times" w:cs="Courier New"/>
          <w:b/>
          <w:bCs/>
          <w:sz w:val="21"/>
          <w:szCs w:val="22"/>
        </w:rPr>
        <w:t>”</w:t>
      </w:r>
      <w:r w:rsidRPr="004A44A9">
        <w:rPr>
          <w:rFonts w:ascii="Times" w:eastAsia="楷体" w:hAnsi="Times" w:cs="Courier New"/>
          <w:b/>
          <w:bCs/>
          <w:sz w:val="21"/>
          <w:szCs w:val="22"/>
        </w:rPr>
        <w:t>的迷思</w:t>
      </w:r>
      <w:r w:rsidRPr="004A44A9">
        <w:rPr>
          <w:rFonts w:ascii="Times" w:eastAsia="楷体" w:hAnsi="Times" w:cs="Courier New"/>
          <w:sz w:val="21"/>
          <w:szCs w:val="22"/>
        </w:rPr>
        <w:t>：它表明种族多样性社区并非天然和谐，反而可能是社会控制和不信任感最强的区域。</w:t>
      </w:r>
    </w:p>
    <w:p w14:paraId="275DF2C8" w14:textId="77777777" w:rsidR="004A44A9" w:rsidRPr="004A44A9" w:rsidRDefault="004A44A9" w:rsidP="004A44A9">
      <w:pPr>
        <w:widowControl/>
        <w:numPr>
          <w:ilvl w:val="0"/>
          <w:numId w:val="153"/>
        </w:numPr>
        <w:rPr>
          <w:rFonts w:ascii="Times" w:eastAsia="楷体" w:hAnsi="Times" w:cs="Courier New"/>
          <w:sz w:val="21"/>
          <w:szCs w:val="22"/>
        </w:rPr>
      </w:pPr>
      <w:r w:rsidRPr="004A44A9">
        <w:rPr>
          <w:rFonts w:ascii="Times" w:eastAsia="楷体" w:hAnsi="Times" w:cs="Courier New"/>
          <w:b/>
          <w:bCs/>
          <w:sz w:val="21"/>
          <w:szCs w:val="22"/>
        </w:rPr>
        <w:t>引发对监控技术部署的伦理反思</w:t>
      </w:r>
      <w:r w:rsidRPr="004A44A9">
        <w:rPr>
          <w:rFonts w:ascii="Times" w:eastAsia="楷体" w:hAnsi="Times" w:cs="Courier New"/>
          <w:sz w:val="21"/>
          <w:szCs w:val="22"/>
        </w:rPr>
        <w:t>：私人安装的监控摄像头（如</w:t>
      </w:r>
      <w:r w:rsidRPr="004A44A9">
        <w:rPr>
          <w:rFonts w:ascii="Times" w:eastAsia="楷体" w:hAnsi="Times" w:cs="Courier New"/>
          <w:sz w:val="21"/>
          <w:szCs w:val="22"/>
        </w:rPr>
        <w:t>Ring</w:t>
      </w:r>
      <w:r w:rsidRPr="004A44A9">
        <w:rPr>
          <w:rFonts w:ascii="Times" w:eastAsia="楷体" w:hAnsi="Times" w:cs="Courier New"/>
          <w:sz w:val="21"/>
          <w:szCs w:val="22"/>
        </w:rPr>
        <w:t>门铃）的普及，可能在无形中加剧社区内的种族偏见和不平等。</w:t>
      </w:r>
    </w:p>
    <w:p w14:paraId="5A37B2D4" w14:textId="77777777" w:rsidR="004A44A9" w:rsidRPr="004A44A9" w:rsidRDefault="004A44A9" w:rsidP="004A44A9">
      <w:pPr>
        <w:widowControl/>
        <w:numPr>
          <w:ilvl w:val="0"/>
          <w:numId w:val="153"/>
        </w:numPr>
        <w:rPr>
          <w:rFonts w:ascii="Times" w:eastAsia="楷体" w:hAnsi="Times" w:cs="Courier New"/>
          <w:sz w:val="21"/>
          <w:szCs w:val="22"/>
        </w:rPr>
      </w:pPr>
      <w:r w:rsidRPr="004A44A9">
        <w:rPr>
          <w:rFonts w:ascii="Times" w:eastAsia="楷体" w:hAnsi="Times" w:cs="Courier New"/>
          <w:b/>
          <w:bCs/>
          <w:sz w:val="21"/>
          <w:szCs w:val="22"/>
        </w:rPr>
        <w:t>呼吁更精细的城市治理</w:t>
      </w:r>
      <w:r w:rsidRPr="004A44A9">
        <w:rPr>
          <w:rFonts w:ascii="Times" w:eastAsia="楷体" w:hAnsi="Times" w:cs="Courier New"/>
          <w:sz w:val="21"/>
          <w:szCs w:val="22"/>
        </w:rPr>
        <w:t>：政策制定者需要关注不同社区内部的动态，而不仅仅是宏观的犯罪率，以促进真正的社区融合和社会信任。</w:t>
      </w:r>
    </w:p>
    <w:p w14:paraId="25D4567E" w14:textId="77777777" w:rsidR="004A44A9" w:rsidRPr="004A44A9" w:rsidRDefault="004A44A9" w:rsidP="004A44A9">
      <w:pPr>
        <w:widowControl/>
        <w:rPr>
          <w:rFonts w:ascii="Times" w:eastAsia="楷体" w:hAnsi="Times" w:cs="Courier New"/>
          <w:sz w:val="21"/>
          <w:szCs w:val="22"/>
        </w:rPr>
      </w:pPr>
      <w:r w:rsidRPr="004A44A9">
        <w:rPr>
          <w:rFonts w:ascii="Times" w:eastAsia="楷体" w:hAnsi="Times" w:cs="Courier New"/>
          <w:sz w:val="21"/>
          <w:szCs w:val="22"/>
        </w:rPr>
        <w:t>综上所述，这篇论文凭借其对经典社会学理论的有力挑战、方法论上的重大创新、对城市不平等机制的深刻洞察，以及重大的社会政策意义，为我们理解</w:t>
      </w:r>
      <w:r w:rsidRPr="004A44A9">
        <w:rPr>
          <w:rFonts w:ascii="Times" w:eastAsia="楷体" w:hAnsi="Times" w:cs="Courier New"/>
          <w:sz w:val="21"/>
          <w:szCs w:val="22"/>
        </w:rPr>
        <w:t>21</w:t>
      </w:r>
      <w:r w:rsidRPr="004A44A9">
        <w:rPr>
          <w:rFonts w:ascii="Times" w:eastAsia="楷体" w:hAnsi="Times" w:cs="Courier New"/>
          <w:sz w:val="21"/>
          <w:szCs w:val="22"/>
        </w:rPr>
        <w:t>世纪城市中的监控、种族和空间政治提供了一个全新的、基于大数据的实证视角。这些特质使其成为一篇典型的、能够发表在《自然</w:t>
      </w:r>
      <w:r w:rsidRPr="004A44A9">
        <w:rPr>
          <w:rFonts w:ascii="Times" w:eastAsia="楷体" w:hAnsi="Times" w:cs="Courier New"/>
          <w:sz w:val="21"/>
          <w:szCs w:val="22"/>
        </w:rPr>
        <w:t>-</w:t>
      </w:r>
      <w:r w:rsidRPr="004A44A9">
        <w:rPr>
          <w:rFonts w:ascii="Times" w:eastAsia="楷体" w:hAnsi="Times" w:cs="Courier New"/>
          <w:sz w:val="21"/>
          <w:szCs w:val="22"/>
        </w:rPr>
        <w:t>城市》上的高影响力研究。</w:t>
      </w:r>
    </w:p>
    <w:p w14:paraId="7BC686FE" w14:textId="31407F0B" w:rsidR="004A44A9" w:rsidRDefault="004A44A9">
      <w:pPr>
        <w:widowControl/>
        <w:rPr>
          <w:rFonts w:ascii="Times" w:eastAsia="楷体" w:hAnsi="Times" w:cs="Courier New"/>
          <w:sz w:val="21"/>
          <w:szCs w:val="22"/>
        </w:rPr>
      </w:pPr>
      <w:r>
        <w:rPr>
          <w:rFonts w:ascii="Times" w:eastAsia="楷体" w:hAnsi="Times" w:cs="Courier New"/>
          <w:sz w:val="21"/>
          <w:szCs w:val="22"/>
        </w:rPr>
        <w:br w:type="page"/>
      </w:r>
    </w:p>
    <w:p w14:paraId="4EC293EC" w14:textId="0369DA96" w:rsidR="0058549D" w:rsidRPr="00B80189" w:rsidRDefault="0058549D" w:rsidP="0058549D">
      <w:pPr>
        <w:widowControl/>
        <w:rPr>
          <w:rFonts w:ascii="Times" w:eastAsia="楷体" w:hAnsi="Times" w:cs="Courier New" w:hint="eastAsia"/>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w:t>
      </w:r>
      <w:r w:rsidR="00123B1C">
        <w:rPr>
          <w:rFonts w:ascii="Times" w:eastAsia="楷体" w:hAnsi="Times" w:cs="Courier New" w:hint="eastAsia"/>
          <w:b/>
          <w:bCs/>
          <w:sz w:val="21"/>
          <w:szCs w:val="22"/>
        </w:rPr>
        <w:t>6</w:t>
      </w:r>
      <w:r w:rsidRPr="00B80189">
        <w:rPr>
          <w:rFonts w:ascii="Times" w:eastAsia="楷体" w:hAnsi="Times" w:cs="Courier New" w:hint="eastAsia"/>
          <w:b/>
          <w:bCs/>
          <w:sz w:val="21"/>
          <w:szCs w:val="22"/>
        </w:rPr>
        <w:t>】</w:t>
      </w:r>
      <w:r w:rsidR="009A4B3C" w:rsidRPr="009A4B3C">
        <w:rPr>
          <w:rFonts w:ascii="Times" w:eastAsia="楷体" w:hAnsi="Times" w:cs="Courier New"/>
          <w:b/>
          <w:bCs/>
          <w:sz w:val="21"/>
          <w:szCs w:val="22"/>
        </w:rPr>
        <w:t> Artificial light at night outweighs temperature in lengthening urban growing seasons</w:t>
      </w:r>
      <w:r w:rsidR="009A4B3C">
        <w:rPr>
          <w:rFonts w:ascii="Times" w:eastAsia="楷体" w:hAnsi="Times" w:cs="Courier New" w:hint="eastAsia"/>
          <w:b/>
          <w:bCs/>
          <w:sz w:val="21"/>
          <w:szCs w:val="22"/>
        </w:rPr>
        <w:t xml:space="preserve"> </w:t>
      </w:r>
      <w:r w:rsidR="009A4B3C">
        <w:rPr>
          <w:rFonts w:ascii="Times" w:eastAsia="楷体" w:hAnsi="Times" w:cs="Courier New" w:hint="eastAsia"/>
          <w:b/>
          <w:bCs/>
          <w:sz w:val="21"/>
          <w:szCs w:val="22"/>
        </w:rPr>
        <w:t>《</w:t>
      </w:r>
      <w:r w:rsidR="009A4B3C" w:rsidRPr="009A4B3C">
        <w:rPr>
          <w:rFonts w:ascii="Times" w:eastAsia="楷体" w:hAnsi="Times" w:cs="Courier New"/>
          <w:b/>
          <w:bCs/>
          <w:sz w:val="21"/>
          <w:szCs w:val="22"/>
        </w:rPr>
        <w:t>夜间人工光照在延长城市植物生长季中的作用超过温度</w:t>
      </w:r>
      <w:r w:rsidR="009A4B3C">
        <w:rPr>
          <w:rFonts w:ascii="Times" w:eastAsia="楷体" w:hAnsi="Times" w:cs="Courier New" w:hint="eastAsia"/>
          <w:b/>
          <w:bCs/>
          <w:sz w:val="21"/>
          <w:szCs w:val="22"/>
        </w:rPr>
        <w:t>》</w:t>
      </w:r>
    </w:p>
    <w:p w14:paraId="6CB040AA"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b/>
          <w:bCs/>
          <w:sz w:val="21"/>
          <w:szCs w:val="22"/>
        </w:rPr>
        <w:t>数据来源</w:t>
      </w:r>
      <w:r w:rsidRPr="009A4B3C">
        <w:rPr>
          <w:rFonts w:ascii="Times" w:eastAsia="楷体" w:hAnsi="Times" w:cs="Courier New"/>
          <w:sz w:val="21"/>
          <w:szCs w:val="22"/>
        </w:rPr>
        <w:t xml:space="preserve">: </w:t>
      </w:r>
      <w:r w:rsidRPr="009A4B3C">
        <w:rPr>
          <w:rFonts w:ascii="Times" w:eastAsia="楷体" w:hAnsi="Times" w:cs="Courier New"/>
          <w:sz w:val="21"/>
          <w:szCs w:val="22"/>
        </w:rPr>
        <w:t>该研究的数据全部来自公开的、全球尺度的遥感卫星产品和气象数据集，具体包括：</w:t>
      </w:r>
    </w:p>
    <w:p w14:paraId="40ADB145" w14:textId="77777777" w:rsidR="009A4B3C" w:rsidRPr="009A4B3C" w:rsidRDefault="009A4B3C" w:rsidP="009A4B3C">
      <w:pPr>
        <w:widowControl/>
        <w:numPr>
          <w:ilvl w:val="0"/>
          <w:numId w:val="154"/>
        </w:numPr>
        <w:rPr>
          <w:rFonts w:ascii="Times" w:eastAsia="楷体" w:hAnsi="Times" w:cs="Courier New"/>
          <w:sz w:val="21"/>
          <w:szCs w:val="22"/>
        </w:rPr>
      </w:pPr>
      <w:r w:rsidRPr="009A4B3C">
        <w:rPr>
          <w:rFonts w:ascii="Times" w:eastAsia="楷体" w:hAnsi="Times" w:cs="Courier New"/>
          <w:b/>
          <w:bCs/>
          <w:sz w:val="21"/>
          <w:szCs w:val="22"/>
        </w:rPr>
        <w:t>夜间人工光照（</w:t>
      </w:r>
      <w:r w:rsidRPr="009A4B3C">
        <w:rPr>
          <w:rFonts w:ascii="Times" w:eastAsia="楷体" w:hAnsi="Times" w:cs="Courier New"/>
          <w:b/>
          <w:bCs/>
          <w:sz w:val="21"/>
          <w:szCs w:val="22"/>
        </w:rPr>
        <w:t>ALAN</w:t>
      </w:r>
      <w:r w:rsidRPr="009A4B3C">
        <w:rPr>
          <w:rFonts w:ascii="Times" w:eastAsia="楷体" w:hAnsi="Times" w:cs="Courier New"/>
          <w:b/>
          <w:bCs/>
          <w:sz w:val="21"/>
          <w:szCs w:val="22"/>
        </w:rPr>
        <w:t>）数据</w:t>
      </w:r>
      <w:r w:rsidRPr="009A4B3C">
        <w:rPr>
          <w:rFonts w:ascii="Times" w:eastAsia="楷体" w:hAnsi="Times" w:cs="Courier New"/>
          <w:sz w:val="21"/>
          <w:szCs w:val="22"/>
        </w:rPr>
        <w:t>：来自</w:t>
      </w:r>
      <w:r w:rsidRPr="009A4B3C">
        <w:rPr>
          <w:rFonts w:ascii="Times" w:eastAsia="楷体" w:hAnsi="Times" w:cs="Courier New"/>
          <w:sz w:val="21"/>
          <w:szCs w:val="22"/>
        </w:rPr>
        <w:t>VIIRS</w:t>
      </w:r>
      <w:r w:rsidRPr="009A4B3C">
        <w:rPr>
          <w:rFonts w:ascii="Times" w:eastAsia="楷体" w:hAnsi="Times" w:cs="Courier New"/>
          <w:sz w:val="21"/>
          <w:szCs w:val="22"/>
        </w:rPr>
        <w:t>（可见光红外成像辐射仪）的日夜波段（</w:t>
      </w:r>
      <w:r w:rsidRPr="009A4B3C">
        <w:rPr>
          <w:rFonts w:ascii="Times" w:eastAsia="楷体" w:hAnsi="Times" w:cs="Courier New"/>
          <w:sz w:val="21"/>
          <w:szCs w:val="22"/>
        </w:rPr>
        <w:t>DNB</w:t>
      </w:r>
      <w:r w:rsidRPr="009A4B3C">
        <w:rPr>
          <w:rFonts w:ascii="Times" w:eastAsia="楷体" w:hAnsi="Times" w:cs="Courier New"/>
          <w:sz w:val="21"/>
          <w:szCs w:val="22"/>
        </w:rPr>
        <w:t>）产品，提供了全球夜间灯光强度的测量。</w:t>
      </w:r>
    </w:p>
    <w:p w14:paraId="6276731D" w14:textId="77777777" w:rsidR="009A4B3C" w:rsidRPr="009A4B3C" w:rsidRDefault="009A4B3C" w:rsidP="009A4B3C">
      <w:pPr>
        <w:widowControl/>
        <w:numPr>
          <w:ilvl w:val="0"/>
          <w:numId w:val="154"/>
        </w:numPr>
        <w:rPr>
          <w:rFonts w:ascii="Times" w:eastAsia="楷体" w:hAnsi="Times" w:cs="Courier New"/>
          <w:sz w:val="21"/>
          <w:szCs w:val="22"/>
        </w:rPr>
      </w:pPr>
      <w:r w:rsidRPr="009A4B3C">
        <w:rPr>
          <w:rFonts w:ascii="Times" w:eastAsia="楷体" w:hAnsi="Times" w:cs="Courier New"/>
          <w:b/>
          <w:bCs/>
          <w:sz w:val="21"/>
          <w:szCs w:val="22"/>
        </w:rPr>
        <w:t>植被物候数据</w:t>
      </w:r>
      <w:r w:rsidRPr="009A4B3C">
        <w:rPr>
          <w:rFonts w:ascii="Times" w:eastAsia="楷体" w:hAnsi="Times" w:cs="Courier New"/>
          <w:sz w:val="21"/>
          <w:szCs w:val="22"/>
        </w:rPr>
        <w:t>：来自</w:t>
      </w:r>
      <w:r w:rsidRPr="009A4B3C">
        <w:rPr>
          <w:rFonts w:ascii="Times" w:eastAsia="楷体" w:hAnsi="Times" w:cs="Courier New"/>
          <w:sz w:val="21"/>
          <w:szCs w:val="22"/>
        </w:rPr>
        <w:t>MODIS</w:t>
      </w:r>
      <w:r w:rsidRPr="009A4B3C">
        <w:rPr>
          <w:rFonts w:ascii="Times" w:eastAsia="楷体" w:hAnsi="Times" w:cs="Courier New"/>
          <w:sz w:val="21"/>
          <w:szCs w:val="22"/>
        </w:rPr>
        <w:t>（中分辨率成像光谱仪）的物候产品，用于确定植物生长季的开始（</w:t>
      </w:r>
      <w:r w:rsidRPr="009A4B3C">
        <w:rPr>
          <w:rFonts w:ascii="Times" w:eastAsia="楷体" w:hAnsi="Times" w:cs="Courier New"/>
          <w:sz w:val="21"/>
          <w:szCs w:val="22"/>
        </w:rPr>
        <w:t>SOS</w:t>
      </w:r>
      <w:r w:rsidRPr="009A4B3C">
        <w:rPr>
          <w:rFonts w:ascii="Times" w:eastAsia="楷体" w:hAnsi="Times" w:cs="Courier New"/>
          <w:sz w:val="21"/>
          <w:szCs w:val="22"/>
        </w:rPr>
        <w:t>）和结束（</w:t>
      </w:r>
      <w:r w:rsidRPr="009A4B3C">
        <w:rPr>
          <w:rFonts w:ascii="Times" w:eastAsia="楷体" w:hAnsi="Times" w:cs="Courier New"/>
          <w:sz w:val="21"/>
          <w:szCs w:val="22"/>
        </w:rPr>
        <w:t>EOS</w:t>
      </w:r>
      <w:r w:rsidRPr="009A4B3C">
        <w:rPr>
          <w:rFonts w:ascii="Times" w:eastAsia="楷体" w:hAnsi="Times" w:cs="Courier New"/>
          <w:sz w:val="21"/>
          <w:szCs w:val="22"/>
        </w:rPr>
        <w:t>）日期。</w:t>
      </w:r>
    </w:p>
    <w:p w14:paraId="752B1193" w14:textId="77777777" w:rsidR="009A4B3C" w:rsidRPr="009A4B3C" w:rsidRDefault="009A4B3C" w:rsidP="009A4B3C">
      <w:pPr>
        <w:widowControl/>
        <w:numPr>
          <w:ilvl w:val="0"/>
          <w:numId w:val="154"/>
        </w:numPr>
        <w:rPr>
          <w:rFonts w:ascii="Times" w:eastAsia="楷体" w:hAnsi="Times" w:cs="Courier New"/>
          <w:sz w:val="21"/>
          <w:szCs w:val="22"/>
        </w:rPr>
      </w:pPr>
      <w:r w:rsidRPr="009A4B3C">
        <w:rPr>
          <w:rFonts w:ascii="Times" w:eastAsia="楷体" w:hAnsi="Times" w:cs="Courier New"/>
          <w:b/>
          <w:bCs/>
          <w:sz w:val="21"/>
          <w:szCs w:val="22"/>
        </w:rPr>
        <w:t>地表气温数据</w:t>
      </w:r>
      <w:r w:rsidRPr="009A4B3C">
        <w:rPr>
          <w:rFonts w:ascii="Times" w:eastAsia="楷体" w:hAnsi="Times" w:cs="Courier New"/>
          <w:sz w:val="21"/>
          <w:szCs w:val="22"/>
        </w:rPr>
        <w:t>：来自一个高分辨率（</w:t>
      </w:r>
      <w:r w:rsidRPr="009A4B3C">
        <w:rPr>
          <w:rFonts w:ascii="Times" w:eastAsia="楷体" w:hAnsi="Times" w:cs="Courier New"/>
          <w:sz w:val="21"/>
          <w:szCs w:val="22"/>
        </w:rPr>
        <w:t>1</w:t>
      </w:r>
      <w:r w:rsidRPr="009A4B3C">
        <w:rPr>
          <w:rFonts w:ascii="Times" w:eastAsia="楷体" w:hAnsi="Times" w:cs="Courier New"/>
          <w:sz w:val="21"/>
          <w:szCs w:val="22"/>
        </w:rPr>
        <w:t>公里）的全球</w:t>
      </w:r>
      <w:proofErr w:type="gramStart"/>
      <w:r w:rsidRPr="009A4B3C">
        <w:rPr>
          <w:rFonts w:ascii="Times" w:eastAsia="楷体" w:hAnsi="Times" w:cs="Courier New"/>
          <w:sz w:val="21"/>
          <w:szCs w:val="22"/>
        </w:rPr>
        <w:t>逐日近</w:t>
      </w:r>
      <w:proofErr w:type="gramEnd"/>
      <w:r w:rsidRPr="009A4B3C">
        <w:rPr>
          <w:rFonts w:ascii="Times" w:eastAsia="楷体" w:hAnsi="Times" w:cs="Courier New"/>
          <w:sz w:val="21"/>
          <w:szCs w:val="22"/>
        </w:rPr>
        <w:t>地表气温数据集。</w:t>
      </w:r>
    </w:p>
    <w:p w14:paraId="104E1FC7" w14:textId="77777777" w:rsidR="009A4B3C" w:rsidRPr="009A4B3C" w:rsidRDefault="009A4B3C" w:rsidP="009A4B3C">
      <w:pPr>
        <w:widowControl/>
        <w:numPr>
          <w:ilvl w:val="0"/>
          <w:numId w:val="154"/>
        </w:numPr>
        <w:rPr>
          <w:rFonts w:ascii="Times" w:eastAsia="楷体" w:hAnsi="Times" w:cs="Courier New"/>
          <w:sz w:val="21"/>
          <w:szCs w:val="22"/>
        </w:rPr>
      </w:pPr>
      <w:r w:rsidRPr="009A4B3C">
        <w:rPr>
          <w:rFonts w:ascii="Times" w:eastAsia="楷体" w:hAnsi="Times" w:cs="Courier New"/>
          <w:b/>
          <w:bCs/>
          <w:sz w:val="21"/>
          <w:szCs w:val="22"/>
        </w:rPr>
        <w:t>城市边界和</w:t>
      </w:r>
      <w:proofErr w:type="gramStart"/>
      <w:r w:rsidRPr="009A4B3C">
        <w:rPr>
          <w:rFonts w:ascii="Times" w:eastAsia="楷体" w:hAnsi="Times" w:cs="Courier New"/>
          <w:b/>
          <w:bCs/>
          <w:sz w:val="21"/>
          <w:szCs w:val="22"/>
        </w:rPr>
        <w:t>不</w:t>
      </w:r>
      <w:proofErr w:type="gramEnd"/>
      <w:r w:rsidRPr="009A4B3C">
        <w:rPr>
          <w:rFonts w:ascii="Times" w:eastAsia="楷体" w:hAnsi="Times" w:cs="Courier New"/>
          <w:b/>
          <w:bCs/>
          <w:sz w:val="21"/>
          <w:szCs w:val="22"/>
        </w:rPr>
        <w:t>透水面数据</w:t>
      </w:r>
      <w:r w:rsidRPr="009A4B3C">
        <w:rPr>
          <w:rFonts w:ascii="Times" w:eastAsia="楷体" w:hAnsi="Times" w:cs="Courier New"/>
          <w:sz w:val="21"/>
          <w:szCs w:val="22"/>
        </w:rPr>
        <w:t>：来自全球人工</w:t>
      </w:r>
      <w:proofErr w:type="gramStart"/>
      <w:r w:rsidRPr="009A4B3C">
        <w:rPr>
          <w:rFonts w:ascii="Times" w:eastAsia="楷体" w:hAnsi="Times" w:cs="Courier New"/>
          <w:sz w:val="21"/>
          <w:szCs w:val="22"/>
        </w:rPr>
        <w:t>不</w:t>
      </w:r>
      <w:proofErr w:type="gramEnd"/>
      <w:r w:rsidRPr="009A4B3C">
        <w:rPr>
          <w:rFonts w:ascii="Times" w:eastAsia="楷体" w:hAnsi="Times" w:cs="Courier New"/>
          <w:sz w:val="21"/>
          <w:szCs w:val="22"/>
        </w:rPr>
        <w:t>透水面（</w:t>
      </w:r>
      <w:r w:rsidRPr="009A4B3C">
        <w:rPr>
          <w:rFonts w:ascii="Times" w:eastAsia="楷体" w:hAnsi="Times" w:cs="Courier New"/>
          <w:sz w:val="21"/>
          <w:szCs w:val="22"/>
        </w:rPr>
        <w:t>GAIA</w:t>
      </w:r>
      <w:r w:rsidRPr="009A4B3C">
        <w:rPr>
          <w:rFonts w:ascii="Times" w:eastAsia="楷体" w:hAnsi="Times" w:cs="Courier New"/>
          <w:sz w:val="21"/>
          <w:szCs w:val="22"/>
        </w:rPr>
        <w:t>）和全球城市边界（</w:t>
      </w:r>
      <w:r w:rsidRPr="009A4B3C">
        <w:rPr>
          <w:rFonts w:ascii="Times" w:eastAsia="楷体" w:hAnsi="Times" w:cs="Courier New"/>
          <w:sz w:val="21"/>
          <w:szCs w:val="22"/>
        </w:rPr>
        <w:t>GUB</w:t>
      </w:r>
      <w:r w:rsidRPr="009A4B3C">
        <w:rPr>
          <w:rFonts w:ascii="Times" w:eastAsia="楷体" w:hAnsi="Times" w:cs="Courier New"/>
          <w:sz w:val="21"/>
          <w:szCs w:val="22"/>
        </w:rPr>
        <w:t>）等数据集，用于界定城市范围和量化城市化程度。</w:t>
      </w:r>
    </w:p>
    <w:p w14:paraId="2025D403" w14:textId="77777777" w:rsidR="009A4B3C" w:rsidRPr="009A4B3C" w:rsidRDefault="009A4B3C" w:rsidP="009A4B3C">
      <w:pPr>
        <w:widowControl/>
        <w:numPr>
          <w:ilvl w:val="0"/>
          <w:numId w:val="154"/>
        </w:numPr>
        <w:rPr>
          <w:rFonts w:ascii="Times" w:eastAsia="楷体" w:hAnsi="Times" w:cs="Courier New"/>
          <w:sz w:val="21"/>
          <w:szCs w:val="22"/>
        </w:rPr>
      </w:pPr>
      <w:r w:rsidRPr="009A4B3C">
        <w:rPr>
          <w:rFonts w:ascii="Times" w:eastAsia="楷体" w:hAnsi="Times" w:cs="Courier New"/>
          <w:b/>
          <w:bCs/>
          <w:sz w:val="21"/>
          <w:szCs w:val="22"/>
        </w:rPr>
        <w:t>高分辨率验证数据</w:t>
      </w:r>
      <w:r w:rsidRPr="009A4B3C">
        <w:rPr>
          <w:rFonts w:ascii="Times" w:eastAsia="楷体" w:hAnsi="Times" w:cs="Courier New"/>
          <w:sz w:val="21"/>
          <w:szCs w:val="22"/>
        </w:rPr>
        <w:t>：使用了一个</w:t>
      </w:r>
      <w:r w:rsidRPr="009A4B3C">
        <w:rPr>
          <w:rFonts w:ascii="Times" w:eastAsia="楷体" w:hAnsi="Times" w:cs="Courier New"/>
          <w:sz w:val="21"/>
          <w:szCs w:val="22"/>
        </w:rPr>
        <w:t>30</w:t>
      </w:r>
      <w:r w:rsidRPr="009A4B3C">
        <w:rPr>
          <w:rFonts w:ascii="Times" w:eastAsia="楷体" w:hAnsi="Times" w:cs="Courier New"/>
          <w:sz w:val="21"/>
          <w:szCs w:val="22"/>
        </w:rPr>
        <w:t>米分辨率的美国城市物候数据集进行验证，以确保主要结论的稳健性。</w:t>
      </w:r>
    </w:p>
    <w:p w14:paraId="66432BD6"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t>这篇论文之所以能够发表在《自然</w:t>
      </w:r>
      <w:r w:rsidRPr="009A4B3C">
        <w:rPr>
          <w:rFonts w:ascii="Times" w:eastAsia="楷体" w:hAnsi="Times" w:cs="Courier New"/>
          <w:sz w:val="21"/>
          <w:szCs w:val="22"/>
        </w:rPr>
        <w:t>-</w:t>
      </w:r>
      <w:r w:rsidRPr="009A4B3C">
        <w:rPr>
          <w:rFonts w:ascii="Times" w:eastAsia="楷体" w:hAnsi="Times" w:cs="Courier New"/>
          <w:sz w:val="21"/>
          <w:szCs w:val="22"/>
        </w:rPr>
        <w:t>城市》（</w:t>
      </w:r>
      <w:r w:rsidRPr="009A4B3C">
        <w:rPr>
          <w:rFonts w:ascii="Times" w:eastAsia="楷体" w:hAnsi="Times" w:cs="Courier New"/>
          <w:sz w:val="21"/>
          <w:szCs w:val="22"/>
        </w:rPr>
        <w:t>Nature Cities</w:t>
      </w:r>
      <w:r w:rsidRPr="009A4B3C">
        <w:rPr>
          <w:rFonts w:ascii="Times" w:eastAsia="楷体" w:hAnsi="Times" w:cs="Courier New"/>
          <w:sz w:val="21"/>
          <w:szCs w:val="22"/>
        </w:rPr>
        <w:t>）这一专注于城市科学与可持续性的高影响力期刊上，主要因为它通过大规模、多</w:t>
      </w:r>
      <w:proofErr w:type="gramStart"/>
      <w:r w:rsidRPr="009A4B3C">
        <w:rPr>
          <w:rFonts w:ascii="Times" w:eastAsia="楷体" w:hAnsi="Times" w:cs="Courier New"/>
          <w:sz w:val="21"/>
          <w:szCs w:val="22"/>
        </w:rPr>
        <w:t>源数据</w:t>
      </w:r>
      <w:proofErr w:type="gramEnd"/>
      <w:r w:rsidRPr="009A4B3C">
        <w:rPr>
          <w:rFonts w:ascii="Times" w:eastAsia="楷体" w:hAnsi="Times" w:cs="Courier New"/>
          <w:sz w:val="21"/>
          <w:szCs w:val="22"/>
        </w:rPr>
        <w:t>的综合分析，对一个城市生态学中的关键问题</w:t>
      </w:r>
      <w:r w:rsidRPr="009A4B3C">
        <w:rPr>
          <w:rFonts w:ascii="Times" w:eastAsia="楷体" w:hAnsi="Times" w:cs="Courier New"/>
          <w:sz w:val="21"/>
          <w:szCs w:val="22"/>
        </w:rPr>
        <w:t>——</w:t>
      </w:r>
      <w:r w:rsidRPr="009A4B3C">
        <w:rPr>
          <w:rFonts w:ascii="Times" w:eastAsia="楷体" w:hAnsi="Times" w:cs="Courier New"/>
          <w:sz w:val="21"/>
          <w:szCs w:val="22"/>
        </w:rPr>
        <w:t>城市化如何影响植物生长季</w:t>
      </w:r>
      <w:r w:rsidRPr="009A4B3C">
        <w:rPr>
          <w:rFonts w:ascii="Times" w:eastAsia="楷体" w:hAnsi="Times" w:cs="Courier New"/>
          <w:sz w:val="21"/>
          <w:szCs w:val="22"/>
        </w:rPr>
        <w:t>——</w:t>
      </w:r>
      <w:r w:rsidRPr="009A4B3C">
        <w:rPr>
          <w:rFonts w:ascii="Times" w:eastAsia="楷体" w:hAnsi="Times" w:cs="Courier New"/>
          <w:sz w:val="21"/>
          <w:szCs w:val="22"/>
        </w:rPr>
        <w:t>提出了一个颠覆性的新见解，并对城市管理和生态保护具有重要的指导意义。具体原因如下：</w:t>
      </w:r>
    </w:p>
    <w:p w14:paraId="39F5AC26"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t>首先，</w:t>
      </w:r>
      <w:r w:rsidRPr="009A4B3C">
        <w:rPr>
          <w:rFonts w:ascii="Times" w:eastAsia="楷体" w:hAnsi="Times" w:cs="Courier New"/>
          <w:b/>
          <w:bCs/>
          <w:sz w:val="21"/>
          <w:szCs w:val="22"/>
        </w:rPr>
        <w:t>论文提出了一个与传统认知相悖的核心发现：在延长城市植物生长季方面，夜间人工光照（</w:t>
      </w:r>
      <w:r w:rsidRPr="009A4B3C">
        <w:rPr>
          <w:rFonts w:ascii="Times" w:eastAsia="楷体" w:hAnsi="Times" w:cs="Courier New"/>
          <w:b/>
          <w:bCs/>
          <w:sz w:val="21"/>
          <w:szCs w:val="22"/>
        </w:rPr>
        <w:t>ALAN</w:t>
      </w:r>
      <w:r w:rsidRPr="009A4B3C">
        <w:rPr>
          <w:rFonts w:ascii="Times" w:eastAsia="楷体" w:hAnsi="Times" w:cs="Courier New"/>
          <w:b/>
          <w:bCs/>
          <w:sz w:val="21"/>
          <w:szCs w:val="22"/>
        </w:rPr>
        <w:t>）的影响超过了城市热岛效应（</w:t>
      </w:r>
      <w:r w:rsidRPr="009A4B3C">
        <w:rPr>
          <w:rFonts w:ascii="Times" w:eastAsia="楷体" w:hAnsi="Times" w:cs="Courier New"/>
          <w:b/>
          <w:bCs/>
          <w:sz w:val="21"/>
          <w:szCs w:val="22"/>
        </w:rPr>
        <w:t>UHI</w:t>
      </w:r>
      <w:r w:rsidRPr="009A4B3C">
        <w:rPr>
          <w:rFonts w:ascii="Times" w:eastAsia="楷体" w:hAnsi="Times" w:cs="Courier New"/>
          <w:b/>
          <w:bCs/>
          <w:sz w:val="21"/>
          <w:szCs w:val="22"/>
        </w:rPr>
        <w:t>）</w:t>
      </w:r>
      <w:r w:rsidRPr="009A4B3C">
        <w:rPr>
          <w:rFonts w:ascii="Times" w:eastAsia="楷体" w:hAnsi="Times" w:cs="Courier New"/>
          <w:sz w:val="21"/>
          <w:szCs w:val="22"/>
        </w:rPr>
        <w:t>。长期以来，科学界普遍认为城市比乡村更温暖的</w:t>
      </w:r>
      <w:r w:rsidRPr="009A4B3C">
        <w:rPr>
          <w:rFonts w:ascii="Times" w:eastAsia="楷体" w:hAnsi="Times" w:cs="Courier New"/>
          <w:sz w:val="21"/>
          <w:szCs w:val="22"/>
        </w:rPr>
        <w:t>“</w:t>
      </w:r>
      <w:r w:rsidRPr="009A4B3C">
        <w:rPr>
          <w:rFonts w:ascii="Times" w:eastAsia="楷体" w:hAnsi="Times" w:cs="Courier New"/>
          <w:sz w:val="21"/>
          <w:szCs w:val="22"/>
        </w:rPr>
        <w:t>热岛效应</w:t>
      </w:r>
      <w:r w:rsidRPr="009A4B3C">
        <w:rPr>
          <w:rFonts w:ascii="Times" w:eastAsia="楷体" w:hAnsi="Times" w:cs="Courier New"/>
          <w:sz w:val="21"/>
          <w:szCs w:val="22"/>
        </w:rPr>
        <w:t>”</w:t>
      </w:r>
      <w:r w:rsidRPr="009A4B3C">
        <w:rPr>
          <w:rFonts w:ascii="Times" w:eastAsia="楷体" w:hAnsi="Times" w:cs="Courier New"/>
          <w:sz w:val="21"/>
          <w:szCs w:val="22"/>
        </w:rPr>
        <w:t>是导致城市植物</w:t>
      </w:r>
      <w:r w:rsidRPr="009A4B3C">
        <w:rPr>
          <w:rFonts w:ascii="Times" w:eastAsia="楷体" w:hAnsi="Times" w:cs="Courier New"/>
          <w:sz w:val="21"/>
          <w:szCs w:val="22"/>
        </w:rPr>
        <w:t>“</w:t>
      </w:r>
      <w:r w:rsidRPr="009A4B3C">
        <w:rPr>
          <w:rFonts w:ascii="Times" w:eastAsia="楷体" w:hAnsi="Times" w:cs="Courier New"/>
          <w:sz w:val="21"/>
          <w:szCs w:val="22"/>
        </w:rPr>
        <w:t>早春晚秋</w:t>
      </w:r>
      <w:r w:rsidRPr="009A4B3C">
        <w:rPr>
          <w:rFonts w:ascii="Times" w:eastAsia="楷体" w:hAnsi="Times" w:cs="Courier New"/>
          <w:sz w:val="21"/>
          <w:szCs w:val="22"/>
        </w:rPr>
        <w:t>”</w:t>
      </w:r>
      <w:r w:rsidRPr="009A4B3C">
        <w:rPr>
          <w:rFonts w:ascii="Times" w:eastAsia="楷体" w:hAnsi="Times" w:cs="Courier New"/>
          <w:sz w:val="21"/>
          <w:szCs w:val="22"/>
        </w:rPr>
        <w:t>（即生长季延长）的主要原因。这篇论文通过对北半球</w:t>
      </w:r>
      <w:r w:rsidRPr="009A4B3C">
        <w:rPr>
          <w:rFonts w:ascii="Times" w:eastAsia="楷体" w:hAnsi="Times" w:cs="Courier New"/>
          <w:sz w:val="21"/>
          <w:szCs w:val="22"/>
        </w:rPr>
        <w:t>428</w:t>
      </w:r>
      <w:r w:rsidRPr="009A4B3C">
        <w:rPr>
          <w:rFonts w:ascii="Times" w:eastAsia="楷体" w:hAnsi="Times" w:cs="Courier New"/>
          <w:sz w:val="21"/>
          <w:szCs w:val="22"/>
        </w:rPr>
        <w:t>个城市进行系统性分析，首次令人信服地证明了，</w:t>
      </w:r>
      <w:r w:rsidRPr="009A4B3C">
        <w:rPr>
          <w:rFonts w:ascii="Times" w:eastAsia="楷体" w:hAnsi="Times" w:cs="Courier New"/>
          <w:b/>
          <w:bCs/>
          <w:sz w:val="21"/>
          <w:szCs w:val="22"/>
        </w:rPr>
        <w:t>夜间灯光污染</w:t>
      </w:r>
      <w:r w:rsidRPr="009A4B3C">
        <w:rPr>
          <w:rFonts w:ascii="Times" w:eastAsia="楷体" w:hAnsi="Times" w:cs="Courier New"/>
          <w:sz w:val="21"/>
          <w:szCs w:val="22"/>
        </w:rPr>
        <w:t>，这个长期被忽视的因素，其作用实际上比温度升高更为关键，尤其是在</w:t>
      </w:r>
      <w:r w:rsidRPr="009A4B3C">
        <w:rPr>
          <w:rFonts w:ascii="Times" w:eastAsia="楷体" w:hAnsi="Times" w:cs="Courier New"/>
          <w:b/>
          <w:bCs/>
          <w:sz w:val="21"/>
          <w:szCs w:val="22"/>
        </w:rPr>
        <w:t>推迟秋季落叶</w:t>
      </w:r>
      <w:r w:rsidRPr="009A4B3C">
        <w:rPr>
          <w:rFonts w:ascii="Times" w:eastAsia="楷体" w:hAnsi="Times" w:cs="Courier New"/>
          <w:sz w:val="21"/>
          <w:szCs w:val="22"/>
        </w:rPr>
        <w:t>方面。这一发现是颠覆性的，因为它挑战了该领域的主流理论，迫使我们重新评估城市化对生态系统影响的关键驱动因子。</w:t>
      </w:r>
    </w:p>
    <w:p w14:paraId="20DA0DDD"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t>其次，</w:t>
      </w:r>
      <w:r w:rsidRPr="009A4B3C">
        <w:rPr>
          <w:rFonts w:ascii="Times" w:eastAsia="楷体" w:hAnsi="Times" w:cs="Courier New"/>
          <w:b/>
          <w:bCs/>
          <w:sz w:val="21"/>
          <w:szCs w:val="22"/>
        </w:rPr>
        <w:t>研究方法创新，成功地解耦了两个高度相关的城市化效应</w:t>
      </w:r>
      <w:r w:rsidRPr="009A4B3C">
        <w:rPr>
          <w:rFonts w:ascii="Times" w:eastAsia="楷体" w:hAnsi="Times" w:cs="Courier New"/>
          <w:sz w:val="21"/>
          <w:szCs w:val="22"/>
        </w:rPr>
        <w:t>。在城市环境中，温度和光照通常是同步变化的（城市中心既更热也更亮），这使得分离它们各自对植物物候的影响成为一个巨大的技术挑战。本文的创新之处在于：</w:t>
      </w:r>
    </w:p>
    <w:p w14:paraId="6852ABE1" w14:textId="77777777" w:rsidR="009A4B3C" w:rsidRPr="009A4B3C" w:rsidRDefault="009A4B3C" w:rsidP="009A4B3C">
      <w:pPr>
        <w:widowControl/>
        <w:numPr>
          <w:ilvl w:val="0"/>
          <w:numId w:val="155"/>
        </w:numPr>
        <w:rPr>
          <w:rFonts w:ascii="Times" w:eastAsia="楷体" w:hAnsi="Times" w:cs="Courier New"/>
          <w:sz w:val="21"/>
          <w:szCs w:val="22"/>
        </w:rPr>
      </w:pPr>
      <w:r w:rsidRPr="009A4B3C">
        <w:rPr>
          <w:rFonts w:ascii="Times" w:eastAsia="楷体" w:hAnsi="Times" w:cs="Courier New"/>
          <w:b/>
          <w:bCs/>
          <w:sz w:val="21"/>
          <w:szCs w:val="22"/>
        </w:rPr>
        <w:t>构建了精细的城乡梯度</w:t>
      </w:r>
      <w:r w:rsidRPr="009A4B3C">
        <w:rPr>
          <w:rFonts w:ascii="Times" w:eastAsia="楷体" w:hAnsi="Times" w:cs="Courier New"/>
          <w:sz w:val="21"/>
          <w:szCs w:val="22"/>
        </w:rPr>
        <w:t>：它没有简单地将城市和乡村二元对立，而是通过</w:t>
      </w:r>
      <w:proofErr w:type="gramStart"/>
      <w:r w:rsidRPr="009A4B3C">
        <w:rPr>
          <w:rFonts w:ascii="Times" w:eastAsia="楷体" w:hAnsi="Times" w:cs="Courier New"/>
          <w:sz w:val="21"/>
          <w:szCs w:val="22"/>
        </w:rPr>
        <w:t>不</w:t>
      </w:r>
      <w:proofErr w:type="gramEnd"/>
      <w:r w:rsidRPr="009A4B3C">
        <w:rPr>
          <w:rFonts w:ascii="Times" w:eastAsia="楷体" w:hAnsi="Times" w:cs="Courier New"/>
          <w:sz w:val="21"/>
          <w:szCs w:val="22"/>
        </w:rPr>
        <w:t>透水面比例，构建了从远郊到市中心的</w:t>
      </w:r>
      <w:r w:rsidRPr="009A4B3C">
        <w:rPr>
          <w:rFonts w:ascii="Times" w:eastAsia="楷体" w:hAnsi="Times" w:cs="Courier New"/>
          <w:sz w:val="21"/>
          <w:szCs w:val="22"/>
        </w:rPr>
        <w:t>10</w:t>
      </w:r>
      <w:r w:rsidRPr="009A4B3C">
        <w:rPr>
          <w:rFonts w:ascii="Times" w:eastAsia="楷体" w:hAnsi="Times" w:cs="Courier New"/>
          <w:sz w:val="21"/>
          <w:szCs w:val="22"/>
        </w:rPr>
        <w:t>个连续缓冲区，精细地刻画了温度和光照沿城市化梯度的非线性变化。</w:t>
      </w:r>
    </w:p>
    <w:p w14:paraId="4698B359" w14:textId="77777777" w:rsidR="009A4B3C" w:rsidRPr="009A4B3C" w:rsidRDefault="009A4B3C" w:rsidP="009A4B3C">
      <w:pPr>
        <w:widowControl/>
        <w:numPr>
          <w:ilvl w:val="0"/>
          <w:numId w:val="155"/>
        </w:numPr>
        <w:rPr>
          <w:rFonts w:ascii="Times" w:eastAsia="楷体" w:hAnsi="Times" w:cs="Courier New"/>
          <w:sz w:val="21"/>
          <w:szCs w:val="22"/>
        </w:rPr>
      </w:pPr>
      <w:r w:rsidRPr="009A4B3C">
        <w:rPr>
          <w:rFonts w:ascii="Times" w:eastAsia="楷体" w:hAnsi="Times" w:cs="Courier New"/>
          <w:b/>
          <w:bCs/>
          <w:sz w:val="21"/>
          <w:szCs w:val="22"/>
        </w:rPr>
        <w:t>采用偏相关分析</w:t>
      </w:r>
      <w:r w:rsidRPr="009A4B3C">
        <w:rPr>
          <w:rFonts w:ascii="Times" w:eastAsia="楷体" w:hAnsi="Times" w:cs="Courier New"/>
          <w:sz w:val="21"/>
          <w:szCs w:val="22"/>
        </w:rPr>
        <w:t>：通过统计学方法，成功地在控制了温度变量影响的情况下，独立评估了光照的影响，反之亦然。</w:t>
      </w:r>
      <w:r w:rsidRPr="009A4B3C">
        <w:rPr>
          <w:rFonts w:ascii="Times" w:eastAsia="楷体" w:hAnsi="Times" w:cs="Courier New"/>
          <w:sz w:val="21"/>
          <w:szCs w:val="22"/>
        </w:rPr>
        <w:br/>
      </w:r>
      <w:r w:rsidRPr="009A4B3C">
        <w:rPr>
          <w:rFonts w:ascii="Times" w:eastAsia="楷体" w:hAnsi="Times" w:cs="Courier New"/>
          <w:sz w:val="21"/>
          <w:szCs w:val="22"/>
        </w:rPr>
        <w:t>这种严谨的分析方法，使得研究结论（光照影响大于温度）具有很高的可信度。</w:t>
      </w:r>
    </w:p>
    <w:p w14:paraId="6B254AA6"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lastRenderedPageBreak/>
        <w:t>第三，</w:t>
      </w:r>
      <w:r w:rsidRPr="009A4B3C">
        <w:rPr>
          <w:rFonts w:ascii="Times" w:eastAsia="楷体" w:hAnsi="Times" w:cs="Courier New"/>
          <w:b/>
          <w:bCs/>
          <w:sz w:val="21"/>
          <w:szCs w:val="22"/>
        </w:rPr>
        <w:t>研究的地理尺度宏大，结论具有全球普适性</w:t>
      </w:r>
      <w:r w:rsidRPr="009A4B3C">
        <w:rPr>
          <w:rFonts w:ascii="Times" w:eastAsia="楷体" w:hAnsi="Times" w:cs="Courier New"/>
          <w:sz w:val="21"/>
          <w:szCs w:val="22"/>
        </w:rPr>
        <w:t>。该研究覆盖了北半球三大洲（亚洲、欧洲、北美）的</w:t>
      </w:r>
      <w:r w:rsidRPr="009A4B3C">
        <w:rPr>
          <w:rFonts w:ascii="Times" w:eastAsia="楷体" w:hAnsi="Times" w:cs="Courier New"/>
          <w:sz w:val="21"/>
          <w:szCs w:val="22"/>
        </w:rPr>
        <w:t>428</w:t>
      </w:r>
      <w:r w:rsidRPr="009A4B3C">
        <w:rPr>
          <w:rFonts w:ascii="Times" w:eastAsia="楷体" w:hAnsi="Times" w:cs="Courier New"/>
          <w:sz w:val="21"/>
          <w:szCs w:val="22"/>
        </w:rPr>
        <w:t>个城市，样本量巨大，确保了其结论不是区域性的特例，而是具有广泛适用性的普遍规律。研究还进一步分析了这种效应在不同气候区和纬度的差异，增加了结论的深度和普适性。例如，研究发现在高纬度地区，温度对春季物候的影响更大，而在低纬度地区，光照的影响更显著。这种细致的差异化分析，展示了研究的全面性和科学严谨性。</w:t>
      </w:r>
    </w:p>
    <w:p w14:paraId="10ADC309"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t>最后，</w:t>
      </w:r>
      <w:r w:rsidRPr="009A4B3C">
        <w:rPr>
          <w:rFonts w:ascii="Times" w:eastAsia="楷体" w:hAnsi="Times" w:cs="Courier New"/>
          <w:b/>
          <w:bCs/>
          <w:sz w:val="21"/>
          <w:szCs w:val="22"/>
        </w:rPr>
        <w:t>论文的发现具有重要的生态学意义和城市管理启示</w:t>
      </w:r>
      <w:r w:rsidRPr="009A4B3C">
        <w:rPr>
          <w:rFonts w:ascii="Times" w:eastAsia="楷体" w:hAnsi="Times" w:cs="Courier New"/>
          <w:sz w:val="21"/>
          <w:szCs w:val="22"/>
        </w:rPr>
        <w:t>。揭示光照是主导因素不仅仅是一个学术问题，它直接关系到城市的可持续发展：</w:t>
      </w:r>
    </w:p>
    <w:p w14:paraId="751FE624" w14:textId="77777777" w:rsidR="009A4B3C" w:rsidRPr="009A4B3C" w:rsidRDefault="009A4B3C" w:rsidP="009A4B3C">
      <w:pPr>
        <w:widowControl/>
        <w:numPr>
          <w:ilvl w:val="0"/>
          <w:numId w:val="156"/>
        </w:numPr>
        <w:rPr>
          <w:rFonts w:ascii="Times" w:eastAsia="楷体" w:hAnsi="Times" w:cs="Courier New"/>
          <w:sz w:val="21"/>
          <w:szCs w:val="22"/>
        </w:rPr>
      </w:pPr>
      <w:r w:rsidRPr="009A4B3C">
        <w:rPr>
          <w:rFonts w:ascii="Times" w:eastAsia="楷体" w:hAnsi="Times" w:cs="Courier New"/>
          <w:b/>
          <w:bCs/>
          <w:sz w:val="21"/>
          <w:szCs w:val="22"/>
        </w:rPr>
        <w:t>生态系统失调风险</w:t>
      </w:r>
      <w:r w:rsidRPr="009A4B3C">
        <w:rPr>
          <w:rFonts w:ascii="Times" w:eastAsia="楷体" w:hAnsi="Times" w:cs="Courier New"/>
          <w:sz w:val="21"/>
          <w:szCs w:val="22"/>
        </w:rPr>
        <w:t>：生长季的异常延长可能导致植物与授粉昆虫、鸟类迁徙等其他生物活动的时间</w:t>
      </w:r>
      <w:r w:rsidRPr="009A4B3C">
        <w:rPr>
          <w:rFonts w:ascii="Times" w:eastAsia="楷体" w:hAnsi="Times" w:cs="Courier New"/>
          <w:sz w:val="21"/>
          <w:szCs w:val="22"/>
        </w:rPr>
        <w:t>“</w:t>
      </w:r>
      <w:r w:rsidRPr="009A4B3C">
        <w:rPr>
          <w:rFonts w:ascii="Times" w:eastAsia="楷体" w:hAnsi="Times" w:cs="Courier New"/>
          <w:sz w:val="21"/>
          <w:szCs w:val="22"/>
        </w:rPr>
        <w:t>脱节</w:t>
      </w:r>
      <w:r w:rsidRPr="009A4B3C">
        <w:rPr>
          <w:rFonts w:ascii="Times" w:eastAsia="楷体" w:hAnsi="Times" w:cs="Courier New"/>
          <w:sz w:val="21"/>
          <w:szCs w:val="22"/>
        </w:rPr>
        <w:t>”</w:t>
      </w:r>
      <w:r w:rsidRPr="009A4B3C">
        <w:rPr>
          <w:rFonts w:ascii="Times" w:eastAsia="楷体" w:hAnsi="Times" w:cs="Courier New"/>
          <w:sz w:val="21"/>
          <w:szCs w:val="22"/>
        </w:rPr>
        <w:t>，引发一系列连锁生态问题。</w:t>
      </w:r>
    </w:p>
    <w:p w14:paraId="63CCE3EB" w14:textId="77777777" w:rsidR="009A4B3C" w:rsidRPr="009A4B3C" w:rsidRDefault="009A4B3C" w:rsidP="009A4B3C">
      <w:pPr>
        <w:widowControl/>
        <w:numPr>
          <w:ilvl w:val="0"/>
          <w:numId w:val="156"/>
        </w:numPr>
        <w:rPr>
          <w:rFonts w:ascii="Times" w:eastAsia="楷体" w:hAnsi="Times" w:cs="Courier New"/>
          <w:sz w:val="21"/>
          <w:szCs w:val="22"/>
        </w:rPr>
      </w:pPr>
      <w:r w:rsidRPr="009A4B3C">
        <w:rPr>
          <w:rFonts w:ascii="Times" w:eastAsia="楷体" w:hAnsi="Times" w:cs="Courier New"/>
          <w:b/>
          <w:bCs/>
          <w:sz w:val="21"/>
          <w:szCs w:val="22"/>
        </w:rPr>
        <w:t>城市规划和管理的启示</w:t>
      </w:r>
      <w:r w:rsidRPr="009A4B3C">
        <w:rPr>
          <w:rFonts w:ascii="Times" w:eastAsia="楷体" w:hAnsi="Times" w:cs="Courier New"/>
          <w:sz w:val="21"/>
          <w:szCs w:val="22"/>
        </w:rPr>
        <w:t>：这一发现为城市管理者提供了新的调控杠杆。除了通过绿化来缓解热岛效应，</w:t>
      </w:r>
      <w:r w:rsidRPr="009A4B3C">
        <w:rPr>
          <w:rFonts w:ascii="Times" w:eastAsia="楷体" w:hAnsi="Times" w:cs="Courier New"/>
          <w:b/>
          <w:bCs/>
          <w:sz w:val="21"/>
          <w:szCs w:val="22"/>
        </w:rPr>
        <w:t>科学地规划和管理城市夜间照明</w:t>
      </w:r>
      <w:r w:rsidRPr="009A4B3C">
        <w:rPr>
          <w:rFonts w:ascii="Times" w:eastAsia="楷体" w:hAnsi="Times" w:cs="Courier New"/>
          <w:sz w:val="21"/>
          <w:szCs w:val="22"/>
        </w:rPr>
        <w:t>（例如，使用特定光谱的灯光、调整照明时间和强度）也成为维持城市生态系统健康的关键策略。这直接为</w:t>
      </w:r>
      <w:r w:rsidRPr="009A4B3C">
        <w:rPr>
          <w:rFonts w:ascii="Times" w:eastAsia="楷体" w:hAnsi="Times" w:cs="Courier New"/>
          <w:sz w:val="21"/>
          <w:szCs w:val="22"/>
        </w:rPr>
        <w:t>“</w:t>
      </w:r>
      <w:r w:rsidRPr="009A4B3C">
        <w:rPr>
          <w:rFonts w:ascii="Times" w:eastAsia="楷体" w:hAnsi="Times" w:cs="Courier New"/>
          <w:sz w:val="21"/>
          <w:szCs w:val="22"/>
        </w:rPr>
        <w:t>暗夜保护</w:t>
      </w:r>
      <w:r w:rsidRPr="009A4B3C">
        <w:rPr>
          <w:rFonts w:ascii="Times" w:eastAsia="楷体" w:hAnsi="Times" w:cs="Courier New"/>
          <w:sz w:val="21"/>
          <w:szCs w:val="22"/>
        </w:rPr>
        <w:t>”</w:t>
      </w:r>
      <w:r w:rsidRPr="009A4B3C">
        <w:rPr>
          <w:rFonts w:ascii="Times" w:eastAsia="楷体" w:hAnsi="Times" w:cs="Courier New"/>
          <w:sz w:val="21"/>
          <w:szCs w:val="22"/>
        </w:rPr>
        <w:t>和</w:t>
      </w:r>
      <w:proofErr w:type="gramStart"/>
      <w:r w:rsidRPr="009A4B3C">
        <w:rPr>
          <w:rFonts w:ascii="Times" w:eastAsia="楷体" w:hAnsi="Times" w:cs="Courier New"/>
          <w:sz w:val="21"/>
          <w:szCs w:val="22"/>
        </w:rPr>
        <w:t>可</w:t>
      </w:r>
      <w:proofErr w:type="gramEnd"/>
      <w:r w:rsidRPr="009A4B3C">
        <w:rPr>
          <w:rFonts w:ascii="Times" w:eastAsia="楷体" w:hAnsi="Times" w:cs="Courier New"/>
          <w:sz w:val="21"/>
          <w:szCs w:val="22"/>
        </w:rPr>
        <w:t>持续城市照明政策提供了强有力的科学依据。</w:t>
      </w:r>
    </w:p>
    <w:p w14:paraId="46509D7D" w14:textId="77777777" w:rsidR="009A4B3C" w:rsidRPr="009A4B3C" w:rsidRDefault="009A4B3C" w:rsidP="009A4B3C">
      <w:pPr>
        <w:widowControl/>
        <w:rPr>
          <w:rFonts w:ascii="Times" w:eastAsia="楷体" w:hAnsi="Times" w:cs="Courier New"/>
          <w:sz w:val="21"/>
          <w:szCs w:val="22"/>
        </w:rPr>
      </w:pPr>
      <w:r w:rsidRPr="009A4B3C">
        <w:rPr>
          <w:rFonts w:ascii="Times" w:eastAsia="楷体" w:hAnsi="Times" w:cs="Courier New"/>
          <w:sz w:val="21"/>
          <w:szCs w:val="22"/>
        </w:rPr>
        <w:t>综上所述，这篇论文通过大规模数据分析和创新的方法，提出了一个挑战传统认知但证据确凿的核心科学发现，深刻地改变了我们对城市化如何影响自然节律的理解。其研究的广度、深度以及对城市生态学和</w:t>
      </w:r>
      <w:proofErr w:type="gramStart"/>
      <w:r w:rsidRPr="009A4B3C">
        <w:rPr>
          <w:rFonts w:ascii="Times" w:eastAsia="楷体" w:hAnsi="Times" w:cs="Courier New"/>
          <w:sz w:val="21"/>
          <w:szCs w:val="22"/>
        </w:rPr>
        <w:t>可</w:t>
      </w:r>
      <w:proofErr w:type="gramEnd"/>
      <w:r w:rsidRPr="009A4B3C">
        <w:rPr>
          <w:rFonts w:ascii="Times" w:eastAsia="楷体" w:hAnsi="Times" w:cs="Courier New"/>
          <w:sz w:val="21"/>
          <w:szCs w:val="22"/>
        </w:rPr>
        <w:t>持续城市管理产生的重大影响，使其完全符合《自然</w:t>
      </w:r>
      <w:r w:rsidRPr="009A4B3C">
        <w:rPr>
          <w:rFonts w:ascii="Times" w:eastAsia="楷体" w:hAnsi="Times" w:cs="Courier New"/>
          <w:sz w:val="21"/>
          <w:szCs w:val="22"/>
        </w:rPr>
        <w:t>-</w:t>
      </w:r>
      <w:r w:rsidRPr="009A4B3C">
        <w:rPr>
          <w:rFonts w:ascii="Times" w:eastAsia="楷体" w:hAnsi="Times" w:cs="Courier New"/>
          <w:sz w:val="21"/>
          <w:szCs w:val="22"/>
        </w:rPr>
        <w:t>城市》期刊的发表标准。</w:t>
      </w:r>
    </w:p>
    <w:p w14:paraId="12F82981" w14:textId="3ACC5D8F" w:rsidR="009A4B3C" w:rsidRDefault="009A4B3C">
      <w:pPr>
        <w:widowControl/>
        <w:rPr>
          <w:rFonts w:ascii="Times" w:eastAsia="楷体" w:hAnsi="Times" w:cs="Courier New"/>
          <w:sz w:val="21"/>
          <w:szCs w:val="22"/>
        </w:rPr>
      </w:pPr>
      <w:r>
        <w:rPr>
          <w:rFonts w:ascii="Times" w:eastAsia="楷体" w:hAnsi="Times" w:cs="Courier New"/>
          <w:sz w:val="21"/>
          <w:szCs w:val="22"/>
        </w:rPr>
        <w:br w:type="page"/>
      </w:r>
    </w:p>
    <w:p w14:paraId="3E754AB6" w14:textId="4BF6D361" w:rsidR="0058549D" w:rsidRDefault="0058549D" w:rsidP="0058549D">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w:t>
      </w:r>
      <w:r w:rsidR="00123B1C" w:rsidRPr="00B80189">
        <w:rPr>
          <w:rFonts w:ascii="Times" w:eastAsia="楷体" w:hAnsi="Times" w:cs="Courier New" w:hint="eastAsia"/>
          <w:b/>
          <w:bCs/>
          <w:sz w:val="21"/>
          <w:szCs w:val="22"/>
        </w:rPr>
        <w:t>0</w:t>
      </w:r>
      <w:r w:rsidR="00123B1C">
        <w:rPr>
          <w:rFonts w:ascii="Times" w:eastAsia="楷体" w:hAnsi="Times" w:cs="Courier New" w:hint="eastAsia"/>
          <w:b/>
          <w:bCs/>
          <w:sz w:val="21"/>
          <w:szCs w:val="22"/>
        </w:rPr>
        <w:t>6</w:t>
      </w:r>
      <w:r w:rsidRPr="00B80189">
        <w:rPr>
          <w:rFonts w:ascii="Times" w:eastAsia="楷体" w:hAnsi="Times" w:cs="Courier New" w:hint="eastAsia"/>
          <w:b/>
          <w:bCs/>
          <w:sz w:val="21"/>
          <w:szCs w:val="22"/>
        </w:rPr>
        <w:t>】</w:t>
      </w:r>
      <w:r w:rsidR="00E57207" w:rsidRPr="00E57207">
        <w:rPr>
          <w:rFonts w:ascii="Times" w:eastAsia="楷体" w:hAnsi="Times" w:cs="Courier New"/>
          <w:b/>
          <w:bCs/>
          <w:sz w:val="21"/>
          <w:szCs w:val="22"/>
        </w:rPr>
        <w:t>The form of China's urban commercial expansion in the digital era</w:t>
      </w:r>
    </w:p>
    <w:p w14:paraId="0BA8C715" w14:textId="5C491ADB" w:rsidR="00E57207" w:rsidRPr="00B80189" w:rsidRDefault="00E57207" w:rsidP="0058549D">
      <w:pPr>
        <w:widowControl/>
        <w:rPr>
          <w:rFonts w:ascii="Times" w:eastAsia="楷体" w:hAnsi="Times" w:cs="Courier New"/>
          <w:sz w:val="21"/>
          <w:szCs w:val="22"/>
        </w:rPr>
      </w:pPr>
      <w:r>
        <w:rPr>
          <w:rFonts w:ascii="Times" w:eastAsia="楷体" w:hAnsi="Times" w:cs="Courier New" w:hint="eastAsia"/>
          <w:b/>
          <w:bCs/>
          <w:sz w:val="21"/>
          <w:szCs w:val="22"/>
        </w:rPr>
        <w:t>《</w:t>
      </w:r>
      <w:r w:rsidRPr="00E57207">
        <w:rPr>
          <w:rFonts w:ascii="Times" w:eastAsia="楷体" w:hAnsi="Times" w:cs="Courier New" w:hint="eastAsia"/>
          <w:b/>
          <w:bCs/>
          <w:sz w:val="21"/>
          <w:szCs w:val="22"/>
        </w:rPr>
        <w:t>数字时代中国城市商业扩张的形式</w:t>
      </w:r>
      <w:r>
        <w:rPr>
          <w:rFonts w:ascii="Times" w:eastAsia="楷体" w:hAnsi="Times" w:cs="Courier New" w:hint="eastAsia"/>
          <w:b/>
          <w:bCs/>
          <w:sz w:val="21"/>
          <w:szCs w:val="22"/>
        </w:rPr>
        <w:t>》</w:t>
      </w:r>
    </w:p>
    <w:p w14:paraId="613D9AC1"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b/>
          <w:bCs/>
          <w:sz w:val="21"/>
          <w:szCs w:val="22"/>
        </w:rPr>
        <w:t>数据来源</w:t>
      </w:r>
      <w:r w:rsidRPr="00E57207">
        <w:rPr>
          <w:rFonts w:ascii="Times" w:eastAsia="楷体" w:hAnsi="Times" w:cs="Courier New"/>
          <w:sz w:val="21"/>
          <w:szCs w:val="22"/>
        </w:rPr>
        <w:t xml:space="preserve">: </w:t>
      </w:r>
      <w:r w:rsidRPr="00E57207">
        <w:rPr>
          <w:rFonts w:ascii="Times" w:eastAsia="楷体" w:hAnsi="Times" w:cs="Courier New"/>
          <w:sz w:val="21"/>
          <w:szCs w:val="22"/>
        </w:rPr>
        <w:t>该研究的核心数据来源是大众点评（</w:t>
      </w:r>
      <w:r w:rsidRPr="00E57207">
        <w:rPr>
          <w:rFonts w:ascii="Times" w:eastAsia="楷体" w:hAnsi="Times" w:cs="Courier New"/>
          <w:sz w:val="21"/>
          <w:szCs w:val="22"/>
        </w:rPr>
        <w:t>Dazhong-</w:t>
      </w:r>
      <w:proofErr w:type="spellStart"/>
      <w:r w:rsidRPr="00E57207">
        <w:rPr>
          <w:rFonts w:ascii="Times" w:eastAsia="楷体" w:hAnsi="Times" w:cs="Courier New"/>
          <w:sz w:val="21"/>
          <w:szCs w:val="22"/>
        </w:rPr>
        <w:t>Dianping</w:t>
      </w:r>
      <w:proofErr w:type="spellEnd"/>
      <w:r w:rsidRPr="00E57207">
        <w:rPr>
          <w:rFonts w:ascii="Times" w:eastAsia="楷体" w:hAnsi="Times" w:cs="Courier New"/>
          <w:sz w:val="21"/>
          <w:szCs w:val="22"/>
        </w:rPr>
        <w:t>），这是一个在中国领先的、类似于</w:t>
      </w:r>
      <w:r w:rsidRPr="00E57207">
        <w:rPr>
          <w:rFonts w:ascii="Times" w:eastAsia="楷体" w:hAnsi="Times" w:cs="Courier New"/>
          <w:sz w:val="21"/>
          <w:szCs w:val="22"/>
        </w:rPr>
        <w:t>Yelp</w:t>
      </w:r>
      <w:r w:rsidRPr="00E57207">
        <w:rPr>
          <w:rFonts w:ascii="Times" w:eastAsia="楷体" w:hAnsi="Times" w:cs="Courier New"/>
          <w:sz w:val="21"/>
          <w:szCs w:val="22"/>
        </w:rPr>
        <w:t>和</w:t>
      </w:r>
      <w:r w:rsidRPr="00E57207">
        <w:rPr>
          <w:rFonts w:ascii="Times" w:eastAsia="楷体" w:hAnsi="Times" w:cs="Courier New"/>
          <w:sz w:val="21"/>
          <w:szCs w:val="22"/>
        </w:rPr>
        <w:t>TripAdvisor</w:t>
      </w:r>
      <w:r w:rsidRPr="00E57207">
        <w:rPr>
          <w:rFonts w:ascii="Times" w:eastAsia="楷体" w:hAnsi="Times" w:cs="Courier New"/>
          <w:sz w:val="21"/>
          <w:szCs w:val="22"/>
        </w:rPr>
        <w:t>的商业场所公共评论和评级平台。研究团队收集了</w:t>
      </w:r>
      <w:r w:rsidRPr="00E57207">
        <w:rPr>
          <w:rFonts w:ascii="Times" w:eastAsia="楷体" w:hAnsi="Times" w:cs="Courier New"/>
          <w:sz w:val="21"/>
          <w:szCs w:val="22"/>
        </w:rPr>
        <w:t>2015</w:t>
      </w:r>
      <w:r w:rsidRPr="00E57207">
        <w:rPr>
          <w:rFonts w:ascii="Times" w:eastAsia="楷体" w:hAnsi="Times" w:cs="Courier New"/>
          <w:sz w:val="21"/>
          <w:szCs w:val="22"/>
        </w:rPr>
        <w:t>年、</w:t>
      </w:r>
      <w:r w:rsidRPr="00E57207">
        <w:rPr>
          <w:rFonts w:ascii="Times" w:eastAsia="楷体" w:hAnsi="Times" w:cs="Courier New"/>
          <w:sz w:val="21"/>
          <w:szCs w:val="22"/>
        </w:rPr>
        <w:t>2019</w:t>
      </w:r>
      <w:r w:rsidRPr="00E57207">
        <w:rPr>
          <w:rFonts w:ascii="Times" w:eastAsia="楷体" w:hAnsi="Times" w:cs="Courier New"/>
          <w:sz w:val="21"/>
          <w:szCs w:val="22"/>
        </w:rPr>
        <w:t>年和</w:t>
      </w:r>
      <w:r w:rsidRPr="00E57207">
        <w:rPr>
          <w:rFonts w:ascii="Times" w:eastAsia="楷体" w:hAnsi="Times" w:cs="Courier New"/>
          <w:sz w:val="21"/>
          <w:szCs w:val="22"/>
        </w:rPr>
        <w:t>2023</w:t>
      </w:r>
      <w:r w:rsidRPr="00E57207">
        <w:rPr>
          <w:rFonts w:ascii="Times" w:eastAsia="楷体" w:hAnsi="Times" w:cs="Courier New"/>
          <w:sz w:val="21"/>
          <w:szCs w:val="22"/>
        </w:rPr>
        <w:t>年三个时间点，覆盖中国</w:t>
      </w:r>
      <w:r w:rsidRPr="00E57207">
        <w:rPr>
          <w:rFonts w:ascii="Times" w:eastAsia="楷体" w:hAnsi="Times" w:cs="Courier New"/>
          <w:sz w:val="21"/>
          <w:szCs w:val="22"/>
        </w:rPr>
        <w:t>287</w:t>
      </w:r>
      <w:r w:rsidRPr="00E57207">
        <w:rPr>
          <w:rFonts w:ascii="Times" w:eastAsia="楷体" w:hAnsi="Times" w:cs="Courier New"/>
          <w:sz w:val="21"/>
          <w:szCs w:val="22"/>
        </w:rPr>
        <w:t>个地级及以上城市的商业兴趣点（</w:t>
      </w:r>
      <w:r w:rsidRPr="00E57207">
        <w:rPr>
          <w:rFonts w:ascii="Times" w:eastAsia="楷体" w:hAnsi="Times" w:cs="Courier New"/>
          <w:sz w:val="21"/>
          <w:szCs w:val="22"/>
        </w:rPr>
        <w:t>POI</w:t>
      </w:r>
      <w:r w:rsidRPr="00E57207">
        <w:rPr>
          <w:rFonts w:ascii="Times" w:eastAsia="楷体" w:hAnsi="Times" w:cs="Courier New"/>
          <w:sz w:val="21"/>
          <w:szCs w:val="22"/>
        </w:rPr>
        <w:t>）数据。这些数据包含了商铺的名称、地址、类别、评论等详细信息。此外，研究还整合了遥感影像、建筑数据和路网数据，用于精准地定位</w:t>
      </w:r>
      <w:proofErr w:type="gramStart"/>
      <w:r w:rsidRPr="00E57207">
        <w:rPr>
          <w:rFonts w:ascii="Times" w:eastAsia="楷体" w:hAnsi="Times" w:cs="Courier New"/>
          <w:sz w:val="21"/>
          <w:szCs w:val="22"/>
        </w:rPr>
        <w:t>商铺并判断</w:t>
      </w:r>
      <w:proofErr w:type="gramEnd"/>
      <w:r w:rsidRPr="00E57207">
        <w:rPr>
          <w:rFonts w:ascii="Times" w:eastAsia="楷体" w:hAnsi="Times" w:cs="Courier New"/>
          <w:sz w:val="21"/>
          <w:szCs w:val="22"/>
        </w:rPr>
        <w:t>其空间属性（如是否临街、所在楼层等）。</w:t>
      </w:r>
    </w:p>
    <w:p w14:paraId="1366D554"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t>这篇论文之所以能够发表在《自然</w:t>
      </w:r>
      <w:r w:rsidRPr="00E57207">
        <w:rPr>
          <w:rFonts w:ascii="Times" w:eastAsia="楷体" w:hAnsi="Times" w:cs="Courier New"/>
          <w:sz w:val="21"/>
          <w:szCs w:val="22"/>
        </w:rPr>
        <w:t>-</w:t>
      </w:r>
      <w:r w:rsidRPr="00E57207">
        <w:rPr>
          <w:rFonts w:ascii="Times" w:eastAsia="楷体" w:hAnsi="Times" w:cs="Courier New"/>
          <w:sz w:val="21"/>
          <w:szCs w:val="22"/>
        </w:rPr>
        <w:t>城市》（</w:t>
      </w:r>
      <w:r w:rsidRPr="00E57207">
        <w:rPr>
          <w:rFonts w:ascii="Times" w:eastAsia="楷体" w:hAnsi="Times" w:cs="Courier New"/>
          <w:sz w:val="21"/>
          <w:szCs w:val="22"/>
        </w:rPr>
        <w:t>Nature Cities</w:t>
      </w:r>
      <w:r w:rsidRPr="00E57207">
        <w:rPr>
          <w:rFonts w:ascii="Times" w:eastAsia="楷体" w:hAnsi="Times" w:cs="Courier New"/>
          <w:sz w:val="21"/>
          <w:szCs w:val="22"/>
        </w:rPr>
        <w:t>）这一专注于城市科学与可持续性的高影响力期刊上，主要因为它通过大规模、长时序的数据分析，敏锐地捕捉并系统性地阐释了数字时代城市商业空间正在发生的一场深刻而</w:t>
      </w:r>
      <w:r w:rsidRPr="00E57207">
        <w:rPr>
          <w:rFonts w:ascii="Times" w:eastAsia="楷体" w:hAnsi="Times" w:cs="Courier New"/>
          <w:sz w:val="21"/>
          <w:szCs w:val="22"/>
        </w:rPr>
        <w:t>“</w:t>
      </w:r>
      <w:r w:rsidRPr="00E57207">
        <w:rPr>
          <w:rFonts w:ascii="Times" w:eastAsia="楷体" w:hAnsi="Times" w:cs="Courier New"/>
          <w:sz w:val="21"/>
          <w:szCs w:val="22"/>
        </w:rPr>
        <w:t>隐秘</w:t>
      </w:r>
      <w:r w:rsidRPr="00E57207">
        <w:rPr>
          <w:rFonts w:ascii="Times" w:eastAsia="楷体" w:hAnsi="Times" w:cs="Courier New"/>
          <w:sz w:val="21"/>
          <w:szCs w:val="22"/>
        </w:rPr>
        <w:t>”</w:t>
      </w:r>
      <w:r w:rsidRPr="00E57207">
        <w:rPr>
          <w:rFonts w:ascii="Times" w:eastAsia="楷体" w:hAnsi="Times" w:cs="Courier New"/>
          <w:sz w:val="21"/>
          <w:szCs w:val="22"/>
        </w:rPr>
        <w:t>的结构性变革。其关键亮点如下：</w:t>
      </w:r>
    </w:p>
    <w:p w14:paraId="6B12AA9D"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t>首先，</w:t>
      </w:r>
      <w:r w:rsidRPr="00E57207">
        <w:rPr>
          <w:rFonts w:ascii="Times" w:eastAsia="楷体" w:hAnsi="Times" w:cs="Courier New"/>
          <w:b/>
          <w:bCs/>
          <w:sz w:val="21"/>
          <w:szCs w:val="22"/>
        </w:rPr>
        <w:t>论文首次系统性地揭示并量化了城市商业空间的</w:t>
      </w:r>
      <w:r w:rsidRPr="00E57207">
        <w:rPr>
          <w:rFonts w:ascii="Times" w:eastAsia="楷体" w:hAnsi="Times" w:cs="Courier New"/>
          <w:b/>
          <w:bCs/>
          <w:sz w:val="21"/>
          <w:szCs w:val="22"/>
        </w:rPr>
        <w:t>“</w:t>
      </w:r>
      <w:r w:rsidRPr="00E57207">
        <w:rPr>
          <w:rFonts w:ascii="Times" w:eastAsia="楷体" w:hAnsi="Times" w:cs="Courier New"/>
          <w:b/>
          <w:bCs/>
          <w:sz w:val="21"/>
          <w:szCs w:val="22"/>
        </w:rPr>
        <w:t>三维化</w:t>
      </w:r>
      <w:r w:rsidRPr="00E57207">
        <w:rPr>
          <w:rFonts w:ascii="Times" w:eastAsia="楷体" w:hAnsi="Times" w:cs="Courier New"/>
          <w:b/>
          <w:bCs/>
          <w:sz w:val="21"/>
          <w:szCs w:val="22"/>
        </w:rPr>
        <w:t>”</w:t>
      </w:r>
      <w:r w:rsidRPr="00E57207">
        <w:rPr>
          <w:rFonts w:ascii="Times" w:eastAsia="楷体" w:hAnsi="Times" w:cs="Courier New"/>
          <w:b/>
          <w:bCs/>
          <w:sz w:val="21"/>
          <w:szCs w:val="22"/>
        </w:rPr>
        <w:t>和</w:t>
      </w:r>
      <w:r w:rsidRPr="00E57207">
        <w:rPr>
          <w:rFonts w:ascii="Times" w:eastAsia="楷体" w:hAnsi="Times" w:cs="Courier New"/>
          <w:b/>
          <w:bCs/>
          <w:sz w:val="21"/>
          <w:szCs w:val="22"/>
        </w:rPr>
        <w:t>“</w:t>
      </w:r>
      <w:r w:rsidRPr="00E57207">
        <w:rPr>
          <w:rFonts w:ascii="Times" w:eastAsia="楷体" w:hAnsi="Times" w:cs="Courier New"/>
          <w:b/>
          <w:bCs/>
          <w:sz w:val="21"/>
          <w:szCs w:val="22"/>
        </w:rPr>
        <w:t>内向化</w:t>
      </w:r>
      <w:r w:rsidRPr="00E57207">
        <w:rPr>
          <w:rFonts w:ascii="Times" w:eastAsia="楷体" w:hAnsi="Times" w:cs="Courier New"/>
          <w:b/>
          <w:bCs/>
          <w:sz w:val="21"/>
          <w:szCs w:val="22"/>
        </w:rPr>
        <w:t>”</w:t>
      </w:r>
      <w:r w:rsidRPr="00E57207">
        <w:rPr>
          <w:rFonts w:ascii="Times" w:eastAsia="楷体" w:hAnsi="Times" w:cs="Courier New"/>
          <w:b/>
          <w:bCs/>
          <w:sz w:val="21"/>
          <w:szCs w:val="22"/>
        </w:rPr>
        <w:t>扩张新趋势，这是一个重要的原创性发现</w:t>
      </w:r>
      <w:r w:rsidRPr="00E57207">
        <w:rPr>
          <w:rFonts w:ascii="Times" w:eastAsia="楷体" w:hAnsi="Times" w:cs="Courier New"/>
          <w:sz w:val="21"/>
          <w:szCs w:val="22"/>
        </w:rPr>
        <w:t>。传统上，商业活动高度依赖于临街和底层的</w:t>
      </w:r>
      <w:r w:rsidRPr="00E57207">
        <w:rPr>
          <w:rFonts w:ascii="Times" w:eastAsia="楷体" w:hAnsi="Times" w:cs="Courier New"/>
          <w:sz w:val="21"/>
          <w:szCs w:val="22"/>
        </w:rPr>
        <w:t>“</w:t>
      </w:r>
      <w:r w:rsidRPr="00E57207">
        <w:rPr>
          <w:rFonts w:ascii="Times" w:eastAsia="楷体" w:hAnsi="Times" w:cs="Courier New"/>
          <w:sz w:val="21"/>
          <w:szCs w:val="22"/>
        </w:rPr>
        <w:t>黄金铺位</w:t>
      </w:r>
      <w:r w:rsidRPr="00E57207">
        <w:rPr>
          <w:rFonts w:ascii="Times" w:eastAsia="楷体" w:hAnsi="Times" w:cs="Courier New"/>
          <w:sz w:val="21"/>
          <w:szCs w:val="22"/>
        </w:rPr>
        <w:t>”</w:t>
      </w:r>
      <w:r w:rsidRPr="00E57207">
        <w:rPr>
          <w:rFonts w:ascii="Times" w:eastAsia="楷体" w:hAnsi="Times" w:cs="Courier New"/>
          <w:sz w:val="21"/>
          <w:szCs w:val="22"/>
        </w:rPr>
        <w:t>，以获得最大的可见性和人流量。然而，这篇论文通过对近十年数据的分析，发现了一种全新的商业形态正在兴起：</w:t>
      </w:r>
    </w:p>
    <w:p w14:paraId="46284498" w14:textId="77777777" w:rsidR="00E57207" w:rsidRPr="00E57207" w:rsidRDefault="00E57207" w:rsidP="00E57207">
      <w:pPr>
        <w:widowControl/>
        <w:numPr>
          <w:ilvl w:val="0"/>
          <w:numId w:val="157"/>
        </w:numPr>
        <w:rPr>
          <w:rFonts w:ascii="Times" w:eastAsia="楷体" w:hAnsi="Times" w:cs="Courier New"/>
          <w:sz w:val="21"/>
          <w:szCs w:val="22"/>
        </w:rPr>
      </w:pPr>
      <w:r w:rsidRPr="00E57207">
        <w:rPr>
          <w:rFonts w:ascii="Times" w:eastAsia="楷体" w:hAnsi="Times" w:cs="Courier New"/>
          <w:b/>
          <w:bCs/>
          <w:sz w:val="21"/>
          <w:szCs w:val="22"/>
        </w:rPr>
        <w:t>水平内向化（</w:t>
      </w:r>
      <w:r w:rsidRPr="00E57207">
        <w:rPr>
          <w:rFonts w:ascii="Times" w:eastAsia="楷体" w:hAnsi="Times" w:cs="Courier New"/>
          <w:b/>
          <w:bCs/>
          <w:sz w:val="21"/>
          <w:szCs w:val="22"/>
        </w:rPr>
        <w:t>Horizontal Expansion</w:t>
      </w:r>
      <w:r w:rsidRPr="00E57207">
        <w:rPr>
          <w:rFonts w:ascii="Times" w:eastAsia="楷体" w:hAnsi="Times" w:cs="Courier New"/>
          <w:b/>
          <w:bCs/>
          <w:sz w:val="21"/>
          <w:szCs w:val="22"/>
        </w:rPr>
        <w:t>）</w:t>
      </w:r>
      <w:r w:rsidRPr="00E57207">
        <w:rPr>
          <w:rFonts w:ascii="Times" w:eastAsia="楷体" w:hAnsi="Times" w:cs="Courier New"/>
          <w:sz w:val="21"/>
          <w:szCs w:val="22"/>
        </w:rPr>
        <w:t>：越来越多的商</w:t>
      </w:r>
      <w:proofErr w:type="gramStart"/>
      <w:r w:rsidRPr="00E57207">
        <w:rPr>
          <w:rFonts w:ascii="Times" w:eastAsia="楷体" w:hAnsi="Times" w:cs="Courier New"/>
          <w:sz w:val="21"/>
          <w:szCs w:val="22"/>
        </w:rPr>
        <w:t>铺不再</w:t>
      </w:r>
      <w:proofErr w:type="gramEnd"/>
      <w:r w:rsidRPr="00E57207">
        <w:rPr>
          <w:rFonts w:ascii="Times" w:eastAsia="楷体" w:hAnsi="Times" w:cs="Courier New"/>
          <w:sz w:val="21"/>
          <w:szCs w:val="22"/>
        </w:rPr>
        <w:t>开设于临街位置，而是向街区内部、居民楼、写字楼等</w:t>
      </w:r>
      <w:r w:rsidRPr="00E57207">
        <w:rPr>
          <w:rFonts w:ascii="Times" w:eastAsia="楷体" w:hAnsi="Times" w:cs="Courier New"/>
          <w:sz w:val="21"/>
          <w:szCs w:val="22"/>
        </w:rPr>
        <w:t>“</w:t>
      </w:r>
      <w:r w:rsidRPr="00E57207">
        <w:rPr>
          <w:rFonts w:ascii="Times" w:eastAsia="楷体" w:hAnsi="Times" w:cs="Courier New"/>
          <w:sz w:val="21"/>
          <w:szCs w:val="22"/>
        </w:rPr>
        <w:t>非临街</w:t>
      </w:r>
      <w:r w:rsidRPr="00E57207">
        <w:rPr>
          <w:rFonts w:ascii="Times" w:eastAsia="楷体" w:hAnsi="Times" w:cs="Courier New"/>
          <w:sz w:val="21"/>
          <w:szCs w:val="22"/>
        </w:rPr>
        <w:t>”</w:t>
      </w:r>
      <w:r w:rsidRPr="00E57207">
        <w:rPr>
          <w:rFonts w:ascii="Times" w:eastAsia="楷体" w:hAnsi="Times" w:cs="Courier New"/>
          <w:sz w:val="21"/>
          <w:szCs w:val="22"/>
        </w:rPr>
        <w:t>空间渗透。</w:t>
      </w:r>
    </w:p>
    <w:p w14:paraId="11DC42EE" w14:textId="77777777" w:rsidR="00E57207" w:rsidRPr="00E57207" w:rsidRDefault="00E57207" w:rsidP="00E57207">
      <w:pPr>
        <w:widowControl/>
        <w:numPr>
          <w:ilvl w:val="0"/>
          <w:numId w:val="157"/>
        </w:numPr>
        <w:rPr>
          <w:rFonts w:ascii="Times" w:eastAsia="楷体" w:hAnsi="Times" w:cs="Courier New"/>
          <w:sz w:val="21"/>
          <w:szCs w:val="22"/>
        </w:rPr>
      </w:pPr>
      <w:r w:rsidRPr="00E57207">
        <w:rPr>
          <w:rFonts w:ascii="Times" w:eastAsia="楷体" w:hAnsi="Times" w:cs="Courier New"/>
          <w:b/>
          <w:bCs/>
          <w:sz w:val="21"/>
          <w:szCs w:val="22"/>
        </w:rPr>
        <w:t>垂直化扩张（</w:t>
      </w:r>
      <w:r w:rsidRPr="00E57207">
        <w:rPr>
          <w:rFonts w:ascii="Times" w:eastAsia="楷体" w:hAnsi="Times" w:cs="Courier New"/>
          <w:b/>
          <w:bCs/>
          <w:sz w:val="21"/>
          <w:szCs w:val="22"/>
        </w:rPr>
        <w:t>Vertical Expansion</w:t>
      </w:r>
      <w:r w:rsidRPr="00E57207">
        <w:rPr>
          <w:rFonts w:ascii="Times" w:eastAsia="楷体" w:hAnsi="Times" w:cs="Courier New"/>
          <w:b/>
          <w:bCs/>
          <w:sz w:val="21"/>
          <w:szCs w:val="22"/>
        </w:rPr>
        <w:t>）</w:t>
      </w:r>
      <w:r w:rsidRPr="00E57207">
        <w:rPr>
          <w:rFonts w:ascii="Times" w:eastAsia="楷体" w:hAnsi="Times" w:cs="Courier New"/>
          <w:sz w:val="21"/>
          <w:szCs w:val="22"/>
        </w:rPr>
        <w:t>：商</w:t>
      </w:r>
      <w:proofErr w:type="gramStart"/>
      <w:r w:rsidRPr="00E57207">
        <w:rPr>
          <w:rFonts w:ascii="Times" w:eastAsia="楷体" w:hAnsi="Times" w:cs="Courier New"/>
          <w:sz w:val="21"/>
          <w:szCs w:val="22"/>
        </w:rPr>
        <w:t>铺不再</w:t>
      </w:r>
      <w:proofErr w:type="gramEnd"/>
      <w:r w:rsidRPr="00E57207">
        <w:rPr>
          <w:rFonts w:ascii="Times" w:eastAsia="楷体" w:hAnsi="Times" w:cs="Courier New"/>
          <w:sz w:val="21"/>
          <w:szCs w:val="22"/>
        </w:rPr>
        <w:t>局限于底层，而是向建筑物的更高楼层甚至地下室发展，形成</w:t>
      </w:r>
      <w:r w:rsidRPr="00E57207">
        <w:rPr>
          <w:rFonts w:ascii="Times" w:eastAsia="楷体" w:hAnsi="Times" w:cs="Courier New"/>
          <w:sz w:val="21"/>
          <w:szCs w:val="22"/>
        </w:rPr>
        <w:t>“</w:t>
      </w:r>
      <w:r w:rsidRPr="00E57207">
        <w:rPr>
          <w:rFonts w:ascii="Times" w:eastAsia="楷体" w:hAnsi="Times" w:cs="Courier New"/>
          <w:sz w:val="21"/>
          <w:szCs w:val="22"/>
        </w:rPr>
        <w:t>垂直商业街</w:t>
      </w:r>
      <w:r w:rsidRPr="00E57207">
        <w:rPr>
          <w:rFonts w:ascii="Times" w:eastAsia="楷体" w:hAnsi="Times" w:cs="Courier New"/>
          <w:sz w:val="21"/>
          <w:szCs w:val="22"/>
        </w:rPr>
        <w:t>”</w:t>
      </w:r>
      <w:r w:rsidRPr="00E57207">
        <w:rPr>
          <w:rFonts w:ascii="Times" w:eastAsia="楷体" w:hAnsi="Times" w:cs="Courier New"/>
          <w:sz w:val="21"/>
          <w:szCs w:val="22"/>
        </w:rPr>
        <w:t>。</w:t>
      </w:r>
      <w:r w:rsidRPr="00E57207">
        <w:rPr>
          <w:rFonts w:ascii="Times" w:eastAsia="楷体" w:hAnsi="Times" w:cs="Courier New"/>
          <w:sz w:val="21"/>
          <w:szCs w:val="22"/>
        </w:rPr>
        <w:br/>
      </w:r>
      <w:r w:rsidRPr="00E57207">
        <w:rPr>
          <w:rFonts w:ascii="Times" w:eastAsia="楷体" w:hAnsi="Times" w:cs="Courier New"/>
          <w:sz w:val="21"/>
          <w:szCs w:val="22"/>
        </w:rPr>
        <w:t>论文用确凿的数据证明，这种</w:t>
      </w:r>
      <w:r w:rsidRPr="00E57207">
        <w:rPr>
          <w:rFonts w:ascii="Times" w:eastAsia="楷体" w:hAnsi="Times" w:cs="Courier New"/>
          <w:sz w:val="21"/>
          <w:szCs w:val="22"/>
        </w:rPr>
        <w:t>“</w:t>
      </w:r>
      <w:r w:rsidRPr="00E57207">
        <w:rPr>
          <w:rFonts w:ascii="Times" w:eastAsia="楷体" w:hAnsi="Times" w:cs="Courier New"/>
          <w:sz w:val="21"/>
          <w:szCs w:val="22"/>
        </w:rPr>
        <w:t>脱离街面</w:t>
      </w:r>
      <w:r w:rsidRPr="00E57207">
        <w:rPr>
          <w:rFonts w:ascii="Times" w:eastAsia="楷体" w:hAnsi="Times" w:cs="Courier New"/>
          <w:sz w:val="21"/>
          <w:szCs w:val="22"/>
        </w:rPr>
        <w:t>”</w:t>
      </w:r>
      <w:r w:rsidRPr="00E57207">
        <w:rPr>
          <w:rFonts w:ascii="Times" w:eastAsia="楷体" w:hAnsi="Times" w:cs="Courier New"/>
          <w:sz w:val="21"/>
          <w:szCs w:val="22"/>
        </w:rPr>
        <w:t>的趋势是普遍存在的，并且在新冠疫情后显著加速。这一发现捕捉到了数字平台经济如何从根本上重塑城市实体商业的物理形态，是对传统零售地理学和城市形态学理论的重要补充和挑战。</w:t>
      </w:r>
    </w:p>
    <w:p w14:paraId="4A00516B"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t>其次，</w:t>
      </w:r>
      <w:r w:rsidRPr="00E57207">
        <w:rPr>
          <w:rFonts w:ascii="Times" w:eastAsia="楷体" w:hAnsi="Times" w:cs="Courier New"/>
          <w:b/>
          <w:bCs/>
          <w:sz w:val="21"/>
          <w:szCs w:val="22"/>
        </w:rPr>
        <w:t>研究揭示了不同商业</w:t>
      </w:r>
      <w:proofErr w:type="gramStart"/>
      <w:r w:rsidRPr="00E57207">
        <w:rPr>
          <w:rFonts w:ascii="Times" w:eastAsia="楷体" w:hAnsi="Times" w:cs="Courier New"/>
          <w:b/>
          <w:bCs/>
          <w:sz w:val="21"/>
          <w:szCs w:val="22"/>
        </w:rPr>
        <w:t>业</w:t>
      </w:r>
      <w:proofErr w:type="gramEnd"/>
      <w:r w:rsidRPr="00E57207">
        <w:rPr>
          <w:rFonts w:ascii="Times" w:eastAsia="楷体" w:hAnsi="Times" w:cs="Courier New"/>
          <w:b/>
          <w:bCs/>
          <w:sz w:val="21"/>
          <w:szCs w:val="22"/>
        </w:rPr>
        <w:t>态在这种新趋势下的分异，为理解新经济模式下的城市功能分区提供了深刻洞见</w:t>
      </w:r>
      <w:r w:rsidRPr="00E57207">
        <w:rPr>
          <w:rFonts w:ascii="Times" w:eastAsia="楷体" w:hAnsi="Times" w:cs="Courier New"/>
          <w:sz w:val="21"/>
          <w:szCs w:val="22"/>
        </w:rPr>
        <w:t>。论文没有将所有商业一概而论，而是对其进行了细致的分类。研究发现，这种</w:t>
      </w:r>
      <w:r w:rsidRPr="00E57207">
        <w:rPr>
          <w:rFonts w:ascii="Times" w:eastAsia="楷体" w:hAnsi="Times" w:cs="Courier New"/>
          <w:sz w:val="21"/>
          <w:szCs w:val="22"/>
        </w:rPr>
        <w:t>“</w:t>
      </w:r>
      <w:r w:rsidRPr="00E57207">
        <w:rPr>
          <w:rFonts w:ascii="Times" w:eastAsia="楷体" w:hAnsi="Times" w:cs="Courier New"/>
          <w:sz w:val="21"/>
          <w:szCs w:val="22"/>
        </w:rPr>
        <w:t>内向化</w:t>
      </w:r>
      <w:r w:rsidRPr="00E57207">
        <w:rPr>
          <w:rFonts w:ascii="Times" w:eastAsia="楷体" w:hAnsi="Times" w:cs="Courier New"/>
          <w:sz w:val="21"/>
          <w:szCs w:val="22"/>
        </w:rPr>
        <w:t>”</w:t>
      </w:r>
      <w:r w:rsidRPr="00E57207">
        <w:rPr>
          <w:rFonts w:ascii="Times" w:eastAsia="楷体" w:hAnsi="Times" w:cs="Courier New"/>
          <w:sz w:val="21"/>
          <w:szCs w:val="22"/>
        </w:rPr>
        <w:t>和</w:t>
      </w:r>
      <w:r w:rsidRPr="00E57207">
        <w:rPr>
          <w:rFonts w:ascii="Times" w:eastAsia="楷体" w:hAnsi="Times" w:cs="Courier New"/>
          <w:sz w:val="21"/>
          <w:szCs w:val="22"/>
        </w:rPr>
        <w:t>“</w:t>
      </w:r>
      <w:r w:rsidRPr="00E57207">
        <w:rPr>
          <w:rFonts w:ascii="Times" w:eastAsia="楷体" w:hAnsi="Times" w:cs="Courier New"/>
          <w:sz w:val="21"/>
          <w:szCs w:val="22"/>
        </w:rPr>
        <w:t>垂直化</w:t>
      </w:r>
      <w:r w:rsidRPr="00E57207">
        <w:rPr>
          <w:rFonts w:ascii="Times" w:eastAsia="楷体" w:hAnsi="Times" w:cs="Courier New"/>
          <w:sz w:val="21"/>
          <w:szCs w:val="22"/>
        </w:rPr>
        <w:t>”</w:t>
      </w:r>
      <w:r w:rsidRPr="00E57207">
        <w:rPr>
          <w:rFonts w:ascii="Times" w:eastAsia="楷体" w:hAnsi="Times" w:cs="Courier New"/>
          <w:sz w:val="21"/>
          <w:szCs w:val="22"/>
        </w:rPr>
        <w:t>的趋势在</w:t>
      </w:r>
      <w:proofErr w:type="gramStart"/>
      <w:r w:rsidRPr="00E57207">
        <w:rPr>
          <w:rFonts w:ascii="Times" w:eastAsia="楷体" w:hAnsi="Times" w:cs="Courier New"/>
          <w:sz w:val="21"/>
          <w:szCs w:val="22"/>
        </w:rPr>
        <w:t>不</w:t>
      </w:r>
      <w:proofErr w:type="gramEnd"/>
      <w:r w:rsidRPr="00E57207">
        <w:rPr>
          <w:rFonts w:ascii="Times" w:eastAsia="楷体" w:hAnsi="Times" w:cs="Courier New"/>
          <w:sz w:val="21"/>
          <w:szCs w:val="22"/>
        </w:rPr>
        <w:t>同业态中表现出巨大差异：</w:t>
      </w:r>
    </w:p>
    <w:p w14:paraId="09404F1D" w14:textId="77777777" w:rsidR="00E57207" w:rsidRPr="00E57207" w:rsidRDefault="00E57207" w:rsidP="00E57207">
      <w:pPr>
        <w:widowControl/>
        <w:numPr>
          <w:ilvl w:val="0"/>
          <w:numId w:val="158"/>
        </w:numPr>
        <w:rPr>
          <w:rFonts w:ascii="Times" w:eastAsia="楷体" w:hAnsi="Times" w:cs="Courier New"/>
          <w:sz w:val="21"/>
          <w:szCs w:val="22"/>
        </w:rPr>
      </w:pPr>
      <w:r w:rsidRPr="00E57207">
        <w:rPr>
          <w:rFonts w:ascii="Times" w:eastAsia="楷体" w:hAnsi="Times" w:cs="Courier New"/>
          <w:b/>
          <w:bCs/>
          <w:sz w:val="21"/>
          <w:szCs w:val="22"/>
        </w:rPr>
        <w:t>体验式消费是主要驱动力</w:t>
      </w:r>
      <w:r w:rsidRPr="00E57207">
        <w:rPr>
          <w:rFonts w:ascii="Times" w:eastAsia="楷体" w:hAnsi="Times" w:cs="Courier New"/>
          <w:sz w:val="21"/>
          <w:szCs w:val="22"/>
        </w:rPr>
        <w:t>：娱乐（如剧本杀、密室逃脱）、健身、美容等</w:t>
      </w:r>
      <w:r w:rsidRPr="00E57207">
        <w:rPr>
          <w:rFonts w:ascii="Times" w:eastAsia="楷体" w:hAnsi="Times" w:cs="Courier New"/>
          <w:sz w:val="21"/>
          <w:szCs w:val="22"/>
        </w:rPr>
        <w:t>“</w:t>
      </w:r>
      <w:r w:rsidRPr="00E57207">
        <w:rPr>
          <w:rFonts w:ascii="Times" w:eastAsia="楷体" w:hAnsi="Times" w:cs="Courier New"/>
          <w:sz w:val="21"/>
          <w:szCs w:val="22"/>
        </w:rPr>
        <w:t>体验式</w:t>
      </w:r>
      <w:r w:rsidRPr="00E57207">
        <w:rPr>
          <w:rFonts w:ascii="Times" w:eastAsia="楷体" w:hAnsi="Times" w:cs="Courier New"/>
          <w:sz w:val="21"/>
          <w:szCs w:val="22"/>
        </w:rPr>
        <w:t>”</w:t>
      </w:r>
      <w:r w:rsidRPr="00E57207">
        <w:rPr>
          <w:rFonts w:ascii="Times" w:eastAsia="楷体" w:hAnsi="Times" w:cs="Courier New"/>
          <w:sz w:val="21"/>
          <w:szCs w:val="22"/>
        </w:rPr>
        <w:t>消费业态是这种新趋势最主要的推动者。这些</w:t>
      </w:r>
      <w:proofErr w:type="gramStart"/>
      <w:r w:rsidRPr="00E57207">
        <w:rPr>
          <w:rFonts w:ascii="Times" w:eastAsia="楷体" w:hAnsi="Times" w:cs="Courier New"/>
          <w:sz w:val="21"/>
          <w:szCs w:val="22"/>
        </w:rPr>
        <w:t>业态不依赖</w:t>
      </w:r>
      <w:proofErr w:type="gramEnd"/>
      <w:r w:rsidRPr="00E57207">
        <w:rPr>
          <w:rFonts w:ascii="Times" w:eastAsia="楷体" w:hAnsi="Times" w:cs="Courier New"/>
          <w:sz w:val="21"/>
          <w:szCs w:val="22"/>
        </w:rPr>
        <w:t>于临街的橱窗展示，而是通过线上平台的口碑和预约系统吸引顾客。</w:t>
      </w:r>
    </w:p>
    <w:p w14:paraId="0327CBD4" w14:textId="77777777" w:rsidR="00E57207" w:rsidRPr="00E57207" w:rsidRDefault="00E57207" w:rsidP="00E57207">
      <w:pPr>
        <w:widowControl/>
        <w:numPr>
          <w:ilvl w:val="0"/>
          <w:numId w:val="158"/>
        </w:numPr>
        <w:rPr>
          <w:rFonts w:ascii="Times" w:eastAsia="楷体" w:hAnsi="Times" w:cs="Courier New"/>
          <w:sz w:val="21"/>
          <w:szCs w:val="22"/>
        </w:rPr>
      </w:pPr>
      <w:r w:rsidRPr="00E57207">
        <w:rPr>
          <w:rFonts w:ascii="Times" w:eastAsia="楷体" w:hAnsi="Times" w:cs="Courier New"/>
          <w:b/>
          <w:bCs/>
          <w:sz w:val="21"/>
          <w:szCs w:val="22"/>
        </w:rPr>
        <w:t>传统零售和服务业变化不大</w:t>
      </w:r>
      <w:r w:rsidRPr="00E57207">
        <w:rPr>
          <w:rFonts w:ascii="Times" w:eastAsia="楷体" w:hAnsi="Times" w:cs="Courier New"/>
          <w:sz w:val="21"/>
          <w:szCs w:val="22"/>
        </w:rPr>
        <w:t>：相比之下，餐饮、零售和日常服务等业态仍然更倾向于传统的临街底层位置。</w:t>
      </w:r>
      <w:r w:rsidRPr="00E57207">
        <w:rPr>
          <w:rFonts w:ascii="Times" w:eastAsia="楷体" w:hAnsi="Times" w:cs="Courier New"/>
          <w:sz w:val="21"/>
          <w:szCs w:val="22"/>
        </w:rPr>
        <w:br/>
      </w:r>
      <w:r w:rsidRPr="00E57207">
        <w:rPr>
          <w:rFonts w:ascii="Times" w:eastAsia="楷体" w:hAnsi="Times" w:cs="Courier New"/>
          <w:sz w:val="21"/>
          <w:szCs w:val="22"/>
        </w:rPr>
        <w:t>这一发现深刻地揭示了城市商业功能正在发生结构性重组：依赖</w:t>
      </w:r>
      <w:r w:rsidRPr="00E57207">
        <w:rPr>
          <w:rFonts w:ascii="Times" w:eastAsia="楷体" w:hAnsi="Times" w:cs="Courier New"/>
          <w:sz w:val="21"/>
          <w:szCs w:val="22"/>
        </w:rPr>
        <w:t>“</w:t>
      </w:r>
      <w:r w:rsidRPr="00E57207">
        <w:rPr>
          <w:rFonts w:ascii="Times" w:eastAsia="楷体" w:hAnsi="Times" w:cs="Courier New"/>
          <w:sz w:val="21"/>
          <w:szCs w:val="22"/>
        </w:rPr>
        <w:t>体验</w:t>
      </w:r>
      <w:r w:rsidRPr="00E57207">
        <w:rPr>
          <w:rFonts w:ascii="Times" w:eastAsia="楷体" w:hAnsi="Times" w:cs="Courier New"/>
          <w:sz w:val="21"/>
          <w:szCs w:val="22"/>
        </w:rPr>
        <w:t>”</w:t>
      </w:r>
      <w:r w:rsidRPr="00E57207">
        <w:rPr>
          <w:rFonts w:ascii="Times" w:eastAsia="楷体" w:hAnsi="Times" w:cs="Courier New"/>
          <w:sz w:val="21"/>
          <w:szCs w:val="22"/>
        </w:rPr>
        <w:t>的业</w:t>
      </w:r>
      <w:proofErr w:type="gramStart"/>
      <w:r w:rsidRPr="00E57207">
        <w:rPr>
          <w:rFonts w:ascii="Times" w:eastAsia="楷体" w:hAnsi="Times" w:cs="Courier New"/>
          <w:sz w:val="21"/>
          <w:szCs w:val="22"/>
        </w:rPr>
        <w:t>态正在</w:t>
      </w:r>
      <w:proofErr w:type="gramEnd"/>
      <w:r w:rsidRPr="00E57207">
        <w:rPr>
          <w:rFonts w:ascii="Times" w:eastAsia="楷体" w:hAnsi="Times" w:cs="Courier New"/>
          <w:sz w:val="21"/>
          <w:szCs w:val="22"/>
        </w:rPr>
        <w:t>向成本更低的</w:t>
      </w:r>
      <w:r w:rsidRPr="00E57207">
        <w:rPr>
          <w:rFonts w:ascii="Times" w:eastAsia="楷体" w:hAnsi="Times" w:cs="Courier New"/>
          <w:sz w:val="21"/>
          <w:szCs w:val="22"/>
        </w:rPr>
        <w:t>“</w:t>
      </w:r>
      <w:r w:rsidRPr="00E57207">
        <w:rPr>
          <w:rFonts w:ascii="Times" w:eastAsia="楷体" w:hAnsi="Times" w:cs="Courier New"/>
          <w:sz w:val="21"/>
          <w:szCs w:val="22"/>
        </w:rPr>
        <w:t>隐秘</w:t>
      </w:r>
      <w:r w:rsidRPr="00E57207">
        <w:rPr>
          <w:rFonts w:ascii="Times" w:eastAsia="楷体" w:hAnsi="Times" w:cs="Courier New"/>
          <w:sz w:val="21"/>
          <w:szCs w:val="22"/>
        </w:rPr>
        <w:t>”</w:t>
      </w:r>
      <w:r w:rsidRPr="00E57207">
        <w:rPr>
          <w:rFonts w:ascii="Times" w:eastAsia="楷体" w:hAnsi="Times" w:cs="Courier New"/>
          <w:sz w:val="21"/>
          <w:szCs w:val="22"/>
        </w:rPr>
        <w:t>空间转移，而依赖</w:t>
      </w:r>
      <w:r w:rsidRPr="00E57207">
        <w:rPr>
          <w:rFonts w:ascii="Times" w:eastAsia="楷体" w:hAnsi="Times" w:cs="Courier New"/>
          <w:sz w:val="21"/>
          <w:szCs w:val="22"/>
        </w:rPr>
        <w:t>“</w:t>
      </w:r>
      <w:r w:rsidRPr="00E57207">
        <w:rPr>
          <w:rFonts w:ascii="Times" w:eastAsia="楷体" w:hAnsi="Times" w:cs="Courier New"/>
          <w:sz w:val="21"/>
          <w:szCs w:val="22"/>
        </w:rPr>
        <w:t>便利</w:t>
      </w:r>
      <w:r w:rsidRPr="00E57207">
        <w:rPr>
          <w:rFonts w:ascii="Times" w:eastAsia="楷体" w:hAnsi="Times" w:cs="Courier New"/>
          <w:sz w:val="21"/>
          <w:szCs w:val="22"/>
        </w:rPr>
        <w:t>”</w:t>
      </w:r>
      <w:r w:rsidRPr="00E57207">
        <w:rPr>
          <w:rFonts w:ascii="Times" w:eastAsia="楷体" w:hAnsi="Times" w:cs="Courier New"/>
          <w:sz w:val="21"/>
          <w:szCs w:val="22"/>
        </w:rPr>
        <w:t>和</w:t>
      </w:r>
      <w:r w:rsidRPr="00E57207">
        <w:rPr>
          <w:rFonts w:ascii="Times" w:eastAsia="楷体" w:hAnsi="Times" w:cs="Courier New"/>
          <w:sz w:val="21"/>
          <w:szCs w:val="22"/>
        </w:rPr>
        <w:t>“</w:t>
      </w:r>
      <w:r w:rsidRPr="00E57207">
        <w:rPr>
          <w:rFonts w:ascii="Times" w:eastAsia="楷体" w:hAnsi="Times" w:cs="Courier New"/>
          <w:sz w:val="21"/>
          <w:szCs w:val="22"/>
        </w:rPr>
        <w:t>即时性</w:t>
      </w:r>
      <w:r w:rsidRPr="00E57207">
        <w:rPr>
          <w:rFonts w:ascii="Times" w:eastAsia="楷体" w:hAnsi="Times" w:cs="Courier New"/>
          <w:sz w:val="21"/>
          <w:szCs w:val="22"/>
        </w:rPr>
        <w:t>”</w:t>
      </w:r>
      <w:r w:rsidRPr="00E57207">
        <w:rPr>
          <w:rFonts w:ascii="Times" w:eastAsia="楷体" w:hAnsi="Times" w:cs="Courier New"/>
          <w:sz w:val="21"/>
          <w:szCs w:val="22"/>
        </w:rPr>
        <w:t>的</w:t>
      </w:r>
      <w:proofErr w:type="gramStart"/>
      <w:r w:rsidRPr="00E57207">
        <w:rPr>
          <w:rFonts w:ascii="Times" w:eastAsia="楷体" w:hAnsi="Times" w:cs="Courier New"/>
          <w:sz w:val="21"/>
          <w:szCs w:val="22"/>
        </w:rPr>
        <w:t>业态则继续</w:t>
      </w:r>
      <w:proofErr w:type="gramEnd"/>
      <w:r w:rsidRPr="00E57207">
        <w:rPr>
          <w:rFonts w:ascii="Times" w:eastAsia="楷体" w:hAnsi="Times" w:cs="Courier New"/>
          <w:sz w:val="21"/>
          <w:szCs w:val="22"/>
        </w:rPr>
        <w:t>占据传统商业空间。</w:t>
      </w:r>
    </w:p>
    <w:p w14:paraId="28C331A6"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lastRenderedPageBreak/>
        <w:t>第三，</w:t>
      </w:r>
      <w:r w:rsidRPr="00E57207">
        <w:rPr>
          <w:rFonts w:ascii="Times" w:eastAsia="楷体" w:hAnsi="Times" w:cs="Courier New"/>
          <w:b/>
          <w:bCs/>
          <w:sz w:val="21"/>
          <w:szCs w:val="22"/>
        </w:rPr>
        <w:t>论文分析了这种趋势在不同能级城市间的差异，为城市规划和治理提供了具有前瞻性的政策启示</w:t>
      </w:r>
      <w:r w:rsidRPr="00E57207">
        <w:rPr>
          <w:rFonts w:ascii="Times" w:eastAsia="楷体" w:hAnsi="Times" w:cs="Courier New"/>
          <w:sz w:val="21"/>
          <w:szCs w:val="22"/>
        </w:rPr>
        <w:t>。研究发现，社会经济发展水平更高的</w:t>
      </w:r>
      <w:r w:rsidRPr="00E57207">
        <w:rPr>
          <w:rFonts w:ascii="Times" w:eastAsia="楷体" w:hAnsi="Times" w:cs="Courier New"/>
          <w:sz w:val="21"/>
          <w:szCs w:val="22"/>
        </w:rPr>
        <w:t>“</w:t>
      </w:r>
      <w:r w:rsidRPr="00E57207">
        <w:rPr>
          <w:rFonts w:ascii="Times" w:eastAsia="楷体" w:hAnsi="Times" w:cs="Courier New"/>
          <w:sz w:val="21"/>
          <w:szCs w:val="22"/>
        </w:rPr>
        <w:t>高线级</w:t>
      </w:r>
      <w:r w:rsidRPr="00E57207">
        <w:rPr>
          <w:rFonts w:ascii="Times" w:eastAsia="楷体" w:hAnsi="Times" w:cs="Courier New"/>
          <w:sz w:val="21"/>
          <w:szCs w:val="22"/>
        </w:rPr>
        <w:t>”</w:t>
      </w:r>
      <w:r w:rsidRPr="00E57207">
        <w:rPr>
          <w:rFonts w:ascii="Times" w:eastAsia="楷体" w:hAnsi="Times" w:cs="Courier New"/>
          <w:sz w:val="21"/>
          <w:szCs w:val="22"/>
        </w:rPr>
        <w:t>城市（如北京、上海）更早、更显著地出现了这种商业空间的</w:t>
      </w:r>
      <w:r w:rsidRPr="00E57207">
        <w:rPr>
          <w:rFonts w:ascii="Times" w:eastAsia="楷体" w:hAnsi="Times" w:cs="Courier New"/>
          <w:sz w:val="21"/>
          <w:szCs w:val="22"/>
        </w:rPr>
        <w:t>“</w:t>
      </w:r>
      <w:r w:rsidRPr="00E57207">
        <w:rPr>
          <w:rFonts w:ascii="Times" w:eastAsia="楷体" w:hAnsi="Times" w:cs="Courier New"/>
          <w:sz w:val="21"/>
          <w:szCs w:val="22"/>
        </w:rPr>
        <w:t>内向化</w:t>
      </w:r>
      <w:r w:rsidRPr="00E57207">
        <w:rPr>
          <w:rFonts w:ascii="Times" w:eastAsia="楷体" w:hAnsi="Times" w:cs="Courier New"/>
          <w:sz w:val="21"/>
          <w:szCs w:val="22"/>
        </w:rPr>
        <w:t>”</w:t>
      </w:r>
      <w:r w:rsidRPr="00E57207">
        <w:rPr>
          <w:rFonts w:ascii="Times" w:eastAsia="楷体" w:hAnsi="Times" w:cs="Courier New"/>
          <w:sz w:val="21"/>
          <w:szCs w:val="22"/>
        </w:rPr>
        <w:t>和</w:t>
      </w:r>
      <w:r w:rsidRPr="00E57207">
        <w:rPr>
          <w:rFonts w:ascii="Times" w:eastAsia="楷体" w:hAnsi="Times" w:cs="Courier New"/>
          <w:sz w:val="21"/>
          <w:szCs w:val="22"/>
        </w:rPr>
        <w:t>“</w:t>
      </w:r>
      <w:r w:rsidRPr="00E57207">
        <w:rPr>
          <w:rFonts w:ascii="Times" w:eastAsia="楷体" w:hAnsi="Times" w:cs="Courier New"/>
          <w:sz w:val="21"/>
          <w:szCs w:val="22"/>
        </w:rPr>
        <w:t>垂直化</w:t>
      </w:r>
      <w:r w:rsidRPr="00E57207">
        <w:rPr>
          <w:rFonts w:ascii="Times" w:eastAsia="楷体" w:hAnsi="Times" w:cs="Courier New"/>
          <w:sz w:val="21"/>
          <w:szCs w:val="22"/>
        </w:rPr>
        <w:t>”</w:t>
      </w:r>
      <w:r w:rsidRPr="00E57207">
        <w:rPr>
          <w:rFonts w:ascii="Times" w:eastAsia="楷体" w:hAnsi="Times" w:cs="Courier New"/>
          <w:sz w:val="21"/>
          <w:szCs w:val="22"/>
        </w:rPr>
        <w:t>现象。这表明这一趋势与城市的数字化程度和消费升级水平密切相关。这一发现对城市规划者和管理者具有重要意义：</w:t>
      </w:r>
    </w:p>
    <w:p w14:paraId="63547889" w14:textId="77777777" w:rsidR="00E57207" w:rsidRPr="00E57207" w:rsidRDefault="00E57207" w:rsidP="00E57207">
      <w:pPr>
        <w:widowControl/>
        <w:numPr>
          <w:ilvl w:val="0"/>
          <w:numId w:val="159"/>
        </w:numPr>
        <w:rPr>
          <w:rFonts w:ascii="Times" w:eastAsia="楷体" w:hAnsi="Times" w:cs="Courier New"/>
          <w:sz w:val="21"/>
          <w:szCs w:val="22"/>
        </w:rPr>
      </w:pPr>
      <w:r w:rsidRPr="00E57207">
        <w:rPr>
          <w:rFonts w:ascii="Times" w:eastAsia="楷体" w:hAnsi="Times" w:cs="Courier New"/>
          <w:b/>
          <w:bCs/>
          <w:sz w:val="21"/>
          <w:szCs w:val="22"/>
        </w:rPr>
        <w:t>需要重新审视</w:t>
      </w:r>
      <w:r w:rsidRPr="00E57207">
        <w:rPr>
          <w:rFonts w:ascii="Times" w:eastAsia="楷体" w:hAnsi="Times" w:cs="Courier New"/>
          <w:b/>
          <w:bCs/>
          <w:sz w:val="21"/>
          <w:szCs w:val="22"/>
        </w:rPr>
        <w:t>“</w:t>
      </w:r>
      <w:r w:rsidRPr="00E57207">
        <w:rPr>
          <w:rFonts w:ascii="Times" w:eastAsia="楷体" w:hAnsi="Times" w:cs="Courier New"/>
          <w:b/>
          <w:bCs/>
          <w:sz w:val="21"/>
          <w:szCs w:val="22"/>
        </w:rPr>
        <w:t>混合用地</w:t>
      </w:r>
      <w:r w:rsidRPr="00E57207">
        <w:rPr>
          <w:rFonts w:ascii="Times" w:eastAsia="楷体" w:hAnsi="Times" w:cs="Courier New"/>
          <w:b/>
          <w:bCs/>
          <w:sz w:val="21"/>
          <w:szCs w:val="22"/>
        </w:rPr>
        <w:t>”</w:t>
      </w:r>
      <w:r w:rsidRPr="00E57207">
        <w:rPr>
          <w:rFonts w:ascii="Times" w:eastAsia="楷体" w:hAnsi="Times" w:cs="Courier New"/>
          <w:sz w:val="21"/>
          <w:szCs w:val="22"/>
        </w:rPr>
        <w:t>：传统上被视为纯居住或办公的建筑，如今正越来越多地融入商业功能，这对土地使用规划、建筑设计规范和社区管理提出了新的挑战。</w:t>
      </w:r>
    </w:p>
    <w:p w14:paraId="3AA0F856" w14:textId="77777777" w:rsidR="00E57207" w:rsidRPr="00E57207" w:rsidRDefault="00E57207" w:rsidP="00E57207">
      <w:pPr>
        <w:widowControl/>
        <w:numPr>
          <w:ilvl w:val="0"/>
          <w:numId w:val="159"/>
        </w:numPr>
        <w:rPr>
          <w:rFonts w:ascii="Times" w:eastAsia="楷体" w:hAnsi="Times" w:cs="Courier New"/>
          <w:sz w:val="21"/>
          <w:szCs w:val="22"/>
        </w:rPr>
      </w:pPr>
      <w:r w:rsidRPr="00E57207">
        <w:rPr>
          <w:rFonts w:ascii="Times" w:eastAsia="楷体" w:hAnsi="Times" w:cs="Courier New"/>
          <w:b/>
          <w:bCs/>
          <w:sz w:val="21"/>
          <w:szCs w:val="22"/>
        </w:rPr>
        <w:t>需要适应性的城市治理</w:t>
      </w:r>
      <w:r w:rsidRPr="00E57207">
        <w:rPr>
          <w:rFonts w:ascii="Times" w:eastAsia="楷体" w:hAnsi="Times" w:cs="Courier New"/>
          <w:sz w:val="21"/>
          <w:szCs w:val="22"/>
        </w:rPr>
        <w:t>：对于这些</w:t>
      </w:r>
      <w:r w:rsidRPr="00E57207">
        <w:rPr>
          <w:rFonts w:ascii="Times" w:eastAsia="楷体" w:hAnsi="Times" w:cs="Courier New"/>
          <w:sz w:val="21"/>
          <w:szCs w:val="22"/>
        </w:rPr>
        <w:t>“</w:t>
      </w:r>
      <w:r w:rsidRPr="00E57207">
        <w:rPr>
          <w:rFonts w:ascii="Times" w:eastAsia="楷体" w:hAnsi="Times" w:cs="Courier New"/>
          <w:sz w:val="21"/>
          <w:szCs w:val="22"/>
        </w:rPr>
        <w:t>隐藏</w:t>
      </w:r>
      <w:r w:rsidRPr="00E57207">
        <w:rPr>
          <w:rFonts w:ascii="Times" w:eastAsia="楷体" w:hAnsi="Times" w:cs="Courier New"/>
          <w:sz w:val="21"/>
          <w:szCs w:val="22"/>
        </w:rPr>
        <w:t>”</w:t>
      </w:r>
      <w:r w:rsidRPr="00E57207">
        <w:rPr>
          <w:rFonts w:ascii="Times" w:eastAsia="楷体" w:hAnsi="Times" w:cs="Courier New"/>
          <w:sz w:val="21"/>
          <w:szCs w:val="22"/>
        </w:rPr>
        <w:t>在楼宇内部的商铺，传统的沿街巡查式管理方式已经失效，需要发展基于数字平台信息的新型治理模式来应对消防安全、噪音扰民等潜在问题。</w:t>
      </w:r>
    </w:p>
    <w:p w14:paraId="4C63C98B" w14:textId="77777777" w:rsidR="00E57207" w:rsidRPr="00E57207" w:rsidRDefault="00E57207" w:rsidP="00E57207">
      <w:pPr>
        <w:widowControl/>
        <w:numPr>
          <w:ilvl w:val="0"/>
          <w:numId w:val="159"/>
        </w:numPr>
        <w:rPr>
          <w:rFonts w:ascii="Times" w:eastAsia="楷体" w:hAnsi="Times" w:cs="Courier New"/>
          <w:sz w:val="21"/>
          <w:szCs w:val="22"/>
        </w:rPr>
      </w:pPr>
      <w:r w:rsidRPr="00E57207">
        <w:rPr>
          <w:rFonts w:ascii="Times" w:eastAsia="楷体" w:hAnsi="Times" w:cs="Courier New"/>
          <w:b/>
          <w:bCs/>
          <w:sz w:val="21"/>
          <w:szCs w:val="22"/>
        </w:rPr>
        <w:t>为城市更新提供新思路</w:t>
      </w:r>
      <w:r w:rsidRPr="00E57207">
        <w:rPr>
          <w:rFonts w:ascii="Times" w:eastAsia="楷体" w:hAnsi="Times" w:cs="Courier New"/>
          <w:sz w:val="21"/>
          <w:szCs w:val="22"/>
        </w:rPr>
        <w:t>：这种趋势为盘活城市中闲置的非临街和高层空间提供了新的可能性，有助于在不进行大规模拆建的情况下，提升城市经济活力和功能多样性。</w:t>
      </w:r>
    </w:p>
    <w:p w14:paraId="2B37AC38"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t>最后，</w:t>
      </w:r>
      <w:r w:rsidRPr="00E57207">
        <w:rPr>
          <w:rFonts w:ascii="Times" w:eastAsia="楷体" w:hAnsi="Times" w:cs="Courier New"/>
          <w:b/>
          <w:bCs/>
          <w:sz w:val="21"/>
          <w:szCs w:val="22"/>
        </w:rPr>
        <w:t>研究使用了大规模、长时序的创新性大数据，并采用了严谨的分析方法，为城市研究提供了新的数据源和范式</w:t>
      </w:r>
      <w:r w:rsidRPr="00E57207">
        <w:rPr>
          <w:rFonts w:ascii="Times" w:eastAsia="楷体" w:hAnsi="Times" w:cs="Courier New"/>
          <w:sz w:val="21"/>
          <w:szCs w:val="22"/>
        </w:rPr>
        <w:t>。利用大众点评这样的平台数据来</w:t>
      </w:r>
      <w:proofErr w:type="gramStart"/>
      <w:r w:rsidRPr="00E57207">
        <w:rPr>
          <w:rFonts w:ascii="Times" w:eastAsia="楷体" w:hAnsi="Times" w:cs="Courier New"/>
          <w:sz w:val="21"/>
          <w:szCs w:val="22"/>
        </w:rPr>
        <w:t>研究长</w:t>
      </w:r>
      <w:proofErr w:type="gramEnd"/>
      <w:r w:rsidRPr="00E57207">
        <w:rPr>
          <w:rFonts w:ascii="Times" w:eastAsia="楷体" w:hAnsi="Times" w:cs="Courier New"/>
          <w:sz w:val="21"/>
          <w:szCs w:val="22"/>
        </w:rPr>
        <w:t>时段、多城市的商业空间演化，本身就是一个方法论上的创新。研究团队还开发了一套结合空间分析和自然语言处理的方法，来自动</w:t>
      </w:r>
      <w:proofErr w:type="gramStart"/>
      <w:r w:rsidRPr="00E57207">
        <w:rPr>
          <w:rFonts w:ascii="Times" w:eastAsia="楷体" w:hAnsi="Times" w:cs="Courier New"/>
          <w:sz w:val="21"/>
          <w:szCs w:val="22"/>
        </w:rPr>
        <w:t>识别商</w:t>
      </w:r>
      <w:proofErr w:type="gramEnd"/>
      <w:r w:rsidRPr="00E57207">
        <w:rPr>
          <w:rFonts w:ascii="Times" w:eastAsia="楷体" w:hAnsi="Times" w:cs="Courier New"/>
          <w:sz w:val="21"/>
          <w:szCs w:val="22"/>
        </w:rPr>
        <w:t>铺的</w:t>
      </w:r>
      <w:r w:rsidRPr="00E57207">
        <w:rPr>
          <w:rFonts w:ascii="Times" w:eastAsia="楷体" w:hAnsi="Times" w:cs="Courier New"/>
          <w:sz w:val="21"/>
          <w:szCs w:val="22"/>
        </w:rPr>
        <w:t>“</w:t>
      </w:r>
      <w:r w:rsidRPr="00E57207">
        <w:rPr>
          <w:rFonts w:ascii="Times" w:eastAsia="楷体" w:hAnsi="Times" w:cs="Courier New"/>
          <w:sz w:val="21"/>
          <w:szCs w:val="22"/>
        </w:rPr>
        <w:t>非临街</w:t>
      </w:r>
      <w:r w:rsidRPr="00E57207">
        <w:rPr>
          <w:rFonts w:ascii="Times" w:eastAsia="楷体" w:hAnsi="Times" w:cs="Courier New"/>
          <w:sz w:val="21"/>
          <w:szCs w:val="22"/>
        </w:rPr>
        <w:t>”</w:t>
      </w:r>
      <w:r w:rsidRPr="00E57207">
        <w:rPr>
          <w:rFonts w:ascii="Times" w:eastAsia="楷体" w:hAnsi="Times" w:cs="Courier New"/>
          <w:sz w:val="21"/>
          <w:szCs w:val="22"/>
        </w:rPr>
        <w:t>和</w:t>
      </w:r>
      <w:r w:rsidRPr="00E57207">
        <w:rPr>
          <w:rFonts w:ascii="Times" w:eastAsia="楷体" w:hAnsi="Times" w:cs="Courier New"/>
          <w:sz w:val="21"/>
          <w:szCs w:val="22"/>
        </w:rPr>
        <w:t>“</w:t>
      </w:r>
      <w:r w:rsidRPr="00E57207">
        <w:rPr>
          <w:rFonts w:ascii="Times" w:eastAsia="楷体" w:hAnsi="Times" w:cs="Courier New"/>
          <w:sz w:val="21"/>
          <w:szCs w:val="22"/>
        </w:rPr>
        <w:t>非底层</w:t>
      </w:r>
      <w:r w:rsidRPr="00E57207">
        <w:rPr>
          <w:rFonts w:ascii="Times" w:eastAsia="楷体" w:hAnsi="Times" w:cs="Courier New"/>
          <w:sz w:val="21"/>
          <w:szCs w:val="22"/>
        </w:rPr>
        <w:t>”</w:t>
      </w:r>
      <w:r w:rsidRPr="00E57207">
        <w:rPr>
          <w:rFonts w:ascii="Times" w:eastAsia="楷体" w:hAnsi="Times" w:cs="Courier New"/>
          <w:sz w:val="21"/>
          <w:szCs w:val="22"/>
        </w:rPr>
        <w:t>属性，并进行了多重稳健性检验，确保了研究结论的可靠性。</w:t>
      </w:r>
    </w:p>
    <w:p w14:paraId="11D6A834" w14:textId="77777777" w:rsidR="00E57207" w:rsidRPr="00E57207" w:rsidRDefault="00E57207" w:rsidP="00E57207">
      <w:pPr>
        <w:widowControl/>
        <w:rPr>
          <w:rFonts w:ascii="Times" w:eastAsia="楷体" w:hAnsi="Times" w:cs="Courier New"/>
          <w:sz w:val="21"/>
          <w:szCs w:val="22"/>
        </w:rPr>
      </w:pPr>
      <w:r w:rsidRPr="00E57207">
        <w:rPr>
          <w:rFonts w:ascii="Times" w:eastAsia="楷体" w:hAnsi="Times" w:cs="Courier New"/>
          <w:sz w:val="21"/>
          <w:szCs w:val="22"/>
        </w:rPr>
        <w:t>综上所述，这篇论文通过对一个前沿现象（数字经济重塑实体商业）进行大规模、长时段的实证分析，不仅提出了一个关于城市商业空间演化的原创</w:t>
      </w:r>
      <w:proofErr w:type="gramStart"/>
      <w:r w:rsidRPr="00E57207">
        <w:rPr>
          <w:rFonts w:ascii="Times" w:eastAsia="楷体" w:hAnsi="Times" w:cs="Courier New"/>
          <w:sz w:val="21"/>
          <w:szCs w:val="22"/>
        </w:rPr>
        <w:t>性核心</w:t>
      </w:r>
      <w:proofErr w:type="gramEnd"/>
      <w:r w:rsidRPr="00E57207">
        <w:rPr>
          <w:rFonts w:ascii="Times" w:eastAsia="楷体" w:hAnsi="Times" w:cs="Courier New"/>
          <w:sz w:val="21"/>
          <w:szCs w:val="22"/>
        </w:rPr>
        <w:t>发现，还深刻揭示了其背后的</w:t>
      </w:r>
      <w:proofErr w:type="gramStart"/>
      <w:r w:rsidRPr="00E57207">
        <w:rPr>
          <w:rFonts w:ascii="Times" w:eastAsia="楷体" w:hAnsi="Times" w:cs="Courier New"/>
          <w:sz w:val="21"/>
          <w:szCs w:val="22"/>
        </w:rPr>
        <w:t>业态分异</w:t>
      </w:r>
      <w:proofErr w:type="gramEnd"/>
      <w:r w:rsidRPr="00E57207">
        <w:rPr>
          <w:rFonts w:ascii="Times" w:eastAsia="楷体" w:hAnsi="Times" w:cs="Courier New"/>
          <w:sz w:val="21"/>
          <w:szCs w:val="22"/>
        </w:rPr>
        <w:t>和城市层级差异，并为未来的城市规划与治理提供了重要的、具有前瞻性的洞见。其研究的创新性、发现的重要性和现实意义，使其成为一篇典型的《自然</w:t>
      </w:r>
      <w:r w:rsidRPr="00E57207">
        <w:rPr>
          <w:rFonts w:ascii="Times" w:eastAsia="楷体" w:hAnsi="Times" w:cs="Courier New"/>
          <w:sz w:val="21"/>
          <w:szCs w:val="22"/>
        </w:rPr>
        <w:t>-</w:t>
      </w:r>
      <w:r w:rsidRPr="00E57207">
        <w:rPr>
          <w:rFonts w:ascii="Times" w:eastAsia="楷体" w:hAnsi="Times" w:cs="Courier New"/>
          <w:sz w:val="21"/>
          <w:szCs w:val="22"/>
        </w:rPr>
        <w:t>城市》级别的高影响力文章。</w:t>
      </w:r>
    </w:p>
    <w:p w14:paraId="691B4A81" w14:textId="77A112B5" w:rsidR="00E57207" w:rsidRDefault="00E57207">
      <w:pPr>
        <w:widowControl/>
        <w:rPr>
          <w:rFonts w:ascii="Times" w:eastAsia="楷体" w:hAnsi="Times" w:cs="Courier New"/>
          <w:sz w:val="21"/>
          <w:szCs w:val="22"/>
        </w:rPr>
      </w:pPr>
      <w:r>
        <w:rPr>
          <w:rFonts w:ascii="Times" w:eastAsia="楷体" w:hAnsi="Times" w:cs="Courier New"/>
          <w:sz w:val="21"/>
          <w:szCs w:val="22"/>
        </w:rPr>
        <w:br w:type="page"/>
      </w:r>
    </w:p>
    <w:p w14:paraId="34BFED5A" w14:textId="55F4FB7A" w:rsidR="0058549D" w:rsidRDefault="0058549D" w:rsidP="0058549D">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w:t>
      </w:r>
      <w:r w:rsidR="00123B1C" w:rsidRPr="00B80189">
        <w:rPr>
          <w:rFonts w:ascii="Times" w:eastAsia="楷体" w:hAnsi="Times" w:cs="Courier New" w:hint="eastAsia"/>
          <w:b/>
          <w:bCs/>
          <w:sz w:val="21"/>
          <w:szCs w:val="22"/>
        </w:rPr>
        <w:t>0</w:t>
      </w:r>
      <w:r w:rsidR="00366C52">
        <w:rPr>
          <w:rFonts w:ascii="Times" w:eastAsia="楷体" w:hAnsi="Times" w:cs="Courier New" w:hint="eastAsia"/>
          <w:b/>
          <w:bCs/>
          <w:sz w:val="21"/>
          <w:szCs w:val="22"/>
        </w:rPr>
        <w:t>5</w:t>
      </w:r>
      <w:r w:rsidRPr="00B80189">
        <w:rPr>
          <w:rFonts w:ascii="Times" w:eastAsia="楷体" w:hAnsi="Times" w:cs="Courier New" w:hint="eastAsia"/>
          <w:b/>
          <w:bCs/>
          <w:sz w:val="21"/>
          <w:szCs w:val="22"/>
        </w:rPr>
        <w:t>】</w:t>
      </w:r>
      <w:r w:rsidR="00366C52" w:rsidRPr="00366C52">
        <w:rPr>
          <w:rFonts w:ascii="Times" w:eastAsia="楷体" w:hAnsi="Times" w:cs="Courier New"/>
          <w:b/>
          <w:bCs/>
          <w:sz w:val="21"/>
          <w:szCs w:val="22"/>
        </w:rPr>
        <w:t>Disparities in access to sustainable dining options across the Tokyo Metropolis</w:t>
      </w:r>
    </w:p>
    <w:p w14:paraId="4E0B5743" w14:textId="0C18D279" w:rsidR="00366C52" w:rsidRPr="00366C52" w:rsidRDefault="00366C52" w:rsidP="0058549D">
      <w:pPr>
        <w:widowControl/>
        <w:rPr>
          <w:rFonts w:ascii="Times" w:eastAsia="楷体" w:hAnsi="Times" w:cs="Courier New" w:hint="eastAsia"/>
          <w:b/>
          <w:bCs/>
          <w:sz w:val="21"/>
          <w:szCs w:val="22"/>
        </w:rPr>
      </w:pPr>
      <w:r w:rsidRPr="00366C52">
        <w:rPr>
          <w:rFonts w:ascii="Times" w:eastAsia="楷体" w:hAnsi="Times" w:cs="Courier New" w:hint="eastAsia"/>
          <w:b/>
          <w:bCs/>
          <w:sz w:val="21"/>
          <w:szCs w:val="22"/>
        </w:rPr>
        <w:t>《</w:t>
      </w:r>
      <w:r w:rsidRPr="00366C52">
        <w:rPr>
          <w:rFonts w:ascii="Times" w:eastAsia="楷体" w:hAnsi="Times" w:cs="Courier New"/>
          <w:b/>
          <w:bCs/>
          <w:sz w:val="21"/>
          <w:szCs w:val="22"/>
        </w:rPr>
        <w:t>东京都市圈可持续餐饮选择的可及性差异</w:t>
      </w:r>
      <w:r w:rsidRPr="00366C52">
        <w:rPr>
          <w:rFonts w:ascii="Times" w:eastAsia="楷体" w:hAnsi="Times" w:cs="Courier New" w:hint="eastAsia"/>
          <w:b/>
          <w:bCs/>
          <w:sz w:val="21"/>
          <w:szCs w:val="22"/>
        </w:rPr>
        <w:t>》</w:t>
      </w:r>
    </w:p>
    <w:p w14:paraId="5029C5A8"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b/>
          <w:bCs/>
          <w:sz w:val="21"/>
          <w:szCs w:val="22"/>
        </w:rPr>
        <w:t>数据来源</w:t>
      </w:r>
      <w:r w:rsidRPr="00366C52">
        <w:rPr>
          <w:rFonts w:ascii="Times" w:eastAsia="楷体" w:hAnsi="Times" w:cs="Courier New"/>
          <w:sz w:val="21"/>
          <w:szCs w:val="22"/>
        </w:rPr>
        <w:t xml:space="preserve">: </w:t>
      </w:r>
      <w:r w:rsidRPr="00366C52">
        <w:rPr>
          <w:rFonts w:ascii="Times" w:eastAsia="楷体" w:hAnsi="Times" w:cs="Courier New"/>
          <w:sz w:val="21"/>
          <w:szCs w:val="22"/>
        </w:rPr>
        <w:t>该研究的数据来源是多源的、高度精细化的城市大数据，主要包括：</w:t>
      </w:r>
    </w:p>
    <w:p w14:paraId="6D908DAD" w14:textId="77777777" w:rsidR="00366C52" w:rsidRPr="00366C52" w:rsidRDefault="00366C52" w:rsidP="00366C52">
      <w:pPr>
        <w:widowControl/>
        <w:numPr>
          <w:ilvl w:val="0"/>
          <w:numId w:val="160"/>
        </w:numPr>
        <w:rPr>
          <w:rFonts w:ascii="Times" w:eastAsia="楷体" w:hAnsi="Times" w:cs="Courier New"/>
          <w:sz w:val="21"/>
          <w:szCs w:val="22"/>
        </w:rPr>
      </w:pPr>
      <w:r w:rsidRPr="00366C52">
        <w:rPr>
          <w:rFonts w:ascii="Times" w:eastAsia="楷体" w:hAnsi="Times" w:cs="Courier New"/>
          <w:b/>
          <w:bCs/>
          <w:sz w:val="21"/>
          <w:szCs w:val="22"/>
        </w:rPr>
        <w:t>餐厅与菜单数据</w:t>
      </w:r>
      <w:r w:rsidRPr="00366C52">
        <w:rPr>
          <w:rFonts w:ascii="Times" w:eastAsia="楷体" w:hAnsi="Times" w:cs="Courier New"/>
          <w:sz w:val="21"/>
          <w:szCs w:val="22"/>
        </w:rPr>
        <w:t>：涵盖东京地区</w:t>
      </w:r>
      <w:r w:rsidRPr="00366C52">
        <w:rPr>
          <w:rFonts w:ascii="Times" w:eastAsia="楷体" w:hAnsi="Times" w:cs="Courier New"/>
          <w:sz w:val="21"/>
          <w:szCs w:val="22"/>
        </w:rPr>
        <w:t>112,892</w:t>
      </w:r>
      <w:r w:rsidRPr="00366C52">
        <w:rPr>
          <w:rFonts w:ascii="Times" w:eastAsia="楷体" w:hAnsi="Times" w:cs="Courier New"/>
          <w:sz w:val="21"/>
          <w:szCs w:val="22"/>
        </w:rPr>
        <w:t>家餐厅的兴趣点（</w:t>
      </w:r>
      <w:r w:rsidRPr="00366C52">
        <w:rPr>
          <w:rFonts w:ascii="Times" w:eastAsia="楷体" w:hAnsi="Times" w:cs="Courier New"/>
          <w:sz w:val="21"/>
          <w:szCs w:val="22"/>
        </w:rPr>
        <w:t>POI</w:t>
      </w:r>
      <w:r w:rsidRPr="00366C52">
        <w:rPr>
          <w:rFonts w:ascii="Times" w:eastAsia="楷体" w:hAnsi="Times" w:cs="Courier New"/>
          <w:sz w:val="21"/>
          <w:szCs w:val="22"/>
        </w:rPr>
        <w:t>）数据（通过</w:t>
      </w:r>
      <w:r w:rsidRPr="00366C52">
        <w:rPr>
          <w:rFonts w:ascii="Times" w:eastAsia="楷体" w:hAnsi="Times" w:cs="Courier New"/>
          <w:sz w:val="21"/>
          <w:szCs w:val="22"/>
        </w:rPr>
        <w:t>Google Maps API</w:t>
      </w:r>
      <w:r w:rsidRPr="00366C52">
        <w:rPr>
          <w:rFonts w:ascii="Times" w:eastAsia="楷体" w:hAnsi="Times" w:cs="Courier New"/>
          <w:sz w:val="21"/>
          <w:szCs w:val="22"/>
        </w:rPr>
        <w:t>获取），以及来自</w:t>
      </w:r>
      <w:r w:rsidRPr="00366C52">
        <w:rPr>
          <w:rFonts w:ascii="Times" w:eastAsia="楷体" w:hAnsi="Times" w:cs="Courier New"/>
          <w:sz w:val="21"/>
          <w:szCs w:val="22"/>
        </w:rPr>
        <w:t>35</w:t>
      </w:r>
      <w:r w:rsidRPr="00366C52">
        <w:rPr>
          <w:rFonts w:ascii="Times" w:eastAsia="楷体" w:hAnsi="Times" w:cs="Courier New"/>
          <w:sz w:val="21"/>
          <w:szCs w:val="22"/>
        </w:rPr>
        <w:t>家大型连锁</w:t>
      </w:r>
      <w:proofErr w:type="gramStart"/>
      <w:r w:rsidRPr="00366C52">
        <w:rPr>
          <w:rFonts w:ascii="Times" w:eastAsia="楷体" w:hAnsi="Times" w:cs="Courier New"/>
          <w:sz w:val="21"/>
          <w:szCs w:val="22"/>
        </w:rPr>
        <w:t>餐厅官网的</w:t>
      </w:r>
      <w:proofErr w:type="gramEnd"/>
      <w:r w:rsidRPr="00366C52">
        <w:rPr>
          <w:rFonts w:ascii="Times" w:eastAsia="楷体" w:hAnsi="Times" w:cs="Courier New"/>
          <w:sz w:val="21"/>
          <w:szCs w:val="22"/>
        </w:rPr>
        <w:t>3,649</w:t>
      </w:r>
      <w:r w:rsidRPr="00366C52">
        <w:rPr>
          <w:rFonts w:ascii="Times" w:eastAsia="楷体" w:hAnsi="Times" w:cs="Courier New"/>
          <w:sz w:val="21"/>
          <w:szCs w:val="22"/>
        </w:rPr>
        <w:t>项菜单项的详细信息（包括价格、营养成分等）。</w:t>
      </w:r>
    </w:p>
    <w:p w14:paraId="5D982945" w14:textId="77777777" w:rsidR="00366C52" w:rsidRPr="00366C52" w:rsidRDefault="00366C52" w:rsidP="00366C52">
      <w:pPr>
        <w:widowControl/>
        <w:numPr>
          <w:ilvl w:val="0"/>
          <w:numId w:val="160"/>
        </w:numPr>
        <w:rPr>
          <w:rFonts w:ascii="Times" w:eastAsia="楷体" w:hAnsi="Times" w:cs="Courier New"/>
          <w:sz w:val="21"/>
          <w:szCs w:val="22"/>
        </w:rPr>
      </w:pPr>
      <w:r w:rsidRPr="00366C52">
        <w:rPr>
          <w:rFonts w:ascii="Times" w:eastAsia="楷体" w:hAnsi="Times" w:cs="Courier New"/>
          <w:b/>
          <w:bCs/>
          <w:sz w:val="21"/>
          <w:szCs w:val="22"/>
        </w:rPr>
        <w:t>城市基础设施数据</w:t>
      </w:r>
      <w:r w:rsidRPr="00366C52">
        <w:rPr>
          <w:rFonts w:ascii="Times" w:eastAsia="楷体" w:hAnsi="Times" w:cs="Courier New"/>
          <w:sz w:val="21"/>
          <w:szCs w:val="22"/>
        </w:rPr>
        <w:t>：包括东京的铁路网络、站点位置以及各站点的日均客流量数据，来自日本国</w:t>
      </w:r>
      <w:proofErr w:type="gramStart"/>
      <w:r w:rsidRPr="00366C52">
        <w:rPr>
          <w:rFonts w:ascii="Times" w:eastAsia="楷体" w:hAnsi="Times" w:cs="Courier New"/>
          <w:sz w:val="21"/>
          <w:szCs w:val="22"/>
        </w:rPr>
        <w:t>土交通省</w:t>
      </w:r>
      <w:proofErr w:type="gramEnd"/>
      <w:r w:rsidRPr="00366C52">
        <w:rPr>
          <w:rFonts w:ascii="Times" w:eastAsia="楷体" w:hAnsi="Times" w:cs="Courier New"/>
          <w:sz w:val="21"/>
          <w:szCs w:val="22"/>
        </w:rPr>
        <w:t>的国家土地信息部门。</w:t>
      </w:r>
    </w:p>
    <w:p w14:paraId="31742CFC" w14:textId="77777777" w:rsidR="00366C52" w:rsidRPr="00366C52" w:rsidRDefault="00366C52" w:rsidP="00366C52">
      <w:pPr>
        <w:widowControl/>
        <w:numPr>
          <w:ilvl w:val="0"/>
          <w:numId w:val="160"/>
        </w:numPr>
        <w:rPr>
          <w:rFonts w:ascii="Times" w:eastAsia="楷体" w:hAnsi="Times" w:cs="Courier New"/>
          <w:sz w:val="21"/>
          <w:szCs w:val="22"/>
        </w:rPr>
      </w:pPr>
      <w:r w:rsidRPr="00366C52">
        <w:rPr>
          <w:rFonts w:ascii="Times" w:eastAsia="楷体" w:hAnsi="Times" w:cs="Courier New"/>
          <w:b/>
          <w:bCs/>
          <w:sz w:val="21"/>
          <w:szCs w:val="22"/>
        </w:rPr>
        <w:t>环境影响数据</w:t>
      </w:r>
      <w:r w:rsidRPr="00366C52">
        <w:rPr>
          <w:rFonts w:ascii="Times" w:eastAsia="楷体" w:hAnsi="Times" w:cs="Courier New"/>
          <w:sz w:val="21"/>
          <w:szCs w:val="22"/>
        </w:rPr>
        <w:t>：来自日本国立环境研究所的</w:t>
      </w:r>
      <w:r w:rsidRPr="00366C52">
        <w:rPr>
          <w:rFonts w:ascii="Times" w:eastAsia="楷体" w:hAnsi="Times" w:cs="Courier New"/>
          <w:sz w:val="21"/>
          <w:szCs w:val="22"/>
        </w:rPr>
        <w:t>3EID</w:t>
      </w:r>
      <w:r w:rsidRPr="00366C52">
        <w:rPr>
          <w:rFonts w:ascii="Times" w:eastAsia="楷体" w:hAnsi="Times" w:cs="Courier New"/>
          <w:sz w:val="21"/>
          <w:szCs w:val="22"/>
        </w:rPr>
        <w:t>数据库，该数据库提供了日本各行业（包括餐饮业）的能源消耗和温室气体排放强度。</w:t>
      </w:r>
    </w:p>
    <w:p w14:paraId="50EE8F1F" w14:textId="77777777" w:rsidR="00366C52" w:rsidRPr="00366C52" w:rsidRDefault="00366C52" w:rsidP="00366C52">
      <w:pPr>
        <w:widowControl/>
        <w:numPr>
          <w:ilvl w:val="0"/>
          <w:numId w:val="160"/>
        </w:numPr>
        <w:rPr>
          <w:rFonts w:ascii="Times" w:eastAsia="楷体" w:hAnsi="Times" w:cs="Courier New"/>
          <w:sz w:val="21"/>
          <w:szCs w:val="22"/>
        </w:rPr>
      </w:pPr>
      <w:r w:rsidRPr="00366C52">
        <w:rPr>
          <w:rFonts w:ascii="Times" w:eastAsia="楷体" w:hAnsi="Times" w:cs="Courier New"/>
          <w:b/>
          <w:bCs/>
          <w:sz w:val="21"/>
          <w:szCs w:val="22"/>
        </w:rPr>
        <w:t>家庭消费数据</w:t>
      </w:r>
      <w:r w:rsidRPr="00366C52">
        <w:rPr>
          <w:rFonts w:ascii="Times" w:eastAsia="楷体" w:hAnsi="Times" w:cs="Courier New"/>
          <w:sz w:val="21"/>
          <w:szCs w:val="22"/>
        </w:rPr>
        <w:t>：来自日本总务省统计局的家庭收入与支出调查（</w:t>
      </w:r>
      <w:r w:rsidRPr="00366C52">
        <w:rPr>
          <w:rFonts w:ascii="Times" w:eastAsia="楷体" w:hAnsi="Times" w:cs="Courier New"/>
          <w:sz w:val="21"/>
          <w:szCs w:val="22"/>
        </w:rPr>
        <w:t>FIES</w:t>
      </w:r>
      <w:r w:rsidRPr="00366C52">
        <w:rPr>
          <w:rFonts w:ascii="Times" w:eastAsia="楷体" w:hAnsi="Times" w:cs="Courier New"/>
          <w:sz w:val="21"/>
          <w:szCs w:val="22"/>
        </w:rPr>
        <w:t>），用于了解不同收入群体的外出就餐消费模式。</w:t>
      </w:r>
    </w:p>
    <w:p w14:paraId="6AF56E5A"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这篇论文之所以能够发表在专注于城市可持续发展研究的《自然</w:t>
      </w:r>
      <w:r w:rsidRPr="00366C52">
        <w:rPr>
          <w:rFonts w:ascii="Times" w:eastAsia="楷体" w:hAnsi="Times" w:cs="Courier New"/>
          <w:sz w:val="21"/>
          <w:szCs w:val="22"/>
        </w:rPr>
        <w:t>-</w:t>
      </w:r>
      <w:r w:rsidRPr="00366C52">
        <w:rPr>
          <w:rFonts w:ascii="Times" w:eastAsia="楷体" w:hAnsi="Times" w:cs="Courier New"/>
          <w:sz w:val="21"/>
          <w:szCs w:val="22"/>
        </w:rPr>
        <w:t>城市》（</w:t>
      </w:r>
      <w:r w:rsidRPr="00366C52">
        <w:rPr>
          <w:rFonts w:ascii="Times" w:eastAsia="楷体" w:hAnsi="Times" w:cs="Courier New"/>
          <w:sz w:val="21"/>
          <w:szCs w:val="22"/>
        </w:rPr>
        <w:t>Nature Cities</w:t>
      </w:r>
      <w:r w:rsidRPr="00366C52">
        <w:rPr>
          <w:rFonts w:ascii="Times" w:eastAsia="楷体" w:hAnsi="Times" w:cs="Courier New"/>
          <w:sz w:val="21"/>
          <w:szCs w:val="22"/>
        </w:rPr>
        <w:t>）期刊上，主要因为它针对一个与全球城市居民生活息息相关且日益重要的问题</w:t>
      </w:r>
      <w:r w:rsidRPr="00366C52">
        <w:rPr>
          <w:rFonts w:ascii="Times" w:eastAsia="楷体" w:hAnsi="Times" w:cs="Courier New"/>
          <w:sz w:val="21"/>
          <w:szCs w:val="22"/>
        </w:rPr>
        <w:t>——“</w:t>
      </w:r>
      <w:r w:rsidRPr="00366C52">
        <w:rPr>
          <w:rFonts w:ascii="Times" w:eastAsia="楷体" w:hAnsi="Times" w:cs="Courier New"/>
          <w:sz w:val="21"/>
          <w:szCs w:val="22"/>
        </w:rPr>
        <w:t>可持续餐饮</w:t>
      </w:r>
      <w:r w:rsidRPr="00366C52">
        <w:rPr>
          <w:rFonts w:ascii="Times" w:eastAsia="楷体" w:hAnsi="Times" w:cs="Courier New"/>
          <w:sz w:val="21"/>
          <w:szCs w:val="22"/>
        </w:rPr>
        <w:t>”</w:t>
      </w:r>
      <w:r w:rsidRPr="00366C52">
        <w:rPr>
          <w:rFonts w:ascii="Times" w:eastAsia="楷体" w:hAnsi="Times" w:cs="Courier New"/>
          <w:sz w:val="21"/>
          <w:szCs w:val="22"/>
        </w:rPr>
        <w:t>，提出了一个创新的、数据驱动的综合分析框架，并得出了具有高度政策指导意义的结论。具体原因如下：</w:t>
      </w:r>
    </w:p>
    <w:p w14:paraId="64976795"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首先，</w:t>
      </w:r>
      <w:r w:rsidRPr="00366C52">
        <w:rPr>
          <w:rFonts w:ascii="Times" w:eastAsia="楷体" w:hAnsi="Times" w:cs="Courier New"/>
          <w:b/>
          <w:bCs/>
          <w:sz w:val="21"/>
          <w:szCs w:val="22"/>
        </w:rPr>
        <w:t>论文构建了一个前所未有的、多维度的</w:t>
      </w:r>
      <w:r w:rsidRPr="00366C52">
        <w:rPr>
          <w:rFonts w:ascii="Times" w:eastAsia="楷体" w:hAnsi="Times" w:cs="Courier New"/>
          <w:b/>
          <w:bCs/>
          <w:sz w:val="21"/>
          <w:szCs w:val="22"/>
        </w:rPr>
        <w:t>“</w:t>
      </w:r>
      <w:r w:rsidRPr="00366C52">
        <w:rPr>
          <w:rFonts w:ascii="Times" w:eastAsia="楷体" w:hAnsi="Times" w:cs="Courier New"/>
          <w:b/>
          <w:bCs/>
          <w:sz w:val="21"/>
          <w:szCs w:val="22"/>
        </w:rPr>
        <w:t>可持续餐饮</w:t>
      </w:r>
      <w:r w:rsidRPr="00366C52">
        <w:rPr>
          <w:rFonts w:ascii="Times" w:eastAsia="楷体" w:hAnsi="Times" w:cs="Courier New"/>
          <w:b/>
          <w:bCs/>
          <w:sz w:val="21"/>
          <w:szCs w:val="22"/>
        </w:rPr>
        <w:t>”</w:t>
      </w:r>
      <w:r w:rsidRPr="00366C52">
        <w:rPr>
          <w:rFonts w:ascii="Times" w:eastAsia="楷体" w:hAnsi="Times" w:cs="Courier New"/>
          <w:b/>
          <w:bCs/>
          <w:sz w:val="21"/>
          <w:szCs w:val="22"/>
        </w:rPr>
        <w:t>评估框架</w:t>
      </w:r>
      <w:r w:rsidRPr="00366C52">
        <w:rPr>
          <w:rFonts w:ascii="Times" w:eastAsia="楷体" w:hAnsi="Times" w:cs="Courier New"/>
          <w:sz w:val="21"/>
          <w:szCs w:val="22"/>
        </w:rPr>
        <w:t>。传统上，对</w:t>
      </w:r>
      <w:r w:rsidRPr="00366C52">
        <w:rPr>
          <w:rFonts w:ascii="Times" w:eastAsia="楷体" w:hAnsi="Times" w:cs="Courier New"/>
          <w:sz w:val="21"/>
          <w:szCs w:val="22"/>
        </w:rPr>
        <w:t>“</w:t>
      </w:r>
      <w:r w:rsidRPr="00366C52">
        <w:rPr>
          <w:rFonts w:ascii="Times" w:eastAsia="楷体" w:hAnsi="Times" w:cs="Courier New"/>
          <w:sz w:val="21"/>
          <w:szCs w:val="22"/>
        </w:rPr>
        <w:t>可持续饮食</w:t>
      </w:r>
      <w:r w:rsidRPr="00366C52">
        <w:rPr>
          <w:rFonts w:ascii="Times" w:eastAsia="楷体" w:hAnsi="Times" w:cs="Courier New"/>
          <w:sz w:val="21"/>
          <w:szCs w:val="22"/>
        </w:rPr>
        <w:t>”</w:t>
      </w:r>
      <w:r w:rsidRPr="00366C52">
        <w:rPr>
          <w:rFonts w:ascii="Times" w:eastAsia="楷体" w:hAnsi="Times" w:cs="Courier New"/>
          <w:sz w:val="21"/>
          <w:szCs w:val="22"/>
        </w:rPr>
        <w:t>的研究大多集中在宏观层面（如国家膳食指南）或微观层面（如个人健康），而很少关注城市居民日常生活中</w:t>
      </w:r>
      <w:r w:rsidRPr="00366C52">
        <w:rPr>
          <w:rFonts w:ascii="Times" w:eastAsia="楷体" w:hAnsi="Times" w:cs="Courier New"/>
          <w:sz w:val="21"/>
          <w:szCs w:val="22"/>
        </w:rPr>
        <w:t>“</w:t>
      </w:r>
      <w:r w:rsidRPr="00366C52">
        <w:rPr>
          <w:rFonts w:ascii="Times" w:eastAsia="楷体" w:hAnsi="Times" w:cs="Courier New"/>
          <w:sz w:val="21"/>
          <w:szCs w:val="22"/>
        </w:rPr>
        <w:t>外出就餐</w:t>
      </w:r>
      <w:r w:rsidRPr="00366C52">
        <w:rPr>
          <w:rFonts w:ascii="Times" w:eastAsia="楷体" w:hAnsi="Times" w:cs="Courier New"/>
          <w:sz w:val="21"/>
          <w:szCs w:val="22"/>
        </w:rPr>
        <w:t>”</w:t>
      </w:r>
      <w:r w:rsidRPr="00366C52">
        <w:rPr>
          <w:rFonts w:ascii="Times" w:eastAsia="楷体" w:hAnsi="Times" w:cs="Courier New"/>
          <w:sz w:val="21"/>
          <w:szCs w:val="22"/>
        </w:rPr>
        <w:t>这一具体场景。本文的重大创新在于，它将可持续性的概念分解为五个与城市居民决策紧密相关的可量化维度：</w:t>
      </w:r>
    </w:p>
    <w:p w14:paraId="1F6DA6C2" w14:textId="77777777" w:rsidR="00366C52" w:rsidRPr="00366C52" w:rsidRDefault="00366C52" w:rsidP="00366C52">
      <w:pPr>
        <w:widowControl/>
        <w:numPr>
          <w:ilvl w:val="0"/>
          <w:numId w:val="161"/>
        </w:numPr>
        <w:rPr>
          <w:rFonts w:ascii="Times" w:eastAsia="楷体" w:hAnsi="Times" w:cs="Courier New"/>
          <w:sz w:val="21"/>
          <w:szCs w:val="22"/>
        </w:rPr>
      </w:pPr>
      <w:r w:rsidRPr="00366C52">
        <w:rPr>
          <w:rFonts w:ascii="Times" w:eastAsia="楷体" w:hAnsi="Times" w:cs="Courier New"/>
          <w:b/>
          <w:bCs/>
          <w:sz w:val="21"/>
          <w:szCs w:val="22"/>
        </w:rPr>
        <w:t>营养</w:t>
      </w:r>
      <w:r w:rsidRPr="00366C52">
        <w:rPr>
          <w:rFonts w:ascii="Times" w:eastAsia="楷体" w:hAnsi="Times" w:cs="Courier New"/>
          <w:sz w:val="21"/>
          <w:szCs w:val="22"/>
        </w:rPr>
        <w:t> (Nutrition)</w:t>
      </w:r>
    </w:p>
    <w:p w14:paraId="4CA31BF8" w14:textId="77777777" w:rsidR="00366C52" w:rsidRPr="00366C52" w:rsidRDefault="00366C52" w:rsidP="00366C52">
      <w:pPr>
        <w:widowControl/>
        <w:numPr>
          <w:ilvl w:val="0"/>
          <w:numId w:val="161"/>
        </w:numPr>
        <w:rPr>
          <w:rFonts w:ascii="Times" w:eastAsia="楷体" w:hAnsi="Times" w:cs="Courier New"/>
          <w:sz w:val="21"/>
          <w:szCs w:val="22"/>
        </w:rPr>
      </w:pPr>
      <w:r w:rsidRPr="00366C52">
        <w:rPr>
          <w:rFonts w:ascii="Times" w:eastAsia="楷体" w:hAnsi="Times" w:cs="Courier New"/>
          <w:b/>
          <w:bCs/>
          <w:sz w:val="21"/>
          <w:szCs w:val="22"/>
        </w:rPr>
        <w:t>价格</w:t>
      </w:r>
      <w:r w:rsidRPr="00366C52">
        <w:rPr>
          <w:rFonts w:ascii="Times" w:eastAsia="楷体" w:hAnsi="Times" w:cs="Courier New"/>
          <w:sz w:val="21"/>
          <w:szCs w:val="22"/>
        </w:rPr>
        <w:t> (Price)</w:t>
      </w:r>
    </w:p>
    <w:p w14:paraId="2874DB7A" w14:textId="77777777" w:rsidR="00366C52" w:rsidRPr="00366C52" w:rsidRDefault="00366C52" w:rsidP="00366C52">
      <w:pPr>
        <w:widowControl/>
        <w:numPr>
          <w:ilvl w:val="0"/>
          <w:numId w:val="161"/>
        </w:numPr>
        <w:rPr>
          <w:rFonts w:ascii="Times" w:eastAsia="楷体" w:hAnsi="Times" w:cs="Courier New"/>
          <w:sz w:val="21"/>
          <w:szCs w:val="22"/>
        </w:rPr>
      </w:pPr>
      <w:r w:rsidRPr="00366C52">
        <w:rPr>
          <w:rFonts w:ascii="Times" w:eastAsia="楷体" w:hAnsi="Times" w:cs="Courier New"/>
          <w:b/>
          <w:bCs/>
          <w:sz w:val="21"/>
          <w:szCs w:val="22"/>
        </w:rPr>
        <w:t>环境</w:t>
      </w:r>
      <w:r w:rsidRPr="00366C52">
        <w:rPr>
          <w:rFonts w:ascii="Times" w:eastAsia="楷体" w:hAnsi="Times" w:cs="Courier New"/>
          <w:sz w:val="21"/>
          <w:szCs w:val="22"/>
        </w:rPr>
        <w:t> (Environment)</w:t>
      </w:r>
    </w:p>
    <w:p w14:paraId="26149DC1" w14:textId="77777777" w:rsidR="00366C52" w:rsidRPr="00366C52" w:rsidRDefault="00366C52" w:rsidP="00366C52">
      <w:pPr>
        <w:widowControl/>
        <w:numPr>
          <w:ilvl w:val="0"/>
          <w:numId w:val="161"/>
        </w:numPr>
        <w:rPr>
          <w:rFonts w:ascii="Times" w:eastAsia="楷体" w:hAnsi="Times" w:cs="Courier New"/>
          <w:sz w:val="21"/>
          <w:szCs w:val="22"/>
        </w:rPr>
      </w:pPr>
      <w:r w:rsidRPr="00366C52">
        <w:rPr>
          <w:rFonts w:ascii="Times" w:eastAsia="楷体" w:hAnsi="Times" w:cs="Courier New"/>
          <w:b/>
          <w:bCs/>
          <w:sz w:val="21"/>
          <w:szCs w:val="22"/>
        </w:rPr>
        <w:t>拥挤度</w:t>
      </w:r>
      <w:r w:rsidRPr="00366C52">
        <w:rPr>
          <w:rFonts w:ascii="Times" w:eastAsia="楷体" w:hAnsi="Times" w:cs="Courier New"/>
          <w:sz w:val="21"/>
          <w:szCs w:val="22"/>
        </w:rPr>
        <w:t> (Crowdedness)</w:t>
      </w:r>
    </w:p>
    <w:p w14:paraId="7FF4C50F" w14:textId="77777777" w:rsidR="00366C52" w:rsidRPr="00366C52" w:rsidRDefault="00366C52" w:rsidP="00366C52">
      <w:pPr>
        <w:widowControl/>
        <w:numPr>
          <w:ilvl w:val="0"/>
          <w:numId w:val="161"/>
        </w:numPr>
        <w:rPr>
          <w:rFonts w:ascii="Times" w:eastAsia="楷体" w:hAnsi="Times" w:cs="Courier New"/>
          <w:sz w:val="21"/>
          <w:szCs w:val="22"/>
        </w:rPr>
      </w:pPr>
      <w:r w:rsidRPr="00366C52">
        <w:rPr>
          <w:rFonts w:ascii="Times" w:eastAsia="楷体" w:hAnsi="Times" w:cs="Courier New"/>
          <w:b/>
          <w:bCs/>
          <w:sz w:val="21"/>
          <w:szCs w:val="22"/>
        </w:rPr>
        <w:t>多样性</w:t>
      </w:r>
      <w:r w:rsidRPr="00366C52">
        <w:rPr>
          <w:rFonts w:ascii="Times" w:eastAsia="楷体" w:hAnsi="Times" w:cs="Courier New"/>
          <w:sz w:val="21"/>
          <w:szCs w:val="22"/>
        </w:rPr>
        <w:t> (Diversity)</w:t>
      </w:r>
      <w:r w:rsidRPr="00366C52">
        <w:rPr>
          <w:rFonts w:ascii="Times" w:eastAsia="楷体" w:hAnsi="Times" w:cs="Courier New"/>
          <w:sz w:val="21"/>
          <w:szCs w:val="22"/>
        </w:rPr>
        <w:br/>
      </w:r>
      <w:r w:rsidRPr="00366C52">
        <w:rPr>
          <w:rFonts w:ascii="Times" w:eastAsia="楷体" w:hAnsi="Times" w:cs="Courier New"/>
          <w:sz w:val="21"/>
          <w:szCs w:val="22"/>
        </w:rPr>
        <w:t>通过将这五个维度整合成一个</w:t>
      </w:r>
      <w:r w:rsidRPr="00366C52">
        <w:rPr>
          <w:rFonts w:ascii="Times" w:eastAsia="楷体" w:hAnsi="Times" w:cs="Courier New"/>
          <w:sz w:val="21"/>
          <w:szCs w:val="22"/>
        </w:rPr>
        <w:t>“</w:t>
      </w:r>
      <w:r w:rsidRPr="00366C52">
        <w:rPr>
          <w:rFonts w:ascii="Times" w:eastAsia="楷体" w:hAnsi="Times" w:cs="Courier New"/>
          <w:sz w:val="21"/>
          <w:szCs w:val="22"/>
        </w:rPr>
        <w:t>可持续餐饮选择指数</w:t>
      </w:r>
      <w:r w:rsidRPr="00366C52">
        <w:rPr>
          <w:rFonts w:ascii="Times" w:eastAsia="楷体" w:hAnsi="Times" w:cs="Courier New"/>
          <w:sz w:val="21"/>
          <w:szCs w:val="22"/>
        </w:rPr>
        <w:t>”</w:t>
      </w:r>
      <w:r w:rsidRPr="00366C52">
        <w:rPr>
          <w:rFonts w:ascii="Times" w:eastAsia="楷体" w:hAnsi="Times" w:cs="Courier New"/>
          <w:sz w:val="21"/>
          <w:szCs w:val="22"/>
        </w:rPr>
        <w:t>（</w:t>
      </w:r>
      <w:r w:rsidRPr="00366C52">
        <w:rPr>
          <w:rFonts w:ascii="Times" w:eastAsia="楷体" w:hAnsi="Times" w:cs="Courier New"/>
          <w:sz w:val="21"/>
          <w:szCs w:val="22"/>
        </w:rPr>
        <w:t>Sustainable Dining Out Index, SDOI</w:t>
      </w:r>
      <w:r w:rsidRPr="00366C52">
        <w:rPr>
          <w:rFonts w:ascii="Times" w:eastAsia="楷体" w:hAnsi="Times" w:cs="Courier New"/>
          <w:sz w:val="21"/>
          <w:szCs w:val="22"/>
        </w:rPr>
        <w:t>），论文首次为城市餐饮环境的</w:t>
      </w:r>
      <w:r w:rsidRPr="00366C52">
        <w:rPr>
          <w:rFonts w:ascii="Times" w:eastAsia="楷体" w:hAnsi="Times" w:cs="Courier New"/>
          <w:sz w:val="21"/>
          <w:szCs w:val="22"/>
        </w:rPr>
        <w:t>“</w:t>
      </w:r>
      <w:r w:rsidRPr="00366C52">
        <w:rPr>
          <w:rFonts w:ascii="Times" w:eastAsia="楷体" w:hAnsi="Times" w:cs="Courier New"/>
          <w:sz w:val="21"/>
          <w:szCs w:val="22"/>
        </w:rPr>
        <w:t>可持续性</w:t>
      </w:r>
      <w:r w:rsidRPr="00366C52">
        <w:rPr>
          <w:rFonts w:ascii="Times" w:eastAsia="楷体" w:hAnsi="Times" w:cs="Courier New"/>
          <w:sz w:val="21"/>
          <w:szCs w:val="22"/>
        </w:rPr>
        <w:t>”</w:t>
      </w:r>
      <w:r w:rsidRPr="00366C52">
        <w:rPr>
          <w:rFonts w:ascii="Times" w:eastAsia="楷体" w:hAnsi="Times" w:cs="Courier New"/>
          <w:sz w:val="21"/>
          <w:szCs w:val="22"/>
        </w:rPr>
        <w:t>提供了一个全面、可操作的量化评估工具。这种多维度的综合视角是该领域的一大理论贡献。</w:t>
      </w:r>
    </w:p>
    <w:p w14:paraId="6C38C962"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其次，</w:t>
      </w:r>
      <w:r w:rsidRPr="00366C52">
        <w:rPr>
          <w:rFonts w:ascii="Times" w:eastAsia="楷体" w:hAnsi="Times" w:cs="Courier New"/>
          <w:b/>
          <w:bCs/>
          <w:sz w:val="21"/>
          <w:szCs w:val="22"/>
        </w:rPr>
        <w:t>研究采用了大规模、精细化的城市数据分析，揭示了城市空间结构对餐饮可持续性的深刻影响</w:t>
      </w:r>
      <w:r w:rsidRPr="00366C52">
        <w:rPr>
          <w:rFonts w:ascii="Times" w:eastAsia="楷体" w:hAnsi="Times" w:cs="Courier New"/>
          <w:sz w:val="21"/>
          <w:szCs w:val="22"/>
        </w:rPr>
        <w:t>。论文以</w:t>
      </w:r>
      <w:proofErr w:type="gramStart"/>
      <w:r w:rsidRPr="00366C52">
        <w:rPr>
          <w:rFonts w:ascii="Times" w:eastAsia="楷体" w:hAnsi="Times" w:cs="Courier New"/>
          <w:sz w:val="21"/>
          <w:szCs w:val="22"/>
        </w:rPr>
        <w:t>全球超</w:t>
      </w:r>
      <w:proofErr w:type="gramEnd"/>
      <w:r w:rsidRPr="00366C52">
        <w:rPr>
          <w:rFonts w:ascii="Times" w:eastAsia="楷体" w:hAnsi="Times" w:cs="Courier New"/>
          <w:sz w:val="21"/>
          <w:szCs w:val="22"/>
        </w:rPr>
        <w:t>大城市东京为案例，利用超过</w:t>
      </w:r>
      <w:r w:rsidRPr="00366C52">
        <w:rPr>
          <w:rFonts w:ascii="Times" w:eastAsia="楷体" w:hAnsi="Times" w:cs="Courier New"/>
          <w:sz w:val="21"/>
          <w:szCs w:val="22"/>
        </w:rPr>
        <w:t>11</w:t>
      </w:r>
      <w:r w:rsidRPr="00366C52">
        <w:rPr>
          <w:rFonts w:ascii="Times" w:eastAsia="楷体" w:hAnsi="Times" w:cs="Courier New"/>
          <w:sz w:val="21"/>
          <w:szCs w:val="22"/>
        </w:rPr>
        <w:t>万家餐厅的</w:t>
      </w:r>
      <w:r w:rsidRPr="00366C52">
        <w:rPr>
          <w:rFonts w:ascii="Times" w:eastAsia="楷体" w:hAnsi="Times" w:cs="Courier New"/>
          <w:sz w:val="21"/>
          <w:szCs w:val="22"/>
        </w:rPr>
        <w:t>POI</w:t>
      </w:r>
      <w:r w:rsidRPr="00366C52">
        <w:rPr>
          <w:rFonts w:ascii="Times" w:eastAsia="楷体" w:hAnsi="Times" w:cs="Courier New"/>
          <w:sz w:val="21"/>
          <w:szCs w:val="22"/>
        </w:rPr>
        <w:t>数据和密集的铁路网络数据，进行了深入的空间分析。其核心发现是，餐饮业高度围绕轨道交通站点聚集，这证实了</w:t>
      </w:r>
      <w:r w:rsidRPr="00366C52">
        <w:rPr>
          <w:rFonts w:ascii="Times" w:eastAsia="楷体" w:hAnsi="Times" w:cs="Courier New"/>
          <w:sz w:val="21"/>
          <w:szCs w:val="22"/>
        </w:rPr>
        <w:t>“</w:t>
      </w:r>
      <w:r w:rsidRPr="00366C52">
        <w:rPr>
          <w:rFonts w:ascii="Times" w:eastAsia="楷体" w:hAnsi="Times" w:cs="Courier New"/>
          <w:sz w:val="21"/>
          <w:szCs w:val="22"/>
        </w:rPr>
        <w:t>公交导向型发展</w:t>
      </w:r>
      <w:r w:rsidRPr="00366C52">
        <w:rPr>
          <w:rFonts w:ascii="Times" w:eastAsia="楷体" w:hAnsi="Times" w:cs="Courier New"/>
          <w:sz w:val="21"/>
          <w:szCs w:val="22"/>
        </w:rPr>
        <w:t>”</w:t>
      </w:r>
      <w:r w:rsidRPr="00366C52">
        <w:rPr>
          <w:rFonts w:ascii="Times" w:eastAsia="楷体" w:hAnsi="Times" w:cs="Courier New"/>
          <w:sz w:val="21"/>
          <w:szCs w:val="22"/>
        </w:rPr>
        <w:t>（</w:t>
      </w:r>
      <w:r w:rsidRPr="00366C52">
        <w:rPr>
          <w:rFonts w:ascii="Times" w:eastAsia="楷体" w:hAnsi="Times" w:cs="Courier New"/>
          <w:sz w:val="21"/>
          <w:szCs w:val="22"/>
        </w:rPr>
        <w:t>Transit-Oriented Development, TOD</w:t>
      </w:r>
      <w:r w:rsidRPr="00366C52">
        <w:rPr>
          <w:rFonts w:ascii="Times" w:eastAsia="楷体" w:hAnsi="Times" w:cs="Courier New"/>
          <w:sz w:val="21"/>
          <w:szCs w:val="22"/>
        </w:rPr>
        <w:t>）模式对城市商业</w:t>
      </w:r>
      <w:r w:rsidRPr="00366C52">
        <w:rPr>
          <w:rFonts w:ascii="Times" w:eastAsia="楷体" w:hAnsi="Times" w:cs="Courier New"/>
          <w:sz w:val="21"/>
          <w:szCs w:val="22"/>
        </w:rPr>
        <w:lastRenderedPageBreak/>
        <w:t>形态的塑造作用。更重要的是，研究进一步揭示了这种空间模式导致了可持续餐饮可及性的严重不平等：市中心交通枢纽虽然餐饮选择多样，但价格昂贵；而郊区站点虽然价格亲民，但选择单一、营养和环境表现不佳。这种将城市规划、交通系统与居民日常餐饮选择的健康、环境和经济影响直接关联起来的分析，为城市研究提供了新的视角。</w:t>
      </w:r>
    </w:p>
    <w:p w14:paraId="59929508"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第三，</w:t>
      </w:r>
      <w:r w:rsidRPr="00366C52">
        <w:rPr>
          <w:rFonts w:ascii="Times" w:eastAsia="楷体" w:hAnsi="Times" w:cs="Courier New"/>
          <w:b/>
          <w:bCs/>
          <w:sz w:val="21"/>
          <w:szCs w:val="22"/>
        </w:rPr>
        <w:t>论文不仅诊断了问题，更通过优化模型提出了切实可行的解决方案</w:t>
      </w:r>
      <w:r w:rsidRPr="00366C52">
        <w:rPr>
          <w:rFonts w:ascii="Times" w:eastAsia="楷体" w:hAnsi="Times" w:cs="Courier New"/>
          <w:sz w:val="21"/>
          <w:szCs w:val="22"/>
        </w:rPr>
        <w:t>。这是其能够发表在《自然</w:t>
      </w:r>
      <w:r w:rsidRPr="00366C52">
        <w:rPr>
          <w:rFonts w:ascii="Times" w:eastAsia="楷体" w:hAnsi="Times" w:cs="Courier New"/>
          <w:sz w:val="21"/>
          <w:szCs w:val="22"/>
        </w:rPr>
        <w:t>-</w:t>
      </w:r>
      <w:r w:rsidRPr="00366C52">
        <w:rPr>
          <w:rFonts w:ascii="Times" w:eastAsia="楷体" w:hAnsi="Times" w:cs="Courier New"/>
          <w:sz w:val="21"/>
          <w:szCs w:val="22"/>
        </w:rPr>
        <w:t>城市》这种强调解决方案的期刊上的关键原因。在识别出可持续餐饮表现不佳的</w:t>
      </w:r>
      <w:r w:rsidRPr="00366C52">
        <w:rPr>
          <w:rFonts w:ascii="Times" w:eastAsia="楷体" w:hAnsi="Times" w:cs="Courier New"/>
          <w:sz w:val="21"/>
          <w:szCs w:val="22"/>
        </w:rPr>
        <w:t>“</w:t>
      </w:r>
      <w:r w:rsidRPr="00366C52">
        <w:rPr>
          <w:rFonts w:ascii="Times" w:eastAsia="楷体" w:hAnsi="Times" w:cs="Courier New"/>
          <w:sz w:val="21"/>
          <w:szCs w:val="22"/>
        </w:rPr>
        <w:t>问题站点</w:t>
      </w:r>
      <w:r w:rsidRPr="00366C52">
        <w:rPr>
          <w:rFonts w:ascii="Times" w:eastAsia="楷体" w:hAnsi="Times" w:cs="Courier New"/>
          <w:sz w:val="21"/>
          <w:szCs w:val="22"/>
        </w:rPr>
        <w:t>”</w:t>
      </w:r>
      <w:r w:rsidRPr="00366C52">
        <w:rPr>
          <w:rFonts w:ascii="Times" w:eastAsia="楷体" w:hAnsi="Times" w:cs="Courier New"/>
          <w:sz w:val="21"/>
          <w:szCs w:val="22"/>
        </w:rPr>
        <w:t>后，研究团队利用混合整数线性规划模型，模拟了不同的干预策略，例如：</w:t>
      </w:r>
    </w:p>
    <w:p w14:paraId="676C4B6A" w14:textId="77777777" w:rsidR="00366C52" w:rsidRPr="00366C52" w:rsidRDefault="00366C52" w:rsidP="00366C52">
      <w:pPr>
        <w:widowControl/>
        <w:numPr>
          <w:ilvl w:val="0"/>
          <w:numId w:val="162"/>
        </w:numPr>
        <w:rPr>
          <w:rFonts w:ascii="Times" w:eastAsia="楷体" w:hAnsi="Times" w:cs="Courier New"/>
          <w:sz w:val="21"/>
          <w:szCs w:val="22"/>
        </w:rPr>
      </w:pPr>
      <w:r w:rsidRPr="00366C52">
        <w:rPr>
          <w:rFonts w:ascii="Times" w:eastAsia="楷体" w:hAnsi="Times" w:cs="Courier New"/>
          <w:b/>
          <w:bCs/>
          <w:sz w:val="21"/>
          <w:szCs w:val="22"/>
        </w:rPr>
        <w:t>仅仅增加餐厅数量</w:t>
      </w:r>
      <w:r w:rsidRPr="00366C52">
        <w:rPr>
          <w:rFonts w:ascii="Times" w:eastAsia="楷体" w:hAnsi="Times" w:cs="Courier New"/>
          <w:sz w:val="21"/>
          <w:szCs w:val="22"/>
        </w:rPr>
        <w:t>（</w:t>
      </w:r>
      <w:r w:rsidRPr="00366C52">
        <w:rPr>
          <w:rFonts w:ascii="Times" w:eastAsia="楷体" w:hAnsi="Times" w:cs="Courier New"/>
          <w:sz w:val="21"/>
          <w:szCs w:val="22"/>
        </w:rPr>
        <w:t>NT</w:t>
      </w:r>
      <w:r w:rsidRPr="00366C52">
        <w:rPr>
          <w:rFonts w:ascii="Times" w:eastAsia="楷体" w:hAnsi="Times" w:cs="Courier New"/>
          <w:sz w:val="21"/>
          <w:szCs w:val="22"/>
        </w:rPr>
        <w:t>方案）</w:t>
      </w:r>
    </w:p>
    <w:p w14:paraId="409616D9" w14:textId="77777777" w:rsidR="00366C52" w:rsidRPr="00366C52" w:rsidRDefault="00366C52" w:rsidP="00366C52">
      <w:pPr>
        <w:widowControl/>
        <w:numPr>
          <w:ilvl w:val="0"/>
          <w:numId w:val="162"/>
        </w:numPr>
        <w:rPr>
          <w:rFonts w:ascii="Times" w:eastAsia="楷体" w:hAnsi="Times" w:cs="Courier New"/>
          <w:sz w:val="21"/>
          <w:szCs w:val="22"/>
        </w:rPr>
      </w:pPr>
      <w:r w:rsidRPr="00366C52">
        <w:rPr>
          <w:rFonts w:ascii="Times" w:eastAsia="楷体" w:hAnsi="Times" w:cs="Courier New"/>
          <w:b/>
          <w:bCs/>
          <w:sz w:val="21"/>
          <w:szCs w:val="22"/>
        </w:rPr>
        <w:t>优化餐厅类型和多样性</w:t>
      </w:r>
      <w:r w:rsidRPr="00366C52">
        <w:rPr>
          <w:rFonts w:ascii="Times" w:eastAsia="楷体" w:hAnsi="Times" w:cs="Courier New"/>
          <w:sz w:val="21"/>
          <w:szCs w:val="22"/>
        </w:rPr>
        <w:t>（</w:t>
      </w:r>
      <w:r w:rsidRPr="00366C52">
        <w:rPr>
          <w:rFonts w:ascii="Times" w:eastAsia="楷体" w:hAnsi="Times" w:cs="Courier New"/>
          <w:sz w:val="21"/>
          <w:szCs w:val="22"/>
        </w:rPr>
        <w:t>TDO</w:t>
      </w:r>
      <w:r w:rsidRPr="00366C52">
        <w:rPr>
          <w:rFonts w:ascii="Times" w:eastAsia="楷体" w:hAnsi="Times" w:cs="Courier New"/>
          <w:sz w:val="21"/>
          <w:szCs w:val="22"/>
        </w:rPr>
        <w:t>方案）</w:t>
      </w:r>
    </w:p>
    <w:p w14:paraId="58F7478A" w14:textId="77777777" w:rsidR="00366C52" w:rsidRPr="00366C52" w:rsidRDefault="00366C52" w:rsidP="00366C52">
      <w:pPr>
        <w:widowControl/>
        <w:numPr>
          <w:ilvl w:val="0"/>
          <w:numId w:val="162"/>
        </w:numPr>
        <w:rPr>
          <w:rFonts w:ascii="Times" w:eastAsia="楷体" w:hAnsi="Times" w:cs="Courier New"/>
          <w:sz w:val="21"/>
          <w:szCs w:val="22"/>
        </w:rPr>
      </w:pPr>
      <w:r w:rsidRPr="00366C52">
        <w:rPr>
          <w:rFonts w:ascii="Times" w:eastAsia="楷体" w:hAnsi="Times" w:cs="Courier New"/>
          <w:b/>
          <w:bCs/>
          <w:sz w:val="21"/>
          <w:szCs w:val="22"/>
        </w:rPr>
        <w:t>在优化多样性的同时降低价格</w:t>
      </w:r>
      <w:r w:rsidRPr="00366C52">
        <w:rPr>
          <w:rFonts w:ascii="Times" w:eastAsia="楷体" w:hAnsi="Times" w:cs="Courier New"/>
          <w:sz w:val="21"/>
          <w:szCs w:val="22"/>
        </w:rPr>
        <w:t>（</w:t>
      </w:r>
      <w:r w:rsidRPr="00366C52">
        <w:rPr>
          <w:rFonts w:ascii="Times" w:eastAsia="楷体" w:hAnsi="Times" w:cs="Courier New"/>
          <w:sz w:val="21"/>
          <w:szCs w:val="22"/>
        </w:rPr>
        <w:t>PRC</w:t>
      </w:r>
      <w:r w:rsidRPr="00366C52">
        <w:rPr>
          <w:rFonts w:ascii="Times" w:eastAsia="楷体" w:hAnsi="Times" w:cs="Courier New"/>
          <w:sz w:val="21"/>
          <w:szCs w:val="22"/>
        </w:rPr>
        <w:t>方案）</w:t>
      </w:r>
      <w:r w:rsidRPr="00366C52">
        <w:rPr>
          <w:rFonts w:ascii="Times" w:eastAsia="楷体" w:hAnsi="Times" w:cs="Courier New"/>
          <w:sz w:val="21"/>
          <w:szCs w:val="22"/>
        </w:rPr>
        <w:br/>
      </w:r>
      <w:r w:rsidRPr="00366C52">
        <w:rPr>
          <w:rFonts w:ascii="Times" w:eastAsia="楷体" w:hAnsi="Times" w:cs="Courier New"/>
          <w:sz w:val="21"/>
          <w:szCs w:val="22"/>
        </w:rPr>
        <w:t>模拟结果清晰地表明，简单地增加餐厅数量效果甚微，而有针对性地引入多样化且价格合理的餐饮类型，则能以更小的成本显著提升一个区域的可持续餐饮水平。这种基于模型的</w:t>
      </w:r>
      <w:r w:rsidRPr="00366C52">
        <w:rPr>
          <w:rFonts w:ascii="Times" w:eastAsia="楷体" w:hAnsi="Times" w:cs="Courier New"/>
          <w:sz w:val="21"/>
          <w:szCs w:val="22"/>
        </w:rPr>
        <w:t>“</w:t>
      </w:r>
      <w:r w:rsidRPr="00366C52">
        <w:rPr>
          <w:rFonts w:ascii="Times" w:eastAsia="楷体" w:hAnsi="Times" w:cs="Courier New"/>
          <w:sz w:val="21"/>
          <w:szCs w:val="22"/>
        </w:rPr>
        <w:t>政策模拟</w:t>
      </w:r>
      <w:r w:rsidRPr="00366C52">
        <w:rPr>
          <w:rFonts w:ascii="Times" w:eastAsia="楷体" w:hAnsi="Times" w:cs="Courier New"/>
          <w:sz w:val="21"/>
          <w:szCs w:val="22"/>
        </w:rPr>
        <w:t>”</w:t>
      </w:r>
      <w:r w:rsidRPr="00366C52">
        <w:rPr>
          <w:rFonts w:ascii="Times" w:eastAsia="楷体" w:hAnsi="Times" w:cs="Courier New"/>
          <w:sz w:val="21"/>
          <w:szCs w:val="22"/>
        </w:rPr>
        <w:t>为城市规划者和决策者提供了具体的、数据驱动的行动建议，将学术研究的价值直接转化为可操作的城市治理方案。</w:t>
      </w:r>
    </w:p>
    <w:p w14:paraId="218068A1"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最后，</w:t>
      </w:r>
      <w:r w:rsidRPr="00366C52">
        <w:rPr>
          <w:rFonts w:ascii="Times" w:eastAsia="楷体" w:hAnsi="Times" w:cs="Courier New"/>
          <w:b/>
          <w:bCs/>
          <w:sz w:val="21"/>
          <w:szCs w:val="22"/>
        </w:rPr>
        <w:t>研究的社会意义重大，直面全球城市面临的共同挑战</w:t>
      </w:r>
      <w:r w:rsidRPr="00366C52">
        <w:rPr>
          <w:rFonts w:ascii="Times" w:eastAsia="楷体" w:hAnsi="Times" w:cs="Courier New"/>
          <w:sz w:val="21"/>
          <w:szCs w:val="22"/>
        </w:rPr>
        <w:t>。随着城市化进程加速和生活节奏加快，外出就餐已成为全球城市居民生活的重要组成部分。本文所揭示的在餐饮选择上的健康、环境和经济</w:t>
      </w:r>
      <w:r w:rsidRPr="00366C52">
        <w:rPr>
          <w:rFonts w:ascii="Times" w:eastAsia="楷体" w:hAnsi="Times" w:cs="Courier New"/>
          <w:sz w:val="21"/>
          <w:szCs w:val="22"/>
        </w:rPr>
        <w:t>“</w:t>
      </w:r>
      <w:r w:rsidRPr="00366C52">
        <w:rPr>
          <w:rFonts w:ascii="Times" w:eastAsia="楷体" w:hAnsi="Times" w:cs="Courier New"/>
          <w:sz w:val="21"/>
          <w:szCs w:val="22"/>
        </w:rPr>
        <w:t>鸿沟</w:t>
      </w:r>
      <w:r w:rsidRPr="00366C52">
        <w:rPr>
          <w:rFonts w:ascii="Times" w:eastAsia="楷体" w:hAnsi="Times" w:cs="Courier New"/>
          <w:sz w:val="21"/>
          <w:szCs w:val="22"/>
        </w:rPr>
        <w:t>”</w:t>
      </w:r>
      <w:r w:rsidRPr="00366C52">
        <w:rPr>
          <w:rFonts w:ascii="Times" w:eastAsia="楷体" w:hAnsi="Times" w:cs="Courier New"/>
          <w:sz w:val="21"/>
          <w:szCs w:val="22"/>
        </w:rPr>
        <w:t>，以及由此导致的社会不平等问题，在纽约、伦敦、上海等全球各大城市都普遍存在。论文通过对东京这一典型案例的深入剖析，其研究框架、分析方法和政策启示具有很强的全球适用性。它不仅为城市可持续发展研究贡献了新的理论工具，也为推动更公平、更健康的城市食品环境提供了科学依据，完全契合《自然</w:t>
      </w:r>
      <w:r w:rsidRPr="00366C52">
        <w:rPr>
          <w:rFonts w:ascii="Times" w:eastAsia="楷体" w:hAnsi="Times" w:cs="Courier New"/>
          <w:sz w:val="21"/>
          <w:szCs w:val="22"/>
        </w:rPr>
        <w:t>-</w:t>
      </w:r>
      <w:r w:rsidRPr="00366C52">
        <w:rPr>
          <w:rFonts w:ascii="Times" w:eastAsia="楷体" w:hAnsi="Times" w:cs="Courier New"/>
          <w:sz w:val="21"/>
          <w:szCs w:val="22"/>
        </w:rPr>
        <w:t>城市》关注全球城市挑战和</w:t>
      </w:r>
      <w:proofErr w:type="gramStart"/>
      <w:r w:rsidRPr="00366C52">
        <w:rPr>
          <w:rFonts w:ascii="Times" w:eastAsia="楷体" w:hAnsi="Times" w:cs="Courier New"/>
          <w:sz w:val="21"/>
          <w:szCs w:val="22"/>
        </w:rPr>
        <w:t>可</w:t>
      </w:r>
      <w:proofErr w:type="gramEnd"/>
      <w:r w:rsidRPr="00366C52">
        <w:rPr>
          <w:rFonts w:ascii="Times" w:eastAsia="楷体" w:hAnsi="Times" w:cs="Courier New"/>
          <w:sz w:val="21"/>
          <w:szCs w:val="22"/>
        </w:rPr>
        <w:t>持续解决方案的期刊定位。</w:t>
      </w:r>
    </w:p>
    <w:p w14:paraId="563AA6C1" w14:textId="77777777" w:rsidR="00366C52" w:rsidRPr="00366C52" w:rsidRDefault="00366C52" w:rsidP="00366C52">
      <w:pPr>
        <w:widowControl/>
        <w:rPr>
          <w:rFonts w:ascii="Times" w:eastAsia="楷体" w:hAnsi="Times" w:cs="Courier New"/>
          <w:sz w:val="21"/>
          <w:szCs w:val="22"/>
        </w:rPr>
      </w:pPr>
      <w:r w:rsidRPr="00366C52">
        <w:rPr>
          <w:rFonts w:ascii="Times" w:eastAsia="楷体" w:hAnsi="Times" w:cs="Courier New"/>
          <w:sz w:val="21"/>
          <w:szCs w:val="22"/>
        </w:rPr>
        <w:t>综上所述，这篇论文通过其创新的多维度评估框架、大规模数据驱动的空间分析、精准识别城市可持续餐饮的不平等问题，并提出科学的优化干预策略，为解决一个重要的全球性城市问题提供了强有力的理论工具和实践指导，因此具有很高的学术价值和发表在《自然</w:t>
      </w:r>
      <w:r w:rsidRPr="00366C52">
        <w:rPr>
          <w:rFonts w:ascii="Times" w:eastAsia="楷体" w:hAnsi="Times" w:cs="Courier New"/>
          <w:sz w:val="21"/>
          <w:szCs w:val="22"/>
        </w:rPr>
        <w:t>-</w:t>
      </w:r>
      <w:r w:rsidRPr="00366C52">
        <w:rPr>
          <w:rFonts w:ascii="Times" w:eastAsia="楷体" w:hAnsi="Times" w:cs="Courier New"/>
          <w:sz w:val="21"/>
          <w:szCs w:val="22"/>
        </w:rPr>
        <w:t>城市》上的资格。</w:t>
      </w:r>
    </w:p>
    <w:p w14:paraId="347626CF" w14:textId="49FB195D" w:rsidR="00366C52" w:rsidRDefault="00366C52">
      <w:pPr>
        <w:widowControl/>
        <w:rPr>
          <w:rFonts w:ascii="Times" w:eastAsia="楷体" w:hAnsi="Times" w:cs="Courier New"/>
          <w:sz w:val="21"/>
          <w:szCs w:val="22"/>
        </w:rPr>
      </w:pPr>
      <w:r>
        <w:rPr>
          <w:rFonts w:ascii="Times" w:eastAsia="楷体" w:hAnsi="Times" w:cs="Courier New"/>
          <w:sz w:val="21"/>
          <w:szCs w:val="22"/>
        </w:rPr>
        <w:br w:type="page"/>
      </w:r>
    </w:p>
    <w:p w14:paraId="4201693E" w14:textId="4849F213" w:rsidR="0058549D" w:rsidRDefault="0058549D" w:rsidP="0058549D">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w:t>
      </w:r>
      <w:r w:rsidR="00366C52" w:rsidRPr="00B80189">
        <w:rPr>
          <w:rFonts w:ascii="Times" w:eastAsia="楷体" w:hAnsi="Times" w:cs="Courier New" w:hint="eastAsia"/>
          <w:b/>
          <w:bCs/>
          <w:sz w:val="21"/>
          <w:szCs w:val="22"/>
        </w:rPr>
        <w:t>0</w:t>
      </w:r>
      <w:r w:rsidR="00366C52">
        <w:rPr>
          <w:rFonts w:ascii="Times" w:eastAsia="楷体" w:hAnsi="Times" w:cs="Courier New" w:hint="eastAsia"/>
          <w:b/>
          <w:bCs/>
          <w:sz w:val="21"/>
          <w:szCs w:val="22"/>
        </w:rPr>
        <w:t>5</w:t>
      </w:r>
      <w:r w:rsidRPr="00B80189">
        <w:rPr>
          <w:rFonts w:ascii="Times" w:eastAsia="楷体" w:hAnsi="Times" w:cs="Courier New" w:hint="eastAsia"/>
          <w:b/>
          <w:bCs/>
          <w:sz w:val="21"/>
          <w:szCs w:val="22"/>
        </w:rPr>
        <w:t>】</w:t>
      </w:r>
      <w:r w:rsidR="00C35523" w:rsidRPr="00C35523">
        <w:rPr>
          <w:rFonts w:ascii="Times" w:eastAsia="楷体" w:hAnsi="Times" w:cs="Courier New"/>
          <w:b/>
          <w:bCs/>
          <w:sz w:val="21"/>
          <w:szCs w:val="22"/>
        </w:rPr>
        <w:t>Land subsidence risk to infrastructure in US metropolises</w:t>
      </w:r>
    </w:p>
    <w:p w14:paraId="264F5251" w14:textId="25F630DD" w:rsidR="00C35523" w:rsidRPr="00B80189" w:rsidRDefault="00C35523" w:rsidP="0058549D">
      <w:pPr>
        <w:widowControl/>
        <w:rPr>
          <w:rFonts w:ascii="Times" w:eastAsia="楷体" w:hAnsi="Times" w:cs="Courier New"/>
          <w:sz w:val="21"/>
          <w:szCs w:val="22"/>
        </w:rPr>
      </w:pPr>
      <w:r>
        <w:rPr>
          <w:rFonts w:ascii="Times" w:eastAsia="楷体" w:hAnsi="Times" w:cs="Courier New" w:hint="eastAsia"/>
          <w:b/>
          <w:bCs/>
          <w:sz w:val="21"/>
          <w:szCs w:val="22"/>
        </w:rPr>
        <w:t>《</w:t>
      </w:r>
      <w:r w:rsidRPr="00C35523">
        <w:rPr>
          <w:rFonts w:ascii="Times" w:eastAsia="楷体" w:hAnsi="Times" w:cs="Courier New"/>
          <w:b/>
          <w:bCs/>
          <w:sz w:val="21"/>
          <w:szCs w:val="22"/>
        </w:rPr>
        <w:t>美国大都市基础设施面临的地面沉降风险</w:t>
      </w:r>
      <w:r>
        <w:rPr>
          <w:rFonts w:ascii="Times" w:eastAsia="楷体" w:hAnsi="Times" w:cs="Courier New" w:hint="eastAsia"/>
          <w:b/>
          <w:bCs/>
          <w:sz w:val="21"/>
          <w:szCs w:val="22"/>
        </w:rPr>
        <w:t>》</w:t>
      </w:r>
    </w:p>
    <w:p w14:paraId="46FBA5D8"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b/>
          <w:bCs/>
          <w:sz w:val="21"/>
          <w:szCs w:val="22"/>
        </w:rPr>
        <w:t>数据来源</w:t>
      </w:r>
      <w:r w:rsidRPr="00C35523">
        <w:rPr>
          <w:rFonts w:ascii="Times" w:eastAsia="楷体" w:hAnsi="Times" w:cs="Courier New"/>
          <w:sz w:val="21"/>
          <w:szCs w:val="22"/>
        </w:rPr>
        <w:t xml:space="preserve">: </w:t>
      </w:r>
      <w:r w:rsidRPr="00C35523">
        <w:rPr>
          <w:rFonts w:ascii="Times" w:eastAsia="楷体" w:hAnsi="Times" w:cs="Courier New"/>
          <w:sz w:val="21"/>
          <w:szCs w:val="22"/>
        </w:rPr>
        <w:t>该研究的数据来源是多源、高精度的，主要包括：</w:t>
      </w:r>
    </w:p>
    <w:p w14:paraId="3F162231" w14:textId="77777777" w:rsidR="00C35523" w:rsidRPr="00C35523" w:rsidRDefault="00C35523" w:rsidP="00C35523">
      <w:pPr>
        <w:widowControl/>
        <w:numPr>
          <w:ilvl w:val="0"/>
          <w:numId w:val="163"/>
        </w:numPr>
        <w:rPr>
          <w:rFonts w:ascii="Times" w:eastAsia="楷体" w:hAnsi="Times" w:cs="Courier New"/>
          <w:sz w:val="21"/>
          <w:szCs w:val="22"/>
        </w:rPr>
      </w:pPr>
      <w:r w:rsidRPr="00C35523">
        <w:rPr>
          <w:rFonts w:ascii="Times" w:eastAsia="楷体" w:hAnsi="Times" w:cs="Courier New"/>
          <w:b/>
          <w:bCs/>
          <w:sz w:val="21"/>
          <w:szCs w:val="22"/>
        </w:rPr>
        <w:t>卫星雷达数据</w:t>
      </w:r>
      <w:r w:rsidRPr="00C35523">
        <w:rPr>
          <w:rFonts w:ascii="Times" w:eastAsia="楷体" w:hAnsi="Times" w:cs="Courier New"/>
          <w:sz w:val="21"/>
          <w:szCs w:val="22"/>
        </w:rPr>
        <w:t>：核心数据来自欧洲航天局的</w:t>
      </w:r>
      <w:r w:rsidRPr="00C35523">
        <w:rPr>
          <w:rFonts w:ascii="Times" w:eastAsia="楷体" w:hAnsi="Times" w:cs="Courier New"/>
          <w:sz w:val="21"/>
          <w:szCs w:val="22"/>
        </w:rPr>
        <w:t>Sentinel-1A/B</w:t>
      </w:r>
      <w:r w:rsidRPr="00C35523">
        <w:rPr>
          <w:rFonts w:ascii="Times" w:eastAsia="楷体" w:hAnsi="Times" w:cs="Courier New"/>
          <w:sz w:val="21"/>
          <w:szCs w:val="22"/>
        </w:rPr>
        <w:t>卫星，研究团队利用</w:t>
      </w:r>
      <w:r w:rsidRPr="00C35523">
        <w:rPr>
          <w:rFonts w:ascii="Times" w:eastAsia="楷体" w:hAnsi="Times" w:cs="Courier New"/>
          <w:sz w:val="21"/>
          <w:szCs w:val="22"/>
        </w:rPr>
        <w:t>2015</w:t>
      </w:r>
      <w:r w:rsidRPr="00C35523">
        <w:rPr>
          <w:rFonts w:ascii="Times" w:eastAsia="楷体" w:hAnsi="Times" w:cs="Courier New"/>
          <w:sz w:val="21"/>
          <w:szCs w:val="22"/>
        </w:rPr>
        <w:t>年至</w:t>
      </w:r>
      <w:r w:rsidRPr="00C35523">
        <w:rPr>
          <w:rFonts w:ascii="Times" w:eastAsia="楷体" w:hAnsi="Times" w:cs="Courier New"/>
          <w:sz w:val="21"/>
          <w:szCs w:val="22"/>
        </w:rPr>
        <w:t>2021</w:t>
      </w:r>
      <w:r w:rsidRPr="00C35523">
        <w:rPr>
          <w:rFonts w:ascii="Times" w:eastAsia="楷体" w:hAnsi="Times" w:cs="Courier New"/>
          <w:sz w:val="21"/>
          <w:szCs w:val="22"/>
        </w:rPr>
        <w:t>年间采集的约</w:t>
      </w:r>
      <w:r w:rsidRPr="00C35523">
        <w:rPr>
          <w:rFonts w:ascii="Times" w:eastAsia="楷体" w:hAnsi="Times" w:cs="Courier New"/>
          <w:sz w:val="21"/>
          <w:szCs w:val="22"/>
        </w:rPr>
        <w:t>3500</w:t>
      </w:r>
      <w:r w:rsidRPr="00C35523">
        <w:rPr>
          <w:rFonts w:ascii="Times" w:eastAsia="楷体" w:hAnsi="Times" w:cs="Courier New"/>
          <w:sz w:val="21"/>
          <w:szCs w:val="22"/>
        </w:rPr>
        <w:t>景合成孔径雷达（</w:t>
      </w:r>
      <w:r w:rsidRPr="00C35523">
        <w:rPr>
          <w:rFonts w:ascii="Times" w:eastAsia="楷体" w:hAnsi="Times" w:cs="Courier New"/>
          <w:sz w:val="21"/>
          <w:szCs w:val="22"/>
        </w:rPr>
        <w:t>SAR</w:t>
      </w:r>
      <w:r w:rsidRPr="00C35523">
        <w:rPr>
          <w:rFonts w:ascii="Times" w:eastAsia="楷体" w:hAnsi="Times" w:cs="Courier New"/>
          <w:sz w:val="21"/>
          <w:szCs w:val="22"/>
        </w:rPr>
        <w:t>）图像，通过先进的干涉雷达（</w:t>
      </w:r>
      <w:r w:rsidRPr="00C35523">
        <w:rPr>
          <w:rFonts w:ascii="Times" w:eastAsia="楷体" w:hAnsi="Times" w:cs="Courier New"/>
          <w:sz w:val="21"/>
          <w:szCs w:val="22"/>
        </w:rPr>
        <w:t>InSAR</w:t>
      </w:r>
      <w:r w:rsidRPr="00C35523">
        <w:rPr>
          <w:rFonts w:ascii="Times" w:eastAsia="楷体" w:hAnsi="Times" w:cs="Courier New"/>
          <w:sz w:val="21"/>
          <w:szCs w:val="22"/>
        </w:rPr>
        <w:t>）技术，生成了覆盖美国</w:t>
      </w:r>
      <w:r w:rsidRPr="00C35523">
        <w:rPr>
          <w:rFonts w:ascii="Times" w:eastAsia="楷体" w:hAnsi="Times" w:cs="Courier New"/>
          <w:sz w:val="21"/>
          <w:szCs w:val="22"/>
        </w:rPr>
        <w:t>28</w:t>
      </w:r>
      <w:r w:rsidRPr="00C35523">
        <w:rPr>
          <w:rFonts w:ascii="Times" w:eastAsia="楷体" w:hAnsi="Times" w:cs="Courier New"/>
          <w:sz w:val="21"/>
          <w:szCs w:val="22"/>
        </w:rPr>
        <w:t>个人口最多城市的高分辨率（约</w:t>
      </w:r>
      <w:r w:rsidRPr="00C35523">
        <w:rPr>
          <w:rFonts w:ascii="Times" w:eastAsia="楷体" w:hAnsi="Times" w:cs="Courier New"/>
          <w:sz w:val="21"/>
          <w:szCs w:val="22"/>
        </w:rPr>
        <w:t>28</w:t>
      </w:r>
      <w:r w:rsidRPr="00C35523">
        <w:rPr>
          <w:rFonts w:ascii="Times" w:eastAsia="楷体" w:hAnsi="Times" w:cs="Courier New"/>
          <w:sz w:val="21"/>
          <w:szCs w:val="22"/>
        </w:rPr>
        <w:t>米）地面沉降速率图。</w:t>
      </w:r>
    </w:p>
    <w:p w14:paraId="4F2A79A8" w14:textId="77777777" w:rsidR="00C35523" w:rsidRPr="00C35523" w:rsidRDefault="00C35523" w:rsidP="00C35523">
      <w:pPr>
        <w:widowControl/>
        <w:numPr>
          <w:ilvl w:val="0"/>
          <w:numId w:val="163"/>
        </w:numPr>
        <w:rPr>
          <w:rFonts w:ascii="Times" w:eastAsia="楷体" w:hAnsi="Times" w:cs="Courier New"/>
          <w:sz w:val="21"/>
          <w:szCs w:val="22"/>
        </w:rPr>
      </w:pPr>
      <w:r w:rsidRPr="00C35523">
        <w:rPr>
          <w:rFonts w:ascii="Times" w:eastAsia="楷体" w:hAnsi="Times" w:cs="Courier New"/>
          <w:b/>
          <w:bCs/>
          <w:sz w:val="21"/>
          <w:szCs w:val="22"/>
        </w:rPr>
        <w:t>人口和地理数据</w:t>
      </w:r>
      <w:r w:rsidRPr="00C35523">
        <w:rPr>
          <w:rFonts w:ascii="Times" w:eastAsia="楷体" w:hAnsi="Times" w:cs="Courier New"/>
          <w:sz w:val="21"/>
          <w:szCs w:val="22"/>
        </w:rPr>
        <w:t>：使用了</w:t>
      </w:r>
      <w:r w:rsidRPr="00C35523">
        <w:rPr>
          <w:rFonts w:ascii="Times" w:eastAsia="楷体" w:hAnsi="Times" w:cs="Courier New"/>
          <w:sz w:val="21"/>
          <w:szCs w:val="22"/>
        </w:rPr>
        <w:t>2020</w:t>
      </w:r>
      <w:r w:rsidRPr="00C35523">
        <w:rPr>
          <w:rFonts w:ascii="Times" w:eastAsia="楷体" w:hAnsi="Times" w:cs="Courier New"/>
          <w:sz w:val="21"/>
          <w:szCs w:val="22"/>
        </w:rPr>
        <w:t>年美国人口普查局（</w:t>
      </w:r>
      <w:r w:rsidRPr="00C35523">
        <w:rPr>
          <w:rFonts w:ascii="Times" w:eastAsia="楷体" w:hAnsi="Times" w:cs="Courier New"/>
          <w:sz w:val="21"/>
          <w:szCs w:val="22"/>
        </w:rPr>
        <w:t>US Census Bureau</w:t>
      </w:r>
      <w:r w:rsidRPr="00C35523">
        <w:rPr>
          <w:rFonts w:ascii="Times" w:eastAsia="楷体" w:hAnsi="Times" w:cs="Courier New"/>
          <w:sz w:val="21"/>
          <w:szCs w:val="22"/>
        </w:rPr>
        <w:t>）的公开数据，来估算受地面沉降影响的人口数量。</w:t>
      </w:r>
    </w:p>
    <w:p w14:paraId="2B8A034A" w14:textId="77777777" w:rsidR="00C35523" w:rsidRPr="00C35523" w:rsidRDefault="00C35523" w:rsidP="00C35523">
      <w:pPr>
        <w:widowControl/>
        <w:numPr>
          <w:ilvl w:val="0"/>
          <w:numId w:val="163"/>
        </w:numPr>
        <w:rPr>
          <w:rFonts w:ascii="Times" w:eastAsia="楷体" w:hAnsi="Times" w:cs="Courier New"/>
          <w:sz w:val="21"/>
          <w:szCs w:val="22"/>
        </w:rPr>
      </w:pPr>
      <w:r w:rsidRPr="00C35523">
        <w:rPr>
          <w:rFonts w:ascii="Times" w:eastAsia="楷体" w:hAnsi="Times" w:cs="Courier New"/>
          <w:b/>
          <w:bCs/>
          <w:sz w:val="21"/>
          <w:szCs w:val="22"/>
        </w:rPr>
        <w:t>地下水数据</w:t>
      </w:r>
      <w:r w:rsidRPr="00C35523">
        <w:rPr>
          <w:rFonts w:ascii="Times" w:eastAsia="楷体" w:hAnsi="Times" w:cs="Courier New"/>
          <w:sz w:val="21"/>
          <w:szCs w:val="22"/>
        </w:rPr>
        <w:t>：从美国地质调查局（</w:t>
      </w:r>
      <w:r w:rsidRPr="00C35523">
        <w:rPr>
          <w:rFonts w:ascii="Times" w:eastAsia="楷体" w:hAnsi="Times" w:cs="Courier New"/>
          <w:sz w:val="21"/>
          <w:szCs w:val="22"/>
        </w:rPr>
        <w:t>USGS</w:t>
      </w:r>
      <w:r w:rsidRPr="00C35523">
        <w:rPr>
          <w:rFonts w:ascii="Times" w:eastAsia="楷体" w:hAnsi="Times" w:cs="Courier New"/>
          <w:sz w:val="21"/>
          <w:szCs w:val="22"/>
        </w:rPr>
        <w:t>）获取了</w:t>
      </w:r>
      <w:r w:rsidRPr="00C35523">
        <w:rPr>
          <w:rFonts w:ascii="Times" w:eastAsia="楷体" w:hAnsi="Times" w:cs="Courier New"/>
          <w:sz w:val="21"/>
          <w:szCs w:val="22"/>
        </w:rPr>
        <w:t>13</w:t>
      </w:r>
      <w:r w:rsidRPr="00C35523">
        <w:rPr>
          <w:rFonts w:ascii="Times" w:eastAsia="楷体" w:hAnsi="Times" w:cs="Courier New"/>
          <w:sz w:val="21"/>
          <w:szCs w:val="22"/>
        </w:rPr>
        <w:t>个城市、</w:t>
      </w:r>
      <w:r w:rsidRPr="00C35523">
        <w:rPr>
          <w:rFonts w:ascii="Times" w:eastAsia="楷体" w:hAnsi="Times" w:cs="Courier New"/>
          <w:sz w:val="21"/>
          <w:szCs w:val="22"/>
        </w:rPr>
        <w:t>90</w:t>
      </w:r>
      <w:r w:rsidRPr="00C35523">
        <w:rPr>
          <w:rFonts w:ascii="Times" w:eastAsia="楷体" w:hAnsi="Times" w:cs="Courier New"/>
          <w:sz w:val="21"/>
          <w:szCs w:val="22"/>
        </w:rPr>
        <w:t>口监测井的地下水位时间序列数据，用于分析地面沉降与地下水开采的关系。</w:t>
      </w:r>
    </w:p>
    <w:p w14:paraId="68ACFEE1" w14:textId="77777777" w:rsidR="00C35523" w:rsidRPr="00C35523" w:rsidRDefault="00C35523" w:rsidP="00C35523">
      <w:pPr>
        <w:widowControl/>
        <w:numPr>
          <w:ilvl w:val="0"/>
          <w:numId w:val="163"/>
        </w:numPr>
        <w:rPr>
          <w:rFonts w:ascii="Times" w:eastAsia="楷体" w:hAnsi="Times" w:cs="Courier New"/>
          <w:sz w:val="21"/>
          <w:szCs w:val="22"/>
        </w:rPr>
      </w:pPr>
      <w:r w:rsidRPr="00C35523">
        <w:rPr>
          <w:rFonts w:ascii="Times" w:eastAsia="楷体" w:hAnsi="Times" w:cs="Courier New"/>
          <w:b/>
          <w:bCs/>
          <w:sz w:val="21"/>
          <w:szCs w:val="22"/>
        </w:rPr>
        <w:t>基础设施数据</w:t>
      </w:r>
      <w:r w:rsidRPr="00C35523">
        <w:rPr>
          <w:rFonts w:ascii="Times" w:eastAsia="楷体" w:hAnsi="Times" w:cs="Courier New"/>
          <w:sz w:val="21"/>
          <w:szCs w:val="22"/>
        </w:rPr>
        <w:t>：使用了微软公司发布的美国建筑物轮廓数据集（</w:t>
      </w:r>
      <w:r w:rsidRPr="00C35523">
        <w:rPr>
          <w:rFonts w:ascii="Times" w:eastAsia="楷体" w:hAnsi="Times" w:cs="Courier New"/>
          <w:sz w:val="21"/>
          <w:szCs w:val="22"/>
        </w:rPr>
        <w:t xml:space="preserve">Microsoft </w:t>
      </w:r>
      <w:proofErr w:type="spellStart"/>
      <w:r w:rsidRPr="00C35523">
        <w:rPr>
          <w:rFonts w:ascii="Times" w:eastAsia="楷体" w:hAnsi="Times" w:cs="Courier New"/>
          <w:sz w:val="21"/>
          <w:szCs w:val="22"/>
        </w:rPr>
        <w:t>USBuildingFootprints</w:t>
      </w:r>
      <w:proofErr w:type="spellEnd"/>
      <w:r w:rsidRPr="00C35523">
        <w:rPr>
          <w:rFonts w:ascii="Times" w:eastAsia="楷体" w:hAnsi="Times" w:cs="Courier New"/>
          <w:sz w:val="21"/>
          <w:szCs w:val="22"/>
        </w:rPr>
        <w:t>），该数据集包含了超过</w:t>
      </w:r>
      <w:r w:rsidRPr="00C35523">
        <w:rPr>
          <w:rFonts w:ascii="Times" w:eastAsia="楷体" w:hAnsi="Times" w:cs="Courier New"/>
          <w:sz w:val="21"/>
          <w:szCs w:val="22"/>
        </w:rPr>
        <w:t>560</w:t>
      </w:r>
      <w:r w:rsidRPr="00C35523">
        <w:rPr>
          <w:rFonts w:ascii="Times" w:eastAsia="楷体" w:hAnsi="Times" w:cs="Courier New"/>
          <w:sz w:val="21"/>
          <w:szCs w:val="22"/>
        </w:rPr>
        <w:t>万栋建筑物的空间信息，用于评估基础设施的风险。</w:t>
      </w:r>
    </w:p>
    <w:p w14:paraId="4FBAE524" w14:textId="77777777" w:rsidR="00C35523" w:rsidRPr="00C35523" w:rsidRDefault="00C35523" w:rsidP="00C35523">
      <w:pPr>
        <w:widowControl/>
        <w:numPr>
          <w:ilvl w:val="0"/>
          <w:numId w:val="163"/>
        </w:numPr>
        <w:rPr>
          <w:rFonts w:ascii="Times" w:eastAsia="楷体" w:hAnsi="Times" w:cs="Courier New"/>
          <w:sz w:val="21"/>
          <w:szCs w:val="22"/>
        </w:rPr>
      </w:pPr>
      <w:r w:rsidRPr="00C35523">
        <w:rPr>
          <w:rFonts w:ascii="Times" w:eastAsia="楷体" w:hAnsi="Times" w:cs="Courier New"/>
          <w:b/>
          <w:bCs/>
          <w:sz w:val="21"/>
          <w:szCs w:val="22"/>
        </w:rPr>
        <w:t>地质和地球物理数据</w:t>
      </w:r>
      <w:r w:rsidRPr="00C35523">
        <w:rPr>
          <w:rFonts w:ascii="Times" w:eastAsia="楷体" w:hAnsi="Times" w:cs="Courier New"/>
          <w:sz w:val="21"/>
          <w:szCs w:val="22"/>
        </w:rPr>
        <w:t>：包括全球冰川均衡调整（</w:t>
      </w:r>
      <w:r w:rsidRPr="00C35523">
        <w:rPr>
          <w:rFonts w:ascii="Times" w:eastAsia="楷体" w:hAnsi="Times" w:cs="Courier New"/>
          <w:sz w:val="21"/>
          <w:szCs w:val="22"/>
        </w:rPr>
        <w:t>GIA</w:t>
      </w:r>
      <w:r w:rsidRPr="00C35523">
        <w:rPr>
          <w:rFonts w:ascii="Times" w:eastAsia="楷体" w:hAnsi="Times" w:cs="Courier New"/>
          <w:sz w:val="21"/>
          <w:szCs w:val="22"/>
        </w:rPr>
        <w:t>）模型数据，用于分离自然沉降因素。</w:t>
      </w:r>
    </w:p>
    <w:p w14:paraId="4FF56307"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这篇论文之所以能够发表在专注于城市可持续发展研究的《自然</w:t>
      </w:r>
      <w:r w:rsidRPr="00C35523">
        <w:rPr>
          <w:rFonts w:ascii="Times" w:eastAsia="楷体" w:hAnsi="Times" w:cs="Courier New"/>
          <w:sz w:val="21"/>
          <w:szCs w:val="22"/>
        </w:rPr>
        <w:t>-</w:t>
      </w:r>
      <w:r w:rsidRPr="00C35523">
        <w:rPr>
          <w:rFonts w:ascii="Times" w:eastAsia="楷体" w:hAnsi="Times" w:cs="Courier New"/>
          <w:sz w:val="21"/>
          <w:szCs w:val="22"/>
        </w:rPr>
        <w:t>城市》（</w:t>
      </w:r>
      <w:r w:rsidRPr="00C35523">
        <w:rPr>
          <w:rFonts w:ascii="Times" w:eastAsia="楷体" w:hAnsi="Times" w:cs="Courier New"/>
          <w:sz w:val="21"/>
          <w:szCs w:val="22"/>
        </w:rPr>
        <w:t>Nature Cities</w:t>
      </w:r>
      <w:r w:rsidRPr="00C35523">
        <w:rPr>
          <w:rFonts w:ascii="Times" w:eastAsia="楷体" w:hAnsi="Times" w:cs="Courier New"/>
          <w:sz w:val="21"/>
          <w:szCs w:val="22"/>
        </w:rPr>
        <w:t>）期刊上，主要因为它通过前沿的遥感技术和创新的风险评估方法，对一个影响全球众多城市的</w:t>
      </w:r>
      <w:r w:rsidRPr="00C35523">
        <w:rPr>
          <w:rFonts w:ascii="Times" w:eastAsia="楷体" w:hAnsi="Times" w:cs="Courier New"/>
          <w:sz w:val="21"/>
          <w:szCs w:val="22"/>
        </w:rPr>
        <w:t>“</w:t>
      </w:r>
      <w:r w:rsidRPr="00C35523">
        <w:rPr>
          <w:rFonts w:ascii="Times" w:eastAsia="楷体" w:hAnsi="Times" w:cs="Courier New"/>
          <w:sz w:val="21"/>
          <w:szCs w:val="22"/>
        </w:rPr>
        <w:t>缓发性灾害</w:t>
      </w:r>
      <w:r w:rsidRPr="00C35523">
        <w:rPr>
          <w:rFonts w:ascii="Times" w:eastAsia="楷体" w:hAnsi="Times" w:cs="Courier New"/>
          <w:sz w:val="21"/>
          <w:szCs w:val="22"/>
        </w:rPr>
        <w:t>”——</w:t>
      </w:r>
      <w:r w:rsidRPr="00C35523">
        <w:rPr>
          <w:rFonts w:ascii="Times" w:eastAsia="楷体" w:hAnsi="Times" w:cs="Courier New"/>
          <w:sz w:val="21"/>
          <w:szCs w:val="22"/>
        </w:rPr>
        <w:t>地面沉降</w:t>
      </w:r>
      <w:r w:rsidRPr="00C35523">
        <w:rPr>
          <w:rFonts w:ascii="Times" w:eastAsia="楷体" w:hAnsi="Times" w:cs="Courier New"/>
          <w:sz w:val="21"/>
          <w:szCs w:val="22"/>
        </w:rPr>
        <w:t>——</w:t>
      </w:r>
      <w:r w:rsidRPr="00C35523">
        <w:rPr>
          <w:rFonts w:ascii="Times" w:eastAsia="楷体" w:hAnsi="Times" w:cs="Courier New"/>
          <w:sz w:val="21"/>
          <w:szCs w:val="22"/>
        </w:rPr>
        <w:t>进行了迄今为止最全面、最精细的系统性评估，并得出了具有高度警示性和政策指导意义的结论。具体原因如下：</w:t>
      </w:r>
    </w:p>
    <w:p w14:paraId="13E4F24A"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首先，</w:t>
      </w:r>
      <w:r w:rsidRPr="00C35523">
        <w:rPr>
          <w:rFonts w:ascii="Times" w:eastAsia="楷体" w:hAnsi="Times" w:cs="Courier New"/>
          <w:b/>
          <w:bCs/>
          <w:sz w:val="21"/>
          <w:szCs w:val="22"/>
        </w:rPr>
        <w:t>论文在研究尺度和精度上取得了重大突破，首次系统性揭示了美国城市地面沉降的全景图</w:t>
      </w:r>
      <w:r w:rsidRPr="00C35523">
        <w:rPr>
          <w:rFonts w:ascii="Times" w:eastAsia="楷体" w:hAnsi="Times" w:cs="Courier New"/>
          <w:sz w:val="21"/>
          <w:szCs w:val="22"/>
        </w:rPr>
        <w:t>。地面沉降通常被认为是沿海城市特有的问题，且以往的研究多集中于少数几个著名案例（如新奥尔良、休斯顿）。本文的重大创新在于：</w:t>
      </w:r>
    </w:p>
    <w:p w14:paraId="512FC631" w14:textId="77777777" w:rsidR="00C35523" w:rsidRPr="00C35523" w:rsidRDefault="00C35523" w:rsidP="00C35523">
      <w:pPr>
        <w:widowControl/>
        <w:numPr>
          <w:ilvl w:val="0"/>
          <w:numId w:val="164"/>
        </w:numPr>
        <w:rPr>
          <w:rFonts w:ascii="Times" w:eastAsia="楷体" w:hAnsi="Times" w:cs="Courier New"/>
          <w:sz w:val="21"/>
          <w:szCs w:val="22"/>
        </w:rPr>
      </w:pPr>
      <w:r w:rsidRPr="00C35523">
        <w:rPr>
          <w:rFonts w:ascii="Times" w:eastAsia="楷体" w:hAnsi="Times" w:cs="Courier New"/>
          <w:b/>
          <w:bCs/>
          <w:sz w:val="21"/>
          <w:szCs w:val="22"/>
        </w:rPr>
        <w:t>覆盖范围广</w:t>
      </w:r>
      <w:r w:rsidRPr="00C35523">
        <w:rPr>
          <w:rFonts w:ascii="Times" w:eastAsia="楷体" w:hAnsi="Times" w:cs="Courier New"/>
          <w:sz w:val="21"/>
          <w:szCs w:val="22"/>
        </w:rPr>
        <w:t>：系统性地研究了美国人口最多的</w:t>
      </w:r>
      <w:r w:rsidRPr="00C35523">
        <w:rPr>
          <w:rFonts w:ascii="Times" w:eastAsia="楷体" w:hAnsi="Times" w:cs="Courier New"/>
          <w:sz w:val="21"/>
          <w:szCs w:val="22"/>
        </w:rPr>
        <w:t>28</w:t>
      </w:r>
      <w:r w:rsidRPr="00C35523">
        <w:rPr>
          <w:rFonts w:ascii="Times" w:eastAsia="楷体" w:hAnsi="Times" w:cs="Courier New"/>
          <w:sz w:val="21"/>
          <w:szCs w:val="22"/>
        </w:rPr>
        <w:t>个大都市，包括了沿海、内陆和河滨等不同类型的城市，打破了沉降问题仅限于沿海的传统观念。</w:t>
      </w:r>
    </w:p>
    <w:p w14:paraId="30D32051" w14:textId="77777777" w:rsidR="00C35523" w:rsidRPr="00C35523" w:rsidRDefault="00C35523" w:rsidP="00C35523">
      <w:pPr>
        <w:widowControl/>
        <w:numPr>
          <w:ilvl w:val="0"/>
          <w:numId w:val="164"/>
        </w:numPr>
        <w:rPr>
          <w:rFonts w:ascii="Times" w:eastAsia="楷体" w:hAnsi="Times" w:cs="Courier New"/>
          <w:sz w:val="21"/>
          <w:szCs w:val="22"/>
        </w:rPr>
      </w:pPr>
      <w:r w:rsidRPr="00C35523">
        <w:rPr>
          <w:rFonts w:ascii="Times" w:eastAsia="楷体" w:hAnsi="Times" w:cs="Courier New"/>
          <w:b/>
          <w:bCs/>
          <w:sz w:val="21"/>
          <w:szCs w:val="22"/>
        </w:rPr>
        <w:t>空间分辨率高</w:t>
      </w:r>
      <w:r w:rsidRPr="00C35523">
        <w:rPr>
          <w:rFonts w:ascii="Times" w:eastAsia="楷体" w:hAnsi="Times" w:cs="Courier New"/>
          <w:sz w:val="21"/>
          <w:szCs w:val="22"/>
        </w:rPr>
        <w:t>：利用</w:t>
      </w:r>
      <w:r w:rsidRPr="00C35523">
        <w:rPr>
          <w:rFonts w:ascii="Times" w:eastAsia="楷体" w:hAnsi="Times" w:cs="Courier New"/>
          <w:sz w:val="21"/>
          <w:szCs w:val="22"/>
        </w:rPr>
        <w:t>InSAR</w:t>
      </w:r>
      <w:r w:rsidRPr="00C35523">
        <w:rPr>
          <w:rFonts w:ascii="Times" w:eastAsia="楷体" w:hAnsi="Times" w:cs="Courier New"/>
          <w:sz w:val="21"/>
          <w:szCs w:val="22"/>
        </w:rPr>
        <w:t>技术，以约</w:t>
      </w:r>
      <w:r w:rsidRPr="00C35523">
        <w:rPr>
          <w:rFonts w:ascii="Times" w:eastAsia="楷体" w:hAnsi="Times" w:cs="Courier New"/>
          <w:sz w:val="21"/>
          <w:szCs w:val="22"/>
        </w:rPr>
        <w:t>28</w:t>
      </w:r>
      <w:r w:rsidRPr="00C35523">
        <w:rPr>
          <w:rFonts w:ascii="Times" w:eastAsia="楷体" w:hAnsi="Times" w:cs="Courier New"/>
          <w:sz w:val="21"/>
          <w:szCs w:val="22"/>
        </w:rPr>
        <w:t>米的分辨率绘制了这些城市的沉降地图，精度达到毫米级。这种前所未有的精细度，使得研究能够识别出城市内部</w:t>
      </w:r>
      <w:r w:rsidRPr="00C35523">
        <w:rPr>
          <w:rFonts w:ascii="Times" w:eastAsia="楷体" w:hAnsi="Times" w:cs="Courier New"/>
          <w:sz w:val="21"/>
          <w:szCs w:val="22"/>
        </w:rPr>
        <w:t>“</w:t>
      </w:r>
      <w:r w:rsidRPr="00C35523">
        <w:rPr>
          <w:rFonts w:ascii="Times" w:eastAsia="楷体" w:hAnsi="Times" w:cs="Courier New"/>
          <w:sz w:val="21"/>
          <w:szCs w:val="22"/>
        </w:rPr>
        <w:t>街区尺度</w:t>
      </w:r>
      <w:r w:rsidRPr="00C35523">
        <w:rPr>
          <w:rFonts w:ascii="Times" w:eastAsia="楷体" w:hAnsi="Times" w:cs="Courier New"/>
          <w:sz w:val="21"/>
          <w:szCs w:val="22"/>
        </w:rPr>
        <w:t>”</w:t>
      </w:r>
      <w:r w:rsidRPr="00C35523">
        <w:rPr>
          <w:rFonts w:ascii="Times" w:eastAsia="楷体" w:hAnsi="Times" w:cs="Courier New"/>
          <w:sz w:val="21"/>
          <w:szCs w:val="22"/>
        </w:rPr>
        <w:t>的沉降差异，而不仅仅是城市级别的平均速率。</w:t>
      </w:r>
    </w:p>
    <w:p w14:paraId="2E8B8716"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其次，</w:t>
      </w:r>
      <w:r w:rsidRPr="00C35523">
        <w:rPr>
          <w:rFonts w:ascii="Times" w:eastAsia="楷体" w:hAnsi="Times" w:cs="Courier New"/>
          <w:b/>
          <w:bCs/>
          <w:sz w:val="21"/>
          <w:szCs w:val="22"/>
        </w:rPr>
        <w:t>研究得出了令人警醒的核心发现，量化了沉降问题的严重性</w:t>
      </w:r>
      <w:r w:rsidRPr="00C35523">
        <w:rPr>
          <w:rFonts w:ascii="Times" w:eastAsia="楷体" w:hAnsi="Times" w:cs="Courier New"/>
          <w:sz w:val="21"/>
          <w:szCs w:val="22"/>
        </w:rPr>
        <w:t>。论文的定量结果极具冲击力，清晰地展示了问题的普遍性和严重性：</w:t>
      </w:r>
    </w:p>
    <w:p w14:paraId="39CA31A8" w14:textId="77777777" w:rsidR="00C35523" w:rsidRPr="00C35523" w:rsidRDefault="00C35523" w:rsidP="00C35523">
      <w:pPr>
        <w:widowControl/>
        <w:numPr>
          <w:ilvl w:val="0"/>
          <w:numId w:val="165"/>
        </w:numPr>
        <w:rPr>
          <w:rFonts w:ascii="Times" w:eastAsia="楷体" w:hAnsi="Times" w:cs="Courier New"/>
          <w:sz w:val="21"/>
          <w:szCs w:val="22"/>
        </w:rPr>
      </w:pPr>
      <w:r w:rsidRPr="00C35523">
        <w:rPr>
          <w:rFonts w:ascii="Times" w:eastAsia="楷体" w:hAnsi="Times" w:cs="Courier New"/>
          <w:b/>
          <w:bCs/>
          <w:sz w:val="21"/>
          <w:szCs w:val="22"/>
        </w:rPr>
        <w:t>影响范围巨大</w:t>
      </w:r>
      <w:r w:rsidRPr="00C35523">
        <w:rPr>
          <w:rFonts w:ascii="Times" w:eastAsia="楷体" w:hAnsi="Times" w:cs="Courier New"/>
          <w:sz w:val="21"/>
          <w:szCs w:val="22"/>
        </w:rPr>
        <w:t>：研究发现，在所有被调查的城市中，至少有</w:t>
      </w:r>
      <w:r w:rsidRPr="00C35523">
        <w:rPr>
          <w:rFonts w:ascii="Times" w:eastAsia="楷体" w:hAnsi="Times" w:cs="Courier New"/>
          <w:sz w:val="21"/>
          <w:szCs w:val="22"/>
        </w:rPr>
        <w:t>20%</w:t>
      </w:r>
      <w:r w:rsidRPr="00C35523">
        <w:rPr>
          <w:rFonts w:ascii="Times" w:eastAsia="楷体" w:hAnsi="Times" w:cs="Courier New"/>
          <w:sz w:val="21"/>
          <w:szCs w:val="22"/>
        </w:rPr>
        <w:t>的区域正在下沉，总计影响了约</w:t>
      </w:r>
      <w:r w:rsidRPr="00C35523">
        <w:rPr>
          <w:rFonts w:ascii="Times" w:eastAsia="楷体" w:hAnsi="Times" w:cs="Courier New"/>
          <w:sz w:val="21"/>
          <w:szCs w:val="22"/>
        </w:rPr>
        <w:t>3400</w:t>
      </w:r>
      <w:r w:rsidRPr="00C35523">
        <w:rPr>
          <w:rFonts w:ascii="Times" w:eastAsia="楷体" w:hAnsi="Times" w:cs="Courier New"/>
          <w:sz w:val="21"/>
          <w:szCs w:val="22"/>
        </w:rPr>
        <w:t>万人口。</w:t>
      </w:r>
    </w:p>
    <w:p w14:paraId="1CDFCBA1" w14:textId="77777777" w:rsidR="00C35523" w:rsidRPr="00C35523" w:rsidRDefault="00C35523" w:rsidP="00C35523">
      <w:pPr>
        <w:widowControl/>
        <w:numPr>
          <w:ilvl w:val="0"/>
          <w:numId w:val="165"/>
        </w:numPr>
        <w:rPr>
          <w:rFonts w:ascii="Times" w:eastAsia="楷体" w:hAnsi="Times" w:cs="Courier New"/>
          <w:sz w:val="21"/>
          <w:szCs w:val="22"/>
        </w:rPr>
      </w:pPr>
      <w:r w:rsidRPr="00C35523">
        <w:rPr>
          <w:rFonts w:ascii="Times" w:eastAsia="楷体" w:hAnsi="Times" w:cs="Courier New"/>
          <w:b/>
          <w:bCs/>
          <w:sz w:val="21"/>
          <w:szCs w:val="22"/>
        </w:rPr>
        <w:lastRenderedPageBreak/>
        <w:t>基础设施风险突出</w:t>
      </w:r>
      <w:r w:rsidRPr="00C35523">
        <w:rPr>
          <w:rFonts w:ascii="Times" w:eastAsia="楷体" w:hAnsi="Times" w:cs="Courier New"/>
          <w:sz w:val="21"/>
          <w:szCs w:val="22"/>
        </w:rPr>
        <w:t>：更重要的是，论文首次将沉降数据与高精度的建筑物数据相结合，识别出超过</w:t>
      </w:r>
      <w:r w:rsidRPr="00C35523">
        <w:rPr>
          <w:rFonts w:ascii="Times" w:eastAsia="楷体" w:hAnsi="Times" w:cs="Courier New"/>
          <w:sz w:val="21"/>
          <w:szCs w:val="22"/>
        </w:rPr>
        <w:t>29,000</w:t>
      </w:r>
      <w:r w:rsidRPr="00C35523">
        <w:rPr>
          <w:rFonts w:ascii="Times" w:eastAsia="楷体" w:hAnsi="Times" w:cs="Courier New"/>
          <w:sz w:val="21"/>
          <w:szCs w:val="22"/>
        </w:rPr>
        <w:t>栋建筑位于</w:t>
      </w:r>
      <w:r w:rsidRPr="00C35523">
        <w:rPr>
          <w:rFonts w:ascii="Times" w:eastAsia="楷体" w:hAnsi="Times" w:cs="Courier New"/>
          <w:sz w:val="21"/>
          <w:szCs w:val="22"/>
        </w:rPr>
        <w:t>“</w:t>
      </w:r>
      <w:r w:rsidRPr="00C35523">
        <w:rPr>
          <w:rFonts w:ascii="Times" w:eastAsia="楷体" w:hAnsi="Times" w:cs="Courier New"/>
          <w:sz w:val="21"/>
          <w:szCs w:val="22"/>
        </w:rPr>
        <w:t>高</w:t>
      </w:r>
      <w:r w:rsidRPr="00C35523">
        <w:rPr>
          <w:rFonts w:ascii="Times" w:eastAsia="楷体" w:hAnsi="Times" w:cs="Courier New"/>
          <w:sz w:val="21"/>
          <w:szCs w:val="22"/>
        </w:rPr>
        <w:t>”</w:t>
      </w:r>
      <w:r w:rsidRPr="00C35523">
        <w:rPr>
          <w:rFonts w:ascii="Times" w:eastAsia="楷体" w:hAnsi="Times" w:cs="Courier New"/>
          <w:sz w:val="21"/>
          <w:szCs w:val="22"/>
        </w:rPr>
        <w:t>或</w:t>
      </w:r>
      <w:r w:rsidRPr="00C35523">
        <w:rPr>
          <w:rFonts w:ascii="Times" w:eastAsia="楷体" w:hAnsi="Times" w:cs="Courier New"/>
          <w:sz w:val="21"/>
          <w:szCs w:val="22"/>
        </w:rPr>
        <w:t>“</w:t>
      </w:r>
      <w:r w:rsidRPr="00C35523">
        <w:rPr>
          <w:rFonts w:ascii="Times" w:eastAsia="楷体" w:hAnsi="Times" w:cs="Courier New"/>
          <w:sz w:val="21"/>
          <w:szCs w:val="22"/>
        </w:rPr>
        <w:t>极高</w:t>
      </w:r>
      <w:r w:rsidRPr="00C35523">
        <w:rPr>
          <w:rFonts w:ascii="Times" w:eastAsia="楷体" w:hAnsi="Times" w:cs="Courier New"/>
          <w:sz w:val="21"/>
          <w:szCs w:val="22"/>
        </w:rPr>
        <w:t>”</w:t>
      </w:r>
      <w:r w:rsidRPr="00C35523">
        <w:rPr>
          <w:rFonts w:ascii="Times" w:eastAsia="楷体" w:hAnsi="Times" w:cs="Courier New"/>
          <w:sz w:val="21"/>
          <w:szCs w:val="22"/>
        </w:rPr>
        <w:t>的结构性损坏风险区。这直接将一个看似缓慢的地质现象与城市居民最关心的财产和安全问题联系起来。</w:t>
      </w:r>
    </w:p>
    <w:p w14:paraId="5093B1E9"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第三，</w:t>
      </w:r>
      <w:r w:rsidRPr="00C35523">
        <w:rPr>
          <w:rFonts w:ascii="Times" w:eastAsia="楷体" w:hAnsi="Times" w:cs="Courier New"/>
          <w:b/>
          <w:bCs/>
          <w:sz w:val="21"/>
          <w:szCs w:val="22"/>
        </w:rPr>
        <w:t>论文深入剖析了地面沉降的驱动机制，并创新性地建立了沉降与地下水变化的定量关系</w:t>
      </w:r>
      <w:r w:rsidRPr="00C35523">
        <w:rPr>
          <w:rFonts w:ascii="Times" w:eastAsia="楷体" w:hAnsi="Times" w:cs="Courier New"/>
          <w:sz w:val="21"/>
          <w:szCs w:val="22"/>
        </w:rPr>
        <w:t>。研究不仅描述了现象，还探究了其背后的原因。通过将高精度的沉降时间序列与地下水位数据相结合，论文：</w:t>
      </w:r>
    </w:p>
    <w:p w14:paraId="4D1D09FE" w14:textId="77777777" w:rsidR="00C35523" w:rsidRPr="00C35523" w:rsidRDefault="00C35523" w:rsidP="00C35523">
      <w:pPr>
        <w:widowControl/>
        <w:numPr>
          <w:ilvl w:val="0"/>
          <w:numId w:val="166"/>
        </w:numPr>
        <w:rPr>
          <w:rFonts w:ascii="Times" w:eastAsia="楷体" w:hAnsi="Times" w:cs="Courier New"/>
          <w:sz w:val="21"/>
          <w:szCs w:val="22"/>
        </w:rPr>
      </w:pPr>
      <w:r w:rsidRPr="00C35523">
        <w:rPr>
          <w:rFonts w:ascii="Times" w:eastAsia="楷体" w:hAnsi="Times" w:cs="Courier New"/>
          <w:b/>
          <w:bCs/>
          <w:sz w:val="21"/>
          <w:szCs w:val="22"/>
        </w:rPr>
        <w:t>指出了主要驱动因素</w:t>
      </w:r>
      <w:r w:rsidRPr="00C35523">
        <w:rPr>
          <w:rFonts w:ascii="Times" w:eastAsia="楷体" w:hAnsi="Times" w:cs="Courier New"/>
          <w:sz w:val="21"/>
          <w:szCs w:val="22"/>
        </w:rPr>
        <w:t>：证实了地下水开采是导致美国城市沉降的主要人为因素。</w:t>
      </w:r>
    </w:p>
    <w:p w14:paraId="6E1520A6" w14:textId="77777777" w:rsidR="00C35523" w:rsidRPr="00C35523" w:rsidRDefault="00C35523" w:rsidP="00C35523">
      <w:pPr>
        <w:widowControl/>
        <w:numPr>
          <w:ilvl w:val="0"/>
          <w:numId w:val="166"/>
        </w:numPr>
        <w:rPr>
          <w:rFonts w:ascii="Times" w:eastAsia="楷体" w:hAnsi="Times" w:cs="Courier New"/>
          <w:sz w:val="21"/>
          <w:szCs w:val="22"/>
        </w:rPr>
      </w:pPr>
      <w:r w:rsidRPr="00C35523">
        <w:rPr>
          <w:rFonts w:ascii="Times" w:eastAsia="楷体" w:hAnsi="Times" w:cs="Courier New"/>
          <w:b/>
          <w:bCs/>
          <w:sz w:val="21"/>
          <w:szCs w:val="22"/>
        </w:rPr>
        <w:t>建立了预测模型</w:t>
      </w:r>
      <w:r w:rsidRPr="00C35523">
        <w:rPr>
          <w:rFonts w:ascii="Times" w:eastAsia="楷体" w:hAnsi="Times" w:cs="Courier New"/>
          <w:sz w:val="21"/>
          <w:szCs w:val="22"/>
        </w:rPr>
        <w:t>：利用</w:t>
      </w:r>
      <w:r w:rsidRPr="00C35523">
        <w:rPr>
          <w:rFonts w:ascii="Times" w:eastAsia="楷体" w:hAnsi="Times" w:cs="Courier New"/>
          <w:sz w:val="21"/>
          <w:szCs w:val="22"/>
        </w:rPr>
        <w:t>Copula</w:t>
      </w:r>
      <w:r w:rsidRPr="00C35523">
        <w:rPr>
          <w:rFonts w:ascii="Times" w:eastAsia="楷体" w:hAnsi="Times" w:cs="Courier New"/>
          <w:sz w:val="21"/>
          <w:szCs w:val="22"/>
        </w:rPr>
        <w:t>函数等先进的统计模型，为不同类型的含水层（承压、非承压）建立了地下水位下降与地面沉降发生概率之间的定量关系。这不仅是一个科学发现，更是一个可以用于风险预测和管理的实用工具，例如，可以预测当某个地区的地下水位下降到特定水平时，发生沉降的可能性有多大。</w:t>
      </w:r>
    </w:p>
    <w:p w14:paraId="3B92762B"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最后，</w:t>
      </w:r>
      <w:r w:rsidRPr="00C35523">
        <w:rPr>
          <w:rFonts w:ascii="Times" w:eastAsia="楷体" w:hAnsi="Times" w:cs="Courier New"/>
          <w:b/>
          <w:bCs/>
          <w:sz w:val="21"/>
          <w:szCs w:val="22"/>
        </w:rPr>
        <w:t>论文提出了一个综合性的风险管理框架，为城市治理提供了清晰的行动指南</w:t>
      </w:r>
      <w:r w:rsidRPr="00C35523">
        <w:rPr>
          <w:rFonts w:ascii="Times" w:eastAsia="楷体" w:hAnsi="Times" w:cs="Courier New"/>
          <w:sz w:val="21"/>
          <w:szCs w:val="22"/>
        </w:rPr>
        <w:t>。这充分体现了《自然</w:t>
      </w:r>
      <w:r w:rsidRPr="00C35523">
        <w:rPr>
          <w:rFonts w:ascii="Times" w:eastAsia="楷体" w:hAnsi="Times" w:cs="Courier New"/>
          <w:sz w:val="21"/>
          <w:szCs w:val="22"/>
        </w:rPr>
        <w:t>-</w:t>
      </w:r>
      <w:r w:rsidRPr="00C35523">
        <w:rPr>
          <w:rFonts w:ascii="Times" w:eastAsia="楷体" w:hAnsi="Times" w:cs="Courier New"/>
          <w:sz w:val="21"/>
          <w:szCs w:val="22"/>
        </w:rPr>
        <w:t>城市》期刊对解决方案的重视。论文不仅评估了风险，还提出了一个包含</w:t>
      </w:r>
      <w:r w:rsidRPr="00C35523">
        <w:rPr>
          <w:rFonts w:ascii="Times" w:eastAsia="楷体" w:hAnsi="Times" w:cs="Courier New"/>
          <w:sz w:val="21"/>
          <w:szCs w:val="22"/>
        </w:rPr>
        <w:t>“</w:t>
      </w:r>
      <w:r w:rsidRPr="00C35523">
        <w:rPr>
          <w:rFonts w:ascii="Times" w:eastAsia="楷体" w:hAnsi="Times" w:cs="Courier New"/>
          <w:sz w:val="21"/>
          <w:szCs w:val="22"/>
        </w:rPr>
        <w:t>评估（</w:t>
      </w:r>
      <w:r w:rsidRPr="00C35523">
        <w:rPr>
          <w:rFonts w:ascii="Times" w:eastAsia="楷体" w:hAnsi="Times" w:cs="Courier New"/>
          <w:sz w:val="21"/>
          <w:szCs w:val="22"/>
        </w:rPr>
        <w:t>Assess</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行动（</w:t>
      </w:r>
      <w:r w:rsidRPr="00C35523">
        <w:rPr>
          <w:rFonts w:ascii="Times" w:eastAsia="楷体" w:hAnsi="Times" w:cs="Courier New"/>
          <w:sz w:val="21"/>
          <w:szCs w:val="22"/>
        </w:rPr>
        <w:t>Action</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参与（</w:t>
      </w:r>
      <w:r w:rsidRPr="00C35523">
        <w:rPr>
          <w:rFonts w:ascii="Times" w:eastAsia="楷体" w:hAnsi="Times" w:cs="Courier New"/>
          <w:sz w:val="21"/>
          <w:szCs w:val="22"/>
        </w:rPr>
        <w:t>Engage</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和</w:t>
      </w:r>
      <w:r w:rsidRPr="00C35523">
        <w:rPr>
          <w:rFonts w:ascii="Times" w:eastAsia="楷体" w:hAnsi="Times" w:cs="Courier New"/>
          <w:sz w:val="21"/>
          <w:szCs w:val="22"/>
        </w:rPr>
        <w:t>“</w:t>
      </w:r>
      <w:r w:rsidRPr="00C35523">
        <w:rPr>
          <w:rFonts w:ascii="Times" w:eastAsia="楷体" w:hAnsi="Times" w:cs="Courier New"/>
          <w:sz w:val="21"/>
          <w:szCs w:val="22"/>
        </w:rPr>
        <w:t>实施与监测（</w:t>
      </w:r>
      <w:r w:rsidRPr="00C35523">
        <w:rPr>
          <w:rFonts w:ascii="Times" w:eastAsia="楷体" w:hAnsi="Times" w:cs="Courier New"/>
          <w:sz w:val="21"/>
          <w:szCs w:val="22"/>
        </w:rPr>
        <w:t>Implement and monitor</w:t>
      </w:r>
      <w:r w:rsidRPr="00C35523">
        <w:rPr>
          <w:rFonts w:ascii="Times" w:eastAsia="楷体" w:hAnsi="Times" w:cs="Courier New"/>
          <w:sz w:val="21"/>
          <w:szCs w:val="22"/>
        </w:rPr>
        <w:t>）</w:t>
      </w:r>
      <w:r w:rsidRPr="00C35523">
        <w:rPr>
          <w:rFonts w:ascii="Times" w:eastAsia="楷体" w:hAnsi="Times" w:cs="Courier New"/>
          <w:sz w:val="21"/>
          <w:szCs w:val="22"/>
        </w:rPr>
        <w:t>”</w:t>
      </w:r>
      <w:r w:rsidRPr="00C35523">
        <w:rPr>
          <w:rFonts w:ascii="Times" w:eastAsia="楷体" w:hAnsi="Times" w:cs="Courier New"/>
          <w:sz w:val="21"/>
          <w:szCs w:val="22"/>
        </w:rPr>
        <w:t>四个环节的闭环管理框架。它强调了因地制宜的政策制定，例如，对于自然沉降主导的地区应侧重于</w:t>
      </w:r>
      <w:r w:rsidRPr="00C35523">
        <w:rPr>
          <w:rFonts w:ascii="Times" w:eastAsia="楷体" w:hAnsi="Times" w:cs="Courier New"/>
          <w:sz w:val="21"/>
          <w:szCs w:val="22"/>
        </w:rPr>
        <w:t>“</w:t>
      </w:r>
      <w:r w:rsidRPr="00C35523">
        <w:rPr>
          <w:rFonts w:ascii="Times" w:eastAsia="楷体" w:hAnsi="Times" w:cs="Courier New"/>
          <w:sz w:val="21"/>
          <w:szCs w:val="22"/>
        </w:rPr>
        <w:t>适应</w:t>
      </w:r>
      <w:r w:rsidRPr="00C35523">
        <w:rPr>
          <w:rFonts w:ascii="Times" w:eastAsia="楷体" w:hAnsi="Times" w:cs="Courier New"/>
          <w:sz w:val="21"/>
          <w:szCs w:val="22"/>
        </w:rPr>
        <w:t>”</w:t>
      </w:r>
      <w:r w:rsidRPr="00C35523">
        <w:rPr>
          <w:rFonts w:ascii="Times" w:eastAsia="楷体" w:hAnsi="Times" w:cs="Courier New"/>
          <w:sz w:val="21"/>
          <w:szCs w:val="22"/>
        </w:rPr>
        <w:t>（如加固基础设施），而对于人为沉降主导的地区则应侧重于</w:t>
      </w:r>
      <w:r w:rsidRPr="00C35523">
        <w:rPr>
          <w:rFonts w:ascii="Times" w:eastAsia="楷体" w:hAnsi="Times" w:cs="Courier New"/>
          <w:sz w:val="21"/>
          <w:szCs w:val="22"/>
        </w:rPr>
        <w:t>“</w:t>
      </w:r>
      <w:r w:rsidRPr="00C35523">
        <w:rPr>
          <w:rFonts w:ascii="Times" w:eastAsia="楷体" w:hAnsi="Times" w:cs="Courier New"/>
          <w:sz w:val="21"/>
          <w:szCs w:val="22"/>
        </w:rPr>
        <w:t>减缓</w:t>
      </w:r>
      <w:r w:rsidRPr="00C35523">
        <w:rPr>
          <w:rFonts w:ascii="Times" w:eastAsia="楷体" w:hAnsi="Times" w:cs="Courier New"/>
          <w:sz w:val="21"/>
          <w:szCs w:val="22"/>
        </w:rPr>
        <w:t>”</w:t>
      </w:r>
      <w:r w:rsidRPr="00C35523">
        <w:rPr>
          <w:rFonts w:ascii="Times" w:eastAsia="楷体" w:hAnsi="Times" w:cs="Courier New"/>
          <w:sz w:val="21"/>
          <w:szCs w:val="22"/>
        </w:rPr>
        <w:t>（如管理地下水开采）。这种从数据到风险，再到治理策略的完整逻辑链，为城市管理者应对这一复杂的环境挑战提供了科学、系统的路线图。</w:t>
      </w:r>
    </w:p>
    <w:p w14:paraId="7CCC1ED1" w14:textId="77777777" w:rsidR="00C35523" w:rsidRPr="00C35523" w:rsidRDefault="00C35523" w:rsidP="00C35523">
      <w:pPr>
        <w:widowControl/>
        <w:rPr>
          <w:rFonts w:ascii="Times" w:eastAsia="楷体" w:hAnsi="Times" w:cs="Courier New"/>
          <w:sz w:val="21"/>
          <w:szCs w:val="22"/>
        </w:rPr>
      </w:pPr>
      <w:r w:rsidRPr="00C35523">
        <w:rPr>
          <w:rFonts w:ascii="Times" w:eastAsia="楷体" w:hAnsi="Times" w:cs="Courier New"/>
          <w:sz w:val="21"/>
          <w:szCs w:val="22"/>
        </w:rPr>
        <w:t>综上所述，这篇论文凭借其领先的技术手段、前所未有的研究尺度和精度、具有高度社会警示性的量化结果、对驱动机制的深刻洞穿，以及最终提出的综合性治理框架，为理解和应对城市地面沉降这一全球性挑战提供了关键的科学依据和实用的解决方案，因此完全符合《自然</w:t>
      </w:r>
      <w:r w:rsidRPr="00C35523">
        <w:rPr>
          <w:rFonts w:ascii="Times" w:eastAsia="楷体" w:hAnsi="Times" w:cs="Courier New"/>
          <w:sz w:val="21"/>
          <w:szCs w:val="22"/>
        </w:rPr>
        <w:t>-</w:t>
      </w:r>
      <w:r w:rsidRPr="00C35523">
        <w:rPr>
          <w:rFonts w:ascii="Times" w:eastAsia="楷体" w:hAnsi="Times" w:cs="Courier New"/>
          <w:sz w:val="21"/>
          <w:szCs w:val="22"/>
        </w:rPr>
        <w:t>城市》期刊的发表标准。</w:t>
      </w:r>
    </w:p>
    <w:p w14:paraId="3DC859E6" w14:textId="3184B251" w:rsidR="00C35523" w:rsidRDefault="00C35523">
      <w:pPr>
        <w:widowControl/>
        <w:rPr>
          <w:rFonts w:ascii="Times" w:eastAsia="楷体" w:hAnsi="Times" w:cs="Courier New"/>
          <w:sz w:val="21"/>
          <w:szCs w:val="22"/>
        </w:rPr>
      </w:pPr>
      <w:r>
        <w:rPr>
          <w:rFonts w:ascii="Times" w:eastAsia="楷体" w:hAnsi="Times" w:cs="Courier New"/>
          <w:sz w:val="21"/>
          <w:szCs w:val="22"/>
        </w:rPr>
        <w:br w:type="page"/>
      </w:r>
    </w:p>
    <w:p w14:paraId="5BED838A" w14:textId="1759B20A" w:rsidR="00366C52" w:rsidRPr="00B80189" w:rsidRDefault="00366C52" w:rsidP="00366C52">
      <w:pPr>
        <w:widowControl/>
        <w:rPr>
          <w:rFonts w:ascii="Times" w:eastAsia="楷体" w:hAnsi="Times" w:cs="Courier New" w:hint="eastAsia"/>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w:t>
      </w:r>
      <w:r w:rsidR="00AB7475">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AB7475" w:rsidRPr="00AB7475">
        <w:rPr>
          <w:rFonts w:ascii="Times" w:eastAsia="楷体" w:hAnsi="Times" w:cs="Courier New"/>
          <w:b/>
          <w:bCs/>
          <w:sz w:val="21"/>
          <w:szCs w:val="22"/>
        </w:rPr>
        <w:t>A strong but uneven increase in urban tree cover in China over the recent decade</w:t>
      </w:r>
      <w:r w:rsidR="00AB7475">
        <w:rPr>
          <w:rFonts w:ascii="Times" w:eastAsia="楷体" w:hAnsi="Times" w:cs="Courier New" w:hint="eastAsia"/>
          <w:b/>
          <w:bCs/>
          <w:sz w:val="21"/>
          <w:szCs w:val="22"/>
        </w:rPr>
        <w:t xml:space="preserve"> </w:t>
      </w:r>
      <w:r w:rsidR="00AB7475">
        <w:rPr>
          <w:rFonts w:ascii="Times" w:eastAsia="楷体" w:hAnsi="Times" w:cs="Courier New" w:hint="eastAsia"/>
          <w:b/>
          <w:bCs/>
          <w:sz w:val="21"/>
          <w:szCs w:val="22"/>
        </w:rPr>
        <w:t>《</w:t>
      </w:r>
      <w:r w:rsidR="00AB7475" w:rsidRPr="00AB7475">
        <w:rPr>
          <w:rFonts w:ascii="Times" w:eastAsia="楷体" w:hAnsi="Times" w:cs="Courier New"/>
          <w:b/>
          <w:bCs/>
          <w:sz w:val="21"/>
          <w:szCs w:val="22"/>
        </w:rPr>
        <w:t>近十年来中国城市树木覆盖率强劲但不均衡的增长</w:t>
      </w:r>
      <w:r w:rsidR="00AB7475">
        <w:rPr>
          <w:rFonts w:ascii="Times" w:eastAsia="楷体" w:hAnsi="Times" w:cs="Courier New" w:hint="eastAsia"/>
          <w:b/>
          <w:bCs/>
          <w:sz w:val="21"/>
          <w:szCs w:val="22"/>
        </w:rPr>
        <w:t>》</w:t>
      </w:r>
    </w:p>
    <w:p w14:paraId="0A414F4E"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b/>
          <w:bCs/>
          <w:sz w:val="21"/>
          <w:szCs w:val="22"/>
        </w:rPr>
        <w:t>数据来源</w:t>
      </w:r>
      <w:r w:rsidRPr="00AB7475">
        <w:rPr>
          <w:rFonts w:ascii="Times" w:eastAsia="楷体" w:hAnsi="Times" w:cs="Courier New"/>
          <w:sz w:val="21"/>
          <w:szCs w:val="22"/>
        </w:rPr>
        <w:t xml:space="preserve">: </w:t>
      </w:r>
      <w:r w:rsidRPr="00AB7475">
        <w:rPr>
          <w:rFonts w:ascii="Times" w:eastAsia="楷体" w:hAnsi="Times" w:cs="Courier New"/>
          <w:sz w:val="21"/>
          <w:szCs w:val="22"/>
        </w:rPr>
        <w:t>该研究的数据来源主要是高分辨率的商业卫星遥感影像，具体包括：</w:t>
      </w:r>
    </w:p>
    <w:p w14:paraId="068C0C07" w14:textId="77777777" w:rsidR="00AB7475" w:rsidRPr="00AB7475" w:rsidRDefault="00AB7475" w:rsidP="00AB7475">
      <w:pPr>
        <w:widowControl/>
        <w:numPr>
          <w:ilvl w:val="0"/>
          <w:numId w:val="167"/>
        </w:numPr>
        <w:rPr>
          <w:rFonts w:ascii="Times" w:eastAsia="楷体" w:hAnsi="Times" w:cs="Courier New"/>
          <w:sz w:val="21"/>
          <w:szCs w:val="22"/>
        </w:rPr>
      </w:pPr>
      <w:proofErr w:type="spellStart"/>
      <w:r w:rsidRPr="00AB7475">
        <w:rPr>
          <w:rFonts w:ascii="Times" w:eastAsia="楷体" w:hAnsi="Times" w:cs="Courier New"/>
          <w:b/>
          <w:bCs/>
          <w:sz w:val="21"/>
          <w:szCs w:val="22"/>
        </w:rPr>
        <w:t>PlanetScope</w:t>
      </w:r>
      <w:proofErr w:type="spellEnd"/>
      <w:r w:rsidRPr="00AB7475">
        <w:rPr>
          <w:rFonts w:ascii="Times" w:eastAsia="楷体" w:hAnsi="Times" w:cs="Courier New"/>
          <w:b/>
          <w:bCs/>
          <w:sz w:val="21"/>
          <w:szCs w:val="22"/>
        </w:rPr>
        <w:t xml:space="preserve"> </w:t>
      </w:r>
      <w:r w:rsidRPr="00AB7475">
        <w:rPr>
          <w:rFonts w:ascii="Times" w:eastAsia="楷体" w:hAnsi="Times" w:cs="Courier New"/>
          <w:b/>
          <w:bCs/>
          <w:sz w:val="21"/>
          <w:szCs w:val="22"/>
        </w:rPr>
        <w:t>影像</w:t>
      </w:r>
      <w:r w:rsidRPr="00AB7475">
        <w:rPr>
          <w:rFonts w:ascii="Times" w:eastAsia="楷体" w:hAnsi="Times" w:cs="Courier New"/>
          <w:sz w:val="21"/>
          <w:szCs w:val="22"/>
        </w:rPr>
        <w:t>：由</w:t>
      </w:r>
      <w:r w:rsidRPr="00AB7475">
        <w:rPr>
          <w:rFonts w:ascii="Times" w:eastAsia="楷体" w:hAnsi="Times" w:cs="Courier New"/>
          <w:sz w:val="21"/>
          <w:szCs w:val="22"/>
        </w:rPr>
        <w:t>Planet Labs</w:t>
      </w:r>
      <w:r w:rsidRPr="00AB7475">
        <w:rPr>
          <w:rFonts w:ascii="Times" w:eastAsia="楷体" w:hAnsi="Times" w:cs="Courier New"/>
          <w:sz w:val="21"/>
          <w:szCs w:val="22"/>
        </w:rPr>
        <w:t>公司运营的纳米卫星星座拍摄，空间分辨率为</w:t>
      </w:r>
      <w:r w:rsidRPr="00AB7475">
        <w:rPr>
          <w:rFonts w:ascii="Times" w:eastAsia="楷体" w:hAnsi="Times" w:cs="Courier New"/>
          <w:sz w:val="21"/>
          <w:szCs w:val="22"/>
        </w:rPr>
        <w:t>3</w:t>
      </w:r>
      <w:r w:rsidRPr="00AB7475">
        <w:rPr>
          <w:rFonts w:ascii="Times" w:eastAsia="楷体" w:hAnsi="Times" w:cs="Courier New"/>
          <w:sz w:val="21"/>
          <w:szCs w:val="22"/>
        </w:rPr>
        <w:t>米，用于绘制</w:t>
      </w:r>
      <w:r w:rsidRPr="00AB7475">
        <w:rPr>
          <w:rFonts w:ascii="Times" w:eastAsia="楷体" w:hAnsi="Times" w:cs="Courier New"/>
          <w:sz w:val="21"/>
          <w:szCs w:val="22"/>
        </w:rPr>
        <w:t>2019</w:t>
      </w:r>
      <w:r w:rsidRPr="00AB7475">
        <w:rPr>
          <w:rFonts w:ascii="Times" w:eastAsia="楷体" w:hAnsi="Times" w:cs="Courier New"/>
          <w:sz w:val="21"/>
          <w:szCs w:val="22"/>
        </w:rPr>
        <w:t>年中国所有主要城市的树木覆盖图。</w:t>
      </w:r>
    </w:p>
    <w:p w14:paraId="45B60DDB" w14:textId="77777777" w:rsidR="00AB7475" w:rsidRPr="00AB7475" w:rsidRDefault="00AB7475" w:rsidP="00AB7475">
      <w:pPr>
        <w:widowControl/>
        <w:numPr>
          <w:ilvl w:val="0"/>
          <w:numId w:val="167"/>
        </w:numPr>
        <w:rPr>
          <w:rFonts w:ascii="Times" w:eastAsia="楷体" w:hAnsi="Times" w:cs="Courier New"/>
          <w:sz w:val="21"/>
          <w:szCs w:val="22"/>
        </w:rPr>
      </w:pPr>
      <w:proofErr w:type="spellStart"/>
      <w:r w:rsidRPr="00AB7475">
        <w:rPr>
          <w:rFonts w:ascii="Times" w:eastAsia="楷体" w:hAnsi="Times" w:cs="Courier New"/>
          <w:b/>
          <w:bCs/>
          <w:sz w:val="21"/>
          <w:szCs w:val="22"/>
        </w:rPr>
        <w:t>RapidEye</w:t>
      </w:r>
      <w:proofErr w:type="spellEnd"/>
      <w:r w:rsidRPr="00AB7475">
        <w:rPr>
          <w:rFonts w:ascii="Times" w:eastAsia="楷体" w:hAnsi="Times" w:cs="Courier New"/>
          <w:b/>
          <w:bCs/>
          <w:sz w:val="21"/>
          <w:szCs w:val="22"/>
        </w:rPr>
        <w:t xml:space="preserve"> </w:t>
      </w:r>
      <w:r w:rsidRPr="00AB7475">
        <w:rPr>
          <w:rFonts w:ascii="Times" w:eastAsia="楷体" w:hAnsi="Times" w:cs="Courier New"/>
          <w:b/>
          <w:bCs/>
          <w:sz w:val="21"/>
          <w:szCs w:val="22"/>
        </w:rPr>
        <w:t>影像</w:t>
      </w:r>
      <w:r w:rsidRPr="00AB7475">
        <w:rPr>
          <w:rFonts w:ascii="Times" w:eastAsia="楷体" w:hAnsi="Times" w:cs="Courier New"/>
          <w:sz w:val="21"/>
          <w:szCs w:val="22"/>
        </w:rPr>
        <w:t>：同样来自</w:t>
      </w:r>
      <w:r w:rsidRPr="00AB7475">
        <w:rPr>
          <w:rFonts w:ascii="Times" w:eastAsia="楷体" w:hAnsi="Times" w:cs="Courier New"/>
          <w:sz w:val="21"/>
          <w:szCs w:val="22"/>
        </w:rPr>
        <w:t>Planet Labs</w:t>
      </w:r>
      <w:r w:rsidRPr="00AB7475">
        <w:rPr>
          <w:rFonts w:ascii="Times" w:eastAsia="楷体" w:hAnsi="Times" w:cs="Courier New"/>
          <w:sz w:val="21"/>
          <w:szCs w:val="22"/>
        </w:rPr>
        <w:t>公司，空间分辨率约为</w:t>
      </w:r>
      <w:r w:rsidRPr="00AB7475">
        <w:rPr>
          <w:rFonts w:ascii="Times" w:eastAsia="楷体" w:hAnsi="Times" w:cs="Courier New"/>
          <w:sz w:val="21"/>
          <w:szCs w:val="22"/>
        </w:rPr>
        <w:t>5</w:t>
      </w:r>
      <w:r w:rsidRPr="00AB7475">
        <w:rPr>
          <w:rFonts w:ascii="Times" w:eastAsia="楷体" w:hAnsi="Times" w:cs="Courier New"/>
          <w:sz w:val="21"/>
          <w:szCs w:val="22"/>
        </w:rPr>
        <w:t>米，用于绘制</w:t>
      </w:r>
      <w:r w:rsidRPr="00AB7475">
        <w:rPr>
          <w:rFonts w:ascii="Times" w:eastAsia="楷体" w:hAnsi="Times" w:cs="Courier New"/>
          <w:sz w:val="21"/>
          <w:szCs w:val="22"/>
        </w:rPr>
        <w:t>2010</w:t>
      </w:r>
      <w:r w:rsidRPr="00AB7475">
        <w:rPr>
          <w:rFonts w:ascii="Times" w:eastAsia="楷体" w:hAnsi="Times" w:cs="Courier New"/>
          <w:sz w:val="21"/>
          <w:szCs w:val="22"/>
        </w:rPr>
        <w:t>年的树木覆盖图，以便进行十年间的变化分析。</w:t>
      </w:r>
    </w:p>
    <w:p w14:paraId="743E75EE" w14:textId="77777777" w:rsidR="00AB7475" w:rsidRPr="00AB7475" w:rsidRDefault="00AB7475" w:rsidP="00AB7475">
      <w:pPr>
        <w:widowControl/>
        <w:numPr>
          <w:ilvl w:val="0"/>
          <w:numId w:val="167"/>
        </w:numPr>
        <w:rPr>
          <w:rFonts w:ascii="Times" w:eastAsia="楷体" w:hAnsi="Times" w:cs="Courier New"/>
          <w:sz w:val="21"/>
          <w:szCs w:val="22"/>
        </w:rPr>
      </w:pPr>
      <w:r w:rsidRPr="00AB7475">
        <w:rPr>
          <w:rFonts w:ascii="Times" w:eastAsia="楷体" w:hAnsi="Times" w:cs="Courier New"/>
          <w:b/>
          <w:bCs/>
          <w:sz w:val="21"/>
          <w:szCs w:val="22"/>
        </w:rPr>
        <w:t>辅助数据</w:t>
      </w:r>
      <w:r w:rsidRPr="00AB7475">
        <w:rPr>
          <w:rFonts w:ascii="Times" w:eastAsia="楷体" w:hAnsi="Times" w:cs="Courier New"/>
          <w:sz w:val="21"/>
          <w:szCs w:val="22"/>
        </w:rPr>
        <w:t>：包括用于定义城市边界的土地覆盖图（</w:t>
      </w:r>
      <w:r w:rsidRPr="00AB7475">
        <w:rPr>
          <w:rFonts w:ascii="Times" w:eastAsia="楷体" w:hAnsi="Times" w:cs="Courier New"/>
          <w:sz w:val="21"/>
          <w:szCs w:val="22"/>
        </w:rPr>
        <w:t>GlobeLand30</w:t>
      </w:r>
      <w:r w:rsidRPr="00AB7475">
        <w:rPr>
          <w:rFonts w:ascii="Times" w:eastAsia="楷体" w:hAnsi="Times" w:cs="Courier New"/>
          <w:sz w:val="21"/>
          <w:szCs w:val="22"/>
        </w:rPr>
        <w:t>）、城市人口和</w:t>
      </w:r>
      <w:r w:rsidRPr="00AB7475">
        <w:rPr>
          <w:rFonts w:ascii="Times" w:eastAsia="楷体" w:hAnsi="Times" w:cs="Courier New"/>
          <w:sz w:val="21"/>
          <w:szCs w:val="22"/>
        </w:rPr>
        <w:t>GDP</w:t>
      </w:r>
      <w:r w:rsidRPr="00AB7475">
        <w:rPr>
          <w:rFonts w:ascii="Times" w:eastAsia="楷体" w:hAnsi="Times" w:cs="Courier New"/>
          <w:sz w:val="21"/>
          <w:szCs w:val="22"/>
        </w:rPr>
        <w:t>等社会经济数据、以及气温和降水等气候数据，用于解释树木覆盖变化的驱动因素。</w:t>
      </w:r>
    </w:p>
    <w:p w14:paraId="1B3F1078"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这篇论文之所以能够发表在《自然</w:t>
      </w:r>
      <w:r w:rsidRPr="00AB7475">
        <w:rPr>
          <w:rFonts w:ascii="Times" w:eastAsia="楷体" w:hAnsi="Times" w:cs="Courier New"/>
          <w:sz w:val="21"/>
          <w:szCs w:val="22"/>
        </w:rPr>
        <w:t>-</w:t>
      </w:r>
      <w:r w:rsidRPr="00AB7475">
        <w:rPr>
          <w:rFonts w:ascii="Times" w:eastAsia="楷体" w:hAnsi="Times" w:cs="Courier New"/>
          <w:sz w:val="21"/>
          <w:szCs w:val="22"/>
        </w:rPr>
        <w:t>城市》（</w:t>
      </w:r>
      <w:r w:rsidRPr="00AB7475">
        <w:rPr>
          <w:rFonts w:ascii="Times" w:eastAsia="楷体" w:hAnsi="Times" w:cs="Courier New"/>
          <w:sz w:val="21"/>
          <w:szCs w:val="22"/>
        </w:rPr>
        <w:t>Nature Cities</w:t>
      </w:r>
      <w:r w:rsidRPr="00AB7475">
        <w:rPr>
          <w:rFonts w:ascii="Times" w:eastAsia="楷体" w:hAnsi="Times" w:cs="Courier New"/>
          <w:sz w:val="21"/>
          <w:szCs w:val="22"/>
        </w:rPr>
        <w:t>）期刊上，是因为它首次在国家尺度上，利用前所未有的高分辨率数据，对城市生态系统的一个关键组成部分</w:t>
      </w:r>
      <w:r w:rsidRPr="00AB7475">
        <w:rPr>
          <w:rFonts w:ascii="Times" w:eastAsia="楷体" w:hAnsi="Times" w:cs="Courier New"/>
          <w:sz w:val="21"/>
          <w:szCs w:val="22"/>
        </w:rPr>
        <w:t>——</w:t>
      </w:r>
      <w:r w:rsidRPr="00AB7475">
        <w:rPr>
          <w:rFonts w:ascii="Times" w:eastAsia="楷体" w:hAnsi="Times" w:cs="Courier New"/>
          <w:sz w:val="21"/>
          <w:szCs w:val="22"/>
        </w:rPr>
        <w:t>树木覆盖</w:t>
      </w:r>
      <w:r w:rsidRPr="00AB7475">
        <w:rPr>
          <w:rFonts w:ascii="Times" w:eastAsia="楷体" w:hAnsi="Times" w:cs="Courier New"/>
          <w:sz w:val="21"/>
          <w:szCs w:val="22"/>
        </w:rPr>
        <w:t>——</w:t>
      </w:r>
      <w:r w:rsidRPr="00AB7475">
        <w:rPr>
          <w:rFonts w:ascii="Times" w:eastAsia="楷体" w:hAnsi="Times" w:cs="Courier New"/>
          <w:sz w:val="21"/>
          <w:szCs w:val="22"/>
        </w:rPr>
        <w:t>进行了精细的量化和动态变化分析，其研究成果对于理解城市化进程中的环境变化、评估城市绿化政策的成效以及指导未来的可持续城市规划具有重大价值。具体原因如下：</w:t>
      </w:r>
    </w:p>
    <w:p w14:paraId="5D677960"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首先，</w:t>
      </w:r>
      <w:r w:rsidRPr="00AB7475">
        <w:rPr>
          <w:rFonts w:ascii="Times" w:eastAsia="楷体" w:hAnsi="Times" w:cs="Courier New"/>
          <w:b/>
          <w:bCs/>
          <w:sz w:val="21"/>
          <w:szCs w:val="22"/>
        </w:rPr>
        <w:t>论文在研究方法和数据精度上实现了重大突破</w:t>
      </w:r>
      <w:r w:rsidRPr="00AB7475">
        <w:rPr>
          <w:rFonts w:ascii="Times" w:eastAsia="楷体" w:hAnsi="Times" w:cs="Courier New"/>
          <w:sz w:val="21"/>
          <w:szCs w:val="22"/>
        </w:rPr>
        <w:t>。以往对城市绿化的研究大多依赖于中低分辨率的卫星数据（如</w:t>
      </w:r>
      <w:r w:rsidRPr="00AB7475">
        <w:rPr>
          <w:rFonts w:ascii="Times" w:eastAsia="楷体" w:hAnsi="Times" w:cs="Courier New"/>
          <w:sz w:val="21"/>
          <w:szCs w:val="22"/>
        </w:rPr>
        <w:t>10</w:t>
      </w:r>
      <w:r w:rsidRPr="00AB7475">
        <w:rPr>
          <w:rFonts w:ascii="Times" w:eastAsia="楷体" w:hAnsi="Times" w:cs="Courier New"/>
          <w:sz w:val="21"/>
          <w:szCs w:val="22"/>
        </w:rPr>
        <w:t>米以上），这些数据难以精确识别城市中散布的、小片的树木，往往将草地、灌木等与树木混淆，得出的</w:t>
      </w:r>
      <w:r w:rsidRPr="00AB7475">
        <w:rPr>
          <w:rFonts w:ascii="Times" w:eastAsia="楷体" w:hAnsi="Times" w:cs="Courier New"/>
          <w:sz w:val="21"/>
          <w:szCs w:val="22"/>
        </w:rPr>
        <w:t>“</w:t>
      </w:r>
      <w:r w:rsidRPr="00AB7475">
        <w:rPr>
          <w:rFonts w:ascii="Times" w:eastAsia="楷体" w:hAnsi="Times" w:cs="Courier New"/>
          <w:sz w:val="21"/>
          <w:szCs w:val="22"/>
        </w:rPr>
        <w:t>绿度</w:t>
      </w:r>
      <w:r w:rsidRPr="00AB7475">
        <w:rPr>
          <w:rFonts w:ascii="Times" w:eastAsia="楷体" w:hAnsi="Times" w:cs="Courier New"/>
          <w:sz w:val="21"/>
          <w:szCs w:val="22"/>
        </w:rPr>
        <w:t>”</w:t>
      </w:r>
      <w:r w:rsidRPr="00AB7475">
        <w:rPr>
          <w:rFonts w:ascii="Times" w:eastAsia="楷体" w:hAnsi="Times" w:cs="Courier New"/>
          <w:sz w:val="21"/>
          <w:szCs w:val="22"/>
        </w:rPr>
        <w:t>变化趋势较为模糊。本文的重大创新在于：</w:t>
      </w:r>
    </w:p>
    <w:p w14:paraId="65A8310A" w14:textId="77777777" w:rsidR="00AB7475" w:rsidRPr="00AB7475" w:rsidRDefault="00AB7475" w:rsidP="00AB7475">
      <w:pPr>
        <w:widowControl/>
        <w:numPr>
          <w:ilvl w:val="0"/>
          <w:numId w:val="168"/>
        </w:numPr>
        <w:rPr>
          <w:rFonts w:ascii="Times" w:eastAsia="楷体" w:hAnsi="Times" w:cs="Courier New"/>
          <w:sz w:val="21"/>
          <w:szCs w:val="22"/>
        </w:rPr>
      </w:pPr>
      <w:r w:rsidRPr="00AB7475">
        <w:rPr>
          <w:rFonts w:ascii="Times" w:eastAsia="楷体" w:hAnsi="Times" w:cs="Courier New"/>
          <w:b/>
          <w:bCs/>
          <w:sz w:val="21"/>
          <w:szCs w:val="22"/>
        </w:rPr>
        <w:t>采用了极高分辨率的遥感影像</w:t>
      </w:r>
      <w:r w:rsidRPr="00AB7475">
        <w:rPr>
          <w:rFonts w:ascii="Times" w:eastAsia="楷体" w:hAnsi="Times" w:cs="Courier New"/>
          <w:sz w:val="21"/>
          <w:szCs w:val="22"/>
        </w:rPr>
        <w:t>：</w:t>
      </w:r>
      <w:r w:rsidRPr="00AB7475">
        <w:rPr>
          <w:rFonts w:ascii="Times" w:eastAsia="楷体" w:hAnsi="Times" w:cs="Courier New"/>
          <w:sz w:val="21"/>
          <w:szCs w:val="22"/>
        </w:rPr>
        <w:t>3-5</w:t>
      </w:r>
      <w:r w:rsidRPr="00AB7475">
        <w:rPr>
          <w:rFonts w:ascii="Times" w:eastAsia="楷体" w:hAnsi="Times" w:cs="Courier New"/>
          <w:sz w:val="21"/>
          <w:szCs w:val="22"/>
        </w:rPr>
        <w:t>米的</w:t>
      </w:r>
      <w:proofErr w:type="spellStart"/>
      <w:r w:rsidRPr="00AB7475">
        <w:rPr>
          <w:rFonts w:ascii="Times" w:eastAsia="楷体" w:hAnsi="Times" w:cs="Courier New"/>
          <w:sz w:val="21"/>
          <w:szCs w:val="22"/>
        </w:rPr>
        <w:t>PlanetScope</w:t>
      </w:r>
      <w:proofErr w:type="spellEnd"/>
      <w:r w:rsidRPr="00AB7475">
        <w:rPr>
          <w:rFonts w:ascii="Times" w:eastAsia="楷体" w:hAnsi="Times" w:cs="Courier New"/>
          <w:sz w:val="21"/>
          <w:szCs w:val="22"/>
        </w:rPr>
        <w:t>和</w:t>
      </w:r>
      <w:proofErr w:type="spellStart"/>
      <w:r w:rsidRPr="00AB7475">
        <w:rPr>
          <w:rFonts w:ascii="Times" w:eastAsia="楷体" w:hAnsi="Times" w:cs="Courier New"/>
          <w:sz w:val="21"/>
          <w:szCs w:val="22"/>
        </w:rPr>
        <w:t>RapidEye</w:t>
      </w:r>
      <w:proofErr w:type="spellEnd"/>
      <w:r w:rsidRPr="00AB7475">
        <w:rPr>
          <w:rFonts w:ascii="Times" w:eastAsia="楷体" w:hAnsi="Times" w:cs="Courier New"/>
          <w:sz w:val="21"/>
          <w:szCs w:val="22"/>
        </w:rPr>
        <w:t>影像，能够精确到识别单个树冠，这是首次在全国所有主要城市（</w:t>
      </w:r>
      <w:r w:rsidRPr="00AB7475">
        <w:rPr>
          <w:rFonts w:ascii="Times" w:eastAsia="楷体" w:hAnsi="Times" w:cs="Courier New"/>
          <w:sz w:val="21"/>
          <w:szCs w:val="22"/>
        </w:rPr>
        <w:t>242</w:t>
      </w:r>
      <w:r w:rsidRPr="00AB7475">
        <w:rPr>
          <w:rFonts w:ascii="Times" w:eastAsia="楷体" w:hAnsi="Times" w:cs="Courier New"/>
          <w:sz w:val="21"/>
          <w:szCs w:val="22"/>
        </w:rPr>
        <w:t>个）的尺度上实现如此精细的树木测绘。</w:t>
      </w:r>
    </w:p>
    <w:p w14:paraId="006E2C52" w14:textId="77777777" w:rsidR="00AB7475" w:rsidRPr="00AB7475" w:rsidRDefault="00AB7475" w:rsidP="00AB7475">
      <w:pPr>
        <w:widowControl/>
        <w:numPr>
          <w:ilvl w:val="0"/>
          <w:numId w:val="168"/>
        </w:numPr>
        <w:rPr>
          <w:rFonts w:ascii="Times" w:eastAsia="楷体" w:hAnsi="Times" w:cs="Courier New"/>
          <w:sz w:val="21"/>
          <w:szCs w:val="22"/>
        </w:rPr>
      </w:pPr>
      <w:r w:rsidRPr="00AB7475">
        <w:rPr>
          <w:rFonts w:ascii="Times" w:eastAsia="楷体" w:hAnsi="Times" w:cs="Courier New"/>
          <w:b/>
          <w:bCs/>
          <w:sz w:val="21"/>
          <w:szCs w:val="22"/>
        </w:rPr>
        <w:t>结合了先进的深度学习技术</w:t>
      </w:r>
      <w:r w:rsidRPr="00AB7475">
        <w:rPr>
          <w:rFonts w:ascii="Times" w:eastAsia="楷体" w:hAnsi="Times" w:cs="Courier New"/>
          <w:sz w:val="21"/>
          <w:szCs w:val="22"/>
        </w:rPr>
        <w:t>：通过训练深度学习分割模型，实现了对海量卫星影像的自动化、高精度树木提取。</w:t>
      </w:r>
      <w:r w:rsidRPr="00AB7475">
        <w:rPr>
          <w:rFonts w:ascii="Times" w:eastAsia="楷体" w:hAnsi="Times" w:cs="Courier New"/>
          <w:sz w:val="21"/>
          <w:szCs w:val="22"/>
        </w:rPr>
        <w:br/>
      </w:r>
      <w:r w:rsidRPr="00AB7475">
        <w:rPr>
          <w:rFonts w:ascii="Times" w:eastAsia="楷体" w:hAnsi="Times" w:cs="Courier New"/>
          <w:sz w:val="21"/>
          <w:szCs w:val="22"/>
        </w:rPr>
        <w:t>这种</w:t>
      </w:r>
      <w:r w:rsidRPr="00AB7475">
        <w:rPr>
          <w:rFonts w:ascii="Times" w:eastAsia="楷体" w:hAnsi="Times" w:cs="Courier New"/>
          <w:sz w:val="21"/>
          <w:szCs w:val="22"/>
        </w:rPr>
        <w:t>“</w:t>
      </w:r>
      <w:r w:rsidRPr="00AB7475">
        <w:rPr>
          <w:rFonts w:ascii="Times" w:eastAsia="楷体" w:hAnsi="Times" w:cs="Courier New"/>
          <w:sz w:val="21"/>
          <w:szCs w:val="22"/>
        </w:rPr>
        <w:t>高分辨率遥感</w:t>
      </w:r>
      <w:r w:rsidRPr="00AB7475">
        <w:rPr>
          <w:rFonts w:ascii="Times" w:eastAsia="楷体" w:hAnsi="Times" w:cs="Courier New"/>
          <w:sz w:val="21"/>
          <w:szCs w:val="22"/>
        </w:rPr>
        <w:t xml:space="preserve"> + </w:t>
      </w:r>
      <w:r w:rsidRPr="00AB7475">
        <w:rPr>
          <w:rFonts w:ascii="Times" w:eastAsia="楷体" w:hAnsi="Times" w:cs="Courier New"/>
          <w:sz w:val="21"/>
          <w:szCs w:val="22"/>
        </w:rPr>
        <w:t>深度学习</w:t>
      </w:r>
      <w:r w:rsidRPr="00AB7475">
        <w:rPr>
          <w:rFonts w:ascii="Times" w:eastAsia="楷体" w:hAnsi="Times" w:cs="Courier New"/>
          <w:sz w:val="21"/>
          <w:szCs w:val="22"/>
        </w:rPr>
        <w:t>”</w:t>
      </w:r>
      <w:r w:rsidRPr="00AB7475">
        <w:rPr>
          <w:rFonts w:ascii="Times" w:eastAsia="楷体" w:hAnsi="Times" w:cs="Courier New"/>
          <w:sz w:val="21"/>
          <w:szCs w:val="22"/>
        </w:rPr>
        <w:t>的技术组合，使得研究结果的可靠性和精细度远超以往，为城市生态研究树立了新的技术标杆。</w:t>
      </w:r>
    </w:p>
    <w:p w14:paraId="1DA6F78B"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其次，</w:t>
      </w:r>
      <w:r w:rsidRPr="00AB7475">
        <w:rPr>
          <w:rFonts w:ascii="Times" w:eastAsia="楷体" w:hAnsi="Times" w:cs="Courier New"/>
          <w:b/>
          <w:bCs/>
          <w:sz w:val="21"/>
          <w:szCs w:val="22"/>
        </w:rPr>
        <w:t>研究得出了一个重要且具有复杂内涵的核心结论：中国的城市绿化取得了巨大成就，但成果分布极不均衡</w:t>
      </w:r>
      <w:r w:rsidRPr="00AB7475">
        <w:rPr>
          <w:rFonts w:ascii="Times" w:eastAsia="楷体" w:hAnsi="Times" w:cs="Courier New"/>
          <w:sz w:val="21"/>
          <w:szCs w:val="22"/>
        </w:rPr>
        <w:t>。论文通过对</w:t>
      </w:r>
      <w:r w:rsidRPr="00AB7475">
        <w:rPr>
          <w:rFonts w:ascii="Times" w:eastAsia="楷体" w:hAnsi="Times" w:cs="Courier New"/>
          <w:sz w:val="21"/>
          <w:szCs w:val="22"/>
        </w:rPr>
        <w:t>2010</w:t>
      </w:r>
      <w:r w:rsidRPr="00AB7475">
        <w:rPr>
          <w:rFonts w:ascii="Times" w:eastAsia="楷体" w:hAnsi="Times" w:cs="Courier New"/>
          <w:sz w:val="21"/>
          <w:szCs w:val="22"/>
        </w:rPr>
        <w:t>年和</w:t>
      </w:r>
      <w:r w:rsidRPr="00AB7475">
        <w:rPr>
          <w:rFonts w:ascii="Times" w:eastAsia="楷体" w:hAnsi="Times" w:cs="Courier New"/>
          <w:sz w:val="21"/>
          <w:szCs w:val="22"/>
        </w:rPr>
        <w:t>2019</w:t>
      </w:r>
      <w:r w:rsidRPr="00AB7475">
        <w:rPr>
          <w:rFonts w:ascii="Times" w:eastAsia="楷体" w:hAnsi="Times" w:cs="Courier New"/>
          <w:sz w:val="21"/>
          <w:szCs w:val="22"/>
        </w:rPr>
        <w:t>年数据的对比分析，得出了一个双重性的结论：</w:t>
      </w:r>
    </w:p>
    <w:p w14:paraId="29735A5A" w14:textId="77777777" w:rsidR="00AB7475" w:rsidRPr="00AB7475" w:rsidRDefault="00AB7475" w:rsidP="00AB7475">
      <w:pPr>
        <w:widowControl/>
        <w:numPr>
          <w:ilvl w:val="0"/>
          <w:numId w:val="169"/>
        </w:numPr>
        <w:rPr>
          <w:rFonts w:ascii="Times" w:eastAsia="楷体" w:hAnsi="Times" w:cs="Courier New"/>
          <w:sz w:val="21"/>
          <w:szCs w:val="22"/>
        </w:rPr>
      </w:pPr>
      <w:r w:rsidRPr="00AB7475">
        <w:rPr>
          <w:rFonts w:ascii="Times" w:eastAsia="楷体" w:hAnsi="Times" w:cs="Courier New"/>
          <w:b/>
          <w:bCs/>
          <w:sz w:val="21"/>
          <w:szCs w:val="22"/>
        </w:rPr>
        <w:t>总体增长显著</w:t>
      </w:r>
      <w:r w:rsidRPr="00AB7475">
        <w:rPr>
          <w:rFonts w:ascii="Times" w:eastAsia="楷体" w:hAnsi="Times" w:cs="Courier New"/>
          <w:sz w:val="21"/>
          <w:szCs w:val="22"/>
        </w:rPr>
        <w:t>：证实了在国家大力推行</w:t>
      </w:r>
      <w:r w:rsidRPr="00AB7475">
        <w:rPr>
          <w:rFonts w:ascii="Times" w:eastAsia="楷体" w:hAnsi="Times" w:cs="Courier New"/>
          <w:sz w:val="21"/>
          <w:szCs w:val="22"/>
        </w:rPr>
        <w:t>“</w:t>
      </w:r>
      <w:r w:rsidRPr="00AB7475">
        <w:rPr>
          <w:rFonts w:ascii="Times" w:eastAsia="楷体" w:hAnsi="Times" w:cs="Courier New"/>
          <w:sz w:val="21"/>
          <w:szCs w:val="22"/>
        </w:rPr>
        <w:t>国家森林城市</w:t>
      </w:r>
      <w:r w:rsidRPr="00AB7475">
        <w:rPr>
          <w:rFonts w:ascii="Times" w:eastAsia="楷体" w:hAnsi="Times" w:cs="Courier New"/>
          <w:sz w:val="21"/>
          <w:szCs w:val="22"/>
        </w:rPr>
        <w:t>”</w:t>
      </w:r>
      <w:r w:rsidRPr="00AB7475">
        <w:rPr>
          <w:rFonts w:ascii="Times" w:eastAsia="楷体" w:hAnsi="Times" w:cs="Courier New"/>
          <w:sz w:val="21"/>
          <w:szCs w:val="22"/>
        </w:rPr>
        <w:t>等绿化政策的背景下，绝大多数（</w:t>
      </w:r>
      <w:r w:rsidRPr="00AB7475">
        <w:rPr>
          <w:rFonts w:ascii="Times" w:eastAsia="楷体" w:hAnsi="Times" w:cs="Courier New"/>
          <w:sz w:val="21"/>
          <w:szCs w:val="22"/>
        </w:rPr>
        <w:t>76%</w:t>
      </w:r>
      <w:r w:rsidRPr="00AB7475">
        <w:rPr>
          <w:rFonts w:ascii="Times" w:eastAsia="楷体" w:hAnsi="Times" w:cs="Courier New"/>
          <w:sz w:val="21"/>
          <w:szCs w:val="22"/>
        </w:rPr>
        <w:t>）中国城市的树木覆盖率确实在十年间有了显著增加。这是一个积极的、证实政策有效性的重要发现。</w:t>
      </w:r>
    </w:p>
    <w:p w14:paraId="495DFF48" w14:textId="77777777" w:rsidR="00AB7475" w:rsidRPr="00AB7475" w:rsidRDefault="00AB7475" w:rsidP="00AB7475">
      <w:pPr>
        <w:widowControl/>
        <w:numPr>
          <w:ilvl w:val="0"/>
          <w:numId w:val="169"/>
        </w:numPr>
        <w:rPr>
          <w:rFonts w:ascii="Times" w:eastAsia="楷体" w:hAnsi="Times" w:cs="Courier New"/>
          <w:sz w:val="21"/>
          <w:szCs w:val="22"/>
        </w:rPr>
      </w:pPr>
      <w:proofErr w:type="gramStart"/>
      <w:r w:rsidRPr="00AB7475">
        <w:rPr>
          <w:rFonts w:ascii="Times" w:eastAsia="楷体" w:hAnsi="Times" w:cs="Courier New"/>
          <w:b/>
          <w:bCs/>
          <w:sz w:val="21"/>
          <w:szCs w:val="22"/>
        </w:rPr>
        <w:t>不</w:t>
      </w:r>
      <w:proofErr w:type="gramEnd"/>
      <w:r w:rsidRPr="00AB7475">
        <w:rPr>
          <w:rFonts w:ascii="Times" w:eastAsia="楷体" w:hAnsi="Times" w:cs="Courier New"/>
          <w:b/>
          <w:bCs/>
          <w:sz w:val="21"/>
          <w:szCs w:val="22"/>
        </w:rPr>
        <w:t>均衡性突出</w:t>
      </w:r>
      <w:r w:rsidRPr="00AB7475">
        <w:rPr>
          <w:rFonts w:ascii="Times" w:eastAsia="楷体" w:hAnsi="Times" w:cs="Courier New"/>
          <w:sz w:val="21"/>
          <w:szCs w:val="22"/>
        </w:rPr>
        <w:t>：研究进一步揭示了这种增长背后严重的</w:t>
      </w:r>
      <w:r w:rsidRPr="00AB7475">
        <w:rPr>
          <w:rFonts w:ascii="Times" w:eastAsia="楷体" w:hAnsi="Times" w:cs="Courier New"/>
          <w:sz w:val="21"/>
          <w:szCs w:val="22"/>
        </w:rPr>
        <w:t>“</w:t>
      </w:r>
      <w:r w:rsidRPr="00AB7475">
        <w:rPr>
          <w:rFonts w:ascii="Times" w:eastAsia="楷体" w:hAnsi="Times" w:cs="Courier New"/>
          <w:sz w:val="21"/>
          <w:szCs w:val="22"/>
        </w:rPr>
        <w:t>不均衡</w:t>
      </w:r>
      <w:r w:rsidRPr="00AB7475">
        <w:rPr>
          <w:rFonts w:ascii="Times" w:eastAsia="楷体" w:hAnsi="Times" w:cs="Courier New"/>
          <w:sz w:val="21"/>
          <w:szCs w:val="22"/>
        </w:rPr>
        <w:t>”</w:t>
      </w:r>
      <w:r w:rsidRPr="00AB7475">
        <w:rPr>
          <w:rFonts w:ascii="Times" w:eastAsia="楷体" w:hAnsi="Times" w:cs="Courier New"/>
          <w:sz w:val="21"/>
          <w:szCs w:val="22"/>
        </w:rPr>
        <w:t>现象。增长主要集中在经济最发达的特大城市（如上海、北京、深圳、广州），其增幅远高于其他城</w:t>
      </w:r>
      <w:r w:rsidRPr="00AB7475">
        <w:rPr>
          <w:rFonts w:ascii="Times" w:eastAsia="楷体" w:hAnsi="Times" w:cs="Courier New"/>
          <w:sz w:val="21"/>
          <w:szCs w:val="22"/>
        </w:rPr>
        <w:lastRenderedPageBreak/>
        <w:t>市。而在一些西北地区的中小城市，由于气候干旱和经济条件限制，树木覆盖率依然很低。此外，绿化也更多地集中在新建的公共服务和住宅区，而工业区和交通区域则被忽视。</w:t>
      </w:r>
    </w:p>
    <w:p w14:paraId="3617416A"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第三，</w:t>
      </w:r>
      <w:r w:rsidRPr="00AB7475">
        <w:rPr>
          <w:rFonts w:ascii="Times" w:eastAsia="楷体" w:hAnsi="Times" w:cs="Courier New"/>
          <w:b/>
          <w:bCs/>
          <w:sz w:val="21"/>
          <w:szCs w:val="22"/>
        </w:rPr>
        <w:t>研究深入剖析了城市树木覆盖变化的驱动因素，为政策制定提供了科学依据</w:t>
      </w:r>
      <w:r w:rsidRPr="00AB7475">
        <w:rPr>
          <w:rFonts w:ascii="Times" w:eastAsia="楷体" w:hAnsi="Times" w:cs="Courier New"/>
          <w:sz w:val="21"/>
          <w:szCs w:val="22"/>
        </w:rPr>
        <w:t>。论文不仅描述了现象，还利用因子探测器等统计方法，分析了影响城市树木覆盖及其变化的多种因素。研究发现，城市的经济总量（</w:t>
      </w:r>
      <w:r w:rsidRPr="00AB7475">
        <w:rPr>
          <w:rFonts w:ascii="Times" w:eastAsia="楷体" w:hAnsi="Times" w:cs="Courier New"/>
          <w:sz w:val="21"/>
          <w:szCs w:val="22"/>
        </w:rPr>
        <w:t>GDP</w:t>
      </w:r>
      <w:r w:rsidRPr="00AB7475">
        <w:rPr>
          <w:rFonts w:ascii="Times" w:eastAsia="楷体" w:hAnsi="Times" w:cs="Courier New"/>
          <w:sz w:val="21"/>
          <w:szCs w:val="22"/>
        </w:rPr>
        <w:t>）是决定树木覆盖水平的最强解释变量，超过了人均</w:t>
      </w:r>
      <w:r w:rsidRPr="00AB7475">
        <w:rPr>
          <w:rFonts w:ascii="Times" w:eastAsia="楷体" w:hAnsi="Times" w:cs="Courier New"/>
          <w:sz w:val="21"/>
          <w:szCs w:val="22"/>
        </w:rPr>
        <w:t>GDP</w:t>
      </w:r>
      <w:r w:rsidRPr="00AB7475">
        <w:rPr>
          <w:rFonts w:ascii="Times" w:eastAsia="楷体" w:hAnsi="Times" w:cs="Courier New"/>
          <w:sz w:val="21"/>
          <w:szCs w:val="22"/>
        </w:rPr>
        <w:t>、人口密度等因素，这表明</w:t>
      </w:r>
      <w:r w:rsidRPr="00AB7475">
        <w:rPr>
          <w:rFonts w:ascii="Times" w:eastAsia="楷体" w:hAnsi="Times" w:cs="Courier New"/>
          <w:sz w:val="21"/>
          <w:szCs w:val="22"/>
        </w:rPr>
        <w:t>“</w:t>
      </w:r>
      <w:r w:rsidRPr="00AB7475">
        <w:rPr>
          <w:rFonts w:ascii="Times" w:eastAsia="楷体" w:hAnsi="Times" w:cs="Courier New"/>
          <w:sz w:val="21"/>
          <w:szCs w:val="22"/>
        </w:rPr>
        <w:t>大而富</w:t>
      </w:r>
      <w:r w:rsidRPr="00AB7475">
        <w:rPr>
          <w:rFonts w:ascii="Times" w:eastAsia="楷体" w:hAnsi="Times" w:cs="Courier New"/>
          <w:sz w:val="21"/>
          <w:szCs w:val="22"/>
        </w:rPr>
        <w:t>”</w:t>
      </w:r>
      <w:r w:rsidRPr="00AB7475">
        <w:rPr>
          <w:rFonts w:ascii="Times" w:eastAsia="楷体" w:hAnsi="Times" w:cs="Courier New"/>
          <w:sz w:val="21"/>
          <w:szCs w:val="22"/>
        </w:rPr>
        <w:t>的城市更有能力和意愿投资于城市绿化。同时，气候条件（如温度、降水）也扮演着重要角色。这些发现对于未来的城市绿化政策具有很强的指导意义，即政策需要因地制宜，不能</w:t>
      </w:r>
      <w:r w:rsidRPr="00AB7475">
        <w:rPr>
          <w:rFonts w:ascii="Times" w:eastAsia="楷体" w:hAnsi="Times" w:cs="Courier New"/>
          <w:sz w:val="21"/>
          <w:szCs w:val="22"/>
        </w:rPr>
        <w:t>“</w:t>
      </w:r>
      <w:r w:rsidRPr="00AB7475">
        <w:rPr>
          <w:rFonts w:ascii="Times" w:eastAsia="楷体" w:hAnsi="Times" w:cs="Courier New"/>
          <w:sz w:val="21"/>
          <w:szCs w:val="22"/>
        </w:rPr>
        <w:t>一刀切</w:t>
      </w:r>
      <w:r w:rsidRPr="00AB7475">
        <w:rPr>
          <w:rFonts w:ascii="Times" w:eastAsia="楷体" w:hAnsi="Times" w:cs="Courier New"/>
          <w:sz w:val="21"/>
          <w:szCs w:val="22"/>
        </w:rPr>
        <w:t>”</w:t>
      </w:r>
      <w:r w:rsidRPr="00AB7475">
        <w:rPr>
          <w:rFonts w:ascii="Times" w:eastAsia="楷体" w:hAnsi="Times" w:cs="Courier New"/>
          <w:sz w:val="21"/>
          <w:szCs w:val="22"/>
        </w:rPr>
        <w:t>，对于经济欠发达和气候干旱地区需要提供更多支持和采用更适宜的策略（如种植耐旱物种）。</w:t>
      </w:r>
    </w:p>
    <w:p w14:paraId="35354FFB"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最后，</w:t>
      </w:r>
      <w:r w:rsidRPr="00AB7475">
        <w:rPr>
          <w:rFonts w:ascii="Times" w:eastAsia="楷体" w:hAnsi="Times" w:cs="Courier New"/>
          <w:b/>
          <w:bCs/>
          <w:sz w:val="21"/>
          <w:szCs w:val="22"/>
        </w:rPr>
        <w:t>研究的视角具有全球相关性和对可持续发展目标的贡献</w:t>
      </w:r>
      <w:r w:rsidRPr="00AB7475">
        <w:rPr>
          <w:rFonts w:ascii="Times" w:eastAsia="楷体" w:hAnsi="Times" w:cs="Courier New"/>
          <w:sz w:val="21"/>
          <w:szCs w:val="22"/>
        </w:rPr>
        <w:t>。虽然研究聚焦于中国，但其揭示的城市绿化与经济发展、城市规模和地理环境之间的复杂关系，在全球发展中国家的快速城市化进程中具有普遍性。如何实现公平、有效的城市绿化，是全球城市共同面临的挑战。该研究为联合国可持续发展目标</w:t>
      </w:r>
      <w:r w:rsidRPr="00AB7475">
        <w:rPr>
          <w:rFonts w:ascii="Times" w:eastAsia="楷体" w:hAnsi="Times" w:cs="Courier New"/>
          <w:sz w:val="21"/>
          <w:szCs w:val="22"/>
        </w:rPr>
        <w:t>11</w:t>
      </w:r>
      <w:r w:rsidRPr="00AB7475">
        <w:rPr>
          <w:rFonts w:ascii="Times" w:eastAsia="楷体" w:hAnsi="Times" w:cs="Courier New"/>
          <w:sz w:val="21"/>
          <w:szCs w:val="22"/>
        </w:rPr>
        <w:t>（建设包容、安全、有韧性和</w:t>
      </w:r>
      <w:proofErr w:type="gramStart"/>
      <w:r w:rsidRPr="00AB7475">
        <w:rPr>
          <w:rFonts w:ascii="Times" w:eastAsia="楷体" w:hAnsi="Times" w:cs="Courier New"/>
          <w:sz w:val="21"/>
          <w:szCs w:val="22"/>
        </w:rPr>
        <w:t>可</w:t>
      </w:r>
      <w:proofErr w:type="gramEnd"/>
      <w:r w:rsidRPr="00AB7475">
        <w:rPr>
          <w:rFonts w:ascii="Times" w:eastAsia="楷体" w:hAnsi="Times" w:cs="Courier New"/>
          <w:sz w:val="21"/>
          <w:szCs w:val="22"/>
        </w:rPr>
        <w:t>持续的城市和人类住区）的监测和评估提供了一种可行的、数据驱动的方法。</w:t>
      </w:r>
    </w:p>
    <w:p w14:paraId="594A2D2B" w14:textId="77777777" w:rsidR="00AB7475" w:rsidRPr="00AB7475" w:rsidRDefault="00AB7475" w:rsidP="00AB7475">
      <w:pPr>
        <w:widowControl/>
        <w:rPr>
          <w:rFonts w:ascii="Times" w:eastAsia="楷体" w:hAnsi="Times" w:cs="Courier New"/>
          <w:sz w:val="21"/>
          <w:szCs w:val="22"/>
        </w:rPr>
      </w:pPr>
      <w:r w:rsidRPr="00AB7475">
        <w:rPr>
          <w:rFonts w:ascii="Times" w:eastAsia="楷体" w:hAnsi="Times" w:cs="Courier New"/>
          <w:sz w:val="21"/>
          <w:szCs w:val="22"/>
        </w:rPr>
        <w:t>综上所述，这篇论文凭借其在数据和方法上的革命性突破，首次在国家尺度上对城市树木覆盖进行了精细的十年动态评估，得出了</w:t>
      </w:r>
      <w:r w:rsidRPr="00AB7475">
        <w:rPr>
          <w:rFonts w:ascii="Times" w:eastAsia="楷体" w:hAnsi="Times" w:cs="Courier New"/>
          <w:sz w:val="21"/>
          <w:szCs w:val="22"/>
        </w:rPr>
        <w:t>“</w:t>
      </w:r>
      <w:r w:rsidRPr="00AB7475">
        <w:rPr>
          <w:rFonts w:ascii="Times" w:eastAsia="楷体" w:hAnsi="Times" w:cs="Courier New"/>
          <w:sz w:val="21"/>
          <w:szCs w:val="22"/>
        </w:rPr>
        <w:t>显著增长但不均衡</w:t>
      </w:r>
      <w:r w:rsidRPr="00AB7475">
        <w:rPr>
          <w:rFonts w:ascii="Times" w:eastAsia="楷体" w:hAnsi="Times" w:cs="Courier New"/>
          <w:sz w:val="21"/>
          <w:szCs w:val="22"/>
        </w:rPr>
        <w:t>”</w:t>
      </w:r>
      <w:r w:rsidRPr="00AB7475">
        <w:rPr>
          <w:rFonts w:ascii="Times" w:eastAsia="楷体" w:hAnsi="Times" w:cs="Courier New"/>
          <w:sz w:val="21"/>
          <w:szCs w:val="22"/>
        </w:rPr>
        <w:t>这一具有深刻政策内涵的结论，并科学地揭示了其背后的驱动机制。其研究成果不仅对中国的城市规划具有直接的应用价值，也为全球城市的可持续发展研究提供了重要的科学见解和方法论参考，因此完全符合《自然</w:t>
      </w:r>
      <w:r w:rsidRPr="00AB7475">
        <w:rPr>
          <w:rFonts w:ascii="Times" w:eastAsia="楷体" w:hAnsi="Times" w:cs="Courier New"/>
          <w:sz w:val="21"/>
          <w:szCs w:val="22"/>
        </w:rPr>
        <w:t>-</w:t>
      </w:r>
      <w:r w:rsidRPr="00AB7475">
        <w:rPr>
          <w:rFonts w:ascii="Times" w:eastAsia="楷体" w:hAnsi="Times" w:cs="Courier New"/>
          <w:sz w:val="21"/>
          <w:szCs w:val="22"/>
        </w:rPr>
        <w:t>城市》期刊的发表标准。</w:t>
      </w:r>
    </w:p>
    <w:p w14:paraId="41DC2AA9" w14:textId="533811F4" w:rsidR="00AB7475" w:rsidRDefault="00AB7475">
      <w:pPr>
        <w:widowControl/>
        <w:rPr>
          <w:rFonts w:ascii="Times" w:eastAsia="楷体" w:hAnsi="Times" w:cs="Courier New"/>
          <w:sz w:val="21"/>
          <w:szCs w:val="22"/>
        </w:rPr>
      </w:pPr>
      <w:r>
        <w:rPr>
          <w:rFonts w:ascii="Times" w:eastAsia="楷体" w:hAnsi="Times" w:cs="Courier New"/>
          <w:sz w:val="21"/>
          <w:szCs w:val="22"/>
        </w:rPr>
        <w:br w:type="page"/>
      </w:r>
    </w:p>
    <w:p w14:paraId="365D73F4" w14:textId="5BDD390F" w:rsidR="00366C52" w:rsidRDefault="00366C52" w:rsidP="00366C52">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w:t>
      </w:r>
      <w:r w:rsidR="00753CC9">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753CC9" w:rsidRPr="00753CC9">
        <w:rPr>
          <w:rFonts w:ascii="Times" w:eastAsia="楷体" w:hAnsi="Times" w:cs="Courier New"/>
          <w:b/>
          <w:bCs/>
          <w:sz w:val="21"/>
          <w:szCs w:val="22"/>
        </w:rPr>
        <w:t>An AI-based analysis of zoning reforms in US cities</w:t>
      </w:r>
    </w:p>
    <w:p w14:paraId="03BB8529" w14:textId="59B5B4D4" w:rsidR="00753CC9" w:rsidRPr="00B80189" w:rsidRDefault="00753CC9" w:rsidP="00366C52">
      <w:pPr>
        <w:widowControl/>
        <w:rPr>
          <w:rFonts w:ascii="Times" w:eastAsia="楷体" w:hAnsi="Times" w:cs="Courier New"/>
          <w:sz w:val="21"/>
          <w:szCs w:val="22"/>
        </w:rPr>
      </w:pPr>
      <w:r>
        <w:rPr>
          <w:rFonts w:ascii="Times" w:eastAsia="楷体" w:hAnsi="Times" w:cs="Courier New" w:hint="eastAsia"/>
          <w:b/>
          <w:bCs/>
          <w:sz w:val="21"/>
          <w:szCs w:val="22"/>
        </w:rPr>
        <w:t>《</w:t>
      </w:r>
      <w:r w:rsidRPr="00753CC9">
        <w:rPr>
          <w:rFonts w:ascii="Times" w:eastAsia="楷体" w:hAnsi="Times" w:cs="Courier New"/>
          <w:b/>
          <w:bCs/>
          <w:sz w:val="21"/>
          <w:szCs w:val="22"/>
        </w:rPr>
        <w:t>基于人工智能的美国城市分区规划改革分析</w:t>
      </w:r>
      <w:r>
        <w:rPr>
          <w:rFonts w:ascii="Times" w:eastAsia="楷体" w:hAnsi="Times" w:cs="Courier New" w:hint="eastAsia"/>
          <w:b/>
          <w:bCs/>
          <w:sz w:val="21"/>
          <w:szCs w:val="22"/>
        </w:rPr>
        <w:t>》</w:t>
      </w:r>
    </w:p>
    <w:p w14:paraId="2465392C"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b/>
          <w:bCs/>
          <w:sz w:val="21"/>
          <w:szCs w:val="22"/>
        </w:rPr>
        <w:t>数据来源</w:t>
      </w:r>
      <w:r w:rsidRPr="00753CC9">
        <w:rPr>
          <w:rFonts w:ascii="Times" w:eastAsia="楷体" w:hAnsi="Times" w:cs="Courier New"/>
          <w:sz w:val="21"/>
          <w:szCs w:val="22"/>
        </w:rPr>
        <w:t xml:space="preserve">: </w:t>
      </w:r>
      <w:r w:rsidRPr="00753CC9">
        <w:rPr>
          <w:rFonts w:ascii="Times" w:eastAsia="楷体" w:hAnsi="Times" w:cs="Courier New"/>
          <w:sz w:val="21"/>
          <w:szCs w:val="22"/>
        </w:rPr>
        <w:t>该研究的数据来源是多源、大规模的，主要包括：</w:t>
      </w:r>
    </w:p>
    <w:p w14:paraId="5A4F0C73" w14:textId="77777777" w:rsidR="00753CC9" w:rsidRPr="00753CC9" w:rsidRDefault="00753CC9" w:rsidP="00753CC9">
      <w:pPr>
        <w:widowControl/>
        <w:numPr>
          <w:ilvl w:val="0"/>
          <w:numId w:val="170"/>
        </w:numPr>
        <w:rPr>
          <w:rFonts w:ascii="Times" w:eastAsia="楷体" w:hAnsi="Times" w:cs="Courier New"/>
          <w:sz w:val="21"/>
          <w:szCs w:val="22"/>
        </w:rPr>
      </w:pPr>
      <w:r w:rsidRPr="00753CC9">
        <w:rPr>
          <w:rFonts w:ascii="Times" w:eastAsia="楷体" w:hAnsi="Times" w:cs="Courier New"/>
          <w:b/>
          <w:bCs/>
          <w:sz w:val="21"/>
          <w:szCs w:val="22"/>
        </w:rPr>
        <w:t>分区法规文本数据</w:t>
      </w:r>
      <w:r w:rsidRPr="00753CC9">
        <w:rPr>
          <w:rFonts w:ascii="Times" w:eastAsia="楷体" w:hAnsi="Times" w:cs="Courier New"/>
          <w:sz w:val="21"/>
          <w:szCs w:val="22"/>
        </w:rPr>
        <w:t>：来自</w:t>
      </w:r>
      <w:proofErr w:type="spellStart"/>
      <w:r w:rsidRPr="00753CC9">
        <w:rPr>
          <w:rFonts w:ascii="Times" w:eastAsia="楷体" w:hAnsi="Times" w:cs="Courier New"/>
          <w:sz w:val="21"/>
          <w:szCs w:val="22"/>
        </w:rPr>
        <w:t>Municode</w:t>
      </w:r>
      <w:proofErr w:type="spellEnd"/>
      <w:r w:rsidRPr="00753CC9">
        <w:rPr>
          <w:rFonts w:ascii="Times" w:eastAsia="楷体" w:hAnsi="Times" w:cs="Courier New"/>
          <w:sz w:val="21"/>
          <w:szCs w:val="22"/>
        </w:rPr>
        <w:t>数据库，这是美国最大的市政法规存储库。研究团队通过网络爬虫技术，从超过</w:t>
      </w:r>
      <w:r w:rsidRPr="00753CC9">
        <w:rPr>
          <w:rFonts w:ascii="Times" w:eastAsia="楷体" w:hAnsi="Times" w:cs="Courier New"/>
          <w:sz w:val="21"/>
          <w:szCs w:val="22"/>
        </w:rPr>
        <w:t>2,000</w:t>
      </w:r>
      <w:r w:rsidRPr="00753CC9">
        <w:rPr>
          <w:rFonts w:ascii="Times" w:eastAsia="楷体" w:hAnsi="Times" w:cs="Courier New"/>
          <w:sz w:val="21"/>
          <w:szCs w:val="22"/>
        </w:rPr>
        <w:t>个美国普查指定区（</w:t>
      </w:r>
      <w:r w:rsidRPr="00753CC9">
        <w:rPr>
          <w:rFonts w:ascii="Times" w:eastAsia="楷体" w:hAnsi="Times" w:cs="Courier New"/>
          <w:sz w:val="21"/>
          <w:szCs w:val="22"/>
        </w:rPr>
        <w:t>census-designated places</w:t>
      </w:r>
      <w:r w:rsidRPr="00753CC9">
        <w:rPr>
          <w:rFonts w:ascii="Times" w:eastAsia="楷体" w:hAnsi="Times" w:cs="Courier New"/>
          <w:sz w:val="21"/>
          <w:szCs w:val="22"/>
        </w:rPr>
        <w:t>）下载了海量的分区法规（</w:t>
      </w:r>
      <w:r w:rsidRPr="00753CC9">
        <w:rPr>
          <w:rFonts w:ascii="Times" w:eastAsia="楷体" w:hAnsi="Times" w:cs="Courier New"/>
          <w:sz w:val="21"/>
          <w:szCs w:val="22"/>
        </w:rPr>
        <w:t>zoning codes</w:t>
      </w:r>
      <w:r w:rsidRPr="00753CC9">
        <w:rPr>
          <w:rFonts w:ascii="Times" w:eastAsia="楷体" w:hAnsi="Times" w:cs="Courier New"/>
          <w:sz w:val="21"/>
          <w:szCs w:val="22"/>
        </w:rPr>
        <w:t>）文本文件。</w:t>
      </w:r>
    </w:p>
    <w:p w14:paraId="259D6BD9" w14:textId="77777777" w:rsidR="00753CC9" w:rsidRPr="00753CC9" w:rsidRDefault="00753CC9" w:rsidP="00753CC9">
      <w:pPr>
        <w:widowControl/>
        <w:numPr>
          <w:ilvl w:val="0"/>
          <w:numId w:val="170"/>
        </w:numPr>
        <w:rPr>
          <w:rFonts w:ascii="Times" w:eastAsia="楷体" w:hAnsi="Times" w:cs="Courier New"/>
          <w:sz w:val="21"/>
          <w:szCs w:val="22"/>
        </w:rPr>
      </w:pPr>
      <w:r w:rsidRPr="00753CC9">
        <w:rPr>
          <w:rFonts w:ascii="Times" w:eastAsia="楷体" w:hAnsi="Times" w:cs="Courier New"/>
          <w:b/>
          <w:bCs/>
          <w:sz w:val="21"/>
          <w:szCs w:val="22"/>
        </w:rPr>
        <w:t>形态导向型规范（</w:t>
      </w:r>
      <w:r w:rsidRPr="00753CC9">
        <w:rPr>
          <w:rFonts w:ascii="Times" w:eastAsia="楷体" w:hAnsi="Times" w:cs="Courier New"/>
          <w:b/>
          <w:bCs/>
          <w:sz w:val="21"/>
          <w:szCs w:val="22"/>
        </w:rPr>
        <w:t>FBCs</w:t>
      </w:r>
      <w:r w:rsidRPr="00753CC9">
        <w:rPr>
          <w:rFonts w:ascii="Times" w:eastAsia="楷体" w:hAnsi="Times" w:cs="Courier New"/>
          <w:b/>
          <w:bCs/>
          <w:sz w:val="21"/>
          <w:szCs w:val="22"/>
        </w:rPr>
        <w:t>）参考数据集</w:t>
      </w:r>
      <w:r w:rsidRPr="00753CC9">
        <w:rPr>
          <w:rFonts w:ascii="Times" w:eastAsia="楷体" w:hAnsi="Times" w:cs="Courier New"/>
          <w:sz w:val="21"/>
          <w:szCs w:val="22"/>
        </w:rPr>
        <w:t>：从</w:t>
      </w:r>
      <w:r w:rsidRPr="00753CC9">
        <w:rPr>
          <w:rFonts w:ascii="Times" w:eastAsia="楷体" w:hAnsi="Times" w:cs="Courier New"/>
          <w:sz w:val="21"/>
          <w:szCs w:val="22"/>
        </w:rPr>
        <w:t>Form-Based Codes Institute</w:t>
      </w:r>
      <w:r w:rsidRPr="00753CC9">
        <w:rPr>
          <w:rFonts w:ascii="Times" w:eastAsia="楷体" w:hAnsi="Times" w:cs="Courier New"/>
          <w:sz w:val="21"/>
          <w:szCs w:val="22"/>
        </w:rPr>
        <w:t>等权威机构获取了</w:t>
      </w:r>
      <w:r w:rsidRPr="00753CC9">
        <w:rPr>
          <w:rFonts w:ascii="Times" w:eastAsia="楷体" w:hAnsi="Times" w:cs="Courier New"/>
          <w:sz w:val="21"/>
          <w:szCs w:val="22"/>
        </w:rPr>
        <w:t>70</w:t>
      </w:r>
      <w:r w:rsidRPr="00753CC9">
        <w:rPr>
          <w:rFonts w:ascii="Times" w:eastAsia="楷体" w:hAnsi="Times" w:cs="Courier New"/>
          <w:sz w:val="21"/>
          <w:szCs w:val="22"/>
        </w:rPr>
        <w:t>个被明确标识为高质量</w:t>
      </w:r>
      <w:r w:rsidRPr="00753CC9">
        <w:rPr>
          <w:rFonts w:ascii="Times" w:eastAsia="楷体" w:hAnsi="Times" w:cs="Courier New"/>
          <w:sz w:val="21"/>
          <w:szCs w:val="22"/>
        </w:rPr>
        <w:t>FBCs</w:t>
      </w:r>
      <w:r w:rsidRPr="00753CC9">
        <w:rPr>
          <w:rFonts w:ascii="Times" w:eastAsia="楷体" w:hAnsi="Times" w:cs="Courier New"/>
          <w:sz w:val="21"/>
          <w:szCs w:val="22"/>
        </w:rPr>
        <w:t>的法规文本，作为机器学习模型的</w:t>
      </w:r>
      <w:r w:rsidRPr="00753CC9">
        <w:rPr>
          <w:rFonts w:ascii="Times" w:eastAsia="楷体" w:hAnsi="Times" w:cs="Courier New"/>
          <w:sz w:val="21"/>
          <w:szCs w:val="22"/>
        </w:rPr>
        <w:t>“</w:t>
      </w:r>
      <w:r w:rsidRPr="00753CC9">
        <w:rPr>
          <w:rFonts w:ascii="Times" w:eastAsia="楷体" w:hAnsi="Times" w:cs="Courier New"/>
          <w:sz w:val="21"/>
          <w:szCs w:val="22"/>
        </w:rPr>
        <w:t>参考标准</w:t>
      </w:r>
      <w:r w:rsidRPr="00753CC9">
        <w:rPr>
          <w:rFonts w:ascii="Times" w:eastAsia="楷体" w:hAnsi="Times" w:cs="Courier New"/>
          <w:sz w:val="21"/>
          <w:szCs w:val="22"/>
        </w:rPr>
        <w:t>”</w:t>
      </w:r>
      <w:r w:rsidRPr="00753CC9">
        <w:rPr>
          <w:rFonts w:ascii="Times" w:eastAsia="楷体" w:hAnsi="Times" w:cs="Courier New"/>
          <w:sz w:val="21"/>
          <w:szCs w:val="22"/>
        </w:rPr>
        <w:t>或</w:t>
      </w:r>
      <w:r w:rsidRPr="00753CC9">
        <w:rPr>
          <w:rFonts w:ascii="Times" w:eastAsia="楷体" w:hAnsi="Times" w:cs="Courier New"/>
          <w:sz w:val="21"/>
          <w:szCs w:val="22"/>
        </w:rPr>
        <w:t>“</w:t>
      </w:r>
      <w:r w:rsidRPr="00753CC9">
        <w:rPr>
          <w:rFonts w:ascii="Times" w:eastAsia="楷体" w:hAnsi="Times" w:cs="Courier New"/>
          <w:sz w:val="21"/>
          <w:szCs w:val="22"/>
        </w:rPr>
        <w:t>训练目标</w:t>
      </w:r>
      <w:r w:rsidRPr="00753CC9">
        <w:rPr>
          <w:rFonts w:ascii="Times" w:eastAsia="楷体" w:hAnsi="Times" w:cs="Courier New"/>
          <w:sz w:val="21"/>
          <w:szCs w:val="22"/>
        </w:rPr>
        <w:t>”</w:t>
      </w:r>
      <w:r w:rsidRPr="00753CC9">
        <w:rPr>
          <w:rFonts w:ascii="Times" w:eastAsia="楷体" w:hAnsi="Times" w:cs="Courier New"/>
          <w:sz w:val="21"/>
          <w:szCs w:val="22"/>
        </w:rPr>
        <w:t>。</w:t>
      </w:r>
    </w:p>
    <w:p w14:paraId="233F3608" w14:textId="77777777" w:rsidR="00753CC9" w:rsidRPr="00753CC9" w:rsidRDefault="00753CC9" w:rsidP="00753CC9">
      <w:pPr>
        <w:widowControl/>
        <w:numPr>
          <w:ilvl w:val="0"/>
          <w:numId w:val="170"/>
        </w:numPr>
        <w:rPr>
          <w:rFonts w:ascii="Times" w:eastAsia="楷体" w:hAnsi="Times" w:cs="Courier New"/>
          <w:sz w:val="21"/>
          <w:szCs w:val="22"/>
        </w:rPr>
      </w:pPr>
      <w:r w:rsidRPr="00753CC9">
        <w:rPr>
          <w:rFonts w:ascii="Times" w:eastAsia="楷体" w:hAnsi="Times" w:cs="Courier New"/>
          <w:b/>
          <w:bCs/>
          <w:sz w:val="21"/>
          <w:szCs w:val="22"/>
        </w:rPr>
        <w:t>建成环境变量数据</w:t>
      </w:r>
      <w:r w:rsidRPr="00753CC9">
        <w:rPr>
          <w:rFonts w:ascii="Times" w:eastAsia="楷体" w:hAnsi="Times" w:cs="Courier New"/>
          <w:sz w:val="21"/>
          <w:szCs w:val="22"/>
        </w:rPr>
        <w:t>：包括来自</w:t>
      </w:r>
      <w:proofErr w:type="spellStart"/>
      <w:r w:rsidRPr="00753CC9">
        <w:rPr>
          <w:rFonts w:ascii="Times" w:eastAsia="楷体" w:hAnsi="Times" w:cs="Courier New"/>
          <w:sz w:val="21"/>
          <w:szCs w:val="22"/>
        </w:rPr>
        <w:t>LandGrid</w:t>
      </w:r>
      <w:proofErr w:type="spellEnd"/>
      <w:r w:rsidRPr="00753CC9">
        <w:rPr>
          <w:rFonts w:ascii="Times" w:eastAsia="楷体" w:hAnsi="Times" w:cs="Courier New"/>
          <w:sz w:val="21"/>
          <w:szCs w:val="22"/>
        </w:rPr>
        <w:t>的土地地块数据、微软建筑足迹数据的建筑信息、以及</w:t>
      </w:r>
      <w:r w:rsidRPr="00753CC9">
        <w:rPr>
          <w:rFonts w:ascii="Times" w:eastAsia="楷体" w:hAnsi="Times" w:cs="Courier New"/>
          <w:sz w:val="21"/>
          <w:szCs w:val="22"/>
        </w:rPr>
        <w:t>OpenStreetMap</w:t>
      </w:r>
      <w:r w:rsidRPr="00753CC9">
        <w:rPr>
          <w:rFonts w:ascii="Times" w:eastAsia="楷体" w:hAnsi="Times" w:cs="Courier New"/>
          <w:sz w:val="21"/>
          <w:szCs w:val="22"/>
        </w:rPr>
        <w:t>的街道网络数据，用于计算建筑退线、容积率、地块大小等城市形态指标。</w:t>
      </w:r>
    </w:p>
    <w:p w14:paraId="4B088E59" w14:textId="77777777" w:rsidR="00753CC9" w:rsidRPr="00753CC9" w:rsidRDefault="00753CC9" w:rsidP="00753CC9">
      <w:pPr>
        <w:widowControl/>
        <w:numPr>
          <w:ilvl w:val="0"/>
          <w:numId w:val="170"/>
        </w:numPr>
        <w:rPr>
          <w:rFonts w:ascii="Times" w:eastAsia="楷体" w:hAnsi="Times" w:cs="Courier New"/>
          <w:sz w:val="21"/>
          <w:szCs w:val="22"/>
        </w:rPr>
      </w:pPr>
      <w:r w:rsidRPr="00753CC9">
        <w:rPr>
          <w:rFonts w:ascii="Times" w:eastAsia="楷体" w:hAnsi="Times" w:cs="Courier New"/>
          <w:b/>
          <w:bCs/>
          <w:sz w:val="21"/>
          <w:szCs w:val="22"/>
        </w:rPr>
        <w:t>社会经济和地理数据</w:t>
      </w:r>
      <w:r w:rsidRPr="00753CC9">
        <w:rPr>
          <w:rFonts w:ascii="Times" w:eastAsia="楷体" w:hAnsi="Times" w:cs="Courier New"/>
          <w:sz w:val="21"/>
          <w:szCs w:val="22"/>
        </w:rPr>
        <w:t>：来自美国人口普查局的人口、收入、种族等数据，以及用于衡量步行友好度的</w:t>
      </w:r>
      <w:r w:rsidRPr="00753CC9">
        <w:rPr>
          <w:rFonts w:ascii="Times" w:eastAsia="楷体" w:hAnsi="Times" w:cs="Courier New"/>
          <w:sz w:val="21"/>
          <w:szCs w:val="22"/>
        </w:rPr>
        <w:t>Walk Score</w:t>
      </w:r>
      <w:r w:rsidRPr="00753CC9">
        <w:rPr>
          <w:rFonts w:ascii="Times" w:eastAsia="楷体" w:hAnsi="Times" w:cs="Courier New"/>
          <w:sz w:val="21"/>
          <w:szCs w:val="22"/>
        </w:rPr>
        <w:t>数据和通勤距离数据。</w:t>
      </w:r>
    </w:p>
    <w:p w14:paraId="2249C413"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这篇论文之所以能够发表在《自然</w:t>
      </w:r>
      <w:r w:rsidRPr="00753CC9">
        <w:rPr>
          <w:rFonts w:ascii="Times" w:eastAsia="楷体" w:hAnsi="Times" w:cs="Courier New"/>
          <w:sz w:val="21"/>
          <w:szCs w:val="22"/>
        </w:rPr>
        <w:t>-</w:t>
      </w:r>
      <w:r w:rsidRPr="00753CC9">
        <w:rPr>
          <w:rFonts w:ascii="Times" w:eastAsia="楷体" w:hAnsi="Times" w:cs="Courier New"/>
          <w:sz w:val="21"/>
          <w:szCs w:val="22"/>
        </w:rPr>
        <w:t>城市》（</w:t>
      </w:r>
      <w:r w:rsidRPr="00753CC9">
        <w:rPr>
          <w:rFonts w:ascii="Times" w:eastAsia="楷体" w:hAnsi="Times" w:cs="Courier New"/>
          <w:sz w:val="21"/>
          <w:szCs w:val="22"/>
        </w:rPr>
        <w:t>Nature Cities</w:t>
      </w:r>
      <w:r w:rsidRPr="00753CC9">
        <w:rPr>
          <w:rFonts w:ascii="Times" w:eastAsia="楷体" w:hAnsi="Times" w:cs="Courier New"/>
          <w:sz w:val="21"/>
          <w:szCs w:val="22"/>
        </w:rPr>
        <w:t>）期刊上，是因为它利用前沿的人工智能技术，对城市规划领域一个核心且长期存在难题</w:t>
      </w:r>
      <w:r w:rsidRPr="00753CC9">
        <w:rPr>
          <w:rFonts w:ascii="Times" w:eastAsia="楷体" w:hAnsi="Times" w:cs="Courier New"/>
          <w:sz w:val="21"/>
          <w:szCs w:val="22"/>
        </w:rPr>
        <w:t>——</w:t>
      </w:r>
      <w:r w:rsidRPr="00753CC9">
        <w:rPr>
          <w:rFonts w:ascii="Times" w:eastAsia="楷体" w:hAnsi="Times" w:cs="Courier New"/>
          <w:sz w:val="21"/>
          <w:szCs w:val="22"/>
        </w:rPr>
        <w:t>如何大规模、客观地评估分区法规（</w:t>
      </w:r>
      <w:r w:rsidRPr="00753CC9">
        <w:rPr>
          <w:rFonts w:ascii="Times" w:eastAsia="楷体" w:hAnsi="Times" w:cs="Courier New"/>
          <w:sz w:val="21"/>
          <w:szCs w:val="22"/>
        </w:rPr>
        <w:t>Zoning</w:t>
      </w:r>
      <w:r w:rsidRPr="00753CC9">
        <w:rPr>
          <w:rFonts w:ascii="Times" w:eastAsia="楷体" w:hAnsi="Times" w:cs="Courier New"/>
          <w:sz w:val="21"/>
          <w:szCs w:val="22"/>
        </w:rPr>
        <w:t>）的实际影响</w:t>
      </w:r>
      <w:r w:rsidRPr="00753CC9">
        <w:rPr>
          <w:rFonts w:ascii="Times" w:eastAsia="楷体" w:hAnsi="Times" w:cs="Courier New"/>
          <w:sz w:val="21"/>
          <w:szCs w:val="22"/>
        </w:rPr>
        <w:t>——</w:t>
      </w:r>
      <w:r w:rsidRPr="00753CC9">
        <w:rPr>
          <w:rFonts w:ascii="Times" w:eastAsia="楷体" w:hAnsi="Times" w:cs="Courier New"/>
          <w:sz w:val="21"/>
          <w:szCs w:val="22"/>
        </w:rPr>
        <w:t>提出了一个开创性的解决方案。其重要性体现在以下几个方面：</w:t>
      </w:r>
    </w:p>
    <w:p w14:paraId="02F3DB48"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首先，</w:t>
      </w:r>
      <w:r w:rsidRPr="00753CC9">
        <w:rPr>
          <w:rFonts w:ascii="Times" w:eastAsia="楷体" w:hAnsi="Times" w:cs="Courier New"/>
          <w:b/>
          <w:bCs/>
          <w:sz w:val="21"/>
          <w:szCs w:val="22"/>
        </w:rPr>
        <w:t>论文在研究方法上实现了重大突破，开创了利用自然语言处理（</w:t>
      </w:r>
      <w:r w:rsidRPr="00753CC9">
        <w:rPr>
          <w:rFonts w:ascii="Times" w:eastAsia="楷体" w:hAnsi="Times" w:cs="Courier New"/>
          <w:b/>
          <w:bCs/>
          <w:sz w:val="21"/>
          <w:szCs w:val="22"/>
        </w:rPr>
        <w:t>NLP</w:t>
      </w:r>
      <w:r w:rsidRPr="00753CC9">
        <w:rPr>
          <w:rFonts w:ascii="Times" w:eastAsia="楷体" w:hAnsi="Times" w:cs="Courier New"/>
          <w:b/>
          <w:bCs/>
          <w:sz w:val="21"/>
          <w:szCs w:val="22"/>
        </w:rPr>
        <w:t>）分析城市法规的先河</w:t>
      </w:r>
      <w:r w:rsidRPr="00753CC9">
        <w:rPr>
          <w:rFonts w:ascii="Times" w:eastAsia="楷体" w:hAnsi="Times" w:cs="Courier New"/>
          <w:sz w:val="21"/>
          <w:szCs w:val="22"/>
        </w:rPr>
        <w:t>。城市分区法规是塑造城市形态和社会空间格局最根本的法律工具，但这些法规文本量巨大、结构复杂、术语晦涩，传统的案例研究方法难以进行大规模、系统性的比较。本文的核心创新在于：</w:t>
      </w:r>
    </w:p>
    <w:p w14:paraId="60300C7B" w14:textId="77777777" w:rsidR="00753CC9" w:rsidRPr="00753CC9" w:rsidRDefault="00753CC9" w:rsidP="00753CC9">
      <w:pPr>
        <w:widowControl/>
        <w:numPr>
          <w:ilvl w:val="0"/>
          <w:numId w:val="171"/>
        </w:numPr>
        <w:rPr>
          <w:rFonts w:ascii="Times" w:eastAsia="楷体" w:hAnsi="Times" w:cs="Courier New"/>
          <w:sz w:val="21"/>
          <w:szCs w:val="22"/>
        </w:rPr>
      </w:pPr>
      <w:r w:rsidRPr="00753CC9">
        <w:rPr>
          <w:rFonts w:ascii="Times" w:eastAsia="楷体" w:hAnsi="Times" w:cs="Courier New"/>
          <w:b/>
          <w:bCs/>
          <w:sz w:val="21"/>
          <w:szCs w:val="22"/>
        </w:rPr>
        <w:t>开发了一种</w:t>
      </w:r>
      <w:r w:rsidRPr="00753CC9">
        <w:rPr>
          <w:rFonts w:ascii="Times" w:eastAsia="楷体" w:hAnsi="Times" w:cs="Courier New"/>
          <w:b/>
          <w:bCs/>
          <w:sz w:val="21"/>
          <w:szCs w:val="22"/>
        </w:rPr>
        <w:t>AI</w:t>
      </w:r>
      <w:r w:rsidRPr="00753CC9">
        <w:rPr>
          <w:rFonts w:ascii="Times" w:eastAsia="楷体" w:hAnsi="Times" w:cs="Courier New"/>
          <w:b/>
          <w:bCs/>
          <w:sz w:val="21"/>
          <w:szCs w:val="22"/>
        </w:rPr>
        <w:t>驱动的法规</w:t>
      </w:r>
      <w:r w:rsidRPr="00753CC9">
        <w:rPr>
          <w:rFonts w:ascii="Times" w:eastAsia="楷体" w:hAnsi="Times" w:cs="Courier New"/>
          <w:b/>
          <w:bCs/>
          <w:sz w:val="21"/>
          <w:szCs w:val="22"/>
        </w:rPr>
        <w:t>“</w:t>
      </w:r>
      <w:r w:rsidRPr="00753CC9">
        <w:rPr>
          <w:rFonts w:ascii="Times" w:eastAsia="楷体" w:hAnsi="Times" w:cs="Courier New"/>
          <w:b/>
          <w:bCs/>
          <w:sz w:val="21"/>
          <w:szCs w:val="22"/>
        </w:rPr>
        <w:t>解码器</w:t>
      </w:r>
      <w:r w:rsidRPr="00753CC9">
        <w:rPr>
          <w:rFonts w:ascii="Times" w:eastAsia="楷体" w:hAnsi="Times" w:cs="Courier New"/>
          <w:b/>
          <w:bCs/>
          <w:sz w:val="21"/>
          <w:szCs w:val="22"/>
        </w:rPr>
        <w:t>”</w:t>
      </w:r>
      <w:r w:rsidRPr="00753CC9">
        <w:rPr>
          <w:rFonts w:ascii="Times" w:eastAsia="楷体" w:hAnsi="Times" w:cs="Courier New"/>
          <w:sz w:val="21"/>
          <w:szCs w:val="22"/>
        </w:rPr>
        <w:t>：通过训练大型语言模型（</w:t>
      </w:r>
      <w:proofErr w:type="spellStart"/>
      <w:r w:rsidRPr="00753CC9">
        <w:rPr>
          <w:rFonts w:ascii="Times" w:eastAsia="楷体" w:hAnsi="Times" w:cs="Courier New"/>
          <w:sz w:val="21"/>
          <w:szCs w:val="22"/>
        </w:rPr>
        <w:t>BigBird-RoBERTa</w:t>
      </w:r>
      <w:proofErr w:type="spellEnd"/>
      <w:r w:rsidRPr="00753CC9">
        <w:rPr>
          <w:rFonts w:ascii="Times" w:eastAsia="楷体" w:hAnsi="Times" w:cs="Courier New"/>
          <w:sz w:val="21"/>
          <w:szCs w:val="22"/>
        </w:rPr>
        <w:t>），论文创建了一个能够</w:t>
      </w:r>
      <w:r w:rsidRPr="00753CC9">
        <w:rPr>
          <w:rFonts w:ascii="Times" w:eastAsia="楷体" w:hAnsi="Times" w:cs="Courier New"/>
          <w:sz w:val="21"/>
          <w:szCs w:val="22"/>
        </w:rPr>
        <w:t>“</w:t>
      </w:r>
      <w:r w:rsidRPr="00753CC9">
        <w:rPr>
          <w:rFonts w:ascii="Times" w:eastAsia="楷体" w:hAnsi="Times" w:cs="Courier New"/>
          <w:sz w:val="21"/>
          <w:szCs w:val="22"/>
        </w:rPr>
        <w:t>阅读</w:t>
      </w:r>
      <w:r w:rsidRPr="00753CC9">
        <w:rPr>
          <w:rFonts w:ascii="Times" w:eastAsia="楷体" w:hAnsi="Times" w:cs="Courier New"/>
          <w:sz w:val="21"/>
          <w:szCs w:val="22"/>
        </w:rPr>
        <w:t>”</w:t>
      </w:r>
      <w:r w:rsidRPr="00753CC9">
        <w:rPr>
          <w:rFonts w:ascii="Times" w:eastAsia="楷体" w:hAnsi="Times" w:cs="Courier New"/>
          <w:sz w:val="21"/>
          <w:szCs w:val="22"/>
        </w:rPr>
        <w:t>并理解数千份分区法规文本的</w:t>
      </w:r>
      <w:r w:rsidRPr="00753CC9">
        <w:rPr>
          <w:rFonts w:ascii="Times" w:eastAsia="楷体" w:hAnsi="Times" w:cs="Courier New"/>
          <w:sz w:val="21"/>
          <w:szCs w:val="22"/>
        </w:rPr>
        <w:t>AI</w:t>
      </w:r>
      <w:r w:rsidRPr="00753CC9">
        <w:rPr>
          <w:rFonts w:ascii="Times" w:eastAsia="楷体" w:hAnsi="Times" w:cs="Courier New"/>
          <w:sz w:val="21"/>
          <w:szCs w:val="22"/>
        </w:rPr>
        <w:t>系统。</w:t>
      </w:r>
    </w:p>
    <w:p w14:paraId="2E5BB4C9" w14:textId="77777777" w:rsidR="00753CC9" w:rsidRPr="00753CC9" w:rsidRDefault="00753CC9" w:rsidP="00753CC9">
      <w:pPr>
        <w:widowControl/>
        <w:numPr>
          <w:ilvl w:val="0"/>
          <w:numId w:val="171"/>
        </w:numPr>
        <w:rPr>
          <w:rFonts w:ascii="Times" w:eastAsia="楷体" w:hAnsi="Times" w:cs="Courier New"/>
          <w:sz w:val="21"/>
          <w:szCs w:val="22"/>
        </w:rPr>
      </w:pPr>
      <w:r w:rsidRPr="00753CC9">
        <w:rPr>
          <w:rFonts w:ascii="Times" w:eastAsia="楷体" w:hAnsi="Times" w:cs="Courier New"/>
          <w:b/>
          <w:bCs/>
          <w:sz w:val="21"/>
          <w:szCs w:val="22"/>
        </w:rPr>
        <w:t>构建了一个量化的</w:t>
      </w:r>
      <w:r w:rsidRPr="00753CC9">
        <w:rPr>
          <w:rFonts w:ascii="Times" w:eastAsia="楷体" w:hAnsi="Times" w:cs="Courier New"/>
          <w:b/>
          <w:bCs/>
          <w:sz w:val="21"/>
          <w:szCs w:val="22"/>
        </w:rPr>
        <w:t>“</w:t>
      </w:r>
      <w:r w:rsidRPr="00753CC9">
        <w:rPr>
          <w:rFonts w:ascii="Times" w:eastAsia="楷体" w:hAnsi="Times" w:cs="Courier New"/>
          <w:b/>
          <w:bCs/>
          <w:sz w:val="21"/>
          <w:szCs w:val="22"/>
        </w:rPr>
        <w:t>形态导向</w:t>
      </w:r>
      <w:r w:rsidRPr="00753CC9">
        <w:rPr>
          <w:rFonts w:ascii="Times" w:eastAsia="楷体" w:hAnsi="Times" w:cs="Courier New"/>
          <w:b/>
          <w:bCs/>
          <w:sz w:val="21"/>
          <w:szCs w:val="22"/>
        </w:rPr>
        <w:t>”</w:t>
      </w:r>
      <w:r w:rsidRPr="00753CC9">
        <w:rPr>
          <w:rFonts w:ascii="Times" w:eastAsia="楷体" w:hAnsi="Times" w:cs="Courier New"/>
          <w:b/>
          <w:bCs/>
          <w:sz w:val="21"/>
          <w:szCs w:val="22"/>
        </w:rPr>
        <w:t>评分</w:t>
      </w:r>
      <w:r w:rsidRPr="00753CC9">
        <w:rPr>
          <w:rFonts w:ascii="Times" w:eastAsia="楷体" w:hAnsi="Times" w:cs="Courier New"/>
          <w:sz w:val="21"/>
          <w:szCs w:val="22"/>
        </w:rPr>
        <w:t>：该系统能够自动计算出每份法规在多大程度上符合</w:t>
      </w:r>
      <w:r w:rsidRPr="00753CC9">
        <w:rPr>
          <w:rFonts w:ascii="Times" w:eastAsia="楷体" w:hAnsi="Times" w:cs="Courier New"/>
          <w:sz w:val="21"/>
          <w:szCs w:val="22"/>
        </w:rPr>
        <w:t>“</w:t>
      </w:r>
      <w:r w:rsidRPr="00753CC9">
        <w:rPr>
          <w:rFonts w:ascii="Times" w:eastAsia="楷体" w:hAnsi="Times" w:cs="Courier New"/>
          <w:sz w:val="21"/>
          <w:szCs w:val="22"/>
        </w:rPr>
        <w:t>形态导向型规范</w:t>
      </w:r>
      <w:r w:rsidRPr="00753CC9">
        <w:rPr>
          <w:rFonts w:ascii="Times" w:eastAsia="楷体" w:hAnsi="Times" w:cs="Courier New"/>
          <w:sz w:val="21"/>
          <w:szCs w:val="22"/>
        </w:rPr>
        <w:t>”</w:t>
      </w:r>
      <w:r w:rsidRPr="00753CC9">
        <w:rPr>
          <w:rFonts w:ascii="Times" w:eastAsia="楷体" w:hAnsi="Times" w:cs="Courier New"/>
          <w:sz w:val="21"/>
          <w:szCs w:val="22"/>
        </w:rPr>
        <w:t>（</w:t>
      </w:r>
      <w:r w:rsidRPr="00753CC9">
        <w:rPr>
          <w:rFonts w:ascii="Times" w:eastAsia="楷体" w:hAnsi="Times" w:cs="Courier New"/>
          <w:sz w:val="21"/>
          <w:szCs w:val="22"/>
        </w:rPr>
        <w:t>Form-Based Codes, FBCs</w:t>
      </w:r>
      <w:r w:rsidRPr="00753CC9">
        <w:rPr>
          <w:rFonts w:ascii="Times" w:eastAsia="楷体" w:hAnsi="Times" w:cs="Courier New"/>
          <w:sz w:val="21"/>
          <w:szCs w:val="22"/>
        </w:rPr>
        <w:t>）的原则</w:t>
      </w:r>
      <w:r w:rsidRPr="00753CC9">
        <w:rPr>
          <w:rFonts w:ascii="Times" w:eastAsia="楷体" w:hAnsi="Times" w:cs="Courier New"/>
          <w:sz w:val="21"/>
          <w:szCs w:val="22"/>
        </w:rPr>
        <w:t>——</w:t>
      </w:r>
      <w:r w:rsidRPr="00753CC9">
        <w:rPr>
          <w:rFonts w:ascii="Times" w:eastAsia="楷体" w:hAnsi="Times" w:cs="Courier New"/>
          <w:sz w:val="21"/>
          <w:szCs w:val="22"/>
        </w:rPr>
        <w:t>这是一种被广泛认为更能促进可持续、紧凑和混合用途城市形态的新型规划方法。</w:t>
      </w:r>
      <w:r w:rsidRPr="00753CC9">
        <w:rPr>
          <w:rFonts w:ascii="Times" w:eastAsia="楷体" w:hAnsi="Times" w:cs="Courier New"/>
          <w:sz w:val="21"/>
          <w:szCs w:val="22"/>
        </w:rPr>
        <w:br/>
      </w:r>
      <w:r w:rsidRPr="00753CC9">
        <w:rPr>
          <w:rFonts w:ascii="Times" w:eastAsia="楷体" w:hAnsi="Times" w:cs="Courier New"/>
          <w:sz w:val="21"/>
          <w:szCs w:val="22"/>
        </w:rPr>
        <w:t>这种方法将非结构化的法律文本转化为了可比较的定量指标，从根本上解决了该领域的数据瓶颈，使得对城市法规进行大规模实证研究成为可能。</w:t>
      </w:r>
    </w:p>
    <w:p w14:paraId="0F33554B"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其次，</w:t>
      </w:r>
      <w:r w:rsidRPr="00753CC9">
        <w:rPr>
          <w:rFonts w:ascii="Times" w:eastAsia="楷体" w:hAnsi="Times" w:cs="Courier New"/>
          <w:b/>
          <w:bCs/>
          <w:sz w:val="21"/>
          <w:szCs w:val="22"/>
        </w:rPr>
        <w:t>研究首次在全国尺度上揭示了新型规划理念（</w:t>
      </w:r>
      <w:r w:rsidRPr="00753CC9">
        <w:rPr>
          <w:rFonts w:ascii="Times" w:eastAsia="楷体" w:hAnsi="Times" w:cs="Courier New"/>
          <w:b/>
          <w:bCs/>
          <w:sz w:val="21"/>
          <w:szCs w:val="22"/>
        </w:rPr>
        <w:t>FBCs</w:t>
      </w:r>
      <w:r w:rsidRPr="00753CC9">
        <w:rPr>
          <w:rFonts w:ascii="Times" w:eastAsia="楷体" w:hAnsi="Times" w:cs="Courier New"/>
          <w:b/>
          <w:bCs/>
          <w:sz w:val="21"/>
          <w:szCs w:val="22"/>
        </w:rPr>
        <w:t>）的采纳程度和实际效果</w:t>
      </w:r>
      <w:r w:rsidRPr="00753CC9">
        <w:rPr>
          <w:rFonts w:ascii="Times" w:eastAsia="楷体" w:hAnsi="Times" w:cs="Courier New"/>
          <w:sz w:val="21"/>
          <w:szCs w:val="22"/>
        </w:rPr>
        <w:t>。关于</w:t>
      </w:r>
      <w:r w:rsidRPr="00753CC9">
        <w:rPr>
          <w:rFonts w:ascii="Times" w:eastAsia="楷体" w:hAnsi="Times" w:cs="Courier New"/>
          <w:sz w:val="21"/>
          <w:szCs w:val="22"/>
        </w:rPr>
        <w:t>FBCs</w:t>
      </w:r>
      <w:r w:rsidRPr="00753CC9">
        <w:rPr>
          <w:rFonts w:ascii="Times" w:eastAsia="楷体" w:hAnsi="Times" w:cs="Courier New"/>
          <w:sz w:val="21"/>
          <w:szCs w:val="22"/>
        </w:rPr>
        <w:t>的优点，之前的研究多为小范围的定性案例分析，缺乏广泛的证据。本文通过对超过</w:t>
      </w:r>
      <w:r w:rsidRPr="00753CC9">
        <w:rPr>
          <w:rFonts w:ascii="Times" w:eastAsia="楷体" w:hAnsi="Times" w:cs="Courier New"/>
          <w:sz w:val="21"/>
          <w:szCs w:val="22"/>
        </w:rPr>
        <w:t>2,000</w:t>
      </w:r>
      <w:r w:rsidRPr="00753CC9">
        <w:rPr>
          <w:rFonts w:ascii="Times" w:eastAsia="楷体" w:hAnsi="Times" w:cs="Courier New"/>
          <w:sz w:val="21"/>
          <w:szCs w:val="22"/>
        </w:rPr>
        <w:t>个美国城市的法规进行分析，首次提供了系统性的定量证据：</w:t>
      </w:r>
    </w:p>
    <w:p w14:paraId="3F5BE2A8" w14:textId="77777777" w:rsidR="00753CC9" w:rsidRPr="00753CC9" w:rsidRDefault="00753CC9" w:rsidP="00753CC9">
      <w:pPr>
        <w:widowControl/>
        <w:numPr>
          <w:ilvl w:val="0"/>
          <w:numId w:val="172"/>
        </w:numPr>
        <w:rPr>
          <w:rFonts w:ascii="Times" w:eastAsia="楷体" w:hAnsi="Times" w:cs="Courier New"/>
          <w:sz w:val="21"/>
          <w:szCs w:val="22"/>
        </w:rPr>
      </w:pPr>
      <w:r w:rsidRPr="00753CC9">
        <w:rPr>
          <w:rFonts w:ascii="Times" w:eastAsia="楷体" w:hAnsi="Times" w:cs="Courier New"/>
          <w:b/>
          <w:bCs/>
          <w:sz w:val="21"/>
          <w:szCs w:val="22"/>
        </w:rPr>
        <w:lastRenderedPageBreak/>
        <w:t>FBCs</w:t>
      </w:r>
      <w:r w:rsidRPr="00753CC9">
        <w:rPr>
          <w:rFonts w:ascii="Times" w:eastAsia="楷体" w:hAnsi="Times" w:cs="Courier New"/>
          <w:b/>
          <w:bCs/>
          <w:sz w:val="21"/>
          <w:szCs w:val="22"/>
        </w:rPr>
        <w:t>已被广泛采纳</w:t>
      </w:r>
      <w:r w:rsidRPr="00753CC9">
        <w:rPr>
          <w:rFonts w:ascii="Times" w:eastAsia="楷体" w:hAnsi="Times" w:cs="Courier New"/>
          <w:sz w:val="21"/>
          <w:szCs w:val="22"/>
        </w:rPr>
        <w:t>：研究发现，</w:t>
      </w:r>
      <w:r w:rsidRPr="00753CC9">
        <w:rPr>
          <w:rFonts w:ascii="Times" w:eastAsia="楷体" w:hAnsi="Times" w:cs="Courier New"/>
          <w:sz w:val="21"/>
          <w:szCs w:val="22"/>
        </w:rPr>
        <w:t>FBCs</w:t>
      </w:r>
      <w:r w:rsidRPr="00753CC9">
        <w:rPr>
          <w:rFonts w:ascii="Times" w:eastAsia="楷体" w:hAnsi="Times" w:cs="Courier New"/>
          <w:sz w:val="21"/>
          <w:szCs w:val="22"/>
        </w:rPr>
        <w:t>的原则已经在美国各地被普遍采纳，尤其是在南部地区，这表明规划改革的浪潮比之前想象的要广泛得多。</w:t>
      </w:r>
    </w:p>
    <w:p w14:paraId="43131AA7" w14:textId="77777777" w:rsidR="00753CC9" w:rsidRPr="00753CC9" w:rsidRDefault="00753CC9" w:rsidP="00753CC9">
      <w:pPr>
        <w:widowControl/>
        <w:numPr>
          <w:ilvl w:val="0"/>
          <w:numId w:val="172"/>
        </w:numPr>
        <w:rPr>
          <w:rFonts w:ascii="Times" w:eastAsia="楷体" w:hAnsi="Times" w:cs="Courier New"/>
          <w:sz w:val="21"/>
          <w:szCs w:val="22"/>
        </w:rPr>
      </w:pPr>
      <w:r w:rsidRPr="00753CC9">
        <w:rPr>
          <w:rFonts w:ascii="Times" w:eastAsia="楷体" w:hAnsi="Times" w:cs="Courier New"/>
          <w:b/>
          <w:bCs/>
          <w:sz w:val="21"/>
          <w:szCs w:val="22"/>
        </w:rPr>
        <w:t>FBCs</w:t>
      </w:r>
      <w:r w:rsidRPr="00753CC9">
        <w:rPr>
          <w:rFonts w:ascii="Times" w:eastAsia="楷体" w:hAnsi="Times" w:cs="Courier New"/>
          <w:b/>
          <w:bCs/>
          <w:sz w:val="21"/>
          <w:szCs w:val="22"/>
        </w:rPr>
        <w:t>与可持续城市形态显著相关</w:t>
      </w:r>
      <w:r w:rsidRPr="00753CC9">
        <w:rPr>
          <w:rFonts w:ascii="Times" w:eastAsia="楷体" w:hAnsi="Times" w:cs="Courier New"/>
          <w:sz w:val="21"/>
          <w:szCs w:val="22"/>
        </w:rPr>
        <w:t>：研究确凿地证明，</w:t>
      </w:r>
      <w:r w:rsidRPr="00753CC9">
        <w:rPr>
          <w:rFonts w:ascii="Times" w:eastAsia="楷体" w:hAnsi="Times" w:cs="Courier New"/>
          <w:sz w:val="21"/>
          <w:szCs w:val="22"/>
        </w:rPr>
        <w:t>FBCs</w:t>
      </w:r>
      <w:r w:rsidRPr="00753CC9">
        <w:rPr>
          <w:rFonts w:ascii="Times" w:eastAsia="楷体" w:hAnsi="Times" w:cs="Courier New"/>
          <w:sz w:val="21"/>
          <w:szCs w:val="22"/>
        </w:rPr>
        <w:t>得分越高的城市，其建成环境确实呈现出更可持续的特征，例如更高的建筑密度（容积率）、</w:t>
      </w:r>
      <w:proofErr w:type="gramStart"/>
      <w:r w:rsidRPr="00753CC9">
        <w:rPr>
          <w:rFonts w:ascii="Times" w:eastAsia="楷体" w:hAnsi="Times" w:cs="Courier New"/>
          <w:sz w:val="21"/>
          <w:szCs w:val="22"/>
        </w:rPr>
        <w:t>更窄且更</w:t>
      </w:r>
      <w:proofErr w:type="gramEnd"/>
      <w:r w:rsidRPr="00753CC9">
        <w:rPr>
          <w:rFonts w:ascii="Times" w:eastAsia="楷体" w:hAnsi="Times" w:cs="Courier New"/>
          <w:sz w:val="21"/>
          <w:szCs w:val="22"/>
        </w:rPr>
        <w:t>一致的建筑退线、更小的地块面积。</w:t>
      </w:r>
    </w:p>
    <w:p w14:paraId="4EF2476B" w14:textId="77777777" w:rsidR="00753CC9" w:rsidRPr="00753CC9" w:rsidRDefault="00753CC9" w:rsidP="00753CC9">
      <w:pPr>
        <w:widowControl/>
        <w:numPr>
          <w:ilvl w:val="0"/>
          <w:numId w:val="172"/>
        </w:numPr>
        <w:rPr>
          <w:rFonts w:ascii="Times" w:eastAsia="楷体" w:hAnsi="Times" w:cs="Courier New"/>
          <w:sz w:val="21"/>
          <w:szCs w:val="22"/>
        </w:rPr>
      </w:pPr>
      <w:r w:rsidRPr="00753CC9">
        <w:rPr>
          <w:rFonts w:ascii="Times" w:eastAsia="楷体" w:hAnsi="Times" w:cs="Courier New"/>
          <w:b/>
          <w:bCs/>
          <w:sz w:val="21"/>
          <w:szCs w:val="22"/>
        </w:rPr>
        <w:t>FBCs</w:t>
      </w:r>
      <w:r w:rsidRPr="00753CC9">
        <w:rPr>
          <w:rFonts w:ascii="Times" w:eastAsia="楷体" w:hAnsi="Times" w:cs="Courier New"/>
          <w:b/>
          <w:bCs/>
          <w:sz w:val="21"/>
          <w:szCs w:val="22"/>
        </w:rPr>
        <w:t>与居民行为和生活方式相关</w:t>
      </w:r>
      <w:r w:rsidRPr="00753CC9">
        <w:rPr>
          <w:rFonts w:ascii="Times" w:eastAsia="楷体" w:hAnsi="Times" w:cs="Courier New"/>
          <w:sz w:val="21"/>
          <w:szCs w:val="22"/>
        </w:rPr>
        <w:t>：研究进一步发现，</w:t>
      </w:r>
      <w:r w:rsidRPr="00753CC9">
        <w:rPr>
          <w:rFonts w:ascii="Times" w:eastAsia="楷体" w:hAnsi="Times" w:cs="Courier New"/>
          <w:sz w:val="21"/>
          <w:szCs w:val="22"/>
        </w:rPr>
        <w:t>FBCs</w:t>
      </w:r>
      <w:r w:rsidRPr="00753CC9">
        <w:rPr>
          <w:rFonts w:ascii="Times" w:eastAsia="楷体" w:hAnsi="Times" w:cs="Courier New"/>
          <w:sz w:val="21"/>
          <w:szCs w:val="22"/>
        </w:rPr>
        <w:t>得分高的地区，其步行友好度（</w:t>
      </w:r>
      <w:r w:rsidRPr="00753CC9">
        <w:rPr>
          <w:rFonts w:ascii="Times" w:eastAsia="楷体" w:hAnsi="Times" w:cs="Courier New"/>
          <w:sz w:val="21"/>
          <w:szCs w:val="22"/>
        </w:rPr>
        <w:t>Walk Score</w:t>
      </w:r>
      <w:r w:rsidRPr="00753CC9">
        <w:rPr>
          <w:rFonts w:ascii="Times" w:eastAsia="楷体" w:hAnsi="Times" w:cs="Courier New"/>
          <w:sz w:val="21"/>
          <w:szCs w:val="22"/>
        </w:rPr>
        <w:t>）更高，居民的平均通勤距离更短，并且多户住宅（通常更可负担）的比例也更高。</w:t>
      </w:r>
    </w:p>
    <w:p w14:paraId="3FAAAA0A"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第三，</w:t>
      </w:r>
      <w:r w:rsidRPr="00753CC9">
        <w:rPr>
          <w:rFonts w:ascii="Times" w:eastAsia="楷体" w:hAnsi="Times" w:cs="Courier New"/>
          <w:b/>
          <w:bCs/>
          <w:sz w:val="21"/>
          <w:szCs w:val="22"/>
        </w:rPr>
        <w:t>研究结论对城市规划政策制定具有直接且重要的指导意义</w:t>
      </w:r>
      <w:r w:rsidRPr="00753CC9">
        <w:rPr>
          <w:rFonts w:ascii="Times" w:eastAsia="楷体" w:hAnsi="Times" w:cs="Courier New"/>
          <w:sz w:val="21"/>
          <w:szCs w:val="22"/>
        </w:rPr>
        <w:t>。论文的发现为当前全球范围内关于如何改革传统分区规划以应对气候变化、促进社会公平和提升城市活力的讨论提供了强有力的科学依据。它用数据证明，从</w:t>
      </w:r>
      <w:r w:rsidRPr="00753CC9">
        <w:rPr>
          <w:rFonts w:ascii="Times" w:eastAsia="楷体" w:hAnsi="Times" w:cs="Courier New"/>
          <w:sz w:val="21"/>
          <w:szCs w:val="22"/>
        </w:rPr>
        <w:t>“</w:t>
      </w:r>
      <w:r w:rsidRPr="00753CC9">
        <w:rPr>
          <w:rFonts w:ascii="Times" w:eastAsia="楷体" w:hAnsi="Times" w:cs="Courier New"/>
          <w:sz w:val="21"/>
          <w:szCs w:val="22"/>
        </w:rPr>
        <w:t>基于用途</w:t>
      </w:r>
      <w:r w:rsidRPr="00753CC9">
        <w:rPr>
          <w:rFonts w:ascii="Times" w:eastAsia="楷体" w:hAnsi="Times" w:cs="Courier New"/>
          <w:sz w:val="21"/>
          <w:szCs w:val="22"/>
        </w:rPr>
        <w:t>”</w:t>
      </w:r>
      <w:r w:rsidRPr="00753CC9">
        <w:rPr>
          <w:rFonts w:ascii="Times" w:eastAsia="楷体" w:hAnsi="Times" w:cs="Courier New"/>
          <w:sz w:val="21"/>
          <w:szCs w:val="22"/>
        </w:rPr>
        <w:t>的传统分区转向</w:t>
      </w:r>
      <w:r w:rsidRPr="00753CC9">
        <w:rPr>
          <w:rFonts w:ascii="Times" w:eastAsia="楷体" w:hAnsi="Times" w:cs="Courier New"/>
          <w:sz w:val="21"/>
          <w:szCs w:val="22"/>
        </w:rPr>
        <w:t>“</w:t>
      </w:r>
      <w:r w:rsidRPr="00753CC9">
        <w:rPr>
          <w:rFonts w:ascii="Times" w:eastAsia="楷体" w:hAnsi="Times" w:cs="Courier New"/>
          <w:sz w:val="21"/>
          <w:szCs w:val="22"/>
        </w:rPr>
        <w:t>基于形态</w:t>
      </w:r>
      <w:r w:rsidRPr="00753CC9">
        <w:rPr>
          <w:rFonts w:ascii="Times" w:eastAsia="楷体" w:hAnsi="Times" w:cs="Courier New"/>
          <w:sz w:val="21"/>
          <w:szCs w:val="22"/>
        </w:rPr>
        <w:t>”</w:t>
      </w:r>
      <w:r w:rsidRPr="00753CC9">
        <w:rPr>
          <w:rFonts w:ascii="Times" w:eastAsia="楷体" w:hAnsi="Times" w:cs="Courier New"/>
          <w:sz w:val="21"/>
          <w:szCs w:val="22"/>
        </w:rPr>
        <w:t>的新型分区，确实是推动城市可持续发展的有效途径。这为城市管理者和规划师在推动相关法规改革时，提供了重要的理论支持和实践信心。</w:t>
      </w:r>
    </w:p>
    <w:p w14:paraId="114A1721"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最后，</w:t>
      </w:r>
      <w:r w:rsidRPr="00753CC9">
        <w:rPr>
          <w:rFonts w:ascii="Times" w:eastAsia="楷体" w:hAnsi="Times" w:cs="Courier New"/>
          <w:b/>
          <w:bCs/>
          <w:sz w:val="21"/>
          <w:szCs w:val="22"/>
        </w:rPr>
        <w:t>论文展示了</w:t>
      </w:r>
      <w:r w:rsidRPr="00753CC9">
        <w:rPr>
          <w:rFonts w:ascii="Times" w:eastAsia="楷体" w:hAnsi="Times" w:cs="Courier New"/>
          <w:b/>
          <w:bCs/>
          <w:sz w:val="21"/>
          <w:szCs w:val="22"/>
        </w:rPr>
        <w:t>AI</w:t>
      </w:r>
      <w:r w:rsidRPr="00753CC9">
        <w:rPr>
          <w:rFonts w:ascii="Times" w:eastAsia="楷体" w:hAnsi="Times" w:cs="Courier New"/>
          <w:b/>
          <w:bCs/>
          <w:sz w:val="21"/>
          <w:szCs w:val="22"/>
        </w:rPr>
        <w:t>技术在社会科学和城市研究中应用的巨大潜力</w:t>
      </w:r>
      <w:r w:rsidRPr="00753CC9">
        <w:rPr>
          <w:rFonts w:ascii="Times" w:eastAsia="楷体" w:hAnsi="Times" w:cs="Courier New"/>
          <w:sz w:val="21"/>
          <w:szCs w:val="22"/>
        </w:rPr>
        <w:t>。这不仅仅是一篇关于城市规划的论文，更是一篇展示如何利用</w:t>
      </w:r>
      <w:r w:rsidRPr="00753CC9">
        <w:rPr>
          <w:rFonts w:ascii="Times" w:eastAsia="楷体" w:hAnsi="Times" w:cs="Courier New"/>
          <w:sz w:val="21"/>
          <w:szCs w:val="22"/>
        </w:rPr>
        <w:t>AI</w:t>
      </w:r>
      <w:r w:rsidRPr="00753CC9">
        <w:rPr>
          <w:rFonts w:ascii="Times" w:eastAsia="楷体" w:hAnsi="Times" w:cs="Courier New"/>
          <w:sz w:val="21"/>
          <w:szCs w:val="22"/>
        </w:rPr>
        <w:t>工具解决复杂社会科学问题的范例。它表明，</w:t>
      </w:r>
      <w:r w:rsidRPr="00753CC9">
        <w:rPr>
          <w:rFonts w:ascii="Times" w:eastAsia="楷体" w:hAnsi="Times" w:cs="Courier New"/>
          <w:sz w:val="21"/>
          <w:szCs w:val="22"/>
        </w:rPr>
        <w:t>NLP</w:t>
      </w:r>
      <w:r w:rsidRPr="00753CC9">
        <w:rPr>
          <w:rFonts w:ascii="Times" w:eastAsia="楷体" w:hAnsi="Times" w:cs="Courier New"/>
          <w:sz w:val="21"/>
          <w:szCs w:val="22"/>
        </w:rPr>
        <w:t>等</w:t>
      </w:r>
      <w:r w:rsidRPr="00753CC9">
        <w:rPr>
          <w:rFonts w:ascii="Times" w:eastAsia="楷体" w:hAnsi="Times" w:cs="Courier New"/>
          <w:sz w:val="21"/>
          <w:szCs w:val="22"/>
        </w:rPr>
        <w:t>AI</w:t>
      </w:r>
      <w:r w:rsidRPr="00753CC9">
        <w:rPr>
          <w:rFonts w:ascii="Times" w:eastAsia="楷体" w:hAnsi="Times" w:cs="Courier New"/>
          <w:sz w:val="21"/>
          <w:szCs w:val="22"/>
        </w:rPr>
        <w:t>技术可以被用来分析法律、政策文件等大规模的文本数据，从中提取有意义的模式和洞见，为公共政策的评估和制定开辟了全新的、数据驱动的路径。这种跨学科的创新方法和其展示的广阔应用前景，是其能够被《自然</w:t>
      </w:r>
      <w:r w:rsidRPr="00753CC9">
        <w:rPr>
          <w:rFonts w:ascii="Times" w:eastAsia="楷体" w:hAnsi="Times" w:cs="Courier New"/>
          <w:sz w:val="21"/>
          <w:szCs w:val="22"/>
        </w:rPr>
        <w:t>-</w:t>
      </w:r>
      <w:r w:rsidRPr="00753CC9">
        <w:rPr>
          <w:rFonts w:ascii="Times" w:eastAsia="楷体" w:hAnsi="Times" w:cs="Courier New"/>
          <w:sz w:val="21"/>
          <w:szCs w:val="22"/>
        </w:rPr>
        <w:t>城市》这类顶级期刊青睐的重要原因。</w:t>
      </w:r>
    </w:p>
    <w:p w14:paraId="62660A21" w14:textId="77777777" w:rsidR="00753CC9" w:rsidRPr="00753CC9" w:rsidRDefault="00753CC9" w:rsidP="00753CC9">
      <w:pPr>
        <w:widowControl/>
        <w:rPr>
          <w:rFonts w:ascii="Times" w:eastAsia="楷体" w:hAnsi="Times" w:cs="Courier New"/>
          <w:sz w:val="21"/>
          <w:szCs w:val="22"/>
        </w:rPr>
      </w:pPr>
      <w:r w:rsidRPr="00753CC9">
        <w:rPr>
          <w:rFonts w:ascii="Times" w:eastAsia="楷体" w:hAnsi="Times" w:cs="Courier New"/>
          <w:sz w:val="21"/>
          <w:szCs w:val="22"/>
        </w:rPr>
        <w:t>综上所述，这篇论文通过将尖端的人工智能技术应用于城市规划这一传统领域，不仅在方法论上取得了革命性突破，还首次在国家尺度上为一项重要的规划改革提供了强有力的实证评估，其结论对于推动全球城市的可持续发展具有深远的理论和实践意义。</w:t>
      </w:r>
    </w:p>
    <w:p w14:paraId="4D683E18" w14:textId="5286103F" w:rsidR="00FF32F4" w:rsidRDefault="00FF32F4">
      <w:pPr>
        <w:widowControl/>
        <w:rPr>
          <w:rFonts w:ascii="Times" w:eastAsia="楷体" w:hAnsi="Times" w:cs="Courier New"/>
          <w:sz w:val="21"/>
          <w:szCs w:val="22"/>
        </w:rPr>
      </w:pPr>
      <w:r>
        <w:rPr>
          <w:rFonts w:ascii="Times" w:eastAsia="楷体" w:hAnsi="Times" w:cs="Courier New"/>
          <w:sz w:val="21"/>
          <w:szCs w:val="22"/>
        </w:rPr>
        <w:br w:type="page"/>
      </w:r>
    </w:p>
    <w:p w14:paraId="3323048C" w14:textId="1CAC2A7D" w:rsidR="00366C52" w:rsidRDefault="00366C52" w:rsidP="00366C52">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w:t>
      </w:r>
      <w:r w:rsidR="00595B22">
        <w:rPr>
          <w:rFonts w:ascii="Times" w:eastAsia="楷体" w:hAnsi="Times" w:cs="Courier New" w:hint="eastAsia"/>
          <w:b/>
          <w:bCs/>
          <w:sz w:val="21"/>
          <w:szCs w:val="22"/>
        </w:rPr>
        <w:t>3</w:t>
      </w:r>
      <w:r w:rsidRPr="00B80189">
        <w:rPr>
          <w:rFonts w:ascii="Times" w:eastAsia="楷体" w:hAnsi="Times" w:cs="Courier New" w:hint="eastAsia"/>
          <w:b/>
          <w:bCs/>
          <w:sz w:val="21"/>
          <w:szCs w:val="22"/>
        </w:rPr>
        <w:t>】</w:t>
      </w:r>
      <w:r w:rsidR="00595B22" w:rsidRPr="00595B22">
        <w:rPr>
          <w:rFonts w:ascii="Times" w:eastAsia="楷体" w:hAnsi="Times" w:cs="Courier New" w:hint="eastAsia"/>
          <w:b/>
          <w:bCs/>
          <w:sz w:val="21"/>
          <w:szCs w:val="22"/>
        </w:rPr>
        <w:t>Increasing fire risks in cities worldwide under warming climate</w:t>
      </w:r>
    </w:p>
    <w:p w14:paraId="143F4496" w14:textId="3B8B1618" w:rsidR="00595B22" w:rsidRPr="00595B22" w:rsidRDefault="00595B22" w:rsidP="00366C52">
      <w:pPr>
        <w:widowControl/>
        <w:rPr>
          <w:rFonts w:ascii="Times" w:eastAsia="楷体" w:hAnsi="Times" w:cs="Courier New"/>
          <w:sz w:val="21"/>
          <w:szCs w:val="22"/>
        </w:rPr>
      </w:pPr>
      <w:r>
        <w:rPr>
          <w:rFonts w:ascii="Times" w:eastAsia="楷体" w:hAnsi="Times" w:cs="Courier New" w:hint="eastAsia"/>
          <w:b/>
          <w:bCs/>
          <w:sz w:val="21"/>
          <w:szCs w:val="22"/>
        </w:rPr>
        <w:t>《</w:t>
      </w:r>
      <w:r w:rsidRPr="00595B22">
        <w:rPr>
          <w:rFonts w:ascii="Times" w:eastAsia="楷体" w:hAnsi="Times" w:cs="Courier New"/>
          <w:b/>
          <w:bCs/>
          <w:sz w:val="21"/>
          <w:szCs w:val="22"/>
        </w:rPr>
        <w:t>全球变暖背景下世界城市火灾风险的增加</w:t>
      </w:r>
      <w:r>
        <w:rPr>
          <w:rFonts w:ascii="Times" w:eastAsia="楷体" w:hAnsi="Times" w:cs="Courier New" w:hint="eastAsia"/>
          <w:b/>
          <w:bCs/>
          <w:sz w:val="21"/>
          <w:szCs w:val="22"/>
        </w:rPr>
        <w:t>》</w:t>
      </w:r>
    </w:p>
    <w:p w14:paraId="0C3ADBC3"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b/>
          <w:bCs/>
          <w:sz w:val="21"/>
          <w:szCs w:val="22"/>
        </w:rPr>
        <w:t>数据来源</w:t>
      </w:r>
      <w:r w:rsidRPr="00595B22">
        <w:rPr>
          <w:rFonts w:ascii="Times" w:eastAsia="楷体" w:hAnsi="Times" w:cs="Courier New"/>
          <w:sz w:val="21"/>
          <w:szCs w:val="22"/>
        </w:rPr>
        <w:t xml:space="preserve">: </w:t>
      </w:r>
      <w:r w:rsidRPr="00595B22">
        <w:rPr>
          <w:rFonts w:ascii="Times" w:eastAsia="楷体" w:hAnsi="Times" w:cs="Courier New"/>
          <w:sz w:val="21"/>
          <w:szCs w:val="22"/>
        </w:rPr>
        <w:t>该研究的核心数据是一个前所未有的、作者团队自行收集和整理的全球城市火灾事故数据库。具体包括：</w:t>
      </w:r>
    </w:p>
    <w:p w14:paraId="490D8E46" w14:textId="77777777" w:rsidR="00595B22" w:rsidRPr="00595B22" w:rsidRDefault="00595B22" w:rsidP="00595B22">
      <w:pPr>
        <w:widowControl/>
        <w:numPr>
          <w:ilvl w:val="0"/>
          <w:numId w:val="176"/>
        </w:numPr>
        <w:rPr>
          <w:rFonts w:ascii="Times" w:eastAsia="楷体" w:hAnsi="Times" w:cs="Courier New"/>
          <w:sz w:val="21"/>
          <w:szCs w:val="22"/>
        </w:rPr>
      </w:pPr>
      <w:r w:rsidRPr="00595B22">
        <w:rPr>
          <w:rFonts w:ascii="Times" w:eastAsia="楷体" w:hAnsi="Times" w:cs="Courier New"/>
          <w:b/>
          <w:bCs/>
          <w:sz w:val="21"/>
          <w:szCs w:val="22"/>
        </w:rPr>
        <w:t>火灾事故数据</w:t>
      </w:r>
      <w:r w:rsidRPr="00595B22">
        <w:rPr>
          <w:rFonts w:ascii="Times" w:eastAsia="楷体" w:hAnsi="Times" w:cs="Courier New"/>
          <w:sz w:val="21"/>
          <w:szCs w:val="22"/>
        </w:rPr>
        <w:t>：通过向各国消防部门、应急管理机构等发出请求和在线搜索，收集了来自四大洲</w:t>
      </w:r>
      <w:r w:rsidRPr="00595B22">
        <w:rPr>
          <w:rFonts w:ascii="Times" w:eastAsia="楷体" w:hAnsi="Times" w:cs="Courier New"/>
          <w:sz w:val="21"/>
          <w:szCs w:val="22"/>
        </w:rPr>
        <w:t>20</w:t>
      </w:r>
      <w:r w:rsidRPr="00595B22">
        <w:rPr>
          <w:rFonts w:ascii="Times" w:eastAsia="楷体" w:hAnsi="Times" w:cs="Courier New"/>
          <w:sz w:val="21"/>
          <w:szCs w:val="22"/>
        </w:rPr>
        <w:t>个国家的</w:t>
      </w:r>
      <w:r w:rsidRPr="00595B22">
        <w:rPr>
          <w:rFonts w:ascii="Times" w:eastAsia="楷体" w:hAnsi="Times" w:cs="Courier New"/>
          <w:sz w:val="21"/>
          <w:szCs w:val="22"/>
        </w:rPr>
        <w:t>2,847</w:t>
      </w:r>
      <w:r w:rsidRPr="00595B22">
        <w:rPr>
          <w:rFonts w:ascii="Times" w:eastAsia="楷体" w:hAnsi="Times" w:cs="Courier New"/>
          <w:sz w:val="21"/>
          <w:szCs w:val="22"/>
        </w:rPr>
        <w:t>个城市的详细火灾事故记录。这是迄今为止涵盖范围最广的城市级火灾数据库。</w:t>
      </w:r>
    </w:p>
    <w:p w14:paraId="2817E361" w14:textId="77777777" w:rsidR="00595B22" w:rsidRPr="00595B22" w:rsidRDefault="00595B22" w:rsidP="00595B22">
      <w:pPr>
        <w:widowControl/>
        <w:numPr>
          <w:ilvl w:val="0"/>
          <w:numId w:val="176"/>
        </w:numPr>
        <w:rPr>
          <w:rFonts w:ascii="Times" w:eastAsia="楷体" w:hAnsi="Times" w:cs="Courier New"/>
          <w:sz w:val="21"/>
          <w:szCs w:val="22"/>
        </w:rPr>
      </w:pPr>
      <w:r w:rsidRPr="00595B22">
        <w:rPr>
          <w:rFonts w:ascii="Times" w:eastAsia="楷体" w:hAnsi="Times" w:cs="Courier New"/>
          <w:b/>
          <w:bCs/>
          <w:sz w:val="21"/>
          <w:szCs w:val="22"/>
        </w:rPr>
        <w:t>气象数据</w:t>
      </w:r>
      <w:r w:rsidRPr="00595B22">
        <w:rPr>
          <w:rFonts w:ascii="Times" w:eastAsia="楷体" w:hAnsi="Times" w:cs="Courier New"/>
          <w:sz w:val="21"/>
          <w:szCs w:val="22"/>
        </w:rPr>
        <w:t>：来自美国国家海洋和大气管理局（</w:t>
      </w:r>
      <w:r w:rsidRPr="00595B22">
        <w:rPr>
          <w:rFonts w:ascii="Times" w:eastAsia="楷体" w:hAnsi="Times" w:cs="Courier New"/>
          <w:sz w:val="21"/>
          <w:szCs w:val="22"/>
        </w:rPr>
        <w:t>NOAA</w:t>
      </w:r>
      <w:r w:rsidRPr="00595B22">
        <w:rPr>
          <w:rFonts w:ascii="Times" w:eastAsia="楷体" w:hAnsi="Times" w:cs="Courier New"/>
          <w:sz w:val="21"/>
          <w:szCs w:val="22"/>
        </w:rPr>
        <w:t>）的全球气象站网络，提供了与火灾数据在时间和空间上匹配的逐月最高气温等数据。</w:t>
      </w:r>
    </w:p>
    <w:p w14:paraId="377AD2CF" w14:textId="77777777" w:rsidR="00595B22" w:rsidRPr="00595B22" w:rsidRDefault="00595B22" w:rsidP="00595B22">
      <w:pPr>
        <w:widowControl/>
        <w:numPr>
          <w:ilvl w:val="0"/>
          <w:numId w:val="176"/>
        </w:numPr>
        <w:rPr>
          <w:rFonts w:ascii="Times" w:eastAsia="楷体" w:hAnsi="Times" w:cs="Courier New"/>
          <w:sz w:val="21"/>
          <w:szCs w:val="22"/>
        </w:rPr>
      </w:pPr>
      <w:r w:rsidRPr="00595B22">
        <w:rPr>
          <w:rFonts w:ascii="Times" w:eastAsia="楷体" w:hAnsi="Times" w:cs="Courier New"/>
          <w:b/>
          <w:bCs/>
          <w:sz w:val="21"/>
          <w:szCs w:val="22"/>
        </w:rPr>
        <w:t>社会经济数据</w:t>
      </w:r>
      <w:r w:rsidRPr="00595B22">
        <w:rPr>
          <w:rFonts w:ascii="Times" w:eastAsia="楷体" w:hAnsi="Times" w:cs="Courier New"/>
          <w:sz w:val="21"/>
          <w:szCs w:val="22"/>
        </w:rPr>
        <w:t>：来自各国的官方统计网站，包括城市的人口、面积等数据。</w:t>
      </w:r>
    </w:p>
    <w:p w14:paraId="7DF62F7B"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这篇论文之所以能够发表在《自然</w:t>
      </w:r>
      <w:r w:rsidRPr="00595B22">
        <w:rPr>
          <w:rFonts w:ascii="Times" w:eastAsia="楷体" w:hAnsi="Times" w:cs="Courier New"/>
          <w:sz w:val="21"/>
          <w:szCs w:val="22"/>
        </w:rPr>
        <w:t>-</w:t>
      </w:r>
      <w:r w:rsidRPr="00595B22">
        <w:rPr>
          <w:rFonts w:ascii="Times" w:eastAsia="楷体" w:hAnsi="Times" w:cs="Courier New"/>
          <w:sz w:val="21"/>
          <w:szCs w:val="22"/>
        </w:rPr>
        <w:t>城市》（</w:t>
      </w:r>
      <w:r w:rsidRPr="00595B22">
        <w:rPr>
          <w:rFonts w:ascii="Times" w:eastAsia="楷体" w:hAnsi="Times" w:cs="Courier New"/>
          <w:sz w:val="21"/>
          <w:szCs w:val="22"/>
        </w:rPr>
        <w:t>Nature Cities</w:t>
      </w:r>
      <w:r w:rsidRPr="00595B22">
        <w:rPr>
          <w:rFonts w:ascii="Times" w:eastAsia="楷体" w:hAnsi="Times" w:cs="Courier New"/>
          <w:sz w:val="21"/>
          <w:szCs w:val="22"/>
        </w:rPr>
        <w:t>）期刊上，是因为它首次在全球尺度上，系统性地量化了气候变暖对城市内部不同类型火灾（而不仅仅是传统的植被火灾）频率的复杂影响，并对未来风险进行了预测，其研究成果对于城市安全、公共卫生和气候适应性规划具有重大的科学价值和现实意义。具体原因如下：</w:t>
      </w:r>
    </w:p>
    <w:p w14:paraId="68886B2E"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首先，</w:t>
      </w:r>
      <w:r w:rsidRPr="00595B22">
        <w:rPr>
          <w:rFonts w:ascii="Times" w:eastAsia="楷体" w:hAnsi="Times" w:cs="Courier New"/>
          <w:b/>
          <w:bCs/>
          <w:sz w:val="21"/>
          <w:szCs w:val="22"/>
        </w:rPr>
        <w:t>论文填补了一个关键的知识空白，将气候变化与城市安全的核心议题</w:t>
      </w:r>
      <w:r w:rsidRPr="00595B22">
        <w:rPr>
          <w:rFonts w:ascii="Times" w:eastAsia="楷体" w:hAnsi="Times" w:cs="Courier New"/>
          <w:b/>
          <w:bCs/>
          <w:sz w:val="21"/>
          <w:szCs w:val="22"/>
        </w:rPr>
        <w:t>——</w:t>
      </w:r>
      <w:r w:rsidRPr="00595B22">
        <w:rPr>
          <w:rFonts w:ascii="Times" w:eastAsia="楷体" w:hAnsi="Times" w:cs="Courier New"/>
          <w:b/>
          <w:bCs/>
          <w:sz w:val="21"/>
          <w:szCs w:val="22"/>
        </w:rPr>
        <w:t>火灾风险</w:t>
      </w:r>
      <w:r w:rsidRPr="00595B22">
        <w:rPr>
          <w:rFonts w:ascii="Times" w:eastAsia="楷体" w:hAnsi="Times" w:cs="Courier New"/>
          <w:b/>
          <w:bCs/>
          <w:sz w:val="21"/>
          <w:szCs w:val="22"/>
        </w:rPr>
        <w:t>——</w:t>
      </w:r>
      <w:r w:rsidRPr="00595B22">
        <w:rPr>
          <w:rFonts w:ascii="Times" w:eastAsia="楷体" w:hAnsi="Times" w:cs="Courier New"/>
          <w:b/>
          <w:bCs/>
          <w:sz w:val="21"/>
          <w:szCs w:val="22"/>
        </w:rPr>
        <w:t>直接联系起来</w:t>
      </w:r>
      <w:r w:rsidRPr="00595B22">
        <w:rPr>
          <w:rFonts w:ascii="Times" w:eastAsia="楷体" w:hAnsi="Times" w:cs="Courier New"/>
          <w:sz w:val="21"/>
          <w:szCs w:val="22"/>
        </w:rPr>
        <w:t>。尽管气候变暖对森林、草原等植被火灾的影响已有广泛研究，但其对城市建成区内部的火灾（如建筑火灾、车辆火灾）有何影响，一直是一个被忽视的</w:t>
      </w:r>
      <w:r w:rsidRPr="00595B22">
        <w:rPr>
          <w:rFonts w:ascii="Times" w:eastAsia="楷体" w:hAnsi="Times" w:cs="Courier New"/>
          <w:sz w:val="21"/>
          <w:szCs w:val="22"/>
        </w:rPr>
        <w:t>“</w:t>
      </w:r>
      <w:r w:rsidRPr="00595B22">
        <w:rPr>
          <w:rFonts w:ascii="Times" w:eastAsia="楷体" w:hAnsi="Times" w:cs="Courier New"/>
          <w:sz w:val="21"/>
          <w:szCs w:val="22"/>
        </w:rPr>
        <w:t>未知领域</w:t>
      </w:r>
      <w:r w:rsidRPr="00595B22">
        <w:rPr>
          <w:rFonts w:ascii="Times" w:eastAsia="楷体" w:hAnsi="Times" w:cs="Courier New"/>
          <w:sz w:val="21"/>
          <w:szCs w:val="22"/>
        </w:rPr>
        <w:t>”</w:t>
      </w:r>
      <w:r w:rsidRPr="00595B22">
        <w:rPr>
          <w:rFonts w:ascii="Times" w:eastAsia="楷体" w:hAnsi="Times" w:cs="Courier New"/>
          <w:sz w:val="21"/>
          <w:szCs w:val="22"/>
        </w:rPr>
        <w:t>。这篇论文的重大贡献在于，它首次系统性地回答了这个问题，将气候科学与城市消防安全这两个看似遥远的领域连接起来，揭示了气候变暖对城市火灾风险的直接影响。</w:t>
      </w:r>
    </w:p>
    <w:p w14:paraId="5484BA52"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其次，</w:t>
      </w:r>
      <w:r w:rsidRPr="00595B22">
        <w:rPr>
          <w:rFonts w:ascii="Times" w:eastAsia="楷体" w:hAnsi="Times" w:cs="Courier New"/>
          <w:b/>
          <w:bCs/>
          <w:sz w:val="21"/>
          <w:szCs w:val="22"/>
        </w:rPr>
        <w:t>研究构建了前所未有的全球城市火灾数据库，为该领域提供了宝贵的数据基础设施</w:t>
      </w:r>
      <w:r w:rsidRPr="00595B22">
        <w:rPr>
          <w:rFonts w:ascii="Times" w:eastAsia="楷体" w:hAnsi="Times" w:cs="Courier New"/>
          <w:sz w:val="21"/>
          <w:szCs w:val="22"/>
        </w:rPr>
        <w:t>。由于城市火灾数据的敏感性、语言障碍和格式不统一等问题，此前从未有过全球尺度、跨国可比的城市火灾数据库。本文作者通过艰苦的数据收集工作，整合了来自</w:t>
      </w:r>
      <w:r w:rsidRPr="00595B22">
        <w:rPr>
          <w:rFonts w:ascii="Times" w:eastAsia="楷体" w:hAnsi="Times" w:cs="Courier New"/>
          <w:sz w:val="21"/>
          <w:szCs w:val="22"/>
        </w:rPr>
        <w:t>20</w:t>
      </w:r>
      <w:r w:rsidRPr="00595B22">
        <w:rPr>
          <w:rFonts w:ascii="Times" w:eastAsia="楷体" w:hAnsi="Times" w:cs="Courier New"/>
          <w:sz w:val="21"/>
          <w:szCs w:val="22"/>
        </w:rPr>
        <w:t>个国家、近</w:t>
      </w:r>
      <w:r w:rsidRPr="00595B22">
        <w:rPr>
          <w:rFonts w:ascii="Times" w:eastAsia="楷体" w:hAnsi="Times" w:cs="Courier New"/>
          <w:sz w:val="21"/>
          <w:szCs w:val="22"/>
        </w:rPr>
        <w:t>3000</w:t>
      </w:r>
      <w:r w:rsidRPr="00595B22">
        <w:rPr>
          <w:rFonts w:ascii="Times" w:eastAsia="楷体" w:hAnsi="Times" w:cs="Courier New"/>
          <w:sz w:val="21"/>
          <w:szCs w:val="22"/>
        </w:rPr>
        <w:t>个城市的数据，创建了这样一个独一无二的数据库。这个数据集本身就是一个重大的学术贡献，为未来全球范围内的城市风险研究奠定了坚实的数据基础。</w:t>
      </w:r>
    </w:p>
    <w:p w14:paraId="02ECCA3D"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第三，</w:t>
      </w:r>
      <w:r w:rsidRPr="00595B22">
        <w:rPr>
          <w:rFonts w:ascii="Times" w:eastAsia="楷体" w:hAnsi="Times" w:cs="Courier New"/>
          <w:b/>
          <w:bCs/>
          <w:sz w:val="21"/>
          <w:szCs w:val="22"/>
        </w:rPr>
        <w:t>论文的核心发现揭示了不同类型城市火灾对气温变化的差异化响应模式，具有深刻的科学内涵</w:t>
      </w:r>
      <w:r w:rsidRPr="00595B22">
        <w:rPr>
          <w:rFonts w:ascii="Times" w:eastAsia="楷体" w:hAnsi="Times" w:cs="Courier New"/>
          <w:sz w:val="21"/>
          <w:szCs w:val="22"/>
        </w:rPr>
        <w:t>。研究最重要的发现是，并非所有火灾都随着气温升高而简单增加，而是呈现出复杂的非线性关系：</w:t>
      </w:r>
    </w:p>
    <w:p w14:paraId="51172F98" w14:textId="77777777" w:rsidR="00595B22" w:rsidRPr="00595B22" w:rsidRDefault="00595B22" w:rsidP="00595B22">
      <w:pPr>
        <w:widowControl/>
        <w:numPr>
          <w:ilvl w:val="0"/>
          <w:numId w:val="177"/>
        </w:numPr>
        <w:rPr>
          <w:rFonts w:ascii="Times" w:eastAsia="楷体" w:hAnsi="Times" w:cs="Courier New"/>
          <w:sz w:val="21"/>
          <w:szCs w:val="22"/>
        </w:rPr>
      </w:pPr>
      <w:r w:rsidRPr="00595B22">
        <w:rPr>
          <w:rFonts w:ascii="Times" w:eastAsia="楷体" w:hAnsi="Times" w:cs="Courier New"/>
          <w:b/>
          <w:bCs/>
          <w:sz w:val="21"/>
          <w:szCs w:val="22"/>
        </w:rPr>
        <w:t>建筑火灾呈</w:t>
      </w:r>
      <w:r w:rsidRPr="00595B22">
        <w:rPr>
          <w:rFonts w:ascii="Times" w:eastAsia="楷体" w:hAnsi="Times" w:cs="Courier New"/>
          <w:b/>
          <w:bCs/>
          <w:sz w:val="21"/>
          <w:szCs w:val="22"/>
        </w:rPr>
        <w:t>“U</w:t>
      </w:r>
      <w:r w:rsidRPr="00595B22">
        <w:rPr>
          <w:rFonts w:ascii="Times" w:eastAsia="楷体" w:hAnsi="Times" w:cs="Courier New"/>
          <w:b/>
          <w:bCs/>
          <w:sz w:val="21"/>
          <w:szCs w:val="22"/>
        </w:rPr>
        <w:t>型</w:t>
      </w:r>
      <w:r w:rsidRPr="00595B22">
        <w:rPr>
          <w:rFonts w:ascii="Times" w:eastAsia="楷体" w:hAnsi="Times" w:cs="Courier New"/>
          <w:b/>
          <w:bCs/>
          <w:sz w:val="21"/>
          <w:szCs w:val="22"/>
        </w:rPr>
        <w:t>”</w:t>
      </w:r>
      <w:r w:rsidRPr="00595B22">
        <w:rPr>
          <w:rFonts w:ascii="Times" w:eastAsia="楷体" w:hAnsi="Times" w:cs="Courier New"/>
          <w:b/>
          <w:bCs/>
          <w:sz w:val="21"/>
          <w:szCs w:val="22"/>
        </w:rPr>
        <w:t>关系</w:t>
      </w:r>
      <w:r w:rsidRPr="00595B22">
        <w:rPr>
          <w:rFonts w:ascii="Times" w:eastAsia="楷体" w:hAnsi="Times" w:cs="Courier New"/>
          <w:sz w:val="21"/>
          <w:szCs w:val="22"/>
        </w:rPr>
        <w:t>：建筑火灾的频率在人体热舒适温度（约</w:t>
      </w:r>
      <w:r w:rsidRPr="00595B22">
        <w:rPr>
          <w:rFonts w:ascii="Times" w:eastAsia="楷体" w:hAnsi="Times" w:cs="Courier New"/>
          <w:sz w:val="21"/>
          <w:szCs w:val="22"/>
        </w:rPr>
        <w:t>24°C</w:t>
      </w:r>
      <w:r w:rsidRPr="00595B22">
        <w:rPr>
          <w:rFonts w:ascii="Times" w:eastAsia="楷体" w:hAnsi="Times" w:cs="Courier New"/>
          <w:sz w:val="21"/>
          <w:szCs w:val="22"/>
        </w:rPr>
        <w:t>）附近达到最低点。当天气过冷或过热时，人们倾向于待在室内并更多地使用供暖或制冷设备，从而增加了火灾风险。这一发现巧妙地将气候变化、人类行为和建筑火灾风险联系起来，提出了一个全新的作用机制。</w:t>
      </w:r>
    </w:p>
    <w:p w14:paraId="0189C539" w14:textId="77777777" w:rsidR="00595B22" w:rsidRPr="00595B22" w:rsidRDefault="00595B22" w:rsidP="00595B22">
      <w:pPr>
        <w:widowControl/>
        <w:numPr>
          <w:ilvl w:val="0"/>
          <w:numId w:val="177"/>
        </w:numPr>
        <w:rPr>
          <w:rFonts w:ascii="Times" w:eastAsia="楷体" w:hAnsi="Times" w:cs="Courier New"/>
          <w:sz w:val="21"/>
          <w:szCs w:val="22"/>
        </w:rPr>
      </w:pPr>
      <w:r w:rsidRPr="00595B22">
        <w:rPr>
          <w:rFonts w:ascii="Times" w:eastAsia="楷体" w:hAnsi="Times" w:cs="Courier New"/>
          <w:b/>
          <w:bCs/>
          <w:sz w:val="21"/>
          <w:szCs w:val="22"/>
        </w:rPr>
        <w:lastRenderedPageBreak/>
        <w:t>车辆和室外火灾呈线性增长</w:t>
      </w:r>
      <w:r w:rsidRPr="00595B22">
        <w:rPr>
          <w:rFonts w:ascii="Times" w:eastAsia="楷体" w:hAnsi="Times" w:cs="Courier New"/>
          <w:sz w:val="21"/>
          <w:szCs w:val="22"/>
        </w:rPr>
        <w:t>：与建筑火灾不同，车辆火灾和室外火灾的频率随着气温的每一次升高都显著增加。例如，气温每升高</w:t>
      </w:r>
      <w:r w:rsidRPr="00595B22">
        <w:rPr>
          <w:rFonts w:ascii="Times" w:eastAsia="楷体" w:hAnsi="Times" w:cs="Courier New"/>
          <w:sz w:val="21"/>
          <w:szCs w:val="22"/>
        </w:rPr>
        <w:t>1°C</w:t>
      </w:r>
      <w:r w:rsidRPr="00595B22">
        <w:rPr>
          <w:rFonts w:ascii="Times" w:eastAsia="楷体" w:hAnsi="Times" w:cs="Courier New"/>
          <w:sz w:val="21"/>
          <w:szCs w:val="22"/>
        </w:rPr>
        <w:t>，车辆火灾和室外火灾的频率分别增加约</w:t>
      </w:r>
      <w:r w:rsidRPr="00595B22">
        <w:rPr>
          <w:rFonts w:ascii="Times" w:eastAsia="楷体" w:hAnsi="Times" w:cs="Courier New"/>
          <w:sz w:val="21"/>
          <w:szCs w:val="22"/>
        </w:rPr>
        <w:t>2.5%</w:t>
      </w:r>
      <w:r w:rsidRPr="00595B22">
        <w:rPr>
          <w:rFonts w:ascii="Times" w:eastAsia="楷体" w:hAnsi="Times" w:cs="Courier New"/>
          <w:sz w:val="21"/>
          <w:szCs w:val="22"/>
        </w:rPr>
        <w:t>和</w:t>
      </w:r>
      <w:r w:rsidRPr="00595B22">
        <w:rPr>
          <w:rFonts w:ascii="Times" w:eastAsia="楷体" w:hAnsi="Times" w:cs="Courier New"/>
          <w:sz w:val="21"/>
          <w:szCs w:val="22"/>
        </w:rPr>
        <w:t>4.7%</w:t>
      </w:r>
      <w:r w:rsidRPr="00595B22">
        <w:rPr>
          <w:rFonts w:ascii="Times" w:eastAsia="楷体" w:hAnsi="Times" w:cs="Courier New"/>
          <w:sz w:val="21"/>
          <w:szCs w:val="22"/>
        </w:rPr>
        <w:t>。这清晰地区分了不同火灾类型的驱动机制。</w:t>
      </w:r>
    </w:p>
    <w:p w14:paraId="1D5FCE83"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第四，</w:t>
      </w:r>
      <w:r w:rsidRPr="00595B22">
        <w:rPr>
          <w:rFonts w:ascii="Times" w:eastAsia="楷体" w:hAnsi="Times" w:cs="Courier New"/>
          <w:b/>
          <w:bCs/>
          <w:sz w:val="21"/>
          <w:szCs w:val="22"/>
        </w:rPr>
        <w:t>研究对未来的预测具有强烈的政策警示意义和应用价值</w:t>
      </w:r>
      <w:r w:rsidRPr="00595B22">
        <w:rPr>
          <w:rFonts w:ascii="Times" w:eastAsia="楷体" w:hAnsi="Times" w:cs="Courier New"/>
          <w:sz w:val="21"/>
          <w:szCs w:val="22"/>
        </w:rPr>
        <w:t>。基于上述发现，论文进一步结合</w:t>
      </w:r>
      <w:r w:rsidRPr="00595B22">
        <w:rPr>
          <w:rFonts w:ascii="Times" w:eastAsia="楷体" w:hAnsi="Times" w:cs="Courier New"/>
          <w:sz w:val="21"/>
          <w:szCs w:val="22"/>
        </w:rPr>
        <w:t>IPCC</w:t>
      </w:r>
      <w:r w:rsidRPr="00595B22">
        <w:rPr>
          <w:rFonts w:ascii="Times" w:eastAsia="楷体" w:hAnsi="Times" w:cs="Courier New"/>
          <w:sz w:val="21"/>
          <w:szCs w:val="22"/>
        </w:rPr>
        <w:t>的气候变化情景，对到</w:t>
      </w:r>
      <w:r w:rsidRPr="00595B22">
        <w:rPr>
          <w:rFonts w:ascii="Times" w:eastAsia="楷体" w:hAnsi="Times" w:cs="Courier New"/>
          <w:sz w:val="21"/>
          <w:szCs w:val="22"/>
        </w:rPr>
        <w:t>2100</w:t>
      </w:r>
      <w:r w:rsidRPr="00595B22">
        <w:rPr>
          <w:rFonts w:ascii="Times" w:eastAsia="楷体" w:hAnsi="Times" w:cs="Courier New"/>
          <w:sz w:val="21"/>
          <w:szCs w:val="22"/>
        </w:rPr>
        <w:t>年的城市火灾风险进行了预测。预测结果显示，在高温室气体排放情景下，全球车辆和室外火灾的频率将显著上升（分别增加约</w:t>
      </w:r>
      <w:r w:rsidRPr="00595B22">
        <w:rPr>
          <w:rFonts w:ascii="Times" w:eastAsia="楷体" w:hAnsi="Times" w:cs="Courier New"/>
          <w:sz w:val="21"/>
          <w:szCs w:val="22"/>
        </w:rPr>
        <w:t>11.6%</w:t>
      </w:r>
      <w:r w:rsidRPr="00595B22">
        <w:rPr>
          <w:rFonts w:ascii="Times" w:eastAsia="楷体" w:hAnsi="Times" w:cs="Courier New"/>
          <w:sz w:val="21"/>
          <w:szCs w:val="22"/>
        </w:rPr>
        <w:t>和</w:t>
      </w:r>
      <w:r w:rsidRPr="00595B22">
        <w:rPr>
          <w:rFonts w:ascii="Times" w:eastAsia="楷体" w:hAnsi="Times" w:cs="Courier New"/>
          <w:sz w:val="21"/>
          <w:szCs w:val="22"/>
        </w:rPr>
        <w:t>22.2%</w:t>
      </w:r>
      <w:r w:rsidRPr="00595B22">
        <w:rPr>
          <w:rFonts w:ascii="Times" w:eastAsia="楷体" w:hAnsi="Times" w:cs="Courier New"/>
          <w:sz w:val="21"/>
          <w:szCs w:val="22"/>
        </w:rPr>
        <w:t>），而建筑火灾频率则可能因全球平均气温普遍超过</w:t>
      </w:r>
      <w:r w:rsidRPr="00595B22">
        <w:rPr>
          <w:rFonts w:ascii="Times" w:eastAsia="楷体" w:hAnsi="Times" w:cs="Courier New"/>
          <w:sz w:val="21"/>
          <w:szCs w:val="22"/>
        </w:rPr>
        <w:t>“</w:t>
      </w:r>
      <w:r w:rsidRPr="00595B22">
        <w:rPr>
          <w:rFonts w:ascii="Times" w:eastAsia="楷体" w:hAnsi="Times" w:cs="Courier New"/>
          <w:sz w:val="21"/>
          <w:szCs w:val="22"/>
        </w:rPr>
        <w:t>舒适区</w:t>
      </w:r>
      <w:r w:rsidRPr="00595B22">
        <w:rPr>
          <w:rFonts w:ascii="Times" w:eastAsia="楷体" w:hAnsi="Times" w:cs="Courier New"/>
          <w:sz w:val="21"/>
          <w:szCs w:val="22"/>
        </w:rPr>
        <w:t>”</w:t>
      </w:r>
      <w:r w:rsidRPr="00595B22">
        <w:rPr>
          <w:rFonts w:ascii="Times" w:eastAsia="楷体" w:hAnsi="Times" w:cs="Courier New"/>
          <w:sz w:val="21"/>
          <w:szCs w:val="22"/>
        </w:rPr>
        <w:t>而略有下降。这些定量的预测结果为全球城市的消防部门、应急管理者和城市规划者提供了直接的、可操作的科学依据，例如，需要重新评估消防资源的配置（可能需要更多应对车辆和室外火灾的设备）、更新建筑规范以适应更极端的气候，以及制定更具气候韧性的城市发展战略。</w:t>
      </w:r>
    </w:p>
    <w:p w14:paraId="7F8230E8" w14:textId="77777777" w:rsidR="00595B22" w:rsidRPr="00595B22" w:rsidRDefault="00595B22" w:rsidP="00595B22">
      <w:pPr>
        <w:widowControl/>
        <w:rPr>
          <w:rFonts w:ascii="Times" w:eastAsia="楷体" w:hAnsi="Times" w:cs="Courier New"/>
          <w:sz w:val="21"/>
          <w:szCs w:val="22"/>
        </w:rPr>
      </w:pPr>
      <w:r w:rsidRPr="00595B22">
        <w:rPr>
          <w:rFonts w:ascii="Times" w:eastAsia="楷体" w:hAnsi="Times" w:cs="Courier New"/>
          <w:sz w:val="21"/>
          <w:szCs w:val="22"/>
        </w:rPr>
        <w:t>综上所述，这篇论文凭借其开创性的研究问题、前所未有的全球数据库、揭示复杂非线性关系的深刻科学发现，以及对未来城市安全具有重大警示意义的定量预测，为理解和应对气候变化下的城市风险提供了全新的视角和关键数据，完全符合《自然</w:t>
      </w:r>
      <w:r w:rsidRPr="00595B22">
        <w:rPr>
          <w:rFonts w:ascii="Times" w:eastAsia="楷体" w:hAnsi="Times" w:cs="Courier New"/>
          <w:sz w:val="21"/>
          <w:szCs w:val="22"/>
        </w:rPr>
        <w:t>-</w:t>
      </w:r>
      <w:r w:rsidRPr="00595B22">
        <w:rPr>
          <w:rFonts w:ascii="Times" w:eastAsia="楷体" w:hAnsi="Times" w:cs="Courier New"/>
          <w:sz w:val="21"/>
          <w:szCs w:val="22"/>
        </w:rPr>
        <w:t>城市》期刊对前沿性、重要性和解决方案导向的发表要求。</w:t>
      </w:r>
    </w:p>
    <w:p w14:paraId="7839D18C" w14:textId="41F39F97" w:rsidR="00595B22" w:rsidRDefault="00595B22">
      <w:pPr>
        <w:widowControl/>
        <w:rPr>
          <w:rFonts w:ascii="Times" w:eastAsia="楷体" w:hAnsi="Times" w:cs="Courier New"/>
          <w:sz w:val="21"/>
          <w:szCs w:val="22"/>
        </w:rPr>
      </w:pPr>
      <w:r>
        <w:rPr>
          <w:rFonts w:ascii="Times" w:eastAsia="楷体" w:hAnsi="Times" w:cs="Courier New"/>
          <w:sz w:val="21"/>
          <w:szCs w:val="22"/>
        </w:rPr>
        <w:br w:type="page"/>
      </w:r>
    </w:p>
    <w:p w14:paraId="2A76CAF5" w14:textId="1E792E2C" w:rsidR="00753CC9" w:rsidRDefault="00753CC9" w:rsidP="00753CC9">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2025-0</w:t>
      </w:r>
      <w:r w:rsidRPr="00B80189">
        <w:rPr>
          <w:rFonts w:ascii="Times" w:eastAsia="楷体" w:hAnsi="Times" w:cs="Courier New" w:hint="eastAsia"/>
          <w:b/>
          <w:bCs/>
          <w:sz w:val="21"/>
          <w:szCs w:val="22"/>
        </w:rPr>
        <w:t>】</w:t>
      </w:r>
      <w:r w:rsidR="00E02A3C" w:rsidRPr="00E02A3C">
        <w:rPr>
          <w:rFonts w:ascii="Times" w:eastAsia="楷体" w:hAnsi="Times" w:cs="Courier New"/>
          <w:b/>
          <w:bCs/>
          <w:sz w:val="21"/>
          <w:szCs w:val="22"/>
        </w:rPr>
        <w:t>The decreasing housing utilization efficiency in China's cities</w:t>
      </w:r>
    </w:p>
    <w:p w14:paraId="04387F39" w14:textId="1D0B98F6" w:rsidR="00E02A3C" w:rsidRPr="00E02A3C" w:rsidRDefault="00E02A3C" w:rsidP="00753CC9">
      <w:pPr>
        <w:widowControl/>
        <w:rPr>
          <w:rFonts w:ascii="Times" w:eastAsia="楷体" w:hAnsi="Times" w:cs="Courier New" w:hint="eastAsia"/>
          <w:sz w:val="21"/>
          <w:szCs w:val="22"/>
        </w:rPr>
      </w:pPr>
      <w:r>
        <w:rPr>
          <w:rFonts w:ascii="Times" w:eastAsia="楷体" w:hAnsi="Times" w:cs="Courier New" w:hint="eastAsia"/>
          <w:b/>
          <w:bCs/>
          <w:sz w:val="21"/>
          <w:szCs w:val="22"/>
        </w:rPr>
        <w:t>《</w:t>
      </w:r>
      <w:r w:rsidRPr="00E02A3C">
        <w:rPr>
          <w:rFonts w:ascii="Times" w:eastAsia="楷体" w:hAnsi="Times" w:cs="Courier New"/>
          <w:b/>
          <w:bCs/>
          <w:sz w:val="21"/>
          <w:szCs w:val="22"/>
        </w:rPr>
        <w:t>中国城市住房利用效率的下降</w:t>
      </w:r>
      <w:r>
        <w:rPr>
          <w:rFonts w:ascii="Times" w:eastAsia="楷体" w:hAnsi="Times" w:cs="Courier New" w:hint="eastAsia"/>
          <w:b/>
          <w:bCs/>
          <w:sz w:val="21"/>
          <w:szCs w:val="22"/>
        </w:rPr>
        <w:t>》</w:t>
      </w:r>
    </w:p>
    <w:p w14:paraId="434A9380"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b/>
          <w:bCs/>
          <w:sz w:val="21"/>
          <w:szCs w:val="22"/>
        </w:rPr>
        <w:t>数据来源</w:t>
      </w:r>
      <w:r w:rsidRPr="00E02A3C">
        <w:rPr>
          <w:rFonts w:ascii="Times" w:eastAsia="楷体" w:hAnsi="Times" w:cs="Courier New"/>
          <w:sz w:val="21"/>
          <w:szCs w:val="22"/>
        </w:rPr>
        <w:t xml:space="preserve">: </w:t>
      </w:r>
      <w:r w:rsidRPr="00E02A3C">
        <w:rPr>
          <w:rFonts w:ascii="Times" w:eastAsia="楷体" w:hAnsi="Times" w:cs="Courier New"/>
          <w:sz w:val="21"/>
          <w:szCs w:val="22"/>
        </w:rPr>
        <w:t>该研究的数据来源是多源、大规模的城市大数据，主要包括：</w:t>
      </w:r>
    </w:p>
    <w:p w14:paraId="1F0967DA" w14:textId="77777777" w:rsidR="00E02A3C" w:rsidRPr="00E02A3C" w:rsidRDefault="00E02A3C" w:rsidP="00E02A3C">
      <w:pPr>
        <w:widowControl/>
        <w:numPr>
          <w:ilvl w:val="0"/>
          <w:numId w:val="178"/>
        </w:numPr>
        <w:rPr>
          <w:rFonts w:ascii="Times" w:eastAsia="楷体" w:hAnsi="Times" w:cs="Courier New"/>
          <w:sz w:val="21"/>
          <w:szCs w:val="22"/>
        </w:rPr>
      </w:pPr>
      <w:r w:rsidRPr="00E02A3C">
        <w:rPr>
          <w:rFonts w:ascii="Times" w:eastAsia="楷体" w:hAnsi="Times" w:cs="Courier New"/>
          <w:b/>
          <w:bCs/>
          <w:sz w:val="21"/>
          <w:szCs w:val="22"/>
        </w:rPr>
        <w:t>住房数据</w:t>
      </w:r>
      <w:r w:rsidRPr="00E02A3C">
        <w:rPr>
          <w:rFonts w:ascii="Times" w:eastAsia="楷体" w:hAnsi="Times" w:cs="Courier New"/>
          <w:sz w:val="21"/>
          <w:szCs w:val="22"/>
        </w:rPr>
        <w:t>：通过网络爬虫技术，从中国多个主流房地产信息服务平台（如安居客、贝壳、房天下等）抓取了</w:t>
      </w:r>
      <w:r w:rsidRPr="00E02A3C">
        <w:rPr>
          <w:rFonts w:ascii="Times" w:eastAsia="楷体" w:hAnsi="Times" w:cs="Courier New"/>
          <w:sz w:val="21"/>
          <w:szCs w:val="22"/>
        </w:rPr>
        <w:t>108</w:t>
      </w:r>
      <w:r w:rsidRPr="00E02A3C">
        <w:rPr>
          <w:rFonts w:ascii="Times" w:eastAsia="楷体" w:hAnsi="Times" w:cs="Courier New"/>
          <w:sz w:val="21"/>
          <w:szCs w:val="22"/>
        </w:rPr>
        <w:t>个主要城市的住宅小区数据，包括小区位置、总户数、建造年份等。</w:t>
      </w:r>
    </w:p>
    <w:p w14:paraId="46E1C6AC" w14:textId="77777777" w:rsidR="00E02A3C" w:rsidRPr="00E02A3C" w:rsidRDefault="00E02A3C" w:rsidP="00E02A3C">
      <w:pPr>
        <w:widowControl/>
        <w:numPr>
          <w:ilvl w:val="0"/>
          <w:numId w:val="178"/>
        </w:numPr>
        <w:rPr>
          <w:rFonts w:ascii="Times" w:eastAsia="楷体" w:hAnsi="Times" w:cs="Courier New"/>
          <w:sz w:val="21"/>
          <w:szCs w:val="22"/>
        </w:rPr>
      </w:pPr>
      <w:r w:rsidRPr="00E02A3C">
        <w:rPr>
          <w:rFonts w:ascii="Times" w:eastAsia="楷体" w:hAnsi="Times" w:cs="Courier New"/>
          <w:b/>
          <w:bCs/>
          <w:sz w:val="21"/>
          <w:szCs w:val="22"/>
        </w:rPr>
        <w:t>人口数据</w:t>
      </w:r>
      <w:r w:rsidRPr="00E02A3C">
        <w:rPr>
          <w:rFonts w:ascii="Times" w:eastAsia="楷体" w:hAnsi="Times" w:cs="Courier New"/>
          <w:sz w:val="21"/>
          <w:szCs w:val="22"/>
        </w:rPr>
        <w:t>：来自</w:t>
      </w:r>
      <w:r w:rsidRPr="00E02A3C">
        <w:rPr>
          <w:rFonts w:ascii="Times" w:eastAsia="楷体" w:hAnsi="Times" w:cs="Courier New"/>
          <w:sz w:val="21"/>
          <w:szCs w:val="22"/>
        </w:rPr>
        <w:t>2010</w:t>
      </w:r>
      <w:r w:rsidRPr="00E02A3C">
        <w:rPr>
          <w:rFonts w:ascii="Times" w:eastAsia="楷体" w:hAnsi="Times" w:cs="Courier New"/>
          <w:sz w:val="21"/>
          <w:szCs w:val="22"/>
        </w:rPr>
        <w:t>年和</w:t>
      </w:r>
      <w:r w:rsidRPr="00E02A3C">
        <w:rPr>
          <w:rFonts w:ascii="Times" w:eastAsia="楷体" w:hAnsi="Times" w:cs="Courier New"/>
          <w:sz w:val="21"/>
          <w:szCs w:val="22"/>
        </w:rPr>
        <w:t>2020</w:t>
      </w:r>
      <w:r w:rsidRPr="00E02A3C">
        <w:rPr>
          <w:rFonts w:ascii="Times" w:eastAsia="楷体" w:hAnsi="Times" w:cs="Courier New"/>
          <w:sz w:val="21"/>
          <w:szCs w:val="22"/>
        </w:rPr>
        <w:t>年中国第六次和第七次全国人口普查，精确到街道</w:t>
      </w:r>
      <w:r w:rsidRPr="00E02A3C">
        <w:rPr>
          <w:rFonts w:ascii="Times" w:eastAsia="楷体" w:hAnsi="Times" w:cs="Courier New"/>
          <w:sz w:val="21"/>
          <w:szCs w:val="22"/>
        </w:rPr>
        <w:t>/</w:t>
      </w:r>
      <w:r w:rsidRPr="00E02A3C">
        <w:rPr>
          <w:rFonts w:ascii="Times" w:eastAsia="楷体" w:hAnsi="Times" w:cs="Courier New"/>
          <w:sz w:val="21"/>
          <w:szCs w:val="22"/>
        </w:rPr>
        <w:t>乡镇（即文中的</w:t>
      </w:r>
      <w:r w:rsidRPr="00E02A3C">
        <w:rPr>
          <w:rFonts w:ascii="Times" w:eastAsia="楷体" w:hAnsi="Times" w:cs="Courier New"/>
          <w:sz w:val="21"/>
          <w:szCs w:val="22"/>
        </w:rPr>
        <w:t>“subdistrict”</w:t>
      </w:r>
      <w:r w:rsidRPr="00E02A3C">
        <w:rPr>
          <w:rFonts w:ascii="Times" w:eastAsia="楷体" w:hAnsi="Times" w:cs="Courier New"/>
          <w:sz w:val="21"/>
          <w:szCs w:val="22"/>
        </w:rPr>
        <w:t>）级别的人口数和户均人口数。</w:t>
      </w:r>
    </w:p>
    <w:p w14:paraId="5E8FA254" w14:textId="77777777" w:rsidR="00E02A3C" w:rsidRPr="00E02A3C" w:rsidRDefault="00E02A3C" w:rsidP="00E02A3C">
      <w:pPr>
        <w:widowControl/>
        <w:numPr>
          <w:ilvl w:val="0"/>
          <w:numId w:val="178"/>
        </w:numPr>
        <w:rPr>
          <w:rFonts w:ascii="Times" w:eastAsia="楷体" w:hAnsi="Times" w:cs="Courier New"/>
          <w:sz w:val="21"/>
          <w:szCs w:val="22"/>
        </w:rPr>
      </w:pPr>
      <w:r w:rsidRPr="00E02A3C">
        <w:rPr>
          <w:rFonts w:ascii="Times" w:eastAsia="楷体" w:hAnsi="Times" w:cs="Courier New"/>
          <w:b/>
          <w:bCs/>
          <w:sz w:val="21"/>
          <w:szCs w:val="22"/>
        </w:rPr>
        <w:t>行政边界数据</w:t>
      </w:r>
      <w:r w:rsidRPr="00E02A3C">
        <w:rPr>
          <w:rFonts w:ascii="Times" w:eastAsia="楷体" w:hAnsi="Times" w:cs="Courier New"/>
          <w:sz w:val="21"/>
          <w:szCs w:val="22"/>
        </w:rPr>
        <w:t>：来自国家地理信息公共服务平台，提供了</w:t>
      </w:r>
      <w:r w:rsidRPr="00E02A3C">
        <w:rPr>
          <w:rFonts w:ascii="Times" w:eastAsia="楷体" w:hAnsi="Times" w:cs="Courier New"/>
          <w:sz w:val="21"/>
          <w:szCs w:val="22"/>
        </w:rPr>
        <w:t>2020</w:t>
      </w:r>
      <w:r w:rsidRPr="00E02A3C">
        <w:rPr>
          <w:rFonts w:ascii="Times" w:eastAsia="楷体" w:hAnsi="Times" w:cs="Courier New"/>
          <w:sz w:val="21"/>
          <w:szCs w:val="22"/>
        </w:rPr>
        <w:t>年的街道</w:t>
      </w:r>
      <w:r w:rsidRPr="00E02A3C">
        <w:rPr>
          <w:rFonts w:ascii="Times" w:eastAsia="楷体" w:hAnsi="Times" w:cs="Courier New"/>
          <w:sz w:val="21"/>
          <w:szCs w:val="22"/>
        </w:rPr>
        <w:t>/</w:t>
      </w:r>
      <w:r w:rsidRPr="00E02A3C">
        <w:rPr>
          <w:rFonts w:ascii="Times" w:eastAsia="楷体" w:hAnsi="Times" w:cs="Courier New"/>
          <w:sz w:val="21"/>
          <w:szCs w:val="22"/>
        </w:rPr>
        <w:t>乡镇级矢量行政边界。研究团队还通过查阅民政部公告，对</w:t>
      </w:r>
      <w:r w:rsidRPr="00E02A3C">
        <w:rPr>
          <w:rFonts w:ascii="Times" w:eastAsia="楷体" w:hAnsi="Times" w:cs="Courier New"/>
          <w:sz w:val="21"/>
          <w:szCs w:val="22"/>
        </w:rPr>
        <w:t>2010</w:t>
      </w:r>
      <w:r w:rsidRPr="00E02A3C">
        <w:rPr>
          <w:rFonts w:ascii="Times" w:eastAsia="楷体" w:hAnsi="Times" w:cs="Courier New"/>
          <w:sz w:val="21"/>
          <w:szCs w:val="22"/>
        </w:rPr>
        <w:t>年至</w:t>
      </w:r>
      <w:r w:rsidRPr="00E02A3C">
        <w:rPr>
          <w:rFonts w:ascii="Times" w:eastAsia="楷体" w:hAnsi="Times" w:cs="Courier New"/>
          <w:sz w:val="21"/>
          <w:szCs w:val="22"/>
        </w:rPr>
        <w:t>2020</w:t>
      </w:r>
      <w:r w:rsidRPr="00E02A3C">
        <w:rPr>
          <w:rFonts w:ascii="Times" w:eastAsia="楷体" w:hAnsi="Times" w:cs="Courier New"/>
          <w:sz w:val="21"/>
          <w:szCs w:val="22"/>
        </w:rPr>
        <w:t>年间发生过调整的行政边界进行了校正，以确保两个年份的数据在空间上可比。</w:t>
      </w:r>
    </w:p>
    <w:p w14:paraId="4753554B"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这篇论文之所以能够发表在《自然</w:t>
      </w:r>
      <w:r w:rsidRPr="00E02A3C">
        <w:rPr>
          <w:rFonts w:ascii="Times" w:eastAsia="楷体" w:hAnsi="Times" w:cs="Courier New"/>
          <w:sz w:val="21"/>
          <w:szCs w:val="22"/>
        </w:rPr>
        <w:t>-</w:t>
      </w:r>
      <w:r w:rsidRPr="00E02A3C">
        <w:rPr>
          <w:rFonts w:ascii="Times" w:eastAsia="楷体" w:hAnsi="Times" w:cs="Courier New"/>
          <w:sz w:val="21"/>
          <w:szCs w:val="22"/>
        </w:rPr>
        <w:t>城市》（</w:t>
      </w:r>
      <w:r w:rsidRPr="00E02A3C">
        <w:rPr>
          <w:rFonts w:ascii="Times" w:eastAsia="楷体" w:hAnsi="Times" w:cs="Courier New"/>
          <w:sz w:val="21"/>
          <w:szCs w:val="22"/>
        </w:rPr>
        <w:t>Nature Cities</w:t>
      </w:r>
      <w:r w:rsidRPr="00E02A3C">
        <w:rPr>
          <w:rFonts w:ascii="Times" w:eastAsia="楷体" w:hAnsi="Times" w:cs="Courier New"/>
          <w:sz w:val="21"/>
          <w:szCs w:val="22"/>
        </w:rPr>
        <w:t>）期刊上，是因为它针对中国乃至全球都高度关注的城市住房问题，特别是</w:t>
      </w:r>
      <w:r w:rsidRPr="00E02A3C">
        <w:rPr>
          <w:rFonts w:ascii="Times" w:eastAsia="楷体" w:hAnsi="Times" w:cs="Courier New"/>
          <w:sz w:val="21"/>
          <w:szCs w:val="22"/>
        </w:rPr>
        <w:t>“</w:t>
      </w:r>
      <w:r w:rsidRPr="00E02A3C">
        <w:rPr>
          <w:rFonts w:ascii="Times" w:eastAsia="楷体" w:hAnsi="Times" w:cs="Courier New"/>
          <w:sz w:val="21"/>
          <w:szCs w:val="22"/>
        </w:rPr>
        <w:t>鬼城</w:t>
      </w:r>
      <w:r w:rsidRPr="00E02A3C">
        <w:rPr>
          <w:rFonts w:ascii="Times" w:eastAsia="楷体" w:hAnsi="Times" w:cs="Courier New"/>
          <w:sz w:val="21"/>
          <w:szCs w:val="22"/>
        </w:rPr>
        <w:t>”</w:t>
      </w:r>
      <w:r w:rsidRPr="00E02A3C">
        <w:rPr>
          <w:rFonts w:ascii="Times" w:eastAsia="楷体" w:hAnsi="Times" w:cs="Courier New"/>
          <w:sz w:val="21"/>
          <w:szCs w:val="22"/>
        </w:rPr>
        <w:t>和住房空置现象，提出了一个创新的、可量化的评估指标，并利用前沿的大数据方法，在全国尺度和城市内部精细尺度上进行了首次系统性的时空动态分析，其研究成果对于理解城市发展不平衡、评估住房政策以及指导未来城市规划具有重大的理论和实践价值。具体原因如下：</w:t>
      </w:r>
    </w:p>
    <w:p w14:paraId="62FC03D9"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首先，</w:t>
      </w:r>
      <w:r w:rsidRPr="00E02A3C">
        <w:rPr>
          <w:rFonts w:ascii="Times" w:eastAsia="楷体" w:hAnsi="Times" w:cs="Courier New"/>
          <w:b/>
          <w:bCs/>
          <w:sz w:val="21"/>
          <w:szCs w:val="22"/>
        </w:rPr>
        <w:t>论文提出了一个创新的概念和评估框架</w:t>
      </w:r>
      <w:r w:rsidRPr="00E02A3C">
        <w:rPr>
          <w:rFonts w:ascii="Times" w:eastAsia="楷体" w:hAnsi="Times" w:cs="Courier New"/>
          <w:b/>
          <w:bCs/>
          <w:sz w:val="21"/>
          <w:szCs w:val="22"/>
        </w:rPr>
        <w:t>——“</w:t>
      </w:r>
      <w:r w:rsidRPr="00E02A3C">
        <w:rPr>
          <w:rFonts w:ascii="Times" w:eastAsia="楷体" w:hAnsi="Times" w:cs="Courier New"/>
          <w:b/>
          <w:bCs/>
          <w:sz w:val="21"/>
          <w:szCs w:val="22"/>
        </w:rPr>
        <w:t>住房利用效率</w:t>
      </w:r>
      <w:r w:rsidRPr="00E02A3C">
        <w:rPr>
          <w:rFonts w:ascii="Times" w:eastAsia="楷体" w:hAnsi="Times" w:cs="Courier New"/>
          <w:b/>
          <w:bCs/>
          <w:sz w:val="21"/>
          <w:szCs w:val="22"/>
        </w:rPr>
        <w:t>”</w:t>
      </w:r>
      <w:r w:rsidRPr="00E02A3C">
        <w:rPr>
          <w:rFonts w:ascii="Times" w:eastAsia="楷体" w:hAnsi="Times" w:cs="Courier New"/>
          <w:b/>
          <w:bCs/>
          <w:sz w:val="21"/>
          <w:szCs w:val="22"/>
        </w:rPr>
        <w:t>（</w:t>
      </w:r>
      <w:r w:rsidRPr="00E02A3C">
        <w:rPr>
          <w:rFonts w:ascii="Times" w:eastAsia="楷体" w:hAnsi="Times" w:cs="Courier New"/>
          <w:b/>
          <w:bCs/>
          <w:sz w:val="21"/>
          <w:szCs w:val="22"/>
        </w:rPr>
        <w:t>Housing Utilization Efficiency, HUE</w:t>
      </w:r>
      <w:r w:rsidRPr="00E02A3C">
        <w:rPr>
          <w:rFonts w:ascii="Times" w:eastAsia="楷体" w:hAnsi="Times" w:cs="Courier New"/>
          <w:b/>
          <w:bCs/>
          <w:sz w:val="21"/>
          <w:szCs w:val="22"/>
        </w:rPr>
        <w:t>）</w:t>
      </w:r>
      <w:r w:rsidRPr="00E02A3C">
        <w:rPr>
          <w:rFonts w:ascii="Times" w:eastAsia="楷体" w:hAnsi="Times" w:cs="Courier New"/>
          <w:sz w:val="21"/>
          <w:szCs w:val="22"/>
        </w:rPr>
        <w:t>。传统的</w:t>
      </w:r>
      <w:r w:rsidRPr="00E02A3C">
        <w:rPr>
          <w:rFonts w:ascii="Times" w:eastAsia="楷体" w:hAnsi="Times" w:cs="Courier New"/>
          <w:sz w:val="21"/>
          <w:szCs w:val="22"/>
        </w:rPr>
        <w:t>“</w:t>
      </w:r>
      <w:r w:rsidRPr="00E02A3C">
        <w:rPr>
          <w:rFonts w:ascii="Times" w:eastAsia="楷体" w:hAnsi="Times" w:cs="Courier New"/>
          <w:sz w:val="21"/>
          <w:szCs w:val="22"/>
        </w:rPr>
        <w:t>住房空置率</w:t>
      </w:r>
      <w:r w:rsidRPr="00E02A3C">
        <w:rPr>
          <w:rFonts w:ascii="Times" w:eastAsia="楷体" w:hAnsi="Times" w:cs="Courier New"/>
          <w:sz w:val="21"/>
          <w:szCs w:val="22"/>
        </w:rPr>
        <w:t>”</w:t>
      </w:r>
      <w:r w:rsidRPr="00E02A3C">
        <w:rPr>
          <w:rFonts w:ascii="Times" w:eastAsia="楷体" w:hAnsi="Times" w:cs="Courier New"/>
          <w:sz w:val="21"/>
          <w:szCs w:val="22"/>
        </w:rPr>
        <w:t>（</w:t>
      </w:r>
      <w:r w:rsidRPr="00E02A3C">
        <w:rPr>
          <w:rFonts w:ascii="Times" w:eastAsia="楷体" w:hAnsi="Times" w:cs="Courier New"/>
          <w:sz w:val="21"/>
          <w:szCs w:val="22"/>
        </w:rPr>
        <w:t>Housing Vacancy Rate, HVR</w:t>
      </w:r>
      <w:r w:rsidRPr="00E02A3C">
        <w:rPr>
          <w:rFonts w:ascii="Times" w:eastAsia="楷体" w:hAnsi="Times" w:cs="Courier New"/>
          <w:sz w:val="21"/>
          <w:szCs w:val="22"/>
        </w:rPr>
        <w:t>）在实际操作中极难准确测量，尤其是在缺乏官方权威统计的背景下。本文的重大创新在于，它巧妙地将问题转化为一个更易于用大数据度量的指标</w:t>
      </w:r>
      <w:r w:rsidRPr="00E02A3C">
        <w:rPr>
          <w:rFonts w:ascii="Times" w:eastAsia="楷体" w:hAnsi="Times" w:cs="Courier New"/>
          <w:sz w:val="21"/>
          <w:szCs w:val="22"/>
        </w:rPr>
        <w:t>HUE</w:t>
      </w:r>
      <w:r w:rsidRPr="00E02A3C">
        <w:rPr>
          <w:rFonts w:ascii="Times" w:eastAsia="楷体" w:hAnsi="Times" w:cs="Courier New"/>
          <w:sz w:val="21"/>
          <w:szCs w:val="22"/>
        </w:rPr>
        <w:t>，定义为</w:t>
      </w:r>
      <w:r w:rsidRPr="00E02A3C">
        <w:rPr>
          <w:rFonts w:ascii="Times" w:eastAsia="楷体" w:hAnsi="Times" w:cs="Courier New"/>
          <w:sz w:val="21"/>
          <w:szCs w:val="22"/>
        </w:rPr>
        <w:t>“</w:t>
      </w:r>
      <w:r w:rsidRPr="00E02A3C">
        <w:rPr>
          <w:rFonts w:ascii="Times" w:eastAsia="楷体" w:hAnsi="Times" w:cs="Courier New"/>
          <w:sz w:val="21"/>
          <w:szCs w:val="22"/>
        </w:rPr>
        <w:t>实际居住人口</w:t>
      </w:r>
      <w:r w:rsidRPr="00E02A3C">
        <w:rPr>
          <w:rFonts w:ascii="Times" w:eastAsia="楷体" w:hAnsi="Times" w:cs="Courier New"/>
          <w:sz w:val="21"/>
          <w:szCs w:val="22"/>
        </w:rPr>
        <w:t>”</w:t>
      </w:r>
      <w:r w:rsidRPr="00E02A3C">
        <w:rPr>
          <w:rFonts w:ascii="Times" w:eastAsia="楷体" w:hAnsi="Times" w:cs="Courier New"/>
          <w:sz w:val="21"/>
          <w:szCs w:val="22"/>
        </w:rPr>
        <w:t>与</w:t>
      </w:r>
      <w:r w:rsidRPr="00E02A3C">
        <w:rPr>
          <w:rFonts w:ascii="Times" w:eastAsia="楷体" w:hAnsi="Times" w:cs="Courier New"/>
          <w:sz w:val="21"/>
          <w:szCs w:val="22"/>
        </w:rPr>
        <w:t>“</w:t>
      </w:r>
      <w:r w:rsidRPr="00E02A3C">
        <w:rPr>
          <w:rFonts w:ascii="Times" w:eastAsia="楷体" w:hAnsi="Times" w:cs="Courier New"/>
          <w:sz w:val="21"/>
          <w:szCs w:val="22"/>
        </w:rPr>
        <w:t>理论可容纳人口</w:t>
      </w:r>
      <w:r w:rsidRPr="00E02A3C">
        <w:rPr>
          <w:rFonts w:ascii="Times" w:eastAsia="楷体" w:hAnsi="Times" w:cs="Courier New"/>
          <w:sz w:val="21"/>
          <w:szCs w:val="22"/>
        </w:rPr>
        <w:t>”</w:t>
      </w:r>
      <w:r w:rsidRPr="00E02A3C">
        <w:rPr>
          <w:rFonts w:ascii="Times" w:eastAsia="楷体" w:hAnsi="Times" w:cs="Courier New"/>
          <w:sz w:val="21"/>
          <w:szCs w:val="22"/>
        </w:rPr>
        <w:t>的比值。这个框架的优势在于：</w:t>
      </w:r>
    </w:p>
    <w:p w14:paraId="792C815B" w14:textId="77777777" w:rsidR="00E02A3C" w:rsidRPr="00E02A3C" w:rsidRDefault="00E02A3C" w:rsidP="00E02A3C">
      <w:pPr>
        <w:widowControl/>
        <w:numPr>
          <w:ilvl w:val="0"/>
          <w:numId w:val="179"/>
        </w:numPr>
        <w:rPr>
          <w:rFonts w:ascii="Times" w:eastAsia="楷体" w:hAnsi="Times" w:cs="Courier New"/>
          <w:sz w:val="21"/>
          <w:szCs w:val="22"/>
        </w:rPr>
      </w:pPr>
      <w:r w:rsidRPr="00E02A3C">
        <w:rPr>
          <w:rFonts w:ascii="Times" w:eastAsia="楷体" w:hAnsi="Times" w:cs="Courier New"/>
          <w:b/>
          <w:bCs/>
          <w:sz w:val="21"/>
          <w:szCs w:val="22"/>
        </w:rPr>
        <w:t>可操作性强</w:t>
      </w:r>
      <w:r w:rsidRPr="00E02A3C">
        <w:rPr>
          <w:rFonts w:ascii="Times" w:eastAsia="楷体" w:hAnsi="Times" w:cs="Courier New"/>
          <w:sz w:val="21"/>
          <w:szCs w:val="22"/>
        </w:rPr>
        <w:t>：它将难以直接观测的</w:t>
      </w:r>
      <w:r w:rsidRPr="00E02A3C">
        <w:rPr>
          <w:rFonts w:ascii="Times" w:eastAsia="楷体" w:hAnsi="Times" w:cs="Courier New"/>
          <w:sz w:val="21"/>
          <w:szCs w:val="22"/>
        </w:rPr>
        <w:t>“</w:t>
      </w:r>
      <w:r w:rsidRPr="00E02A3C">
        <w:rPr>
          <w:rFonts w:ascii="Times" w:eastAsia="楷体" w:hAnsi="Times" w:cs="Courier New"/>
          <w:sz w:val="21"/>
          <w:szCs w:val="22"/>
        </w:rPr>
        <w:t>空置</w:t>
      </w:r>
      <w:r w:rsidRPr="00E02A3C">
        <w:rPr>
          <w:rFonts w:ascii="Times" w:eastAsia="楷体" w:hAnsi="Times" w:cs="Courier New"/>
          <w:sz w:val="21"/>
          <w:szCs w:val="22"/>
        </w:rPr>
        <w:t>”</w:t>
      </w:r>
      <w:r w:rsidRPr="00E02A3C">
        <w:rPr>
          <w:rFonts w:ascii="Times" w:eastAsia="楷体" w:hAnsi="Times" w:cs="Courier New"/>
          <w:sz w:val="21"/>
          <w:szCs w:val="22"/>
        </w:rPr>
        <w:t>问题，转化为了可以通过人口普查数据（分子）和房地产平台数据（分母）进行估算的</w:t>
      </w:r>
      <w:r w:rsidRPr="00E02A3C">
        <w:rPr>
          <w:rFonts w:ascii="Times" w:eastAsia="楷体" w:hAnsi="Times" w:cs="Courier New"/>
          <w:sz w:val="21"/>
          <w:szCs w:val="22"/>
        </w:rPr>
        <w:t>“</w:t>
      </w:r>
      <w:r w:rsidRPr="00E02A3C">
        <w:rPr>
          <w:rFonts w:ascii="Times" w:eastAsia="楷体" w:hAnsi="Times" w:cs="Courier New"/>
          <w:sz w:val="21"/>
          <w:szCs w:val="22"/>
        </w:rPr>
        <w:t>利用效率</w:t>
      </w:r>
      <w:r w:rsidRPr="00E02A3C">
        <w:rPr>
          <w:rFonts w:ascii="Times" w:eastAsia="楷体" w:hAnsi="Times" w:cs="Courier New"/>
          <w:sz w:val="21"/>
          <w:szCs w:val="22"/>
        </w:rPr>
        <w:t>”</w:t>
      </w:r>
      <w:r w:rsidRPr="00E02A3C">
        <w:rPr>
          <w:rFonts w:ascii="Times" w:eastAsia="楷体" w:hAnsi="Times" w:cs="Courier New"/>
          <w:sz w:val="21"/>
          <w:szCs w:val="22"/>
        </w:rPr>
        <w:t>问题。</w:t>
      </w:r>
    </w:p>
    <w:p w14:paraId="3B6B84FB" w14:textId="77777777" w:rsidR="00E02A3C" w:rsidRPr="00E02A3C" w:rsidRDefault="00E02A3C" w:rsidP="00E02A3C">
      <w:pPr>
        <w:widowControl/>
        <w:numPr>
          <w:ilvl w:val="0"/>
          <w:numId w:val="179"/>
        </w:numPr>
        <w:rPr>
          <w:rFonts w:ascii="Times" w:eastAsia="楷体" w:hAnsi="Times" w:cs="Courier New"/>
          <w:sz w:val="21"/>
          <w:szCs w:val="22"/>
        </w:rPr>
      </w:pPr>
      <w:r w:rsidRPr="00E02A3C">
        <w:rPr>
          <w:rFonts w:ascii="Times" w:eastAsia="楷体" w:hAnsi="Times" w:cs="Courier New"/>
          <w:b/>
          <w:bCs/>
          <w:sz w:val="21"/>
          <w:szCs w:val="22"/>
        </w:rPr>
        <w:t>规避了定义争议</w:t>
      </w:r>
      <w:r w:rsidRPr="00E02A3C">
        <w:rPr>
          <w:rFonts w:ascii="Times" w:eastAsia="楷体" w:hAnsi="Times" w:cs="Courier New"/>
          <w:sz w:val="21"/>
          <w:szCs w:val="22"/>
        </w:rPr>
        <w:t>：</w:t>
      </w:r>
      <w:r w:rsidRPr="00E02A3C">
        <w:rPr>
          <w:rFonts w:ascii="Times" w:eastAsia="楷体" w:hAnsi="Times" w:cs="Courier New"/>
          <w:sz w:val="21"/>
          <w:szCs w:val="22"/>
        </w:rPr>
        <w:t>HUE</w:t>
      </w:r>
      <w:r w:rsidRPr="00E02A3C">
        <w:rPr>
          <w:rFonts w:ascii="Times" w:eastAsia="楷体" w:hAnsi="Times" w:cs="Courier New"/>
          <w:sz w:val="21"/>
          <w:szCs w:val="22"/>
        </w:rPr>
        <w:t>作为一个综合效率指标，避免了对</w:t>
      </w:r>
      <w:r w:rsidRPr="00E02A3C">
        <w:rPr>
          <w:rFonts w:ascii="Times" w:eastAsia="楷体" w:hAnsi="Times" w:cs="Courier New"/>
          <w:sz w:val="21"/>
          <w:szCs w:val="22"/>
        </w:rPr>
        <w:t>“</w:t>
      </w:r>
      <w:r w:rsidRPr="00E02A3C">
        <w:rPr>
          <w:rFonts w:ascii="Times" w:eastAsia="楷体" w:hAnsi="Times" w:cs="Courier New"/>
          <w:sz w:val="21"/>
          <w:szCs w:val="22"/>
        </w:rPr>
        <w:t>空置</w:t>
      </w:r>
      <w:r w:rsidRPr="00E02A3C">
        <w:rPr>
          <w:rFonts w:ascii="Times" w:eastAsia="楷体" w:hAnsi="Times" w:cs="Courier New"/>
          <w:sz w:val="21"/>
          <w:szCs w:val="22"/>
        </w:rPr>
        <w:t>”</w:t>
      </w:r>
      <w:r w:rsidRPr="00E02A3C">
        <w:rPr>
          <w:rFonts w:ascii="Times" w:eastAsia="楷体" w:hAnsi="Times" w:cs="Courier New"/>
          <w:sz w:val="21"/>
          <w:szCs w:val="22"/>
        </w:rPr>
        <w:t>状态（例如，季节性空置、待售空置）进行复杂界定的难题。</w:t>
      </w:r>
      <w:r w:rsidRPr="00E02A3C">
        <w:rPr>
          <w:rFonts w:ascii="Times" w:eastAsia="楷体" w:hAnsi="Times" w:cs="Courier New"/>
          <w:sz w:val="21"/>
          <w:szCs w:val="22"/>
        </w:rPr>
        <w:br/>
      </w:r>
      <w:r w:rsidRPr="00E02A3C">
        <w:rPr>
          <w:rFonts w:ascii="Times" w:eastAsia="楷体" w:hAnsi="Times" w:cs="Courier New"/>
          <w:sz w:val="21"/>
          <w:szCs w:val="22"/>
        </w:rPr>
        <w:t>这一概念和框架的创新，为大规模、定量化研究住房供需错配问题提供了全新的、可行的路径。</w:t>
      </w:r>
    </w:p>
    <w:p w14:paraId="26D97404"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其次，</w:t>
      </w:r>
      <w:r w:rsidRPr="00E02A3C">
        <w:rPr>
          <w:rFonts w:ascii="Times" w:eastAsia="楷体" w:hAnsi="Times" w:cs="Courier New"/>
          <w:b/>
          <w:bCs/>
          <w:sz w:val="21"/>
          <w:szCs w:val="22"/>
        </w:rPr>
        <w:t>研究在时空尺度上达到了前所未有的广度和深度，揭示了中国城市住房问题的全景图</w:t>
      </w:r>
      <w:r w:rsidRPr="00E02A3C">
        <w:rPr>
          <w:rFonts w:ascii="Times" w:eastAsia="楷体" w:hAnsi="Times" w:cs="Courier New"/>
          <w:sz w:val="21"/>
          <w:szCs w:val="22"/>
        </w:rPr>
        <w:t>。以往关于中国</w:t>
      </w:r>
      <w:r w:rsidRPr="00E02A3C">
        <w:rPr>
          <w:rFonts w:ascii="Times" w:eastAsia="楷体" w:hAnsi="Times" w:cs="Courier New"/>
          <w:sz w:val="21"/>
          <w:szCs w:val="22"/>
        </w:rPr>
        <w:t>“</w:t>
      </w:r>
      <w:r w:rsidRPr="00E02A3C">
        <w:rPr>
          <w:rFonts w:ascii="Times" w:eastAsia="楷体" w:hAnsi="Times" w:cs="Courier New"/>
          <w:sz w:val="21"/>
          <w:szCs w:val="22"/>
        </w:rPr>
        <w:t>鬼城</w:t>
      </w:r>
      <w:r w:rsidRPr="00E02A3C">
        <w:rPr>
          <w:rFonts w:ascii="Times" w:eastAsia="楷体" w:hAnsi="Times" w:cs="Courier New"/>
          <w:sz w:val="21"/>
          <w:szCs w:val="22"/>
        </w:rPr>
        <w:t>”</w:t>
      </w:r>
      <w:r w:rsidRPr="00E02A3C">
        <w:rPr>
          <w:rFonts w:ascii="Times" w:eastAsia="楷体" w:hAnsi="Times" w:cs="Courier New"/>
          <w:sz w:val="21"/>
          <w:szCs w:val="22"/>
        </w:rPr>
        <w:t>或住房空置的研究，多为针对单个城市的案例分析或宏观层面的估算。本文则实现了：</w:t>
      </w:r>
    </w:p>
    <w:p w14:paraId="7F448754" w14:textId="77777777" w:rsidR="00E02A3C" w:rsidRPr="00E02A3C" w:rsidRDefault="00E02A3C" w:rsidP="00E02A3C">
      <w:pPr>
        <w:widowControl/>
        <w:numPr>
          <w:ilvl w:val="0"/>
          <w:numId w:val="180"/>
        </w:numPr>
        <w:rPr>
          <w:rFonts w:ascii="Times" w:eastAsia="楷体" w:hAnsi="Times" w:cs="Courier New"/>
          <w:sz w:val="21"/>
          <w:szCs w:val="22"/>
        </w:rPr>
      </w:pPr>
      <w:r w:rsidRPr="00E02A3C">
        <w:rPr>
          <w:rFonts w:ascii="Times" w:eastAsia="楷体" w:hAnsi="Times" w:cs="Courier New"/>
          <w:b/>
          <w:bCs/>
          <w:sz w:val="21"/>
          <w:szCs w:val="22"/>
        </w:rPr>
        <w:t>全国尺度覆盖</w:t>
      </w:r>
      <w:r w:rsidRPr="00E02A3C">
        <w:rPr>
          <w:rFonts w:ascii="Times" w:eastAsia="楷体" w:hAnsi="Times" w:cs="Courier New"/>
          <w:sz w:val="21"/>
          <w:szCs w:val="22"/>
        </w:rPr>
        <w:t>：分析了</w:t>
      </w:r>
      <w:r w:rsidRPr="00E02A3C">
        <w:rPr>
          <w:rFonts w:ascii="Times" w:eastAsia="楷体" w:hAnsi="Times" w:cs="Courier New"/>
          <w:sz w:val="21"/>
          <w:szCs w:val="22"/>
        </w:rPr>
        <w:t>108</w:t>
      </w:r>
      <w:r w:rsidRPr="00E02A3C">
        <w:rPr>
          <w:rFonts w:ascii="Times" w:eastAsia="楷体" w:hAnsi="Times" w:cs="Courier New"/>
          <w:sz w:val="21"/>
          <w:szCs w:val="22"/>
        </w:rPr>
        <w:t>个中国主要城市，覆盖了不同等级和区域，首次在国家层面上对住房利用效率进行了系统性评估。</w:t>
      </w:r>
    </w:p>
    <w:p w14:paraId="0308A578" w14:textId="77777777" w:rsidR="00E02A3C" w:rsidRPr="00E02A3C" w:rsidRDefault="00E02A3C" w:rsidP="00E02A3C">
      <w:pPr>
        <w:widowControl/>
        <w:numPr>
          <w:ilvl w:val="0"/>
          <w:numId w:val="180"/>
        </w:numPr>
        <w:rPr>
          <w:rFonts w:ascii="Times" w:eastAsia="楷体" w:hAnsi="Times" w:cs="Courier New"/>
          <w:sz w:val="21"/>
          <w:szCs w:val="22"/>
        </w:rPr>
      </w:pPr>
      <w:r w:rsidRPr="00E02A3C">
        <w:rPr>
          <w:rFonts w:ascii="Times" w:eastAsia="楷体" w:hAnsi="Times" w:cs="Courier New"/>
          <w:b/>
          <w:bCs/>
          <w:sz w:val="21"/>
          <w:szCs w:val="22"/>
        </w:rPr>
        <w:lastRenderedPageBreak/>
        <w:t>十年动态对比</w:t>
      </w:r>
      <w:r w:rsidRPr="00E02A3C">
        <w:rPr>
          <w:rFonts w:ascii="Times" w:eastAsia="楷体" w:hAnsi="Times" w:cs="Courier New"/>
          <w:sz w:val="21"/>
          <w:szCs w:val="22"/>
        </w:rPr>
        <w:t>：对比了</w:t>
      </w:r>
      <w:r w:rsidRPr="00E02A3C">
        <w:rPr>
          <w:rFonts w:ascii="Times" w:eastAsia="楷体" w:hAnsi="Times" w:cs="Courier New"/>
          <w:sz w:val="21"/>
          <w:szCs w:val="22"/>
        </w:rPr>
        <w:t>2010</w:t>
      </w:r>
      <w:r w:rsidRPr="00E02A3C">
        <w:rPr>
          <w:rFonts w:ascii="Times" w:eastAsia="楷体" w:hAnsi="Times" w:cs="Courier New"/>
          <w:sz w:val="21"/>
          <w:szCs w:val="22"/>
        </w:rPr>
        <w:t>年和</w:t>
      </w:r>
      <w:r w:rsidRPr="00E02A3C">
        <w:rPr>
          <w:rFonts w:ascii="Times" w:eastAsia="楷体" w:hAnsi="Times" w:cs="Courier New"/>
          <w:sz w:val="21"/>
          <w:szCs w:val="22"/>
        </w:rPr>
        <w:t>2020</w:t>
      </w:r>
      <w:r w:rsidRPr="00E02A3C">
        <w:rPr>
          <w:rFonts w:ascii="Times" w:eastAsia="楷体" w:hAnsi="Times" w:cs="Courier New"/>
          <w:sz w:val="21"/>
          <w:szCs w:val="22"/>
        </w:rPr>
        <w:t>年两个时间节点的数据，揭示了十年来住房利用效率的动态演变趋势。</w:t>
      </w:r>
    </w:p>
    <w:p w14:paraId="7DC09B1F" w14:textId="77777777" w:rsidR="00E02A3C" w:rsidRPr="00E02A3C" w:rsidRDefault="00E02A3C" w:rsidP="00E02A3C">
      <w:pPr>
        <w:widowControl/>
        <w:numPr>
          <w:ilvl w:val="0"/>
          <w:numId w:val="180"/>
        </w:numPr>
        <w:rPr>
          <w:rFonts w:ascii="Times" w:eastAsia="楷体" w:hAnsi="Times" w:cs="Courier New"/>
          <w:sz w:val="21"/>
          <w:szCs w:val="22"/>
        </w:rPr>
      </w:pPr>
      <w:r w:rsidRPr="00E02A3C">
        <w:rPr>
          <w:rFonts w:ascii="Times" w:eastAsia="楷体" w:hAnsi="Times" w:cs="Courier New"/>
          <w:b/>
          <w:bCs/>
          <w:sz w:val="21"/>
          <w:szCs w:val="22"/>
        </w:rPr>
        <w:t>精细的城市内部尺度</w:t>
      </w:r>
      <w:r w:rsidRPr="00E02A3C">
        <w:rPr>
          <w:rFonts w:ascii="Times" w:eastAsia="楷体" w:hAnsi="Times" w:cs="Courier New"/>
          <w:sz w:val="21"/>
          <w:szCs w:val="22"/>
        </w:rPr>
        <w:t>：分析精确到</w:t>
      </w:r>
      <w:r w:rsidRPr="00E02A3C">
        <w:rPr>
          <w:rFonts w:ascii="Times" w:eastAsia="楷体" w:hAnsi="Times" w:cs="Courier New"/>
          <w:sz w:val="21"/>
          <w:szCs w:val="22"/>
        </w:rPr>
        <w:t>“</w:t>
      </w:r>
      <w:r w:rsidRPr="00E02A3C">
        <w:rPr>
          <w:rFonts w:ascii="Times" w:eastAsia="楷体" w:hAnsi="Times" w:cs="Courier New"/>
          <w:sz w:val="21"/>
          <w:szCs w:val="22"/>
        </w:rPr>
        <w:t>街道</w:t>
      </w:r>
      <w:r w:rsidRPr="00E02A3C">
        <w:rPr>
          <w:rFonts w:ascii="Times" w:eastAsia="楷体" w:hAnsi="Times" w:cs="Courier New"/>
          <w:sz w:val="21"/>
          <w:szCs w:val="22"/>
        </w:rPr>
        <w:t>/</w:t>
      </w:r>
      <w:r w:rsidRPr="00E02A3C">
        <w:rPr>
          <w:rFonts w:ascii="Times" w:eastAsia="楷体" w:hAnsi="Times" w:cs="Courier New"/>
          <w:sz w:val="21"/>
          <w:szCs w:val="22"/>
        </w:rPr>
        <w:t>乡镇</w:t>
      </w:r>
      <w:r w:rsidRPr="00E02A3C">
        <w:rPr>
          <w:rFonts w:ascii="Times" w:eastAsia="楷体" w:hAnsi="Times" w:cs="Courier New"/>
          <w:sz w:val="21"/>
          <w:szCs w:val="22"/>
        </w:rPr>
        <w:t>”</w:t>
      </w:r>
      <w:r w:rsidRPr="00E02A3C">
        <w:rPr>
          <w:rFonts w:ascii="Times" w:eastAsia="楷体" w:hAnsi="Times" w:cs="Courier New"/>
          <w:sz w:val="21"/>
          <w:szCs w:val="22"/>
        </w:rPr>
        <w:t>级别，能够揭示出城市内部不同区域（如市中心老城区、近郊扩张区、远郊新区）住房利用效率的巨大差异。</w:t>
      </w:r>
      <w:r w:rsidRPr="00E02A3C">
        <w:rPr>
          <w:rFonts w:ascii="Times" w:eastAsia="楷体" w:hAnsi="Times" w:cs="Courier New"/>
          <w:sz w:val="21"/>
          <w:szCs w:val="22"/>
        </w:rPr>
        <w:br/>
      </w:r>
      <w:r w:rsidRPr="00E02A3C">
        <w:rPr>
          <w:rFonts w:ascii="Times" w:eastAsia="楷体" w:hAnsi="Times" w:cs="Courier New"/>
          <w:sz w:val="21"/>
          <w:szCs w:val="22"/>
        </w:rPr>
        <w:t>这种</w:t>
      </w:r>
      <w:r w:rsidRPr="00E02A3C">
        <w:rPr>
          <w:rFonts w:ascii="Times" w:eastAsia="楷体" w:hAnsi="Times" w:cs="Courier New"/>
          <w:sz w:val="21"/>
          <w:szCs w:val="22"/>
        </w:rPr>
        <w:t>“</w:t>
      </w:r>
      <w:r w:rsidRPr="00E02A3C">
        <w:rPr>
          <w:rFonts w:ascii="Times" w:eastAsia="楷体" w:hAnsi="Times" w:cs="Courier New"/>
          <w:sz w:val="21"/>
          <w:szCs w:val="22"/>
        </w:rPr>
        <w:t>大尺度、长时序、高精度</w:t>
      </w:r>
      <w:r w:rsidRPr="00E02A3C">
        <w:rPr>
          <w:rFonts w:ascii="Times" w:eastAsia="楷体" w:hAnsi="Times" w:cs="Courier New"/>
          <w:sz w:val="21"/>
          <w:szCs w:val="22"/>
        </w:rPr>
        <w:t>”</w:t>
      </w:r>
      <w:r w:rsidRPr="00E02A3C">
        <w:rPr>
          <w:rFonts w:ascii="Times" w:eastAsia="楷体" w:hAnsi="Times" w:cs="Courier New"/>
          <w:sz w:val="21"/>
          <w:szCs w:val="22"/>
        </w:rPr>
        <w:t>的分析，使得研究结论更加全面和可靠。</w:t>
      </w:r>
    </w:p>
    <w:p w14:paraId="610BECBF"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第三，</w:t>
      </w:r>
      <w:r w:rsidRPr="00E02A3C">
        <w:rPr>
          <w:rFonts w:ascii="Times" w:eastAsia="楷体" w:hAnsi="Times" w:cs="Courier New"/>
          <w:b/>
          <w:bCs/>
          <w:sz w:val="21"/>
          <w:szCs w:val="22"/>
        </w:rPr>
        <w:t>研究的核心发现深刻且具有强烈的现实意义</w:t>
      </w:r>
      <w:r w:rsidRPr="00E02A3C">
        <w:rPr>
          <w:rFonts w:ascii="Times" w:eastAsia="楷体" w:hAnsi="Times" w:cs="Courier New"/>
          <w:sz w:val="21"/>
          <w:szCs w:val="22"/>
        </w:rPr>
        <w:t>。通过对</w:t>
      </w:r>
      <w:r w:rsidRPr="00E02A3C">
        <w:rPr>
          <w:rFonts w:ascii="Times" w:eastAsia="楷体" w:hAnsi="Times" w:cs="Courier New"/>
          <w:sz w:val="21"/>
          <w:szCs w:val="22"/>
        </w:rPr>
        <w:t>HUE</w:t>
      </w:r>
      <w:r w:rsidRPr="00E02A3C">
        <w:rPr>
          <w:rFonts w:ascii="Times" w:eastAsia="楷体" w:hAnsi="Times" w:cs="Courier New"/>
          <w:sz w:val="21"/>
          <w:szCs w:val="22"/>
        </w:rPr>
        <w:t>的时空分析，论文得出了几个关键结论：</w:t>
      </w:r>
    </w:p>
    <w:p w14:paraId="21864F4E" w14:textId="77777777" w:rsidR="00E02A3C" w:rsidRPr="00E02A3C" w:rsidRDefault="00E02A3C" w:rsidP="00E02A3C">
      <w:pPr>
        <w:widowControl/>
        <w:numPr>
          <w:ilvl w:val="0"/>
          <w:numId w:val="181"/>
        </w:numPr>
        <w:rPr>
          <w:rFonts w:ascii="Times" w:eastAsia="楷体" w:hAnsi="Times" w:cs="Courier New"/>
          <w:sz w:val="21"/>
          <w:szCs w:val="22"/>
        </w:rPr>
      </w:pPr>
      <w:r w:rsidRPr="00E02A3C">
        <w:rPr>
          <w:rFonts w:ascii="Times" w:eastAsia="楷体" w:hAnsi="Times" w:cs="Courier New"/>
          <w:b/>
          <w:bCs/>
          <w:sz w:val="21"/>
          <w:szCs w:val="22"/>
        </w:rPr>
        <w:t>整体效率下降</w:t>
      </w:r>
      <w:r w:rsidRPr="00E02A3C">
        <w:rPr>
          <w:rFonts w:ascii="Times" w:eastAsia="楷体" w:hAnsi="Times" w:cs="Courier New"/>
          <w:sz w:val="21"/>
          <w:szCs w:val="22"/>
        </w:rPr>
        <w:t>：证实了全国城市整体的</w:t>
      </w:r>
      <w:r w:rsidRPr="00E02A3C">
        <w:rPr>
          <w:rFonts w:ascii="Times" w:eastAsia="楷体" w:hAnsi="Times" w:cs="Courier New"/>
          <w:sz w:val="21"/>
          <w:szCs w:val="22"/>
        </w:rPr>
        <w:t>HUE</w:t>
      </w:r>
      <w:r w:rsidRPr="00E02A3C">
        <w:rPr>
          <w:rFonts w:ascii="Times" w:eastAsia="楷体" w:hAnsi="Times" w:cs="Courier New"/>
          <w:sz w:val="21"/>
          <w:szCs w:val="22"/>
        </w:rPr>
        <w:t>从</w:t>
      </w:r>
      <w:r w:rsidRPr="00E02A3C">
        <w:rPr>
          <w:rFonts w:ascii="Times" w:eastAsia="楷体" w:hAnsi="Times" w:cs="Courier New"/>
          <w:sz w:val="21"/>
          <w:szCs w:val="22"/>
        </w:rPr>
        <w:t>2010</w:t>
      </w:r>
      <w:r w:rsidRPr="00E02A3C">
        <w:rPr>
          <w:rFonts w:ascii="Times" w:eastAsia="楷体" w:hAnsi="Times" w:cs="Courier New"/>
          <w:sz w:val="21"/>
          <w:szCs w:val="22"/>
        </w:rPr>
        <w:t>年的</w:t>
      </w:r>
      <w:r w:rsidRPr="00E02A3C">
        <w:rPr>
          <w:rFonts w:ascii="Times" w:eastAsia="楷体" w:hAnsi="Times" w:cs="Courier New"/>
          <w:sz w:val="21"/>
          <w:szCs w:val="22"/>
        </w:rPr>
        <w:t>84%</w:t>
      </w:r>
      <w:r w:rsidRPr="00E02A3C">
        <w:rPr>
          <w:rFonts w:ascii="Times" w:eastAsia="楷体" w:hAnsi="Times" w:cs="Courier New"/>
          <w:sz w:val="21"/>
          <w:szCs w:val="22"/>
        </w:rPr>
        <w:t>下降到</w:t>
      </w:r>
      <w:r w:rsidRPr="00E02A3C">
        <w:rPr>
          <w:rFonts w:ascii="Times" w:eastAsia="楷体" w:hAnsi="Times" w:cs="Courier New"/>
          <w:sz w:val="21"/>
          <w:szCs w:val="22"/>
        </w:rPr>
        <w:t>2020</w:t>
      </w:r>
      <w:r w:rsidRPr="00E02A3C">
        <w:rPr>
          <w:rFonts w:ascii="Times" w:eastAsia="楷体" w:hAnsi="Times" w:cs="Courier New"/>
          <w:sz w:val="21"/>
          <w:szCs w:val="22"/>
        </w:rPr>
        <w:t>年的</w:t>
      </w:r>
      <w:r w:rsidRPr="00E02A3C">
        <w:rPr>
          <w:rFonts w:ascii="Times" w:eastAsia="楷体" w:hAnsi="Times" w:cs="Courier New"/>
          <w:sz w:val="21"/>
          <w:szCs w:val="22"/>
        </w:rPr>
        <w:t>78%</w:t>
      </w:r>
      <w:r w:rsidRPr="00E02A3C">
        <w:rPr>
          <w:rFonts w:ascii="Times" w:eastAsia="楷体" w:hAnsi="Times" w:cs="Courier New"/>
          <w:sz w:val="21"/>
          <w:szCs w:val="22"/>
        </w:rPr>
        <w:t>，住房供过于求的现象在加剧。</w:t>
      </w:r>
    </w:p>
    <w:p w14:paraId="389D16BD" w14:textId="77777777" w:rsidR="00E02A3C" w:rsidRPr="00E02A3C" w:rsidRDefault="00E02A3C" w:rsidP="00E02A3C">
      <w:pPr>
        <w:widowControl/>
        <w:numPr>
          <w:ilvl w:val="0"/>
          <w:numId w:val="181"/>
        </w:numPr>
        <w:rPr>
          <w:rFonts w:ascii="Times" w:eastAsia="楷体" w:hAnsi="Times" w:cs="Courier New"/>
          <w:sz w:val="21"/>
          <w:szCs w:val="22"/>
        </w:rPr>
      </w:pPr>
      <w:r w:rsidRPr="00E02A3C">
        <w:rPr>
          <w:rFonts w:ascii="Times" w:eastAsia="楷体" w:hAnsi="Times" w:cs="Courier New"/>
          <w:b/>
          <w:bCs/>
          <w:sz w:val="21"/>
          <w:szCs w:val="22"/>
        </w:rPr>
        <w:t>空间分异显著</w:t>
      </w:r>
      <w:r w:rsidRPr="00E02A3C">
        <w:rPr>
          <w:rFonts w:ascii="Times" w:eastAsia="楷体" w:hAnsi="Times" w:cs="Courier New"/>
          <w:sz w:val="21"/>
          <w:szCs w:val="22"/>
        </w:rPr>
        <w:t>：发现了</w:t>
      </w:r>
      <w:r w:rsidRPr="00E02A3C">
        <w:rPr>
          <w:rFonts w:ascii="Times" w:eastAsia="楷体" w:hAnsi="Times" w:cs="Courier New"/>
          <w:sz w:val="21"/>
          <w:szCs w:val="22"/>
        </w:rPr>
        <w:t>“</w:t>
      </w:r>
      <w:r w:rsidRPr="00E02A3C">
        <w:rPr>
          <w:rFonts w:ascii="Times" w:eastAsia="楷体" w:hAnsi="Times" w:cs="Courier New"/>
          <w:sz w:val="21"/>
          <w:szCs w:val="22"/>
        </w:rPr>
        <w:t>中心城区空心化</w:t>
      </w:r>
      <w:r w:rsidRPr="00E02A3C">
        <w:rPr>
          <w:rFonts w:ascii="Times" w:eastAsia="楷体" w:hAnsi="Times" w:cs="Courier New"/>
          <w:sz w:val="21"/>
          <w:szCs w:val="22"/>
        </w:rPr>
        <w:t>”</w:t>
      </w:r>
      <w:r w:rsidRPr="00E02A3C">
        <w:rPr>
          <w:rFonts w:ascii="Times" w:eastAsia="楷体" w:hAnsi="Times" w:cs="Courier New"/>
          <w:sz w:val="21"/>
          <w:szCs w:val="22"/>
        </w:rPr>
        <w:t>的趋势，即市中心老城区的</w:t>
      </w:r>
      <w:r w:rsidRPr="00E02A3C">
        <w:rPr>
          <w:rFonts w:ascii="Times" w:eastAsia="楷体" w:hAnsi="Times" w:cs="Courier New"/>
          <w:sz w:val="21"/>
          <w:szCs w:val="22"/>
        </w:rPr>
        <w:t>HUE</w:t>
      </w:r>
      <w:r w:rsidRPr="00E02A3C">
        <w:rPr>
          <w:rFonts w:ascii="Times" w:eastAsia="楷体" w:hAnsi="Times" w:cs="Courier New"/>
          <w:sz w:val="21"/>
          <w:szCs w:val="22"/>
        </w:rPr>
        <w:t>普遍低于郊区，并且下降得更快。这与传统认知中市中心</w:t>
      </w:r>
      <w:r w:rsidRPr="00E02A3C">
        <w:rPr>
          <w:rFonts w:ascii="Times" w:eastAsia="楷体" w:hAnsi="Times" w:cs="Courier New"/>
          <w:sz w:val="21"/>
          <w:szCs w:val="22"/>
        </w:rPr>
        <w:t>“</w:t>
      </w:r>
      <w:r w:rsidRPr="00E02A3C">
        <w:rPr>
          <w:rFonts w:ascii="Times" w:eastAsia="楷体" w:hAnsi="Times" w:cs="Courier New"/>
          <w:sz w:val="21"/>
          <w:szCs w:val="22"/>
        </w:rPr>
        <w:t>寸土寸金</w:t>
      </w:r>
      <w:r w:rsidRPr="00E02A3C">
        <w:rPr>
          <w:rFonts w:ascii="Times" w:eastAsia="楷体" w:hAnsi="Times" w:cs="Courier New"/>
          <w:sz w:val="21"/>
          <w:szCs w:val="22"/>
        </w:rPr>
        <w:t>”</w:t>
      </w:r>
      <w:r w:rsidRPr="00E02A3C">
        <w:rPr>
          <w:rFonts w:ascii="Times" w:eastAsia="楷体" w:hAnsi="Times" w:cs="Courier New"/>
          <w:sz w:val="21"/>
          <w:szCs w:val="22"/>
        </w:rPr>
        <w:t>的印象形成鲜明对比，揭示了人口向郊区迁移和新城过度建设的双重影响。</w:t>
      </w:r>
    </w:p>
    <w:p w14:paraId="7D7E1B5C" w14:textId="77777777" w:rsidR="00E02A3C" w:rsidRPr="00E02A3C" w:rsidRDefault="00E02A3C" w:rsidP="00E02A3C">
      <w:pPr>
        <w:widowControl/>
        <w:numPr>
          <w:ilvl w:val="0"/>
          <w:numId w:val="181"/>
        </w:numPr>
        <w:rPr>
          <w:rFonts w:ascii="Times" w:eastAsia="楷体" w:hAnsi="Times" w:cs="Courier New"/>
          <w:sz w:val="21"/>
          <w:szCs w:val="22"/>
        </w:rPr>
      </w:pPr>
      <w:r w:rsidRPr="00E02A3C">
        <w:rPr>
          <w:rFonts w:ascii="Times" w:eastAsia="楷体" w:hAnsi="Times" w:cs="Courier New"/>
          <w:b/>
          <w:bCs/>
          <w:sz w:val="21"/>
          <w:szCs w:val="22"/>
        </w:rPr>
        <w:t>城市类型分化</w:t>
      </w:r>
      <w:r w:rsidRPr="00E02A3C">
        <w:rPr>
          <w:rFonts w:ascii="Times" w:eastAsia="楷体" w:hAnsi="Times" w:cs="Courier New"/>
          <w:sz w:val="21"/>
          <w:szCs w:val="22"/>
        </w:rPr>
        <w:t>：基于城市内部人口、住房和</w:t>
      </w:r>
      <w:r w:rsidRPr="00E02A3C">
        <w:rPr>
          <w:rFonts w:ascii="Times" w:eastAsia="楷体" w:hAnsi="Times" w:cs="Courier New"/>
          <w:sz w:val="21"/>
          <w:szCs w:val="22"/>
        </w:rPr>
        <w:t>HUE</w:t>
      </w:r>
      <w:r w:rsidRPr="00E02A3C">
        <w:rPr>
          <w:rFonts w:ascii="Times" w:eastAsia="楷体" w:hAnsi="Times" w:cs="Courier New"/>
          <w:sz w:val="21"/>
          <w:szCs w:val="22"/>
        </w:rPr>
        <w:t>的变化模式，论文创新性地将城市发展模式划分为四种类型，例如</w:t>
      </w:r>
      <w:r w:rsidRPr="00E02A3C">
        <w:rPr>
          <w:rFonts w:ascii="Times" w:eastAsia="楷体" w:hAnsi="Times" w:cs="Courier New"/>
          <w:sz w:val="21"/>
          <w:szCs w:val="22"/>
        </w:rPr>
        <w:t>“</w:t>
      </w:r>
      <w:r w:rsidRPr="00E02A3C">
        <w:rPr>
          <w:rFonts w:ascii="Times" w:eastAsia="楷体" w:hAnsi="Times" w:cs="Courier New"/>
          <w:sz w:val="21"/>
          <w:szCs w:val="22"/>
        </w:rPr>
        <w:t>类型一</w:t>
      </w:r>
      <w:r w:rsidRPr="00E02A3C">
        <w:rPr>
          <w:rFonts w:ascii="Times" w:eastAsia="楷体" w:hAnsi="Times" w:cs="Courier New"/>
          <w:sz w:val="21"/>
          <w:szCs w:val="22"/>
        </w:rPr>
        <w:t>”</w:t>
      </w:r>
      <w:r w:rsidRPr="00E02A3C">
        <w:rPr>
          <w:rFonts w:ascii="Times" w:eastAsia="楷体" w:hAnsi="Times" w:cs="Courier New"/>
          <w:sz w:val="21"/>
          <w:szCs w:val="22"/>
        </w:rPr>
        <w:t>城市表现为郊区大规模造城但人口迁入不足导致</w:t>
      </w:r>
      <w:r w:rsidRPr="00E02A3C">
        <w:rPr>
          <w:rFonts w:ascii="Times" w:eastAsia="楷体" w:hAnsi="Times" w:cs="Courier New"/>
          <w:sz w:val="21"/>
          <w:szCs w:val="22"/>
        </w:rPr>
        <w:t>HUE</w:t>
      </w:r>
      <w:r w:rsidRPr="00E02A3C">
        <w:rPr>
          <w:rFonts w:ascii="Times" w:eastAsia="楷体" w:hAnsi="Times" w:cs="Courier New"/>
          <w:sz w:val="21"/>
          <w:szCs w:val="22"/>
        </w:rPr>
        <w:t>急剧下降（如长沙），而</w:t>
      </w:r>
      <w:r w:rsidRPr="00E02A3C">
        <w:rPr>
          <w:rFonts w:ascii="Times" w:eastAsia="楷体" w:hAnsi="Times" w:cs="Courier New"/>
          <w:sz w:val="21"/>
          <w:szCs w:val="22"/>
        </w:rPr>
        <w:t>“</w:t>
      </w:r>
      <w:r w:rsidRPr="00E02A3C">
        <w:rPr>
          <w:rFonts w:ascii="Times" w:eastAsia="楷体" w:hAnsi="Times" w:cs="Courier New"/>
          <w:sz w:val="21"/>
          <w:szCs w:val="22"/>
        </w:rPr>
        <w:t>类型四</w:t>
      </w:r>
      <w:r w:rsidRPr="00E02A3C">
        <w:rPr>
          <w:rFonts w:ascii="Times" w:eastAsia="楷体" w:hAnsi="Times" w:cs="Courier New"/>
          <w:sz w:val="21"/>
          <w:szCs w:val="22"/>
        </w:rPr>
        <w:t>”</w:t>
      </w:r>
      <w:r w:rsidRPr="00E02A3C">
        <w:rPr>
          <w:rFonts w:ascii="Times" w:eastAsia="楷体" w:hAnsi="Times" w:cs="Courier New"/>
          <w:sz w:val="21"/>
          <w:szCs w:val="22"/>
        </w:rPr>
        <w:t>城市则表现为住房建设与人口增长相对同步（如苏州）。这种类型学划分，为理解不同城市面临的住房问题提供了更具针对性的诊断。</w:t>
      </w:r>
    </w:p>
    <w:p w14:paraId="69EC9C4B"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最后，</w:t>
      </w:r>
      <w:r w:rsidRPr="00E02A3C">
        <w:rPr>
          <w:rFonts w:ascii="Times" w:eastAsia="楷体" w:hAnsi="Times" w:cs="Courier New"/>
          <w:b/>
          <w:bCs/>
          <w:sz w:val="21"/>
          <w:szCs w:val="22"/>
        </w:rPr>
        <w:t>论文的分析和结论紧密结合了中国的政策背景，具有很强的政策启示价值</w:t>
      </w:r>
      <w:r w:rsidRPr="00E02A3C">
        <w:rPr>
          <w:rFonts w:ascii="Times" w:eastAsia="楷体" w:hAnsi="Times" w:cs="Courier New"/>
          <w:sz w:val="21"/>
          <w:szCs w:val="22"/>
        </w:rPr>
        <w:t>。研究将观察到的现象与中国独特的土地财政、户籍制度和城市化策略等宏观背景联系起来，解释了地方政府大规模造城的动机。研究结果直接指出了住房资源错配的严重性，为中央和地方政府调整房地产政策、优化城市空间规划、促进职住平衡等提供了强有力的数据支持和科学依据。</w:t>
      </w:r>
    </w:p>
    <w:p w14:paraId="3534DD76" w14:textId="77777777" w:rsidR="00E02A3C" w:rsidRPr="00E02A3C" w:rsidRDefault="00E02A3C" w:rsidP="00E02A3C">
      <w:pPr>
        <w:widowControl/>
        <w:rPr>
          <w:rFonts w:ascii="Times" w:eastAsia="楷体" w:hAnsi="Times" w:cs="Courier New"/>
          <w:sz w:val="21"/>
          <w:szCs w:val="22"/>
        </w:rPr>
      </w:pPr>
      <w:r w:rsidRPr="00E02A3C">
        <w:rPr>
          <w:rFonts w:ascii="Times" w:eastAsia="楷体" w:hAnsi="Times" w:cs="Courier New"/>
          <w:sz w:val="21"/>
          <w:szCs w:val="22"/>
        </w:rPr>
        <w:t>综上所述，这篇论文通过创新的概念框架、前沿的大数据方法，首次在全国和城市内部尺度上系统揭示了中国城市住房利用效率的时空演变规律和内在模式，其发现不仅深化了对城市化进程复杂性的理解，更对解决城市住房这一重大社会经济问题具有重要的现实指导意义，因此完全符合《自然</w:t>
      </w:r>
      <w:r w:rsidRPr="00E02A3C">
        <w:rPr>
          <w:rFonts w:ascii="Times" w:eastAsia="楷体" w:hAnsi="Times" w:cs="Courier New"/>
          <w:sz w:val="21"/>
          <w:szCs w:val="22"/>
        </w:rPr>
        <w:t>-</w:t>
      </w:r>
      <w:r w:rsidRPr="00E02A3C">
        <w:rPr>
          <w:rFonts w:ascii="Times" w:eastAsia="楷体" w:hAnsi="Times" w:cs="Courier New"/>
          <w:sz w:val="21"/>
          <w:szCs w:val="22"/>
        </w:rPr>
        <w:t>城市》期刊的发表标准。</w:t>
      </w:r>
    </w:p>
    <w:p w14:paraId="2A54F11F" w14:textId="62868C29" w:rsidR="00E02A3C" w:rsidRDefault="00E02A3C">
      <w:pPr>
        <w:widowControl/>
        <w:rPr>
          <w:rFonts w:ascii="Times" w:eastAsia="楷体" w:hAnsi="Times" w:cs="Courier New"/>
          <w:sz w:val="21"/>
          <w:szCs w:val="22"/>
        </w:rPr>
      </w:pPr>
      <w:r>
        <w:rPr>
          <w:rFonts w:ascii="Times" w:eastAsia="楷体" w:hAnsi="Times" w:cs="Courier New"/>
          <w:sz w:val="21"/>
          <w:szCs w:val="22"/>
        </w:rPr>
        <w:br w:type="page"/>
      </w:r>
    </w:p>
    <w:p w14:paraId="17B2FD1E" w14:textId="429BFB0C" w:rsidR="00753CC9" w:rsidRDefault="00753CC9" w:rsidP="00753CC9">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w:t>
      </w:r>
      <w:r w:rsidR="006F34E6">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6F34E6">
        <w:rPr>
          <w:rFonts w:ascii="Times" w:eastAsia="楷体" w:hAnsi="Times" w:cs="Courier New" w:hint="eastAsia"/>
          <w:b/>
          <w:bCs/>
          <w:sz w:val="21"/>
          <w:szCs w:val="22"/>
        </w:rPr>
        <w:t>1</w:t>
      </w:r>
      <w:r w:rsidR="009F770F">
        <w:rPr>
          <w:rFonts w:ascii="Times" w:eastAsia="楷体" w:hAnsi="Times" w:cs="Courier New" w:hint="eastAsia"/>
          <w:b/>
          <w:bCs/>
          <w:sz w:val="21"/>
          <w:szCs w:val="22"/>
        </w:rPr>
        <w:t>1</w:t>
      </w:r>
      <w:r w:rsidRPr="00B80189">
        <w:rPr>
          <w:rFonts w:ascii="Times" w:eastAsia="楷体" w:hAnsi="Times" w:cs="Courier New" w:hint="eastAsia"/>
          <w:b/>
          <w:bCs/>
          <w:sz w:val="21"/>
          <w:szCs w:val="22"/>
        </w:rPr>
        <w:t>】</w:t>
      </w:r>
      <w:r w:rsidR="006F34E6" w:rsidRPr="006F34E6">
        <w:rPr>
          <w:rFonts w:ascii="Times" w:eastAsia="楷体" w:hAnsi="Times" w:cs="Courier New"/>
          <w:b/>
          <w:bCs/>
          <w:sz w:val="21"/>
          <w:szCs w:val="22"/>
        </w:rPr>
        <w:t>Unequal access to social, environmental and health amenities in US urban parks</w:t>
      </w:r>
    </w:p>
    <w:p w14:paraId="2AD57124" w14:textId="28A9A2D3" w:rsidR="006F34E6" w:rsidRPr="00B80189" w:rsidRDefault="006F34E6" w:rsidP="00753CC9">
      <w:pPr>
        <w:widowControl/>
        <w:rPr>
          <w:rFonts w:ascii="Times" w:eastAsia="楷体" w:hAnsi="Times" w:cs="Courier New"/>
          <w:sz w:val="21"/>
          <w:szCs w:val="22"/>
        </w:rPr>
      </w:pPr>
      <w:r>
        <w:rPr>
          <w:rFonts w:ascii="Times" w:eastAsia="楷体" w:hAnsi="Times" w:cs="Courier New" w:hint="eastAsia"/>
          <w:b/>
          <w:bCs/>
          <w:sz w:val="21"/>
          <w:szCs w:val="22"/>
        </w:rPr>
        <w:t>《</w:t>
      </w:r>
      <w:r w:rsidRPr="006F34E6">
        <w:rPr>
          <w:rFonts w:ascii="Times" w:eastAsia="楷体" w:hAnsi="Times" w:cs="Courier New"/>
          <w:b/>
          <w:bCs/>
          <w:sz w:val="21"/>
          <w:szCs w:val="22"/>
        </w:rPr>
        <w:t> </w:t>
      </w:r>
      <w:r w:rsidRPr="006F34E6">
        <w:rPr>
          <w:rFonts w:ascii="Times" w:eastAsia="楷体" w:hAnsi="Times" w:cs="Courier New"/>
          <w:b/>
          <w:bCs/>
          <w:sz w:val="21"/>
          <w:szCs w:val="22"/>
        </w:rPr>
        <w:t>美国城市公园中社会、环境和健康设施的不平等获取</w:t>
      </w:r>
      <w:r>
        <w:rPr>
          <w:rFonts w:ascii="Times" w:eastAsia="楷体" w:hAnsi="Times" w:cs="Courier New" w:hint="eastAsia"/>
          <w:b/>
          <w:bCs/>
          <w:sz w:val="21"/>
          <w:szCs w:val="22"/>
        </w:rPr>
        <w:t>》</w:t>
      </w:r>
    </w:p>
    <w:p w14:paraId="295B5A65"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b/>
          <w:bCs/>
          <w:sz w:val="21"/>
          <w:szCs w:val="22"/>
        </w:rPr>
        <w:t>数据来源</w:t>
      </w:r>
      <w:r w:rsidRPr="006F34E6">
        <w:rPr>
          <w:rFonts w:ascii="Times" w:eastAsia="楷体" w:hAnsi="Times" w:cs="Courier New"/>
          <w:sz w:val="21"/>
          <w:szCs w:val="22"/>
        </w:rPr>
        <w:t xml:space="preserve">: </w:t>
      </w:r>
      <w:r w:rsidRPr="006F34E6">
        <w:rPr>
          <w:rFonts w:ascii="Times" w:eastAsia="楷体" w:hAnsi="Times" w:cs="Courier New"/>
          <w:sz w:val="21"/>
          <w:szCs w:val="22"/>
        </w:rPr>
        <w:t>该研究的数据来源是多源、全国尺度的地理空间和人口普查大数据，主要包括：</w:t>
      </w:r>
    </w:p>
    <w:p w14:paraId="30A79F2C" w14:textId="77777777" w:rsidR="006F34E6" w:rsidRPr="006F34E6" w:rsidRDefault="006F34E6" w:rsidP="006F34E6">
      <w:pPr>
        <w:widowControl/>
        <w:numPr>
          <w:ilvl w:val="0"/>
          <w:numId w:val="182"/>
        </w:numPr>
        <w:rPr>
          <w:rFonts w:ascii="Times" w:eastAsia="楷体" w:hAnsi="Times" w:cs="Courier New"/>
          <w:sz w:val="21"/>
          <w:szCs w:val="22"/>
        </w:rPr>
      </w:pPr>
      <w:r w:rsidRPr="006F34E6">
        <w:rPr>
          <w:rFonts w:ascii="Times" w:eastAsia="楷体" w:hAnsi="Times" w:cs="Courier New"/>
          <w:b/>
          <w:bCs/>
          <w:sz w:val="21"/>
          <w:szCs w:val="22"/>
        </w:rPr>
        <w:t>公园及其步行可达范围数据</w:t>
      </w:r>
      <w:r w:rsidRPr="006F34E6">
        <w:rPr>
          <w:rFonts w:ascii="Times" w:eastAsia="楷体" w:hAnsi="Times" w:cs="Courier New"/>
          <w:sz w:val="21"/>
          <w:szCs w:val="22"/>
        </w:rPr>
        <w:t>：来自美国公共土地信托基金会（</w:t>
      </w:r>
      <w:r w:rsidRPr="006F34E6">
        <w:rPr>
          <w:rFonts w:ascii="Times" w:eastAsia="楷体" w:hAnsi="Times" w:cs="Courier New"/>
          <w:sz w:val="21"/>
          <w:szCs w:val="22"/>
        </w:rPr>
        <w:t>The Trust for Public Lands, TPL</w:t>
      </w:r>
      <w:r w:rsidRPr="006F34E6">
        <w:rPr>
          <w:rFonts w:ascii="Times" w:eastAsia="楷体" w:hAnsi="Times" w:cs="Courier New"/>
          <w:sz w:val="21"/>
          <w:szCs w:val="22"/>
        </w:rPr>
        <w:t>）的</w:t>
      </w:r>
      <w:proofErr w:type="spellStart"/>
      <w:r w:rsidRPr="006F34E6">
        <w:rPr>
          <w:rFonts w:ascii="Times" w:eastAsia="楷体" w:hAnsi="Times" w:cs="Courier New"/>
          <w:sz w:val="21"/>
          <w:szCs w:val="22"/>
        </w:rPr>
        <w:t>ParkServe</w:t>
      </w:r>
      <w:proofErr w:type="spellEnd"/>
      <w:r w:rsidRPr="006F34E6">
        <w:rPr>
          <w:rFonts w:ascii="Times" w:eastAsia="楷体" w:hAnsi="Times" w:cs="Courier New"/>
          <w:sz w:val="21"/>
          <w:szCs w:val="22"/>
        </w:rPr>
        <w:t>数据库。该数据库不仅包含了全美超过</w:t>
      </w:r>
      <w:r w:rsidRPr="006F34E6">
        <w:rPr>
          <w:rFonts w:ascii="Times" w:eastAsia="楷体" w:hAnsi="Times" w:cs="Courier New"/>
          <w:sz w:val="21"/>
          <w:szCs w:val="22"/>
        </w:rPr>
        <w:t>12</w:t>
      </w:r>
      <w:r w:rsidRPr="006F34E6">
        <w:rPr>
          <w:rFonts w:ascii="Times" w:eastAsia="楷体" w:hAnsi="Times" w:cs="Courier New"/>
          <w:sz w:val="21"/>
          <w:szCs w:val="22"/>
        </w:rPr>
        <w:t>万个城市公园的位置和边界，还为每个公园计算了</w:t>
      </w:r>
      <w:r w:rsidRPr="006F34E6">
        <w:rPr>
          <w:rFonts w:ascii="Times" w:eastAsia="楷体" w:hAnsi="Times" w:cs="Courier New"/>
          <w:sz w:val="21"/>
          <w:szCs w:val="22"/>
        </w:rPr>
        <w:t>“10</w:t>
      </w:r>
      <w:r w:rsidRPr="006F34E6">
        <w:rPr>
          <w:rFonts w:ascii="Times" w:eastAsia="楷体" w:hAnsi="Times" w:cs="Courier New"/>
          <w:sz w:val="21"/>
          <w:szCs w:val="22"/>
        </w:rPr>
        <w:t>分钟步行圈</w:t>
      </w:r>
      <w:r w:rsidRPr="006F34E6">
        <w:rPr>
          <w:rFonts w:ascii="Times" w:eastAsia="楷体" w:hAnsi="Times" w:cs="Courier New"/>
          <w:sz w:val="21"/>
          <w:szCs w:val="22"/>
        </w:rPr>
        <w:t>”</w:t>
      </w:r>
      <w:r w:rsidRPr="006F34E6">
        <w:rPr>
          <w:rFonts w:ascii="Times" w:eastAsia="楷体" w:hAnsi="Times" w:cs="Courier New"/>
          <w:sz w:val="21"/>
          <w:szCs w:val="22"/>
        </w:rPr>
        <w:t>（</w:t>
      </w:r>
      <w:r w:rsidRPr="006F34E6">
        <w:rPr>
          <w:rFonts w:ascii="Times" w:eastAsia="楷体" w:hAnsi="Times" w:cs="Courier New"/>
          <w:sz w:val="21"/>
          <w:szCs w:val="22"/>
        </w:rPr>
        <w:t>walkshed</w:t>
      </w:r>
      <w:r w:rsidRPr="006F34E6">
        <w:rPr>
          <w:rFonts w:ascii="Times" w:eastAsia="楷体" w:hAnsi="Times" w:cs="Courier New"/>
          <w:sz w:val="21"/>
          <w:szCs w:val="22"/>
        </w:rPr>
        <w:t>），即从公园出发步行</w:t>
      </w:r>
      <w:r w:rsidRPr="006F34E6">
        <w:rPr>
          <w:rFonts w:ascii="Times" w:eastAsia="楷体" w:hAnsi="Times" w:cs="Courier New"/>
          <w:sz w:val="21"/>
          <w:szCs w:val="22"/>
        </w:rPr>
        <w:t>10</w:t>
      </w:r>
      <w:r w:rsidRPr="006F34E6">
        <w:rPr>
          <w:rFonts w:ascii="Times" w:eastAsia="楷体" w:hAnsi="Times" w:cs="Courier New"/>
          <w:sz w:val="21"/>
          <w:szCs w:val="22"/>
        </w:rPr>
        <w:t>分钟可以到达的区域范围。</w:t>
      </w:r>
    </w:p>
    <w:p w14:paraId="29922397" w14:textId="77777777" w:rsidR="006F34E6" w:rsidRPr="006F34E6" w:rsidRDefault="006F34E6" w:rsidP="006F34E6">
      <w:pPr>
        <w:widowControl/>
        <w:numPr>
          <w:ilvl w:val="0"/>
          <w:numId w:val="182"/>
        </w:numPr>
        <w:rPr>
          <w:rFonts w:ascii="Times" w:eastAsia="楷体" w:hAnsi="Times" w:cs="Courier New"/>
          <w:sz w:val="21"/>
          <w:szCs w:val="22"/>
        </w:rPr>
      </w:pPr>
      <w:r w:rsidRPr="006F34E6">
        <w:rPr>
          <w:rFonts w:ascii="Times" w:eastAsia="楷体" w:hAnsi="Times" w:cs="Courier New"/>
          <w:b/>
          <w:bCs/>
          <w:sz w:val="21"/>
          <w:szCs w:val="22"/>
        </w:rPr>
        <w:t>公园设施（</w:t>
      </w:r>
      <w:r w:rsidRPr="006F34E6">
        <w:rPr>
          <w:rFonts w:ascii="Times" w:eastAsia="楷体" w:hAnsi="Times" w:cs="Courier New"/>
          <w:b/>
          <w:bCs/>
          <w:sz w:val="21"/>
          <w:szCs w:val="22"/>
        </w:rPr>
        <w:t>Amenities</w:t>
      </w:r>
      <w:r w:rsidRPr="006F34E6">
        <w:rPr>
          <w:rFonts w:ascii="Times" w:eastAsia="楷体" w:hAnsi="Times" w:cs="Courier New"/>
          <w:b/>
          <w:bCs/>
          <w:sz w:val="21"/>
          <w:szCs w:val="22"/>
        </w:rPr>
        <w:t>）数据</w:t>
      </w:r>
      <w:r w:rsidRPr="006F34E6">
        <w:rPr>
          <w:rFonts w:ascii="Times" w:eastAsia="楷体" w:hAnsi="Times" w:cs="Courier New"/>
          <w:sz w:val="21"/>
          <w:szCs w:val="22"/>
        </w:rPr>
        <w:t>：同样来自</w:t>
      </w:r>
      <w:proofErr w:type="spellStart"/>
      <w:r w:rsidRPr="006F34E6">
        <w:rPr>
          <w:rFonts w:ascii="Times" w:eastAsia="楷体" w:hAnsi="Times" w:cs="Courier New"/>
          <w:sz w:val="21"/>
          <w:szCs w:val="22"/>
        </w:rPr>
        <w:t>ParkServe</w:t>
      </w:r>
      <w:proofErr w:type="spellEnd"/>
      <w:r w:rsidRPr="006F34E6">
        <w:rPr>
          <w:rFonts w:ascii="Times" w:eastAsia="楷体" w:hAnsi="Times" w:cs="Courier New"/>
          <w:sz w:val="21"/>
          <w:szCs w:val="22"/>
        </w:rPr>
        <w:t>数据库以及其他遥感和模型数据，涵盖了六个关键的公园质量指标：步道长度、游乐场面积、水体面积、树木覆盖率、夏季地表温度（用于衡量热缓解能力）和环境噪声水平（用于衡量噪声消减能力）。</w:t>
      </w:r>
    </w:p>
    <w:p w14:paraId="666C3211" w14:textId="77777777" w:rsidR="006F34E6" w:rsidRPr="006F34E6" w:rsidRDefault="006F34E6" w:rsidP="006F34E6">
      <w:pPr>
        <w:widowControl/>
        <w:numPr>
          <w:ilvl w:val="0"/>
          <w:numId w:val="182"/>
        </w:numPr>
        <w:rPr>
          <w:rFonts w:ascii="Times" w:eastAsia="楷体" w:hAnsi="Times" w:cs="Courier New"/>
          <w:sz w:val="21"/>
          <w:szCs w:val="22"/>
        </w:rPr>
      </w:pPr>
      <w:r w:rsidRPr="006F34E6">
        <w:rPr>
          <w:rFonts w:ascii="Times" w:eastAsia="楷体" w:hAnsi="Times" w:cs="Courier New"/>
          <w:b/>
          <w:bCs/>
          <w:sz w:val="21"/>
          <w:szCs w:val="22"/>
        </w:rPr>
        <w:t>人口和种族</w:t>
      </w:r>
      <w:r w:rsidRPr="006F34E6">
        <w:rPr>
          <w:rFonts w:ascii="Times" w:eastAsia="楷体" w:hAnsi="Times" w:cs="Courier New"/>
          <w:b/>
          <w:bCs/>
          <w:sz w:val="21"/>
          <w:szCs w:val="22"/>
        </w:rPr>
        <w:t>/</w:t>
      </w:r>
      <w:r w:rsidRPr="006F34E6">
        <w:rPr>
          <w:rFonts w:ascii="Times" w:eastAsia="楷体" w:hAnsi="Times" w:cs="Courier New"/>
          <w:b/>
          <w:bCs/>
          <w:sz w:val="21"/>
          <w:szCs w:val="22"/>
        </w:rPr>
        <w:t>族裔数据</w:t>
      </w:r>
      <w:r w:rsidRPr="006F34E6">
        <w:rPr>
          <w:rFonts w:ascii="Times" w:eastAsia="楷体" w:hAnsi="Times" w:cs="Courier New"/>
          <w:sz w:val="21"/>
          <w:szCs w:val="22"/>
        </w:rPr>
        <w:t>：来自</w:t>
      </w:r>
      <w:r w:rsidRPr="006F34E6">
        <w:rPr>
          <w:rFonts w:ascii="Times" w:eastAsia="楷体" w:hAnsi="Times" w:cs="Courier New"/>
          <w:sz w:val="21"/>
          <w:szCs w:val="22"/>
        </w:rPr>
        <w:t>2020</w:t>
      </w:r>
      <w:r w:rsidRPr="006F34E6">
        <w:rPr>
          <w:rFonts w:ascii="Times" w:eastAsia="楷体" w:hAnsi="Times" w:cs="Courier New"/>
          <w:sz w:val="21"/>
          <w:szCs w:val="22"/>
        </w:rPr>
        <w:t>年美国人口普查局（</w:t>
      </w:r>
      <w:r w:rsidRPr="006F34E6">
        <w:rPr>
          <w:rFonts w:ascii="Times" w:eastAsia="楷体" w:hAnsi="Times" w:cs="Courier New"/>
          <w:sz w:val="21"/>
          <w:szCs w:val="22"/>
        </w:rPr>
        <w:t>US Census Bureau</w:t>
      </w:r>
      <w:r w:rsidRPr="006F34E6">
        <w:rPr>
          <w:rFonts w:ascii="Times" w:eastAsia="楷体" w:hAnsi="Times" w:cs="Courier New"/>
          <w:sz w:val="21"/>
          <w:szCs w:val="22"/>
        </w:rPr>
        <w:t>）在最精细的</w:t>
      </w:r>
      <w:r w:rsidRPr="006F34E6">
        <w:rPr>
          <w:rFonts w:ascii="Times" w:eastAsia="楷体" w:hAnsi="Times" w:cs="Courier New"/>
          <w:sz w:val="21"/>
          <w:szCs w:val="22"/>
        </w:rPr>
        <w:t>“</w:t>
      </w:r>
      <w:r w:rsidRPr="006F34E6">
        <w:rPr>
          <w:rFonts w:ascii="Times" w:eastAsia="楷体" w:hAnsi="Times" w:cs="Courier New"/>
          <w:sz w:val="21"/>
          <w:szCs w:val="22"/>
        </w:rPr>
        <w:t>街区</w:t>
      </w:r>
      <w:r w:rsidRPr="006F34E6">
        <w:rPr>
          <w:rFonts w:ascii="Times" w:eastAsia="楷体" w:hAnsi="Times" w:cs="Courier New"/>
          <w:sz w:val="21"/>
          <w:szCs w:val="22"/>
        </w:rPr>
        <w:t>”</w:t>
      </w:r>
      <w:r w:rsidRPr="006F34E6">
        <w:rPr>
          <w:rFonts w:ascii="Times" w:eastAsia="楷体" w:hAnsi="Times" w:cs="Courier New"/>
          <w:sz w:val="21"/>
          <w:szCs w:val="22"/>
        </w:rPr>
        <w:t>（</w:t>
      </w:r>
      <w:r w:rsidRPr="006F34E6">
        <w:rPr>
          <w:rFonts w:ascii="Times" w:eastAsia="楷体" w:hAnsi="Times" w:cs="Courier New"/>
          <w:sz w:val="21"/>
          <w:szCs w:val="22"/>
        </w:rPr>
        <w:t>census block</w:t>
      </w:r>
      <w:r w:rsidRPr="006F34E6">
        <w:rPr>
          <w:rFonts w:ascii="Times" w:eastAsia="楷体" w:hAnsi="Times" w:cs="Courier New"/>
          <w:sz w:val="21"/>
          <w:szCs w:val="22"/>
        </w:rPr>
        <w:t>）级别上的人口和种族构成数据。</w:t>
      </w:r>
    </w:p>
    <w:p w14:paraId="5FC9AAB0"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这篇论文之所以能够发表在《自然</w:t>
      </w:r>
      <w:r w:rsidRPr="006F34E6">
        <w:rPr>
          <w:rFonts w:ascii="Times" w:eastAsia="楷体" w:hAnsi="Times" w:cs="Courier New"/>
          <w:sz w:val="21"/>
          <w:szCs w:val="22"/>
        </w:rPr>
        <w:t>-</w:t>
      </w:r>
      <w:r w:rsidRPr="006F34E6">
        <w:rPr>
          <w:rFonts w:ascii="Times" w:eastAsia="楷体" w:hAnsi="Times" w:cs="Courier New"/>
          <w:sz w:val="21"/>
          <w:szCs w:val="22"/>
        </w:rPr>
        <w:t>城市》（</w:t>
      </w:r>
      <w:r w:rsidRPr="006F34E6">
        <w:rPr>
          <w:rFonts w:ascii="Times" w:eastAsia="楷体" w:hAnsi="Times" w:cs="Courier New"/>
          <w:sz w:val="21"/>
          <w:szCs w:val="22"/>
        </w:rPr>
        <w:t>Nature Cities</w:t>
      </w:r>
      <w:r w:rsidRPr="006F34E6">
        <w:rPr>
          <w:rFonts w:ascii="Times" w:eastAsia="楷体" w:hAnsi="Times" w:cs="Courier New"/>
          <w:sz w:val="21"/>
          <w:szCs w:val="22"/>
        </w:rPr>
        <w:t>）期刊上，是因为它以前所未有的规模和多维度的视角，对</w:t>
      </w:r>
      <w:r w:rsidRPr="006F34E6">
        <w:rPr>
          <w:rFonts w:ascii="Times" w:eastAsia="楷体" w:hAnsi="Times" w:cs="Courier New"/>
          <w:sz w:val="21"/>
          <w:szCs w:val="22"/>
        </w:rPr>
        <w:t>“</w:t>
      </w:r>
      <w:r w:rsidRPr="006F34E6">
        <w:rPr>
          <w:rFonts w:ascii="Times" w:eastAsia="楷体" w:hAnsi="Times" w:cs="Courier New"/>
          <w:sz w:val="21"/>
          <w:szCs w:val="22"/>
        </w:rPr>
        <w:t>公园公平性</w:t>
      </w:r>
      <w:r w:rsidRPr="006F34E6">
        <w:rPr>
          <w:rFonts w:ascii="Times" w:eastAsia="楷体" w:hAnsi="Times" w:cs="Courier New"/>
          <w:sz w:val="21"/>
          <w:szCs w:val="22"/>
        </w:rPr>
        <w:t>”</w:t>
      </w:r>
      <w:r w:rsidRPr="006F34E6">
        <w:rPr>
          <w:rFonts w:ascii="Times" w:eastAsia="楷体" w:hAnsi="Times" w:cs="Courier New"/>
          <w:sz w:val="21"/>
          <w:szCs w:val="22"/>
        </w:rPr>
        <w:t>这一城市可持续发展的核心议题进行了全面而深入的实证研究，其研究结果具有重大的社会影响和政策指导意义。具体原因如下：</w:t>
      </w:r>
    </w:p>
    <w:p w14:paraId="56A60D15"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首先，</w:t>
      </w:r>
      <w:r w:rsidRPr="006F34E6">
        <w:rPr>
          <w:rFonts w:ascii="Times" w:eastAsia="楷体" w:hAnsi="Times" w:cs="Courier New"/>
          <w:b/>
          <w:bCs/>
          <w:sz w:val="21"/>
          <w:szCs w:val="22"/>
        </w:rPr>
        <w:t>论文在研究尺度上实现了历史性的突破，首次在全国范围内系统性地评估了公园质量的不平等</w:t>
      </w:r>
      <w:r w:rsidRPr="006F34E6">
        <w:rPr>
          <w:rFonts w:ascii="Times" w:eastAsia="楷体" w:hAnsi="Times" w:cs="Courier New"/>
          <w:sz w:val="21"/>
          <w:szCs w:val="22"/>
        </w:rPr>
        <w:t>。以往关于</w:t>
      </w:r>
      <w:r w:rsidRPr="006F34E6">
        <w:rPr>
          <w:rFonts w:ascii="Times" w:eastAsia="楷体" w:hAnsi="Times" w:cs="Courier New"/>
          <w:sz w:val="21"/>
          <w:szCs w:val="22"/>
        </w:rPr>
        <w:t>“</w:t>
      </w:r>
      <w:r w:rsidRPr="006F34E6">
        <w:rPr>
          <w:rFonts w:ascii="Times" w:eastAsia="楷体" w:hAnsi="Times" w:cs="Courier New"/>
          <w:sz w:val="21"/>
          <w:szCs w:val="22"/>
        </w:rPr>
        <w:t>公园公平性</w:t>
      </w:r>
      <w:r w:rsidRPr="006F34E6">
        <w:rPr>
          <w:rFonts w:ascii="Times" w:eastAsia="楷体" w:hAnsi="Times" w:cs="Courier New"/>
          <w:sz w:val="21"/>
          <w:szCs w:val="22"/>
        </w:rPr>
        <w:t>”</w:t>
      </w:r>
      <w:r w:rsidRPr="006F34E6">
        <w:rPr>
          <w:rFonts w:ascii="Times" w:eastAsia="楷体" w:hAnsi="Times" w:cs="Courier New"/>
          <w:sz w:val="21"/>
          <w:szCs w:val="22"/>
        </w:rPr>
        <w:t>的研究大多局限于单个城市或区域，得出的结论往往不具普遍性。本文的重大创新在于：</w:t>
      </w:r>
    </w:p>
    <w:p w14:paraId="3B50D517" w14:textId="77777777" w:rsidR="006F34E6" w:rsidRPr="006F34E6" w:rsidRDefault="006F34E6" w:rsidP="006F34E6">
      <w:pPr>
        <w:widowControl/>
        <w:numPr>
          <w:ilvl w:val="0"/>
          <w:numId w:val="183"/>
        </w:numPr>
        <w:rPr>
          <w:rFonts w:ascii="Times" w:eastAsia="楷体" w:hAnsi="Times" w:cs="Courier New"/>
          <w:sz w:val="21"/>
          <w:szCs w:val="22"/>
        </w:rPr>
      </w:pPr>
      <w:r w:rsidRPr="006F34E6">
        <w:rPr>
          <w:rFonts w:ascii="Times" w:eastAsia="楷体" w:hAnsi="Times" w:cs="Courier New"/>
          <w:b/>
          <w:bCs/>
          <w:sz w:val="21"/>
          <w:szCs w:val="22"/>
        </w:rPr>
        <w:t>覆盖范围空前</w:t>
      </w:r>
      <w:r w:rsidRPr="006F34E6">
        <w:rPr>
          <w:rFonts w:ascii="Times" w:eastAsia="楷体" w:hAnsi="Times" w:cs="Courier New"/>
          <w:sz w:val="21"/>
          <w:szCs w:val="22"/>
        </w:rPr>
        <w:t>：分析了遍布美国本土的超过</w:t>
      </w:r>
      <w:r w:rsidRPr="006F34E6">
        <w:rPr>
          <w:rFonts w:ascii="Times" w:eastAsia="楷体" w:hAnsi="Times" w:cs="Courier New"/>
          <w:sz w:val="21"/>
          <w:szCs w:val="22"/>
        </w:rPr>
        <w:t>12</w:t>
      </w:r>
      <w:r w:rsidRPr="006F34E6">
        <w:rPr>
          <w:rFonts w:ascii="Times" w:eastAsia="楷体" w:hAnsi="Times" w:cs="Courier New"/>
          <w:sz w:val="21"/>
          <w:szCs w:val="22"/>
        </w:rPr>
        <w:t>万个城市公园，覆盖了</w:t>
      </w:r>
      <w:r w:rsidRPr="006F34E6">
        <w:rPr>
          <w:rFonts w:ascii="Times" w:eastAsia="楷体" w:hAnsi="Times" w:cs="Courier New"/>
          <w:sz w:val="21"/>
          <w:szCs w:val="22"/>
        </w:rPr>
        <w:t>3,524</w:t>
      </w:r>
      <w:r w:rsidRPr="006F34E6">
        <w:rPr>
          <w:rFonts w:ascii="Times" w:eastAsia="楷体" w:hAnsi="Times" w:cs="Courier New"/>
          <w:sz w:val="21"/>
          <w:szCs w:val="22"/>
        </w:rPr>
        <w:t>个城市区域。这种全国尺度的大数据分析，使得研究结论能够超越地方特例，揭示出具有普遍性的、系统性的不平等模式。</w:t>
      </w:r>
    </w:p>
    <w:p w14:paraId="270BB3DD" w14:textId="77777777" w:rsidR="006F34E6" w:rsidRPr="006F34E6" w:rsidRDefault="006F34E6" w:rsidP="006F34E6">
      <w:pPr>
        <w:widowControl/>
        <w:numPr>
          <w:ilvl w:val="0"/>
          <w:numId w:val="183"/>
        </w:numPr>
        <w:rPr>
          <w:rFonts w:ascii="Times" w:eastAsia="楷体" w:hAnsi="Times" w:cs="Courier New"/>
          <w:sz w:val="21"/>
          <w:szCs w:val="22"/>
        </w:rPr>
      </w:pPr>
      <w:r w:rsidRPr="006F34E6">
        <w:rPr>
          <w:rFonts w:ascii="Times" w:eastAsia="楷体" w:hAnsi="Times" w:cs="Courier New"/>
          <w:b/>
          <w:bCs/>
          <w:sz w:val="21"/>
          <w:szCs w:val="22"/>
        </w:rPr>
        <w:t>量化全国范围内的不平等</w:t>
      </w:r>
      <w:r w:rsidRPr="006F34E6">
        <w:rPr>
          <w:rFonts w:ascii="Times" w:eastAsia="楷体" w:hAnsi="Times" w:cs="Courier New"/>
          <w:sz w:val="21"/>
          <w:szCs w:val="22"/>
        </w:rPr>
        <w:t>：通过比较公园</w:t>
      </w:r>
      <w:r w:rsidRPr="006F34E6">
        <w:rPr>
          <w:rFonts w:ascii="Times" w:eastAsia="楷体" w:hAnsi="Times" w:cs="Courier New"/>
          <w:sz w:val="21"/>
          <w:szCs w:val="22"/>
        </w:rPr>
        <w:t>“10</w:t>
      </w:r>
      <w:r w:rsidRPr="006F34E6">
        <w:rPr>
          <w:rFonts w:ascii="Times" w:eastAsia="楷体" w:hAnsi="Times" w:cs="Courier New"/>
          <w:sz w:val="21"/>
          <w:szCs w:val="22"/>
        </w:rPr>
        <w:t>分钟步行圈</w:t>
      </w:r>
      <w:r w:rsidRPr="006F34E6">
        <w:rPr>
          <w:rFonts w:ascii="Times" w:eastAsia="楷体" w:hAnsi="Times" w:cs="Courier New"/>
          <w:sz w:val="21"/>
          <w:szCs w:val="22"/>
        </w:rPr>
        <w:t>”</w:t>
      </w:r>
      <w:r w:rsidRPr="006F34E6">
        <w:rPr>
          <w:rFonts w:ascii="Times" w:eastAsia="楷体" w:hAnsi="Times" w:cs="Courier New"/>
          <w:sz w:val="21"/>
          <w:szCs w:val="22"/>
        </w:rPr>
        <w:t>内的人口种族构成与所在城市的整体种族构成，论文清晰地量化了</w:t>
      </w:r>
      <w:proofErr w:type="gramStart"/>
      <w:r w:rsidRPr="006F34E6">
        <w:rPr>
          <w:rFonts w:ascii="Times" w:eastAsia="楷体" w:hAnsi="Times" w:cs="Courier New"/>
          <w:sz w:val="21"/>
          <w:szCs w:val="22"/>
        </w:rPr>
        <w:t>不</w:t>
      </w:r>
      <w:proofErr w:type="gramEnd"/>
      <w:r w:rsidRPr="006F34E6">
        <w:rPr>
          <w:rFonts w:ascii="Times" w:eastAsia="楷体" w:hAnsi="Times" w:cs="Courier New"/>
          <w:sz w:val="21"/>
          <w:szCs w:val="22"/>
        </w:rPr>
        <w:t>同族裔群体在公园可及性上的差异，为环境正义领域提供了强有力的全国性证据。</w:t>
      </w:r>
    </w:p>
    <w:p w14:paraId="06FFFD54"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其次，</w:t>
      </w:r>
      <w:r w:rsidRPr="006F34E6">
        <w:rPr>
          <w:rFonts w:ascii="Times" w:eastAsia="楷体" w:hAnsi="Times" w:cs="Courier New"/>
          <w:b/>
          <w:bCs/>
          <w:sz w:val="21"/>
          <w:szCs w:val="22"/>
        </w:rPr>
        <w:t>研究在评估维度上极具创新性，将</w:t>
      </w:r>
      <w:r w:rsidRPr="006F34E6">
        <w:rPr>
          <w:rFonts w:ascii="Times" w:eastAsia="楷体" w:hAnsi="Times" w:cs="Courier New"/>
          <w:b/>
          <w:bCs/>
          <w:sz w:val="21"/>
          <w:szCs w:val="22"/>
        </w:rPr>
        <w:t>“</w:t>
      </w:r>
      <w:r w:rsidRPr="006F34E6">
        <w:rPr>
          <w:rFonts w:ascii="Times" w:eastAsia="楷体" w:hAnsi="Times" w:cs="Courier New"/>
          <w:b/>
          <w:bCs/>
          <w:sz w:val="21"/>
          <w:szCs w:val="22"/>
        </w:rPr>
        <w:t>公园质量</w:t>
      </w:r>
      <w:r w:rsidRPr="006F34E6">
        <w:rPr>
          <w:rFonts w:ascii="Times" w:eastAsia="楷体" w:hAnsi="Times" w:cs="Courier New"/>
          <w:b/>
          <w:bCs/>
          <w:sz w:val="21"/>
          <w:szCs w:val="22"/>
        </w:rPr>
        <w:t>”</w:t>
      </w:r>
      <w:r w:rsidRPr="006F34E6">
        <w:rPr>
          <w:rFonts w:ascii="Times" w:eastAsia="楷体" w:hAnsi="Times" w:cs="Courier New"/>
          <w:b/>
          <w:bCs/>
          <w:sz w:val="21"/>
          <w:szCs w:val="22"/>
        </w:rPr>
        <w:t>从单一维度扩展为多维度的</w:t>
      </w:r>
      <w:r w:rsidRPr="006F34E6">
        <w:rPr>
          <w:rFonts w:ascii="Times" w:eastAsia="楷体" w:hAnsi="Times" w:cs="Courier New"/>
          <w:b/>
          <w:bCs/>
          <w:sz w:val="21"/>
          <w:szCs w:val="22"/>
        </w:rPr>
        <w:t>“</w:t>
      </w:r>
      <w:r w:rsidRPr="006F34E6">
        <w:rPr>
          <w:rFonts w:ascii="Times" w:eastAsia="楷体" w:hAnsi="Times" w:cs="Courier New"/>
          <w:b/>
          <w:bCs/>
          <w:sz w:val="21"/>
          <w:szCs w:val="22"/>
        </w:rPr>
        <w:t>设施包</w:t>
      </w:r>
      <w:r w:rsidRPr="006F34E6">
        <w:rPr>
          <w:rFonts w:ascii="Times" w:eastAsia="楷体" w:hAnsi="Times" w:cs="Courier New"/>
          <w:b/>
          <w:bCs/>
          <w:sz w:val="21"/>
          <w:szCs w:val="22"/>
        </w:rPr>
        <w:t>”</w:t>
      </w:r>
      <w:r w:rsidRPr="006F34E6">
        <w:rPr>
          <w:rFonts w:ascii="Times" w:eastAsia="楷体" w:hAnsi="Times" w:cs="Courier New"/>
          <w:sz w:val="21"/>
          <w:szCs w:val="22"/>
        </w:rPr>
        <w:t>。传统的公园公平性研究大多只关注</w:t>
      </w:r>
      <w:r w:rsidRPr="006F34E6">
        <w:rPr>
          <w:rFonts w:ascii="Times" w:eastAsia="楷体" w:hAnsi="Times" w:cs="Courier New"/>
          <w:sz w:val="21"/>
          <w:szCs w:val="22"/>
        </w:rPr>
        <w:t>“</w:t>
      </w:r>
      <w:r w:rsidRPr="006F34E6">
        <w:rPr>
          <w:rFonts w:ascii="Times" w:eastAsia="楷体" w:hAnsi="Times" w:cs="Courier New"/>
          <w:sz w:val="21"/>
          <w:szCs w:val="22"/>
        </w:rPr>
        <w:t>有没有公园</w:t>
      </w:r>
      <w:r w:rsidRPr="006F34E6">
        <w:rPr>
          <w:rFonts w:ascii="Times" w:eastAsia="楷体" w:hAnsi="Times" w:cs="Courier New"/>
          <w:sz w:val="21"/>
          <w:szCs w:val="22"/>
        </w:rPr>
        <w:t>”</w:t>
      </w:r>
      <w:r w:rsidRPr="006F34E6">
        <w:rPr>
          <w:rFonts w:ascii="Times" w:eastAsia="楷体" w:hAnsi="Times" w:cs="Courier New"/>
          <w:sz w:val="21"/>
          <w:szCs w:val="22"/>
        </w:rPr>
        <w:t>（即邻近性）。本文的重大进步在于，它超越了邻近性，深入考察了公园的</w:t>
      </w:r>
      <w:r w:rsidRPr="006F34E6">
        <w:rPr>
          <w:rFonts w:ascii="Times" w:eastAsia="楷体" w:hAnsi="Times" w:cs="Courier New"/>
          <w:sz w:val="21"/>
          <w:szCs w:val="22"/>
        </w:rPr>
        <w:t>“</w:t>
      </w:r>
      <w:r w:rsidRPr="006F34E6">
        <w:rPr>
          <w:rFonts w:ascii="Times" w:eastAsia="楷体" w:hAnsi="Times" w:cs="Courier New"/>
          <w:sz w:val="21"/>
          <w:szCs w:val="22"/>
        </w:rPr>
        <w:t>质量</w:t>
      </w:r>
      <w:r w:rsidRPr="006F34E6">
        <w:rPr>
          <w:rFonts w:ascii="Times" w:eastAsia="楷体" w:hAnsi="Times" w:cs="Courier New"/>
          <w:sz w:val="21"/>
          <w:szCs w:val="22"/>
        </w:rPr>
        <w:t>”</w:t>
      </w:r>
      <w:r w:rsidRPr="006F34E6">
        <w:rPr>
          <w:rFonts w:ascii="Times" w:eastAsia="楷体" w:hAnsi="Times" w:cs="Courier New"/>
          <w:sz w:val="21"/>
          <w:szCs w:val="22"/>
        </w:rPr>
        <w:t>，并且将质量定义为一个包含社会、环境和健康多重属性的指标体系：</w:t>
      </w:r>
    </w:p>
    <w:p w14:paraId="25A64367" w14:textId="77777777" w:rsidR="006F34E6" w:rsidRPr="006F34E6" w:rsidRDefault="006F34E6" w:rsidP="006F34E6">
      <w:pPr>
        <w:widowControl/>
        <w:numPr>
          <w:ilvl w:val="0"/>
          <w:numId w:val="184"/>
        </w:numPr>
        <w:rPr>
          <w:rFonts w:ascii="Times" w:eastAsia="楷体" w:hAnsi="Times" w:cs="Courier New"/>
          <w:sz w:val="21"/>
          <w:szCs w:val="22"/>
        </w:rPr>
      </w:pPr>
      <w:r w:rsidRPr="006F34E6">
        <w:rPr>
          <w:rFonts w:ascii="Times" w:eastAsia="楷体" w:hAnsi="Times" w:cs="Courier New"/>
          <w:b/>
          <w:bCs/>
          <w:sz w:val="21"/>
          <w:szCs w:val="22"/>
        </w:rPr>
        <w:t>社会设施</w:t>
      </w:r>
      <w:r w:rsidRPr="006F34E6">
        <w:rPr>
          <w:rFonts w:ascii="Times" w:eastAsia="楷体" w:hAnsi="Times" w:cs="Courier New"/>
          <w:sz w:val="21"/>
          <w:szCs w:val="22"/>
        </w:rPr>
        <w:t>：如步道、游乐场。</w:t>
      </w:r>
    </w:p>
    <w:p w14:paraId="76748F9F" w14:textId="77777777" w:rsidR="006F34E6" w:rsidRPr="006F34E6" w:rsidRDefault="006F34E6" w:rsidP="006F34E6">
      <w:pPr>
        <w:widowControl/>
        <w:numPr>
          <w:ilvl w:val="0"/>
          <w:numId w:val="184"/>
        </w:numPr>
        <w:rPr>
          <w:rFonts w:ascii="Times" w:eastAsia="楷体" w:hAnsi="Times" w:cs="Courier New"/>
          <w:sz w:val="21"/>
          <w:szCs w:val="22"/>
        </w:rPr>
      </w:pPr>
      <w:r w:rsidRPr="006F34E6">
        <w:rPr>
          <w:rFonts w:ascii="Times" w:eastAsia="楷体" w:hAnsi="Times" w:cs="Courier New"/>
          <w:b/>
          <w:bCs/>
          <w:sz w:val="21"/>
          <w:szCs w:val="22"/>
        </w:rPr>
        <w:t>环境设施</w:t>
      </w:r>
      <w:r w:rsidRPr="006F34E6">
        <w:rPr>
          <w:rFonts w:ascii="Times" w:eastAsia="楷体" w:hAnsi="Times" w:cs="Courier New"/>
          <w:sz w:val="21"/>
          <w:szCs w:val="22"/>
        </w:rPr>
        <w:t>：如水体、树木覆盖。</w:t>
      </w:r>
    </w:p>
    <w:p w14:paraId="70B6B25B" w14:textId="77777777" w:rsidR="006F34E6" w:rsidRPr="006F34E6" w:rsidRDefault="006F34E6" w:rsidP="006F34E6">
      <w:pPr>
        <w:widowControl/>
        <w:numPr>
          <w:ilvl w:val="0"/>
          <w:numId w:val="184"/>
        </w:numPr>
        <w:rPr>
          <w:rFonts w:ascii="Times" w:eastAsia="楷体" w:hAnsi="Times" w:cs="Courier New"/>
          <w:sz w:val="21"/>
          <w:szCs w:val="22"/>
        </w:rPr>
      </w:pPr>
      <w:r w:rsidRPr="006F34E6">
        <w:rPr>
          <w:rFonts w:ascii="Times" w:eastAsia="楷体" w:hAnsi="Times" w:cs="Courier New"/>
          <w:b/>
          <w:bCs/>
          <w:sz w:val="21"/>
          <w:szCs w:val="22"/>
        </w:rPr>
        <w:lastRenderedPageBreak/>
        <w:t>健康设施（生态系统服务）</w:t>
      </w:r>
      <w:r w:rsidRPr="006F34E6">
        <w:rPr>
          <w:rFonts w:ascii="Times" w:eastAsia="楷体" w:hAnsi="Times" w:cs="Courier New"/>
          <w:sz w:val="21"/>
          <w:szCs w:val="22"/>
        </w:rPr>
        <w:t>：如夏季降温效果、噪声消减能力。</w:t>
      </w:r>
      <w:r w:rsidRPr="006F34E6">
        <w:rPr>
          <w:rFonts w:ascii="Times" w:eastAsia="楷体" w:hAnsi="Times" w:cs="Courier New"/>
          <w:sz w:val="21"/>
          <w:szCs w:val="22"/>
        </w:rPr>
        <w:br/>
      </w:r>
      <w:r w:rsidRPr="006F34E6">
        <w:rPr>
          <w:rFonts w:ascii="Times" w:eastAsia="楷体" w:hAnsi="Times" w:cs="Courier New"/>
          <w:sz w:val="21"/>
          <w:szCs w:val="22"/>
        </w:rPr>
        <w:t>通过对这六项关键设施的系统性评估，论文构建了一个更加全面和贴近居民真实体验的</w:t>
      </w:r>
      <w:r w:rsidRPr="006F34E6">
        <w:rPr>
          <w:rFonts w:ascii="Times" w:eastAsia="楷体" w:hAnsi="Times" w:cs="Courier New"/>
          <w:sz w:val="21"/>
          <w:szCs w:val="22"/>
        </w:rPr>
        <w:t>“</w:t>
      </w:r>
      <w:r w:rsidRPr="006F34E6">
        <w:rPr>
          <w:rFonts w:ascii="Times" w:eastAsia="楷体" w:hAnsi="Times" w:cs="Courier New"/>
          <w:sz w:val="21"/>
          <w:szCs w:val="22"/>
        </w:rPr>
        <w:t>公园质量</w:t>
      </w:r>
      <w:r w:rsidRPr="006F34E6">
        <w:rPr>
          <w:rFonts w:ascii="Times" w:eastAsia="楷体" w:hAnsi="Times" w:cs="Courier New"/>
          <w:sz w:val="21"/>
          <w:szCs w:val="22"/>
        </w:rPr>
        <w:t>”</w:t>
      </w:r>
      <w:r w:rsidRPr="006F34E6">
        <w:rPr>
          <w:rFonts w:ascii="Times" w:eastAsia="楷体" w:hAnsi="Times" w:cs="Courier New"/>
          <w:sz w:val="21"/>
          <w:szCs w:val="22"/>
        </w:rPr>
        <w:t>概念，极大地深化了我们对</w:t>
      </w:r>
      <w:r w:rsidRPr="006F34E6">
        <w:rPr>
          <w:rFonts w:ascii="Times" w:eastAsia="楷体" w:hAnsi="Times" w:cs="Courier New"/>
          <w:sz w:val="21"/>
          <w:szCs w:val="22"/>
        </w:rPr>
        <w:t>“</w:t>
      </w:r>
      <w:r w:rsidRPr="006F34E6">
        <w:rPr>
          <w:rFonts w:ascii="Times" w:eastAsia="楷体" w:hAnsi="Times" w:cs="Courier New"/>
          <w:sz w:val="21"/>
          <w:szCs w:val="22"/>
        </w:rPr>
        <w:t>公园公平性</w:t>
      </w:r>
      <w:r w:rsidRPr="006F34E6">
        <w:rPr>
          <w:rFonts w:ascii="Times" w:eastAsia="楷体" w:hAnsi="Times" w:cs="Courier New"/>
          <w:sz w:val="21"/>
          <w:szCs w:val="22"/>
        </w:rPr>
        <w:t>”</w:t>
      </w:r>
      <w:r w:rsidRPr="006F34E6">
        <w:rPr>
          <w:rFonts w:ascii="Times" w:eastAsia="楷体" w:hAnsi="Times" w:cs="Courier New"/>
          <w:sz w:val="21"/>
          <w:szCs w:val="22"/>
        </w:rPr>
        <w:t>内涵的理解。</w:t>
      </w:r>
    </w:p>
    <w:p w14:paraId="2BE546F8"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第三，</w:t>
      </w:r>
      <w:r w:rsidRPr="006F34E6">
        <w:rPr>
          <w:rFonts w:ascii="Times" w:eastAsia="楷体" w:hAnsi="Times" w:cs="Courier New"/>
          <w:b/>
          <w:bCs/>
          <w:sz w:val="21"/>
          <w:szCs w:val="22"/>
        </w:rPr>
        <w:t>研究的核心发现极其深刻且具有强烈的社会批判意义，揭示了系统性的环境种族主义</w:t>
      </w:r>
      <w:r w:rsidRPr="006F34E6">
        <w:rPr>
          <w:rFonts w:ascii="Times" w:eastAsia="楷体" w:hAnsi="Times" w:cs="Courier New"/>
          <w:sz w:val="21"/>
          <w:szCs w:val="22"/>
        </w:rPr>
        <w:t>。通过将高质量的公园设施数据与精细的人口数据相结合，论文得出了几个令人警醒的结论：</w:t>
      </w:r>
    </w:p>
    <w:p w14:paraId="15E05FF4" w14:textId="77777777" w:rsidR="006F34E6" w:rsidRPr="006F34E6" w:rsidRDefault="006F34E6" w:rsidP="006F34E6">
      <w:pPr>
        <w:widowControl/>
        <w:numPr>
          <w:ilvl w:val="0"/>
          <w:numId w:val="185"/>
        </w:numPr>
        <w:rPr>
          <w:rFonts w:ascii="Times" w:eastAsia="楷体" w:hAnsi="Times" w:cs="Courier New"/>
          <w:sz w:val="21"/>
          <w:szCs w:val="22"/>
        </w:rPr>
      </w:pPr>
      <w:r w:rsidRPr="006F34E6">
        <w:rPr>
          <w:rFonts w:ascii="Times" w:eastAsia="楷体" w:hAnsi="Times" w:cs="Courier New"/>
          <w:b/>
          <w:bCs/>
          <w:sz w:val="21"/>
          <w:szCs w:val="22"/>
        </w:rPr>
        <w:t>公园的分布本身就不平等</w:t>
      </w:r>
      <w:r w:rsidRPr="006F34E6">
        <w:rPr>
          <w:rFonts w:ascii="Times" w:eastAsia="楷体" w:hAnsi="Times" w:cs="Courier New"/>
          <w:sz w:val="21"/>
          <w:szCs w:val="22"/>
        </w:rPr>
        <w:t>：总体而言，公园周边的社区比城市其他地区更</w:t>
      </w:r>
      <w:r w:rsidRPr="006F34E6">
        <w:rPr>
          <w:rFonts w:ascii="Times" w:eastAsia="楷体" w:hAnsi="Times" w:cs="Courier New"/>
          <w:sz w:val="21"/>
          <w:szCs w:val="22"/>
        </w:rPr>
        <w:t>“</w:t>
      </w:r>
      <w:r w:rsidRPr="006F34E6">
        <w:rPr>
          <w:rFonts w:ascii="Times" w:eastAsia="楷体" w:hAnsi="Times" w:cs="Courier New"/>
          <w:sz w:val="21"/>
          <w:szCs w:val="22"/>
        </w:rPr>
        <w:t>白</w:t>
      </w:r>
      <w:r w:rsidRPr="006F34E6">
        <w:rPr>
          <w:rFonts w:ascii="Times" w:eastAsia="楷体" w:hAnsi="Times" w:cs="Courier New"/>
          <w:sz w:val="21"/>
          <w:szCs w:val="22"/>
        </w:rPr>
        <w:t>”</w:t>
      </w:r>
      <w:r w:rsidRPr="006F34E6">
        <w:rPr>
          <w:rFonts w:ascii="Times" w:eastAsia="楷体" w:hAnsi="Times" w:cs="Courier New"/>
          <w:sz w:val="21"/>
          <w:szCs w:val="22"/>
        </w:rPr>
        <w:t>，这意味着有色人种（尤其是西班牙裔）在一开始就面临着公园可及性的劣势。</w:t>
      </w:r>
    </w:p>
    <w:p w14:paraId="5BCDCE88" w14:textId="77777777" w:rsidR="006F34E6" w:rsidRPr="006F34E6" w:rsidRDefault="006F34E6" w:rsidP="006F34E6">
      <w:pPr>
        <w:widowControl/>
        <w:numPr>
          <w:ilvl w:val="0"/>
          <w:numId w:val="185"/>
        </w:numPr>
        <w:rPr>
          <w:rFonts w:ascii="Times" w:eastAsia="楷体" w:hAnsi="Times" w:cs="Courier New"/>
          <w:sz w:val="21"/>
          <w:szCs w:val="22"/>
        </w:rPr>
      </w:pPr>
      <w:r w:rsidRPr="006F34E6">
        <w:rPr>
          <w:rFonts w:ascii="Times" w:eastAsia="楷体" w:hAnsi="Times" w:cs="Courier New"/>
          <w:b/>
          <w:bCs/>
          <w:sz w:val="21"/>
          <w:szCs w:val="22"/>
        </w:rPr>
        <w:t>公园的质量分布更加不平等</w:t>
      </w:r>
      <w:r w:rsidRPr="006F34E6">
        <w:rPr>
          <w:rFonts w:ascii="Times" w:eastAsia="楷体" w:hAnsi="Times" w:cs="Courier New"/>
          <w:sz w:val="21"/>
          <w:szCs w:val="22"/>
        </w:rPr>
        <w:t>：这是论文</w:t>
      </w:r>
      <w:proofErr w:type="gramStart"/>
      <w:r w:rsidRPr="006F34E6">
        <w:rPr>
          <w:rFonts w:ascii="Times" w:eastAsia="楷体" w:hAnsi="Times" w:cs="Courier New"/>
          <w:sz w:val="21"/>
          <w:szCs w:val="22"/>
        </w:rPr>
        <w:t>最</w:t>
      </w:r>
      <w:proofErr w:type="gramEnd"/>
      <w:r w:rsidRPr="006F34E6">
        <w:rPr>
          <w:rFonts w:ascii="Times" w:eastAsia="楷体" w:hAnsi="Times" w:cs="Courier New"/>
          <w:sz w:val="21"/>
          <w:szCs w:val="22"/>
        </w:rPr>
        <w:t>核心的发现。即使有色人种社区附近有公园，这些公园的质量也系统性地更差。研究发现，</w:t>
      </w:r>
      <w:r w:rsidRPr="006F34E6">
        <w:rPr>
          <w:rFonts w:ascii="Times" w:eastAsia="楷体" w:hAnsi="Times" w:cs="Courier New"/>
          <w:b/>
          <w:bCs/>
          <w:sz w:val="21"/>
          <w:szCs w:val="22"/>
        </w:rPr>
        <w:t>白人社区周边的公园通常更凉爽、树木覆盖率更高、更安静</w:t>
      </w:r>
      <w:r w:rsidRPr="006F34E6">
        <w:rPr>
          <w:rFonts w:ascii="Times" w:eastAsia="楷体" w:hAnsi="Times" w:cs="Courier New"/>
          <w:sz w:val="21"/>
          <w:szCs w:val="22"/>
        </w:rPr>
        <w:t>；而</w:t>
      </w:r>
      <w:r w:rsidRPr="006F34E6">
        <w:rPr>
          <w:rFonts w:ascii="Times" w:eastAsia="楷体" w:hAnsi="Times" w:cs="Courier New"/>
          <w:b/>
          <w:bCs/>
          <w:sz w:val="21"/>
          <w:szCs w:val="22"/>
        </w:rPr>
        <w:t>西班牙裔和黑人社区周边的公园则更热、树木更少</w:t>
      </w:r>
      <w:r w:rsidRPr="006F34E6">
        <w:rPr>
          <w:rFonts w:ascii="Times" w:eastAsia="楷体" w:hAnsi="Times" w:cs="Courier New"/>
          <w:sz w:val="21"/>
          <w:szCs w:val="22"/>
        </w:rPr>
        <w:t>。</w:t>
      </w:r>
    </w:p>
    <w:p w14:paraId="01792EC5" w14:textId="77777777" w:rsidR="006F34E6" w:rsidRPr="006F34E6" w:rsidRDefault="006F34E6" w:rsidP="006F34E6">
      <w:pPr>
        <w:widowControl/>
        <w:numPr>
          <w:ilvl w:val="0"/>
          <w:numId w:val="185"/>
        </w:numPr>
        <w:rPr>
          <w:rFonts w:ascii="Times" w:eastAsia="楷体" w:hAnsi="Times" w:cs="Courier New"/>
          <w:sz w:val="21"/>
          <w:szCs w:val="22"/>
        </w:rPr>
      </w:pPr>
      <w:r w:rsidRPr="006F34E6">
        <w:rPr>
          <w:rFonts w:ascii="Times" w:eastAsia="楷体" w:hAnsi="Times" w:cs="Courier New"/>
          <w:b/>
          <w:bCs/>
          <w:sz w:val="21"/>
          <w:szCs w:val="22"/>
        </w:rPr>
        <w:t>全国普遍存在的模式</w:t>
      </w:r>
      <w:r w:rsidRPr="006F34E6">
        <w:rPr>
          <w:rFonts w:ascii="Times" w:eastAsia="楷体" w:hAnsi="Times" w:cs="Courier New"/>
          <w:sz w:val="21"/>
          <w:szCs w:val="22"/>
        </w:rPr>
        <w:t>：这种基于种族的公园质量不平等，并非仅存在于个别地区，而是在美国各大区域（东北部、中西部、南部、西部）都普遍存在的模式。</w:t>
      </w:r>
      <w:r w:rsidRPr="006F34E6">
        <w:rPr>
          <w:rFonts w:ascii="Times" w:eastAsia="楷体" w:hAnsi="Times" w:cs="Courier New"/>
          <w:sz w:val="21"/>
          <w:szCs w:val="22"/>
        </w:rPr>
        <w:br/>
      </w:r>
      <w:r w:rsidRPr="006F34E6">
        <w:rPr>
          <w:rFonts w:ascii="Times" w:eastAsia="楷体" w:hAnsi="Times" w:cs="Courier New"/>
          <w:sz w:val="21"/>
          <w:szCs w:val="22"/>
        </w:rPr>
        <w:t>这些发现为长期以来关于</w:t>
      </w:r>
      <w:r w:rsidRPr="006F34E6">
        <w:rPr>
          <w:rFonts w:ascii="Times" w:eastAsia="楷体" w:hAnsi="Times" w:cs="Courier New"/>
          <w:sz w:val="21"/>
          <w:szCs w:val="22"/>
        </w:rPr>
        <w:t>“</w:t>
      </w:r>
      <w:r w:rsidRPr="006F34E6">
        <w:rPr>
          <w:rFonts w:ascii="Times" w:eastAsia="楷体" w:hAnsi="Times" w:cs="Courier New"/>
          <w:sz w:val="21"/>
          <w:szCs w:val="22"/>
        </w:rPr>
        <w:t>环境种族主义</w:t>
      </w:r>
      <w:r w:rsidRPr="006F34E6">
        <w:rPr>
          <w:rFonts w:ascii="Times" w:eastAsia="楷体" w:hAnsi="Times" w:cs="Courier New"/>
          <w:sz w:val="21"/>
          <w:szCs w:val="22"/>
        </w:rPr>
        <w:t>”</w:t>
      </w:r>
      <w:r w:rsidRPr="006F34E6">
        <w:rPr>
          <w:rFonts w:ascii="Times" w:eastAsia="楷体" w:hAnsi="Times" w:cs="Courier New"/>
          <w:sz w:val="21"/>
          <w:szCs w:val="22"/>
        </w:rPr>
        <w:t>的论述提供了迄今为止最广泛、最坚实的定量证据之一。</w:t>
      </w:r>
    </w:p>
    <w:p w14:paraId="2103FC9B"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最后，</w:t>
      </w:r>
      <w:r w:rsidRPr="006F34E6">
        <w:rPr>
          <w:rFonts w:ascii="Times" w:eastAsia="楷体" w:hAnsi="Times" w:cs="Courier New"/>
          <w:b/>
          <w:bCs/>
          <w:sz w:val="21"/>
          <w:szCs w:val="22"/>
        </w:rPr>
        <w:t>论文的政策指导意义明确，为推动城市环境正义提供了科学依据和行动方向</w:t>
      </w:r>
      <w:r w:rsidRPr="006F34E6">
        <w:rPr>
          <w:rFonts w:ascii="Times" w:eastAsia="楷体" w:hAnsi="Times" w:cs="Courier New"/>
          <w:sz w:val="21"/>
          <w:szCs w:val="22"/>
        </w:rPr>
        <w:t>。研究结果清晰地表明，仅仅增加公园数量是不够的，未来的城市绿化政策必须将</w:t>
      </w:r>
      <w:r w:rsidRPr="006F34E6">
        <w:rPr>
          <w:rFonts w:ascii="Times" w:eastAsia="楷体" w:hAnsi="Times" w:cs="Courier New"/>
          <w:sz w:val="21"/>
          <w:szCs w:val="22"/>
        </w:rPr>
        <w:t>“</w:t>
      </w:r>
      <w:r w:rsidRPr="006F34E6">
        <w:rPr>
          <w:rFonts w:ascii="Times" w:eastAsia="楷体" w:hAnsi="Times" w:cs="Courier New"/>
          <w:sz w:val="21"/>
          <w:szCs w:val="22"/>
        </w:rPr>
        <w:t>质量</w:t>
      </w:r>
      <w:r w:rsidRPr="006F34E6">
        <w:rPr>
          <w:rFonts w:ascii="Times" w:eastAsia="楷体" w:hAnsi="Times" w:cs="Courier New"/>
          <w:sz w:val="21"/>
          <w:szCs w:val="22"/>
        </w:rPr>
        <w:t>”</w:t>
      </w:r>
      <w:r w:rsidRPr="006F34E6">
        <w:rPr>
          <w:rFonts w:ascii="Times" w:eastAsia="楷体" w:hAnsi="Times" w:cs="Courier New"/>
          <w:sz w:val="21"/>
          <w:szCs w:val="22"/>
        </w:rPr>
        <w:t>和</w:t>
      </w:r>
      <w:r w:rsidRPr="006F34E6">
        <w:rPr>
          <w:rFonts w:ascii="Times" w:eastAsia="楷体" w:hAnsi="Times" w:cs="Courier New"/>
          <w:sz w:val="21"/>
          <w:szCs w:val="22"/>
        </w:rPr>
        <w:t>“</w:t>
      </w:r>
      <w:r w:rsidRPr="006F34E6">
        <w:rPr>
          <w:rFonts w:ascii="Times" w:eastAsia="楷体" w:hAnsi="Times" w:cs="Courier New"/>
          <w:sz w:val="21"/>
          <w:szCs w:val="22"/>
        </w:rPr>
        <w:t>公平</w:t>
      </w:r>
      <w:r w:rsidRPr="006F34E6">
        <w:rPr>
          <w:rFonts w:ascii="Times" w:eastAsia="楷体" w:hAnsi="Times" w:cs="Courier New"/>
          <w:sz w:val="21"/>
          <w:szCs w:val="22"/>
        </w:rPr>
        <w:t>”</w:t>
      </w:r>
      <w:r w:rsidRPr="006F34E6">
        <w:rPr>
          <w:rFonts w:ascii="Times" w:eastAsia="楷体" w:hAnsi="Times" w:cs="Courier New"/>
          <w:sz w:val="21"/>
          <w:szCs w:val="22"/>
        </w:rPr>
        <w:t>放在核心位置。它为城市规划者、公园管理者和社区活动家提供了具体的数据和分析工具，用于识别哪些社区的公园设施不足，并推动资源的公平分配。这对于制定更具包容性的城市更新、气候适应和公共卫生政策具有直接的指导价值。</w:t>
      </w:r>
    </w:p>
    <w:p w14:paraId="30FE9343" w14:textId="77777777" w:rsidR="006F34E6" w:rsidRPr="006F34E6" w:rsidRDefault="006F34E6" w:rsidP="006F34E6">
      <w:pPr>
        <w:widowControl/>
        <w:rPr>
          <w:rFonts w:ascii="Times" w:eastAsia="楷体" w:hAnsi="Times" w:cs="Courier New"/>
          <w:sz w:val="21"/>
          <w:szCs w:val="22"/>
        </w:rPr>
      </w:pPr>
      <w:r w:rsidRPr="006F34E6">
        <w:rPr>
          <w:rFonts w:ascii="Times" w:eastAsia="楷体" w:hAnsi="Times" w:cs="Courier New"/>
          <w:sz w:val="21"/>
          <w:szCs w:val="22"/>
        </w:rPr>
        <w:t>综上所述，这篇论文通过其全国性的研究尺度、多维度的评估框架、揭示系统性不平等的深刻发现，以及强烈的政策导向，对城市环境正义这一关键议题做出了重大贡献。其研究的广度、深度和影响力，使其成为一篇典型的《自然</w:t>
      </w:r>
      <w:r w:rsidRPr="006F34E6">
        <w:rPr>
          <w:rFonts w:ascii="Times" w:eastAsia="楷体" w:hAnsi="Times" w:cs="Courier New"/>
          <w:sz w:val="21"/>
          <w:szCs w:val="22"/>
        </w:rPr>
        <w:t>-</w:t>
      </w:r>
      <w:r w:rsidRPr="006F34E6">
        <w:rPr>
          <w:rFonts w:ascii="Times" w:eastAsia="楷体" w:hAnsi="Times" w:cs="Courier New"/>
          <w:sz w:val="21"/>
          <w:szCs w:val="22"/>
        </w:rPr>
        <w:t>城市》级别的重磅文章。</w:t>
      </w:r>
    </w:p>
    <w:p w14:paraId="03F42FCE" w14:textId="282A59ED" w:rsidR="006F34E6" w:rsidRDefault="006F34E6">
      <w:pPr>
        <w:widowControl/>
        <w:rPr>
          <w:rFonts w:ascii="Times" w:eastAsia="楷体" w:hAnsi="Times" w:cs="Courier New"/>
          <w:sz w:val="21"/>
          <w:szCs w:val="22"/>
        </w:rPr>
      </w:pPr>
      <w:r>
        <w:rPr>
          <w:rFonts w:ascii="Times" w:eastAsia="楷体" w:hAnsi="Times" w:cs="Courier New"/>
          <w:sz w:val="21"/>
          <w:szCs w:val="22"/>
        </w:rPr>
        <w:br w:type="page"/>
      </w:r>
    </w:p>
    <w:p w14:paraId="62110B30" w14:textId="69B58C2D" w:rsidR="006F34E6" w:rsidRDefault="006F34E6" w:rsidP="006F34E6">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w:t>
      </w:r>
      <w:r>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9F770F">
        <w:rPr>
          <w:rFonts w:ascii="Times" w:eastAsia="楷体" w:hAnsi="Times" w:cs="Courier New" w:hint="eastAsia"/>
          <w:b/>
          <w:bCs/>
          <w:sz w:val="21"/>
          <w:szCs w:val="22"/>
        </w:rPr>
        <w:t>9</w:t>
      </w:r>
      <w:r w:rsidRPr="00B80189">
        <w:rPr>
          <w:rFonts w:ascii="Times" w:eastAsia="楷体" w:hAnsi="Times" w:cs="Courier New" w:hint="eastAsia"/>
          <w:b/>
          <w:bCs/>
          <w:sz w:val="21"/>
          <w:szCs w:val="22"/>
        </w:rPr>
        <w:t>】</w:t>
      </w:r>
      <w:r w:rsidR="009F770F" w:rsidRPr="009F770F">
        <w:rPr>
          <w:rFonts w:ascii="Times" w:eastAsia="楷体" w:hAnsi="Times" w:cs="Courier New"/>
          <w:b/>
          <w:bCs/>
          <w:sz w:val="21"/>
          <w:szCs w:val="22"/>
        </w:rPr>
        <w:t>A universal framework for inclusive 15-minute cities</w:t>
      </w:r>
    </w:p>
    <w:p w14:paraId="0F9A1286" w14:textId="0A24E036" w:rsidR="009F770F" w:rsidRDefault="009F770F" w:rsidP="006F34E6">
      <w:pPr>
        <w:widowControl/>
        <w:rPr>
          <w:rFonts w:ascii="Times" w:eastAsia="楷体" w:hAnsi="Times" w:cs="Courier New"/>
          <w:b/>
          <w:bCs/>
          <w:sz w:val="21"/>
          <w:szCs w:val="22"/>
        </w:rPr>
      </w:pPr>
      <w:r>
        <w:rPr>
          <w:rFonts w:ascii="Times" w:eastAsia="楷体" w:hAnsi="Times" w:cs="Courier New" w:hint="eastAsia"/>
          <w:b/>
          <w:bCs/>
          <w:sz w:val="21"/>
          <w:szCs w:val="22"/>
        </w:rPr>
        <w:t>《</w:t>
      </w:r>
      <w:r w:rsidRPr="009F770F">
        <w:rPr>
          <w:rFonts w:ascii="Times" w:eastAsia="楷体" w:hAnsi="Times" w:cs="Courier New"/>
          <w:b/>
          <w:bCs/>
          <w:sz w:val="21"/>
          <w:szCs w:val="22"/>
        </w:rPr>
        <w:t>一个通用的包容性</w:t>
      </w:r>
      <w:r w:rsidRPr="009F770F">
        <w:rPr>
          <w:rFonts w:ascii="Times" w:eastAsia="楷体" w:hAnsi="Times" w:cs="Courier New"/>
          <w:b/>
          <w:bCs/>
          <w:sz w:val="21"/>
          <w:szCs w:val="22"/>
        </w:rPr>
        <w:t>15</w:t>
      </w:r>
      <w:r w:rsidRPr="009F770F">
        <w:rPr>
          <w:rFonts w:ascii="Times" w:eastAsia="楷体" w:hAnsi="Times" w:cs="Courier New"/>
          <w:b/>
          <w:bCs/>
          <w:sz w:val="21"/>
          <w:szCs w:val="22"/>
        </w:rPr>
        <w:t>分钟城市框架</w:t>
      </w:r>
      <w:r>
        <w:rPr>
          <w:rFonts w:ascii="Times" w:eastAsia="楷体" w:hAnsi="Times" w:cs="Courier New" w:hint="eastAsia"/>
          <w:b/>
          <w:bCs/>
          <w:sz w:val="21"/>
          <w:szCs w:val="22"/>
        </w:rPr>
        <w:t>》</w:t>
      </w:r>
    </w:p>
    <w:p w14:paraId="58B7D487"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b/>
          <w:bCs/>
          <w:sz w:val="21"/>
          <w:szCs w:val="22"/>
        </w:rPr>
        <w:t>数据来源</w:t>
      </w:r>
      <w:r w:rsidRPr="009F770F">
        <w:rPr>
          <w:rFonts w:ascii="Times" w:eastAsia="楷体" w:hAnsi="Times" w:cs="Courier New"/>
          <w:sz w:val="21"/>
          <w:szCs w:val="22"/>
        </w:rPr>
        <w:t xml:space="preserve">: </w:t>
      </w:r>
      <w:r w:rsidRPr="009F770F">
        <w:rPr>
          <w:rFonts w:ascii="Times" w:eastAsia="楷体" w:hAnsi="Times" w:cs="Courier New"/>
          <w:sz w:val="21"/>
          <w:szCs w:val="22"/>
        </w:rPr>
        <w:t>该研究的数据来源全部是公开的、全球尺度的地理空间大数据，主要包括：</w:t>
      </w:r>
    </w:p>
    <w:p w14:paraId="1F61124A" w14:textId="77777777" w:rsidR="009F770F" w:rsidRPr="009F770F" w:rsidRDefault="009F770F" w:rsidP="009F770F">
      <w:pPr>
        <w:widowControl/>
        <w:numPr>
          <w:ilvl w:val="0"/>
          <w:numId w:val="186"/>
        </w:numPr>
        <w:rPr>
          <w:rFonts w:ascii="Times" w:eastAsia="楷体" w:hAnsi="Times" w:cs="Courier New"/>
          <w:sz w:val="21"/>
          <w:szCs w:val="22"/>
        </w:rPr>
      </w:pPr>
      <w:r w:rsidRPr="009F770F">
        <w:rPr>
          <w:rFonts w:ascii="Times" w:eastAsia="楷体" w:hAnsi="Times" w:cs="Courier New"/>
          <w:b/>
          <w:bCs/>
          <w:sz w:val="21"/>
          <w:szCs w:val="22"/>
        </w:rPr>
        <w:t>兴趣点（</w:t>
      </w:r>
      <w:r w:rsidRPr="009F770F">
        <w:rPr>
          <w:rFonts w:ascii="Times" w:eastAsia="楷体" w:hAnsi="Times" w:cs="Courier New"/>
          <w:b/>
          <w:bCs/>
          <w:sz w:val="21"/>
          <w:szCs w:val="22"/>
        </w:rPr>
        <w:t>POIs</w:t>
      </w:r>
      <w:r w:rsidRPr="009F770F">
        <w:rPr>
          <w:rFonts w:ascii="Times" w:eastAsia="楷体" w:hAnsi="Times" w:cs="Courier New"/>
          <w:b/>
          <w:bCs/>
          <w:sz w:val="21"/>
          <w:szCs w:val="22"/>
        </w:rPr>
        <w:t>）数据</w:t>
      </w:r>
      <w:r w:rsidRPr="009F770F">
        <w:rPr>
          <w:rFonts w:ascii="Times" w:eastAsia="楷体" w:hAnsi="Times" w:cs="Courier New"/>
          <w:sz w:val="21"/>
          <w:szCs w:val="22"/>
        </w:rPr>
        <w:t>：来自</w:t>
      </w:r>
      <w:r w:rsidRPr="009F770F">
        <w:rPr>
          <w:rFonts w:ascii="Times" w:eastAsia="楷体" w:hAnsi="Times" w:cs="Courier New"/>
          <w:sz w:val="21"/>
          <w:szCs w:val="22"/>
        </w:rPr>
        <w:t>OpenStreetMap</w:t>
      </w:r>
      <w:r w:rsidRPr="009F770F">
        <w:rPr>
          <w:rFonts w:ascii="Times" w:eastAsia="楷体" w:hAnsi="Times" w:cs="Courier New"/>
          <w:sz w:val="21"/>
          <w:szCs w:val="22"/>
        </w:rPr>
        <w:t>（</w:t>
      </w:r>
      <w:r w:rsidRPr="009F770F">
        <w:rPr>
          <w:rFonts w:ascii="Times" w:eastAsia="楷体" w:hAnsi="Times" w:cs="Courier New"/>
          <w:sz w:val="21"/>
          <w:szCs w:val="22"/>
        </w:rPr>
        <w:t>OSM</w:t>
      </w:r>
      <w:r w:rsidRPr="009F770F">
        <w:rPr>
          <w:rFonts w:ascii="Times" w:eastAsia="楷体" w:hAnsi="Times" w:cs="Courier New"/>
          <w:sz w:val="21"/>
          <w:szCs w:val="22"/>
        </w:rPr>
        <w:t>），涵盖了全球城市中包括商店、学校、公园、餐馆在内的九大类基本服务设施的位置信息。</w:t>
      </w:r>
    </w:p>
    <w:p w14:paraId="6A077327" w14:textId="77777777" w:rsidR="009F770F" w:rsidRPr="009F770F" w:rsidRDefault="009F770F" w:rsidP="009F770F">
      <w:pPr>
        <w:widowControl/>
        <w:numPr>
          <w:ilvl w:val="0"/>
          <w:numId w:val="186"/>
        </w:numPr>
        <w:rPr>
          <w:rFonts w:ascii="Times" w:eastAsia="楷体" w:hAnsi="Times" w:cs="Courier New"/>
          <w:sz w:val="21"/>
          <w:szCs w:val="22"/>
        </w:rPr>
      </w:pPr>
      <w:r w:rsidRPr="009F770F">
        <w:rPr>
          <w:rFonts w:ascii="Times" w:eastAsia="楷体" w:hAnsi="Times" w:cs="Courier New"/>
          <w:b/>
          <w:bCs/>
          <w:sz w:val="21"/>
          <w:szCs w:val="22"/>
        </w:rPr>
        <w:t>人口分布数据</w:t>
      </w:r>
      <w:r w:rsidRPr="009F770F">
        <w:rPr>
          <w:rFonts w:ascii="Times" w:eastAsia="楷体" w:hAnsi="Times" w:cs="Courier New"/>
          <w:sz w:val="21"/>
          <w:szCs w:val="22"/>
        </w:rPr>
        <w:t>：来自</w:t>
      </w:r>
      <w:proofErr w:type="spellStart"/>
      <w:r w:rsidRPr="009F770F">
        <w:rPr>
          <w:rFonts w:ascii="Times" w:eastAsia="楷体" w:hAnsi="Times" w:cs="Courier New"/>
          <w:sz w:val="21"/>
          <w:szCs w:val="22"/>
        </w:rPr>
        <w:t>WorldPop</w:t>
      </w:r>
      <w:proofErr w:type="spellEnd"/>
      <w:r w:rsidRPr="009F770F">
        <w:rPr>
          <w:rFonts w:ascii="Times" w:eastAsia="楷体" w:hAnsi="Times" w:cs="Courier New"/>
          <w:sz w:val="21"/>
          <w:szCs w:val="22"/>
        </w:rPr>
        <w:t>项目，提供了全球范围内</w:t>
      </w:r>
      <w:r w:rsidRPr="009F770F">
        <w:rPr>
          <w:rFonts w:ascii="Times" w:eastAsia="楷体" w:hAnsi="Times" w:cs="Courier New"/>
          <w:sz w:val="21"/>
          <w:szCs w:val="22"/>
        </w:rPr>
        <w:t>100</w:t>
      </w:r>
      <w:r w:rsidRPr="009F770F">
        <w:rPr>
          <w:rFonts w:ascii="Times" w:eastAsia="楷体" w:hAnsi="Times" w:cs="Courier New"/>
          <w:sz w:val="21"/>
          <w:szCs w:val="22"/>
        </w:rPr>
        <w:t>米分辨率的人口密度栅格数据。</w:t>
      </w:r>
    </w:p>
    <w:p w14:paraId="3AD989F1" w14:textId="77777777" w:rsidR="009F770F" w:rsidRPr="009F770F" w:rsidRDefault="009F770F" w:rsidP="009F770F">
      <w:pPr>
        <w:widowControl/>
        <w:numPr>
          <w:ilvl w:val="0"/>
          <w:numId w:val="186"/>
        </w:numPr>
        <w:rPr>
          <w:rFonts w:ascii="Times" w:eastAsia="楷体" w:hAnsi="Times" w:cs="Courier New"/>
          <w:sz w:val="21"/>
          <w:szCs w:val="22"/>
        </w:rPr>
      </w:pPr>
      <w:r w:rsidRPr="009F770F">
        <w:rPr>
          <w:rFonts w:ascii="Times" w:eastAsia="楷体" w:hAnsi="Times" w:cs="Courier New"/>
          <w:b/>
          <w:bCs/>
          <w:sz w:val="21"/>
          <w:szCs w:val="22"/>
        </w:rPr>
        <w:t>城市边界数据</w:t>
      </w:r>
      <w:r w:rsidRPr="009F770F">
        <w:rPr>
          <w:rFonts w:ascii="Times" w:eastAsia="楷体" w:hAnsi="Times" w:cs="Courier New"/>
          <w:sz w:val="21"/>
          <w:szCs w:val="22"/>
        </w:rPr>
        <w:t>：主要来自经济合作与发展组织（</w:t>
      </w:r>
      <w:r w:rsidRPr="009F770F">
        <w:rPr>
          <w:rFonts w:ascii="Times" w:eastAsia="楷体" w:hAnsi="Times" w:cs="Courier New"/>
          <w:sz w:val="21"/>
          <w:szCs w:val="22"/>
        </w:rPr>
        <w:t>OECD</w:t>
      </w:r>
      <w:r w:rsidRPr="009F770F">
        <w:rPr>
          <w:rFonts w:ascii="Times" w:eastAsia="楷体" w:hAnsi="Times" w:cs="Courier New"/>
          <w:sz w:val="21"/>
          <w:szCs w:val="22"/>
        </w:rPr>
        <w:t>）的功能性城市区域（</w:t>
      </w:r>
      <w:r w:rsidRPr="009F770F">
        <w:rPr>
          <w:rFonts w:ascii="Times" w:eastAsia="楷体" w:hAnsi="Times" w:cs="Courier New"/>
          <w:sz w:val="21"/>
          <w:szCs w:val="22"/>
        </w:rPr>
        <w:t>Functional Urban Areas</w:t>
      </w:r>
      <w:r w:rsidRPr="009F770F">
        <w:rPr>
          <w:rFonts w:ascii="Times" w:eastAsia="楷体" w:hAnsi="Times" w:cs="Courier New"/>
          <w:sz w:val="21"/>
          <w:szCs w:val="22"/>
        </w:rPr>
        <w:t>）定义，以确保</w:t>
      </w:r>
      <w:proofErr w:type="gramStart"/>
      <w:r w:rsidRPr="009F770F">
        <w:rPr>
          <w:rFonts w:ascii="Times" w:eastAsia="楷体" w:hAnsi="Times" w:cs="Courier New"/>
          <w:sz w:val="21"/>
          <w:szCs w:val="22"/>
        </w:rPr>
        <w:t>跨城市</w:t>
      </w:r>
      <w:proofErr w:type="gramEnd"/>
      <w:r w:rsidRPr="009F770F">
        <w:rPr>
          <w:rFonts w:ascii="Times" w:eastAsia="楷体" w:hAnsi="Times" w:cs="Courier New"/>
          <w:sz w:val="21"/>
          <w:szCs w:val="22"/>
        </w:rPr>
        <w:t>比较的合理性。</w:t>
      </w:r>
    </w:p>
    <w:p w14:paraId="468DB62C" w14:textId="77777777" w:rsidR="009F770F" w:rsidRPr="009F770F" w:rsidRDefault="009F770F" w:rsidP="009F770F">
      <w:pPr>
        <w:widowControl/>
        <w:numPr>
          <w:ilvl w:val="0"/>
          <w:numId w:val="186"/>
        </w:numPr>
        <w:rPr>
          <w:rFonts w:ascii="Times" w:eastAsia="楷体" w:hAnsi="Times" w:cs="Courier New"/>
          <w:sz w:val="21"/>
          <w:szCs w:val="22"/>
        </w:rPr>
      </w:pPr>
      <w:r w:rsidRPr="009F770F">
        <w:rPr>
          <w:rFonts w:ascii="Times" w:eastAsia="楷体" w:hAnsi="Times" w:cs="Courier New"/>
          <w:b/>
          <w:bCs/>
          <w:sz w:val="21"/>
          <w:szCs w:val="22"/>
        </w:rPr>
        <w:t>街道网络与出行时间数据</w:t>
      </w:r>
      <w:r w:rsidRPr="009F770F">
        <w:rPr>
          <w:rFonts w:ascii="Times" w:eastAsia="楷体" w:hAnsi="Times" w:cs="Courier New"/>
          <w:sz w:val="21"/>
          <w:szCs w:val="22"/>
        </w:rPr>
        <w:t>：同样来自</w:t>
      </w:r>
      <w:r w:rsidRPr="009F770F">
        <w:rPr>
          <w:rFonts w:ascii="Times" w:eastAsia="楷体" w:hAnsi="Times" w:cs="Courier New"/>
          <w:sz w:val="21"/>
          <w:szCs w:val="22"/>
        </w:rPr>
        <w:t>OpenStreetMap</w:t>
      </w:r>
      <w:r w:rsidRPr="009F770F">
        <w:rPr>
          <w:rFonts w:ascii="Times" w:eastAsia="楷体" w:hAnsi="Times" w:cs="Courier New"/>
          <w:sz w:val="21"/>
          <w:szCs w:val="22"/>
        </w:rPr>
        <w:t>，并通过开源的路径规划引擎</w:t>
      </w:r>
      <w:r w:rsidRPr="009F770F">
        <w:rPr>
          <w:rFonts w:ascii="Times" w:eastAsia="楷体" w:hAnsi="Times" w:cs="Courier New"/>
          <w:sz w:val="21"/>
          <w:szCs w:val="22"/>
        </w:rPr>
        <w:t>OSRM</w:t>
      </w:r>
      <w:r w:rsidRPr="009F770F">
        <w:rPr>
          <w:rFonts w:ascii="Times" w:eastAsia="楷体" w:hAnsi="Times" w:cs="Courier New"/>
          <w:sz w:val="21"/>
          <w:szCs w:val="22"/>
        </w:rPr>
        <w:t>（</w:t>
      </w:r>
      <w:r w:rsidRPr="009F770F">
        <w:rPr>
          <w:rFonts w:ascii="Times" w:eastAsia="楷体" w:hAnsi="Times" w:cs="Courier New"/>
          <w:sz w:val="21"/>
          <w:szCs w:val="22"/>
        </w:rPr>
        <w:t>Open Source Routing Machine</w:t>
      </w:r>
      <w:r w:rsidRPr="009F770F">
        <w:rPr>
          <w:rFonts w:ascii="Times" w:eastAsia="楷体" w:hAnsi="Times" w:cs="Courier New"/>
          <w:sz w:val="21"/>
          <w:szCs w:val="22"/>
        </w:rPr>
        <w:t>）计算任意两点间的步行或骑行时间。</w:t>
      </w:r>
    </w:p>
    <w:p w14:paraId="459284BC"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sz w:val="21"/>
          <w:szCs w:val="22"/>
        </w:rPr>
        <w:t>这篇论文之所以能够发表在《自然</w:t>
      </w:r>
      <w:r w:rsidRPr="009F770F">
        <w:rPr>
          <w:rFonts w:ascii="Times" w:eastAsia="楷体" w:hAnsi="Times" w:cs="Courier New"/>
          <w:sz w:val="21"/>
          <w:szCs w:val="22"/>
        </w:rPr>
        <w:t>-</w:t>
      </w:r>
      <w:r w:rsidRPr="009F770F">
        <w:rPr>
          <w:rFonts w:ascii="Times" w:eastAsia="楷体" w:hAnsi="Times" w:cs="Courier New"/>
          <w:sz w:val="21"/>
          <w:szCs w:val="22"/>
        </w:rPr>
        <w:t>城市》（</w:t>
      </w:r>
      <w:r w:rsidRPr="009F770F">
        <w:rPr>
          <w:rFonts w:ascii="Times" w:eastAsia="楷体" w:hAnsi="Times" w:cs="Courier New"/>
          <w:sz w:val="21"/>
          <w:szCs w:val="22"/>
        </w:rPr>
        <w:t>Nature Cities</w:t>
      </w:r>
      <w:r w:rsidRPr="009F770F">
        <w:rPr>
          <w:rFonts w:ascii="Times" w:eastAsia="楷体" w:hAnsi="Times" w:cs="Courier New"/>
          <w:sz w:val="21"/>
          <w:szCs w:val="22"/>
        </w:rPr>
        <w:t>）期刊上，是因为它在全球范围内，对当前城市规划领域最热门、最具影响力的概念之一</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进行了首次大规模、系统性的定量评估，并提出了一个创新的通用分析框架和解决方案，具有极高的科学价值和全球政策指导意义。具体原因如下：</w:t>
      </w:r>
    </w:p>
    <w:p w14:paraId="20FAF677"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sz w:val="21"/>
          <w:szCs w:val="22"/>
        </w:rPr>
        <w:t>首先，</w:t>
      </w:r>
      <w:r w:rsidRPr="009F770F">
        <w:rPr>
          <w:rFonts w:ascii="Times" w:eastAsia="楷体" w:hAnsi="Times" w:cs="Courier New"/>
          <w:b/>
          <w:bCs/>
          <w:sz w:val="21"/>
          <w:szCs w:val="22"/>
        </w:rPr>
        <w:t>论文首次在全球尺度上量化了</w:t>
      </w:r>
      <w:r w:rsidRPr="009F770F">
        <w:rPr>
          <w:rFonts w:ascii="Times" w:eastAsia="楷体" w:hAnsi="Times" w:cs="Courier New"/>
          <w:b/>
          <w:bCs/>
          <w:sz w:val="21"/>
          <w:szCs w:val="22"/>
        </w:rPr>
        <w:t>“15</w:t>
      </w:r>
      <w:r w:rsidRPr="009F770F">
        <w:rPr>
          <w:rFonts w:ascii="Times" w:eastAsia="楷体" w:hAnsi="Times" w:cs="Courier New"/>
          <w:b/>
          <w:bCs/>
          <w:sz w:val="21"/>
          <w:szCs w:val="22"/>
        </w:rPr>
        <w:t>分钟城市</w:t>
      </w:r>
      <w:r w:rsidRPr="009F770F">
        <w:rPr>
          <w:rFonts w:ascii="Times" w:eastAsia="楷体" w:hAnsi="Times" w:cs="Courier New"/>
          <w:b/>
          <w:bCs/>
          <w:sz w:val="21"/>
          <w:szCs w:val="22"/>
        </w:rPr>
        <w:t>”</w:t>
      </w:r>
      <w:r w:rsidRPr="009F770F">
        <w:rPr>
          <w:rFonts w:ascii="Times" w:eastAsia="楷体" w:hAnsi="Times" w:cs="Courier New"/>
          <w:b/>
          <w:bCs/>
          <w:sz w:val="21"/>
          <w:szCs w:val="22"/>
        </w:rPr>
        <w:t>的实现程度，将一个理想化的概念落地为可测量的现实</w:t>
      </w:r>
      <w:r w:rsidRPr="009F770F">
        <w:rPr>
          <w:rFonts w:ascii="Times" w:eastAsia="楷体" w:hAnsi="Times" w:cs="Courier New"/>
          <w:sz w:val="21"/>
          <w:szCs w:val="22"/>
        </w:rPr>
        <w:t>。尽管</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理念备受追捧，但它在多大程度上可行？不同城市距离这个目标有多远？这些基本问题一直缺乏大规模的实证数据支持。本文的重大创新在于：</w:t>
      </w:r>
    </w:p>
    <w:p w14:paraId="56CE08B9" w14:textId="77777777" w:rsidR="009F770F" w:rsidRPr="009F770F" w:rsidRDefault="009F770F" w:rsidP="009F770F">
      <w:pPr>
        <w:widowControl/>
        <w:numPr>
          <w:ilvl w:val="0"/>
          <w:numId w:val="187"/>
        </w:numPr>
        <w:rPr>
          <w:rFonts w:ascii="Times" w:eastAsia="楷体" w:hAnsi="Times" w:cs="Courier New"/>
          <w:sz w:val="21"/>
          <w:szCs w:val="22"/>
        </w:rPr>
      </w:pPr>
      <w:r w:rsidRPr="009F770F">
        <w:rPr>
          <w:rFonts w:ascii="Times" w:eastAsia="楷体" w:hAnsi="Times" w:cs="Courier New"/>
          <w:b/>
          <w:bCs/>
          <w:sz w:val="21"/>
          <w:szCs w:val="22"/>
        </w:rPr>
        <w:t>提出了一个通用的可及性度量指标</w:t>
      </w:r>
      <w:r w:rsidRPr="009F770F">
        <w:rPr>
          <w:rFonts w:ascii="Times" w:eastAsia="楷体" w:hAnsi="Times" w:cs="Courier New"/>
          <w:b/>
          <w:bCs/>
          <w:sz w:val="21"/>
          <w:szCs w:val="22"/>
        </w:rPr>
        <w:t>——“</w:t>
      </w:r>
      <w:r w:rsidRPr="009F770F">
        <w:rPr>
          <w:rFonts w:ascii="Times" w:eastAsia="楷体" w:hAnsi="Times" w:cs="Courier New"/>
          <w:b/>
          <w:bCs/>
          <w:sz w:val="21"/>
          <w:szCs w:val="22"/>
        </w:rPr>
        <w:t>邻近时间</w:t>
      </w:r>
      <w:r w:rsidRPr="009F770F">
        <w:rPr>
          <w:rFonts w:ascii="Times" w:eastAsia="楷体" w:hAnsi="Times" w:cs="Courier New"/>
          <w:b/>
          <w:bCs/>
          <w:sz w:val="21"/>
          <w:szCs w:val="22"/>
        </w:rPr>
        <w:t>”</w:t>
      </w:r>
      <w:r w:rsidRPr="009F770F">
        <w:rPr>
          <w:rFonts w:ascii="Times" w:eastAsia="楷体" w:hAnsi="Times" w:cs="Courier New"/>
          <w:b/>
          <w:bCs/>
          <w:sz w:val="21"/>
          <w:szCs w:val="22"/>
        </w:rPr>
        <w:t>（</w:t>
      </w:r>
      <w:r w:rsidRPr="009F770F">
        <w:rPr>
          <w:rFonts w:ascii="Times" w:eastAsia="楷体" w:hAnsi="Times" w:cs="Courier New"/>
          <w:b/>
          <w:bCs/>
          <w:sz w:val="21"/>
          <w:szCs w:val="22"/>
        </w:rPr>
        <w:t>Proximity Time, PT</w:t>
      </w:r>
      <w:r w:rsidRPr="009F770F">
        <w:rPr>
          <w:rFonts w:ascii="Times" w:eastAsia="楷体" w:hAnsi="Times" w:cs="Courier New"/>
          <w:b/>
          <w:bCs/>
          <w:sz w:val="21"/>
          <w:szCs w:val="22"/>
        </w:rPr>
        <w:t>）</w:t>
      </w:r>
      <w:r w:rsidRPr="009F770F">
        <w:rPr>
          <w:rFonts w:ascii="Times" w:eastAsia="楷体" w:hAnsi="Times" w:cs="Courier New"/>
          <w:sz w:val="21"/>
          <w:szCs w:val="22"/>
        </w:rPr>
        <w:t>：该指标量化了从城市中任意一个点出发，到达所有九类基本服务设施所需的平均时间。通过这个指标，作者得以在全球数千个城市中绘制出精细的</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可及性地图。</w:t>
      </w:r>
    </w:p>
    <w:p w14:paraId="393184B6" w14:textId="77777777" w:rsidR="009F770F" w:rsidRPr="009F770F" w:rsidRDefault="009F770F" w:rsidP="009F770F">
      <w:pPr>
        <w:widowControl/>
        <w:numPr>
          <w:ilvl w:val="0"/>
          <w:numId w:val="187"/>
        </w:numPr>
        <w:rPr>
          <w:rFonts w:ascii="Times" w:eastAsia="楷体" w:hAnsi="Times" w:cs="Courier New"/>
          <w:sz w:val="21"/>
          <w:szCs w:val="22"/>
        </w:rPr>
      </w:pPr>
      <w:r w:rsidRPr="009F770F">
        <w:rPr>
          <w:rFonts w:ascii="Times" w:eastAsia="楷体" w:hAnsi="Times" w:cs="Courier New"/>
          <w:b/>
          <w:bCs/>
          <w:sz w:val="21"/>
          <w:szCs w:val="22"/>
        </w:rPr>
        <w:t>揭示了全球城市可及性的巨大异质性</w:t>
      </w:r>
      <w:r w:rsidRPr="009F770F">
        <w:rPr>
          <w:rFonts w:ascii="Times" w:eastAsia="楷体" w:hAnsi="Times" w:cs="Courier New"/>
          <w:sz w:val="21"/>
          <w:szCs w:val="22"/>
        </w:rPr>
        <w:t>：研究发现，全球城市在实现</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方面存在巨大差异。例如，巴黎等欧洲紧凑型城市表现优异，而亚特兰大等美国蔓延型城市则相去甚远。更重要的是，研究揭示了城市内部也存在严重的不平等，通常呈现出</w:t>
      </w:r>
      <w:r w:rsidRPr="009F770F">
        <w:rPr>
          <w:rFonts w:ascii="Times" w:eastAsia="楷体" w:hAnsi="Times" w:cs="Courier New"/>
          <w:sz w:val="21"/>
          <w:szCs w:val="22"/>
        </w:rPr>
        <w:t>“</w:t>
      </w:r>
      <w:r w:rsidRPr="009F770F">
        <w:rPr>
          <w:rFonts w:ascii="Times" w:eastAsia="楷体" w:hAnsi="Times" w:cs="Courier New"/>
          <w:sz w:val="21"/>
          <w:szCs w:val="22"/>
        </w:rPr>
        <w:t>中心</w:t>
      </w:r>
      <w:r w:rsidRPr="009F770F">
        <w:rPr>
          <w:rFonts w:ascii="Times" w:eastAsia="楷体" w:hAnsi="Times" w:cs="Courier New"/>
          <w:sz w:val="21"/>
          <w:szCs w:val="22"/>
        </w:rPr>
        <w:t>-</w:t>
      </w:r>
      <w:r w:rsidRPr="009F770F">
        <w:rPr>
          <w:rFonts w:ascii="Times" w:eastAsia="楷体" w:hAnsi="Times" w:cs="Courier New"/>
          <w:sz w:val="21"/>
          <w:szCs w:val="22"/>
        </w:rPr>
        <w:t>边缘</w:t>
      </w:r>
      <w:r w:rsidRPr="009F770F">
        <w:rPr>
          <w:rFonts w:ascii="Times" w:eastAsia="楷体" w:hAnsi="Times" w:cs="Courier New"/>
          <w:sz w:val="21"/>
          <w:szCs w:val="22"/>
        </w:rPr>
        <w:t>”</w:t>
      </w:r>
      <w:r w:rsidRPr="009F770F">
        <w:rPr>
          <w:rFonts w:ascii="Times" w:eastAsia="楷体" w:hAnsi="Times" w:cs="Courier New"/>
          <w:sz w:val="21"/>
          <w:szCs w:val="22"/>
        </w:rPr>
        <w:t>的梯度，即市中心可及性远高于郊区。</w:t>
      </w:r>
    </w:p>
    <w:p w14:paraId="3BBD1C59"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sz w:val="21"/>
          <w:szCs w:val="22"/>
        </w:rPr>
        <w:t>其次，</w:t>
      </w:r>
      <w:r w:rsidRPr="009F770F">
        <w:rPr>
          <w:rFonts w:ascii="Times" w:eastAsia="楷体" w:hAnsi="Times" w:cs="Courier New"/>
          <w:b/>
          <w:bCs/>
          <w:sz w:val="21"/>
          <w:szCs w:val="22"/>
        </w:rPr>
        <w:t>研究不仅诊断了问题，更提出了一个基于算法的创新解决方案，用于模拟和优化资源配置</w:t>
      </w:r>
      <w:r w:rsidRPr="009F770F">
        <w:rPr>
          <w:rFonts w:ascii="Times" w:eastAsia="楷体" w:hAnsi="Times" w:cs="Courier New"/>
          <w:sz w:val="21"/>
          <w:szCs w:val="22"/>
        </w:rPr>
        <w:t>。这是论文能够发表在强调解决方案的《自然</w:t>
      </w:r>
      <w:r w:rsidRPr="009F770F">
        <w:rPr>
          <w:rFonts w:ascii="Times" w:eastAsia="楷体" w:hAnsi="Times" w:cs="Courier New"/>
          <w:sz w:val="21"/>
          <w:szCs w:val="22"/>
        </w:rPr>
        <w:t>-</w:t>
      </w:r>
      <w:r w:rsidRPr="009F770F">
        <w:rPr>
          <w:rFonts w:ascii="Times" w:eastAsia="楷体" w:hAnsi="Times" w:cs="Courier New"/>
          <w:sz w:val="21"/>
          <w:szCs w:val="22"/>
        </w:rPr>
        <w:t>城市》上的关键。作者没有停留在描述不平等的现状，而是开发了一套</w:t>
      </w:r>
      <w:r w:rsidRPr="009F770F">
        <w:rPr>
          <w:rFonts w:ascii="Times" w:eastAsia="楷体" w:hAnsi="Times" w:cs="Courier New"/>
          <w:sz w:val="21"/>
          <w:szCs w:val="22"/>
        </w:rPr>
        <w:t>“</w:t>
      </w:r>
      <w:r w:rsidRPr="009F770F">
        <w:rPr>
          <w:rFonts w:ascii="Times" w:eastAsia="楷体" w:hAnsi="Times" w:cs="Courier New"/>
          <w:sz w:val="21"/>
          <w:szCs w:val="22"/>
        </w:rPr>
        <w:t>资源重置算法</w:t>
      </w:r>
      <w:r w:rsidRPr="009F770F">
        <w:rPr>
          <w:rFonts w:ascii="Times" w:eastAsia="楷体" w:hAnsi="Times" w:cs="Courier New"/>
          <w:sz w:val="21"/>
          <w:szCs w:val="22"/>
        </w:rPr>
        <w:t>”</w:t>
      </w:r>
      <w:r w:rsidRPr="009F770F">
        <w:rPr>
          <w:rFonts w:ascii="Times" w:eastAsia="楷体" w:hAnsi="Times" w:cs="Courier New"/>
          <w:sz w:val="21"/>
          <w:szCs w:val="22"/>
        </w:rPr>
        <w:t>，该算法可以：</w:t>
      </w:r>
    </w:p>
    <w:p w14:paraId="60F56131" w14:textId="77777777" w:rsidR="009F770F" w:rsidRPr="009F770F" w:rsidRDefault="009F770F" w:rsidP="009F770F">
      <w:pPr>
        <w:widowControl/>
        <w:numPr>
          <w:ilvl w:val="0"/>
          <w:numId w:val="188"/>
        </w:numPr>
        <w:rPr>
          <w:rFonts w:ascii="Times" w:eastAsia="楷体" w:hAnsi="Times" w:cs="Courier New"/>
          <w:sz w:val="21"/>
          <w:szCs w:val="22"/>
        </w:rPr>
      </w:pPr>
      <w:r w:rsidRPr="009F770F">
        <w:rPr>
          <w:rFonts w:ascii="Times" w:eastAsia="楷体" w:hAnsi="Times" w:cs="Courier New"/>
          <w:b/>
          <w:bCs/>
          <w:sz w:val="21"/>
          <w:szCs w:val="22"/>
        </w:rPr>
        <w:t>模拟最优资源布局</w:t>
      </w:r>
      <w:r w:rsidRPr="009F770F">
        <w:rPr>
          <w:rFonts w:ascii="Times" w:eastAsia="楷体" w:hAnsi="Times" w:cs="Courier New"/>
          <w:sz w:val="21"/>
          <w:szCs w:val="22"/>
        </w:rPr>
        <w:t>：基于人口密度，算法可以重新布局城市中现有的服务设施（</w:t>
      </w:r>
      <w:r w:rsidRPr="009F770F">
        <w:rPr>
          <w:rFonts w:ascii="Times" w:eastAsia="楷体" w:hAnsi="Times" w:cs="Courier New"/>
          <w:sz w:val="21"/>
          <w:szCs w:val="22"/>
        </w:rPr>
        <w:t>POIs</w:t>
      </w:r>
      <w:r w:rsidRPr="009F770F">
        <w:rPr>
          <w:rFonts w:ascii="Times" w:eastAsia="楷体" w:hAnsi="Times" w:cs="Courier New"/>
          <w:sz w:val="21"/>
          <w:szCs w:val="22"/>
        </w:rPr>
        <w:t>），以实现</w:t>
      </w:r>
      <w:r w:rsidRPr="009F770F">
        <w:rPr>
          <w:rFonts w:ascii="Times" w:eastAsia="楷体" w:hAnsi="Times" w:cs="Courier New"/>
          <w:sz w:val="21"/>
          <w:szCs w:val="22"/>
        </w:rPr>
        <w:t>“</w:t>
      </w:r>
      <w:r w:rsidRPr="009F770F">
        <w:rPr>
          <w:rFonts w:ascii="Times" w:eastAsia="楷体" w:hAnsi="Times" w:cs="Courier New"/>
          <w:sz w:val="21"/>
          <w:szCs w:val="22"/>
        </w:rPr>
        <w:t>人均服务均等化</w:t>
      </w:r>
      <w:r w:rsidRPr="009F770F">
        <w:rPr>
          <w:rFonts w:ascii="Times" w:eastAsia="楷体" w:hAnsi="Times" w:cs="Courier New"/>
          <w:sz w:val="21"/>
          <w:szCs w:val="22"/>
        </w:rPr>
        <w:t>”</w:t>
      </w:r>
      <w:r w:rsidRPr="009F770F">
        <w:rPr>
          <w:rFonts w:ascii="Times" w:eastAsia="楷体" w:hAnsi="Times" w:cs="Courier New"/>
          <w:sz w:val="21"/>
          <w:szCs w:val="22"/>
        </w:rPr>
        <w:t>，从而最大化可及性的公平性。</w:t>
      </w:r>
    </w:p>
    <w:p w14:paraId="409E6CFE" w14:textId="77777777" w:rsidR="009F770F" w:rsidRPr="009F770F" w:rsidRDefault="009F770F" w:rsidP="009F770F">
      <w:pPr>
        <w:widowControl/>
        <w:numPr>
          <w:ilvl w:val="0"/>
          <w:numId w:val="188"/>
        </w:numPr>
        <w:rPr>
          <w:rFonts w:ascii="Times" w:eastAsia="楷体" w:hAnsi="Times" w:cs="Courier New"/>
          <w:sz w:val="21"/>
          <w:szCs w:val="22"/>
        </w:rPr>
      </w:pPr>
      <w:r w:rsidRPr="009F770F">
        <w:rPr>
          <w:rFonts w:ascii="Times" w:eastAsia="楷体" w:hAnsi="Times" w:cs="Courier New"/>
          <w:b/>
          <w:bCs/>
          <w:sz w:val="21"/>
          <w:szCs w:val="22"/>
        </w:rPr>
        <w:lastRenderedPageBreak/>
        <w:t>量化改进潜力</w:t>
      </w:r>
      <w:r w:rsidRPr="009F770F">
        <w:rPr>
          <w:rFonts w:ascii="Times" w:eastAsia="楷体" w:hAnsi="Times" w:cs="Courier New"/>
          <w:sz w:val="21"/>
          <w:szCs w:val="22"/>
        </w:rPr>
        <w:t>：通过对比现状和优化后的情景，研究清晰地展示了通过优化空间布局，可以在不增加任何新设施的情况下，显著提升城市的可及性和公平性。</w:t>
      </w:r>
    </w:p>
    <w:p w14:paraId="18C81E19" w14:textId="77777777" w:rsidR="009F770F" w:rsidRPr="009F770F" w:rsidRDefault="009F770F" w:rsidP="009F770F">
      <w:pPr>
        <w:widowControl/>
        <w:numPr>
          <w:ilvl w:val="0"/>
          <w:numId w:val="188"/>
        </w:numPr>
        <w:rPr>
          <w:rFonts w:ascii="Times" w:eastAsia="楷体" w:hAnsi="Times" w:cs="Courier New"/>
          <w:sz w:val="21"/>
          <w:szCs w:val="22"/>
        </w:rPr>
      </w:pPr>
      <w:r w:rsidRPr="009F770F">
        <w:rPr>
          <w:rFonts w:ascii="Times" w:eastAsia="楷体" w:hAnsi="Times" w:cs="Courier New"/>
          <w:b/>
          <w:bCs/>
          <w:sz w:val="21"/>
          <w:szCs w:val="22"/>
        </w:rPr>
        <w:t>计算实现目标的</w:t>
      </w:r>
      <w:r w:rsidRPr="009F770F">
        <w:rPr>
          <w:rFonts w:ascii="Times" w:eastAsia="楷体" w:hAnsi="Times" w:cs="Courier New"/>
          <w:b/>
          <w:bCs/>
          <w:sz w:val="21"/>
          <w:szCs w:val="22"/>
        </w:rPr>
        <w:t>“</w:t>
      </w:r>
      <w:r w:rsidRPr="009F770F">
        <w:rPr>
          <w:rFonts w:ascii="Times" w:eastAsia="楷体" w:hAnsi="Times" w:cs="Courier New"/>
          <w:b/>
          <w:bCs/>
          <w:sz w:val="21"/>
          <w:szCs w:val="22"/>
        </w:rPr>
        <w:t>成本</w:t>
      </w:r>
      <w:r w:rsidRPr="009F770F">
        <w:rPr>
          <w:rFonts w:ascii="Times" w:eastAsia="楷体" w:hAnsi="Times" w:cs="Courier New"/>
          <w:b/>
          <w:bCs/>
          <w:sz w:val="21"/>
          <w:szCs w:val="22"/>
        </w:rPr>
        <w:t>”</w:t>
      </w:r>
      <w:r w:rsidRPr="009F770F">
        <w:rPr>
          <w:rFonts w:ascii="Times" w:eastAsia="楷体" w:hAnsi="Times" w:cs="Courier New"/>
          <w:sz w:val="21"/>
          <w:szCs w:val="22"/>
        </w:rPr>
        <w:t>：进一步模拟了要让一个城市</w:t>
      </w:r>
      <w:r w:rsidRPr="009F770F">
        <w:rPr>
          <w:rFonts w:ascii="Times" w:eastAsia="楷体" w:hAnsi="Times" w:cs="Courier New"/>
          <w:sz w:val="21"/>
          <w:szCs w:val="22"/>
        </w:rPr>
        <w:t>90%</w:t>
      </w:r>
      <w:r w:rsidRPr="009F770F">
        <w:rPr>
          <w:rFonts w:ascii="Times" w:eastAsia="楷体" w:hAnsi="Times" w:cs="Courier New"/>
          <w:sz w:val="21"/>
          <w:szCs w:val="22"/>
        </w:rPr>
        <w:t>的人口都生活在</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的理想状态下，需要新增</w:t>
      </w:r>
      <w:proofErr w:type="gramStart"/>
      <w:r w:rsidRPr="009F770F">
        <w:rPr>
          <w:rFonts w:ascii="Times" w:eastAsia="楷体" w:hAnsi="Times" w:cs="Courier New"/>
          <w:sz w:val="21"/>
          <w:szCs w:val="22"/>
        </w:rPr>
        <w:t>多少服务</w:t>
      </w:r>
      <w:proofErr w:type="gramEnd"/>
      <w:r w:rsidRPr="009F770F">
        <w:rPr>
          <w:rFonts w:ascii="Times" w:eastAsia="楷体" w:hAnsi="Times" w:cs="Courier New"/>
          <w:sz w:val="21"/>
          <w:szCs w:val="22"/>
        </w:rPr>
        <w:t>设施。结果发现，这个</w:t>
      </w:r>
      <w:r w:rsidRPr="009F770F">
        <w:rPr>
          <w:rFonts w:ascii="Times" w:eastAsia="楷体" w:hAnsi="Times" w:cs="Courier New"/>
          <w:sz w:val="21"/>
          <w:szCs w:val="22"/>
        </w:rPr>
        <w:t>“</w:t>
      </w:r>
      <w:r w:rsidRPr="009F770F">
        <w:rPr>
          <w:rFonts w:ascii="Times" w:eastAsia="楷体" w:hAnsi="Times" w:cs="Courier New"/>
          <w:sz w:val="21"/>
          <w:szCs w:val="22"/>
        </w:rPr>
        <w:t>成本</w:t>
      </w:r>
      <w:r w:rsidRPr="009F770F">
        <w:rPr>
          <w:rFonts w:ascii="Times" w:eastAsia="楷体" w:hAnsi="Times" w:cs="Courier New"/>
          <w:sz w:val="21"/>
          <w:szCs w:val="22"/>
        </w:rPr>
        <w:t>”</w:t>
      </w:r>
      <w:r w:rsidRPr="009F770F">
        <w:rPr>
          <w:rFonts w:ascii="Times" w:eastAsia="楷体" w:hAnsi="Times" w:cs="Courier New"/>
          <w:sz w:val="21"/>
          <w:szCs w:val="22"/>
        </w:rPr>
        <w:t>因城市的人口密度和空间结构而异，为政策制定者提供了具体的量化参考。</w:t>
      </w:r>
    </w:p>
    <w:p w14:paraId="5037660B"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sz w:val="21"/>
          <w:szCs w:val="22"/>
        </w:rPr>
        <w:t>第三，</w:t>
      </w:r>
      <w:r w:rsidRPr="009F770F">
        <w:rPr>
          <w:rFonts w:ascii="Times" w:eastAsia="楷体" w:hAnsi="Times" w:cs="Courier New"/>
          <w:b/>
          <w:bCs/>
          <w:sz w:val="21"/>
          <w:szCs w:val="22"/>
        </w:rPr>
        <w:t>研究的核心发现对</w:t>
      </w:r>
      <w:r w:rsidRPr="009F770F">
        <w:rPr>
          <w:rFonts w:ascii="Times" w:eastAsia="楷体" w:hAnsi="Times" w:cs="Courier New"/>
          <w:b/>
          <w:bCs/>
          <w:sz w:val="21"/>
          <w:szCs w:val="22"/>
        </w:rPr>
        <w:t>“15</w:t>
      </w:r>
      <w:r w:rsidRPr="009F770F">
        <w:rPr>
          <w:rFonts w:ascii="Times" w:eastAsia="楷体" w:hAnsi="Times" w:cs="Courier New"/>
          <w:b/>
          <w:bCs/>
          <w:sz w:val="21"/>
          <w:szCs w:val="22"/>
        </w:rPr>
        <w:t>分钟城市</w:t>
      </w:r>
      <w:r w:rsidRPr="009F770F">
        <w:rPr>
          <w:rFonts w:ascii="Times" w:eastAsia="楷体" w:hAnsi="Times" w:cs="Courier New"/>
          <w:b/>
          <w:bCs/>
          <w:sz w:val="21"/>
          <w:szCs w:val="22"/>
        </w:rPr>
        <w:t>”</w:t>
      </w:r>
      <w:r w:rsidRPr="009F770F">
        <w:rPr>
          <w:rFonts w:ascii="Times" w:eastAsia="楷体" w:hAnsi="Times" w:cs="Courier New"/>
          <w:b/>
          <w:bCs/>
          <w:sz w:val="21"/>
          <w:szCs w:val="22"/>
        </w:rPr>
        <w:t>理念本身提出了深刻的批判性反思和发展建议</w:t>
      </w:r>
      <w:r w:rsidRPr="009F770F">
        <w:rPr>
          <w:rFonts w:ascii="Times" w:eastAsia="楷体" w:hAnsi="Times" w:cs="Courier New"/>
          <w:sz w:val="21"/>
          <w:szCs w:val="22"/>
        </w:rPr>
        <w:t>。论文并没有盲目地吹捧</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，而是通过严谨的数据分析，指出了其应用的边界条件和潜在挑战：</w:t>
      </w:r>
    </w:p>
    <w:p w14:paraId="7852A057" w14:textId="77777777" w:rsidR="009F770F" w:rsidRPr="009F770F" w:rsidRDefault="009F770F" w:rsidP="009F770F">
      <w:pPr>
        <w:widowControl/>
        <w:numPr>
          <w:ilvl w:val="0"/>
          <w:numId w:val="189"/>
        </w:numPr>
        <w:rPr>
          <w:rFonts w:ascii="Times" w:eastAsia="楷体" w:hAnsi="Times" w:cs="Courier New"/>
          <w:sz w:val="21"/>
          <w:szCs w:val="22"/>
        </w:rPr>
      </w:pPr>
      <w:r w:rsidRPr="009F770F">
        <w:rPr>
          <w:rFonts w:ascii="Times" w:eastAsia="楷体" w:hAnsi="Times" w:cs="Courier New"/>
          <w:b/>
          <w:bCs/>
          <w:sz w:val="21"/>
          <w:szCs w:val="22"/>
        </w:rPr>
        <w:t>人口密度是关键</w:t>
      </w:r>
      <w:r w:rsidRPr="009F770F">
        <w:rPr>
          <w:rFonts w:ascii="Times" w:eastAsia="楷体" w:hAnsi="Times" w:cs="Courier New"/>
          <w:sz w:val="21"/>
          <w:szCs w:val="22"/>
        </w:rPr>
        <w:t>：研究明确指出，</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的理念更适用于人口密度较高的紧凑型城市。对于低密度的郊区或蔓延型城市，实现这一目标可能需要不切实际的资源投入，甚至是不可能的。</w:t>
      </w:r>
    </w:p>
    <w:p w14:paraId="14DE1C79" w14:textId="77777777" w:rsidR="009F770F" w:rsidRPr="009F770F" w:rsidRDefault="009F770F" w:rsidP="009F770F">
      <w:pPr>
        <w:widowControl/>
        <w:numPr>
          <w:ilvl w:val="0"/>
          <w:numId w:val="189"/>
        </w:numPr>
        <w:rPr>
          <w:rFonts w:ascii="Times" w:eastAsia="楷体" w:hAnsi="Times" w:cs="Courier New"/>
          <w:sz w:val="21"/>
          <w:szCs w:val="22"/>
        </w:rPr>
      </w:pPr>
      <w:r w:rsidRPr="009F770F">
        <w:rPr>
          <w:rFonts w:ascii="Times" w:eastAsia="楷体" w:hAnsi="Times" w:cs="Courier New"/>
          <w:b/>
          <w:bCs/>
          <w:sz w:val="21"/>
          <w:szCs w:val="22"/>
        </w:rPr>
        <w:t>从</w:t>
      </w:r>
      <w:r w:rsidRPr="009F770F">
        <w:rPr>
          <w:rFonts w:ascii="Times" w:eastAsia="楷体" w:hAnsi="Times" w:cs="Courier New"/>
          <w:b/>
          <w:bCs/>
          <w:sz w:val="21"/>
          <w:szCs w:val="22"/>
        </w:rPr>
        <w:t>“</w:t>
      </w:r>
      <w:r w:rsidRPr="009F770F">
        <w:rPr>
          <w:rFonts w:ascii="Times" w:eastAsia="楷体" w:hAnsi="Times" w:cs="Courier New"/>
          <w:b/>
          <w:bCs/>
          <w:sz w:val="21"/>
          <w:szCs w:val="22"/>
        </w:rPr>
        <w:t>时间</w:t>
      </w:r>
      <w:r w:rsidRPr="009F770F">
        <w:rPr>
          <w:rFonts w:ascii="Times" w:eastAsia="楷体" w:hAnsi="Times" w:cs="Courier New"/>
          <w:b/>
          <w:bCs/>
          <w:sz w:val="21"/>
          <w:szCs w:val="22"/>
        </w:rPr>
        <w:t>”</w:t>
      </w:r>
      <w:r w:rsidRPr="009F770F">
        <w:rPr>
          <w:rFonts w:ascii="Times" w:eastAsia="楷体" w:hAnsi="Times" w:cs="Courier New"/>
          <w:b/>
          <w:bCs/>
          <w:sz w:val="21"/>
          <w:szCs w:val="22"/>
        </w:rPr>
        <w:t>到</w:t>
      </w:r>
      <w:r w:rsidRPr="009F770F">
        <w:rPr>
          <w:rFonts w:ascii="Times" w:eastAsia="楷体" w:hAnsi="Times" w:cs="Courier New"/>
          <w:b/>
          <w:bCs/>
          <w:sz w:val="21"/>
          <w:szCs w:val="22"/>
        </w:rPr>
        <w:t>“</w:t>
      </w:r>
      <w:r w:rsidRPr="009F770F">
        <w:rPr>
          <w:rFonts w:ascii="Times" w:eastAsia="楷体" w:hAnsi="Times" w:cs="Courier New"/>
          <w:b/>
          <w:bCs/>
          <w:sz w:val="21"/>
          <w:szCs w:val="22"/>
        </w:rPr>
        <w:t>价值</w:t>
      </w:r>
      <w:r w:rsidRPr="009F770F">
        <w:rPr>
          <w:rFonts w:ascii="Times" w:eastAsia="楷体" w:hAnsi="Times" w:cs="Courier New"/>
          <w:b/>
          <w:bCs/>
          <w:sz w:val="21"/>
          <w:szCs w:val="22"/>
        </w:rPr>
        <w:t>”</w:t>
      </w:r>
      <w:r w:rsidRPr="009F770F">
        <w:rPr>
          <w:rFonts w:ascii="Times" w:eastAsia="楷体" w:hAnsi="Times" w:cs="Courier New"/>
          <w:b/>
          <w:bCs/>
          <w:sz w:val="21"/>
          <w:szCs w:val="22"/>
        </w:rPr>
        <w:t>的转变</w:t>
      </w:r>
      <w:r w:rsidRPr="009F770F">
        <w:rPr>
          <w:rFonts w:ascii="Times" w:eastAsia="楷体" w:hAnsi="Times" w:cs="Courier New"/>
          <w:sz w:val="21"/>
          <w:szCs w:val="22"/>
        </w:rPr>
        <w:t>：论文最后升华了主题，指出未来的城市设计不应仅仅关注基于</w:t>
      </w:r>
      <w:r w:rsidRPr="009F770F">
        <w:rPr>
          <w:rFonts w:ascii="Times" w:eastAsia="楷体" w:hAnsi="Times" w:cs="Courier New"/>
          <w:sz w:val="21"/>
          <w:szCs w:val="22"/>
        </w:rPr>
        <w:t>“</w:t>
      </w:r>
      <w:r w:rsidRPr="009F770F">
        <w:rPr>
          <w:rFonts w:ascii="Times" w:eastAsia="楷体" w:hAnsi="Times" w:cs="Courier New"/>
          <w:sz w:val="21"/>
          <w:szCs w:val="22"/>
        </w:rPr>
        <w:t>时间</w:t>
      </w:r>
      <w:r w:rsidRPr="009F770F">
        <w:rPr>
          <w:rFonts w:ascii="Times" w:eastAsia="楷体" w:hAnsi="Times" w:cs="Courier New"/>
          <w:sz w:val="21"/>
          <w:szCs w:val="22"/>
        </w:rPr>
        <w:t>”</w:t>
      </w:r>
      <w:r w:rsidRPr="009F770F">
        <w:rPr>
          <w:rFonts w:ascii="Times" w:eastAsia="楷体" w:hAnsi="Times" w:cs="Courier New"/>
          <w:sz w:val="21"/>
          <w:szCs w:val="22"/>
        </w:rPr>
        <w:t>的可及性，还应纳入社会经济和文化因素，转向一个更加包容的、基于</w:t>
      </w:r>
      <w:r w:rsidRPr="009F770F">
        <w:rPr>
          <w:rFonts w:ascii="Times" w:eastAsia="楷体" w:hAnsi="Times" w:cs="Courier New"/>
          <w:sz w:val="21"/>
          <w:szCs w:val="22"/>
        </w:rPr>
        <w:t>“</w:t>
      </w:r>
      <w:r w:rsidRPr="009F770F">
        <w:rPr>
          <w:rFonts w:ascii="Times" w:eastAsia="楷体" w:hAnsi="Times" w:cs="Courier New"/>
          <w:sz w:val="21"/>
          <w:szCs w:val="22"/>
        </w:rPr>
        <w:t>价值</w:t>
      </w:r>
      <w:r w:rsidRPr="009F770F">
        <w:rPr>
          <w:rFonts w:ascii="Times" w:eastAsia="楷体" w:hAnsi="Times" w:cs="Courier New"/>
          <w:sz w:val="21"/>
          <w:szCs w:val="22"/>
        </w:rPr>
        <w:t>”</w:t>
      </w:r>
      <w:r w:rsidRPr="009F770F">
        <w:rPr>
          <w:rFonts w:ascii="Times" w:eastAsia="楷体" w:hAnsi="Times" w:cs="Courier New"/>
          <w:sz w:val="21"/>
          <w:szCs w:val="22"/>
        </w:rPr>
        <w:t>的城市规划范式。</w:t>
      </w:r>
      <w:r w:rsidRPr="009F770F">
        <w:rPr>
          <w:rFonts w:ascii="Times" w:eastAsia="楷体" w:hAnsi="Times" w:cs="Courier New"/>
          <w:sz w:val="21"/>
          <w:szCs w:val="22"/>
        </w:rPr>
        <w:br/>
      </w:r>
      <w:r w:rsidRPr="009F770F">
        <w:rPr>
          <w:rFonts w:ascii="Times" w:eastAsia="楷体" w:hAnsi="Times" w:cs="Courier New"/>
          <w:sz w:val="21"/>
          <w:szCs w:val="22"/>
        </w:rPr>
        <w:t>这种批判性的建设性视角，极大地提升了研究的理论深度。</w:t>
      </w:r>
    </w:p>
    <w:p w14:paraId="27F712F8" w14:textId="77777777" w:rsidR="009F770F" w:rsidRPr="009F770F" w:rsidRDefault="009F770F" w:rsidP="009F770F">
      <w:pPr>
        <w:widowControl/>
        <w:rPr>
          <w:rFonts w:ascii="Times" w:eastAsia="楷体" w:hAnsi="Times" w:cs="Courier New"/>
          <w:sz w:val="21"/>
          <w:szCs w:val="22"/>
        </w:rPr>
      </w:pPr>
      <w:r w:rsidRPr="009F770F">
        <w:rPr>
          <w:rFonts w:ascii="Times" w:eastAsia="楷体" w:hAnsi="Times" w:cs="Courier New"/>
          <w:sz w:val="21"/>
          <w:szCs w:val="22"/>
        </w:rPr>
        <w:t>最后，</w:t>
      </w:r>
      <w:r w:rsidRPr="009F770F">
        <w:rPr>
          <w:rFonts w:ascii="Times" w:eastAsia="楷体" w:hAnsi="Times" w:cs="Courier New"/>
          <w:b/>
          <w:bCs/>
          <w:sz w:val="21"/>
          <w:szCs w:val="22"/>
        </w:rPr>
        <w:t>论文提供了一个强大的开放工具，极大地促进了科学知识的普及和公众参与</w:t>
      </w:r>
      <w:r w:rsidRPr="009F770F">
        <w:rPr>
          <w:rFonts w:ascii="Times" w:eastAsia="楷体" w:hAnsi="Times" w:cs="Courier New"/>
          <w:sz w:val="21"/>
          <w:szCs w:val="22"/>
        </w:rPr>
        <w:t>。作者将他们的研究成果和分析工具打包成一个名为</w:t>
      </w:r>
      <w:r w:rsidRPr="009F770F">
        <w:rPr>
          <w:rFonts w:ascii="Times" w:eastAsia="楷体" w:hAnsi="Times" w:cs="Courier New"/>
          <w:sz w:val="21"/>
          <w:szCs w:val="22"/>
        </w:rPr>
        <w:t>“15 Minute City”</w:t>
      </w:r>
      <w:r w:rsidRPr="009F770F">
        <w:rPr>
          <w:rFonts w:ascii="Times" w:eastAsia="楷体" w:hAnsi="Times" w:cs="Courier New"/>
          <w:sz w:val="21"/>
          <w:szCs w:val="22"/>
        </w:rPr>
        <w:t>的在线交互平台（</w:t>
      </w:r>
      <w:r w:rsidRPr="009F770F">
        <w:rPr>
          <w:rFonts w:ascii="Times" w:eastAsia="楷体" w:hAnsi="Times" w:cs="Courier New"/>
          <w:sz w:val="21"/>
          <w:szCs w:val="22"/>
        </w:rPr>
        <w:fldChar w:fldCharType="begin"/>
      </w:r>
      <w:r w:rsidRPr="009F770F">
        <w:rPr>
          <w:rFonts w:ascii="Times" w:eastAsia="楷体" w:hAnsi="Times" w:cs="Courier New"/>
          <w:sz w:val="21"/>
          <w:szCs w:val="22"/>
        </w:rPr>
        <w:instrText>HYPERLINK "https://www.google.com/url?sa=E&amp;q=https%3A%2F%2Fwhatif.sonycsl.it%2F15mincity%2F%EF%BC%89%EF%BC%8C%E5%85%81%E8%AE%B8%E4%BB%BB%E4%BD%95%E4%BA%BA%E6%9F%A5%E8%AF%A2%E5%92%8C%E5%8F%AF%E8%A7%86%E5%8C%96%E5%85%A8%E7%90%83%E5%87%A0%E4%B9%8E%E6%89%80%E6%9C%89%E5%9F%8E%E5%B8%82%E7%9A%84%E5%8F%AF%E5%8F%8A%E6%80%A7%E5%BE%97%E5%88%86%E3%80%82%E8%BF%99%E7%A7%8D%E5%B0%86%E5%89%8D%E6%B2%BF%E7%A7%91%E5%AD%A6%E7%A0%94%E7%A9%B6%E6%88%90%E6%9E%9C%E8%BD%AC%E5%8C%96%E4%B8%BA%E6%98%93%E4%BA%8E%E4%BD%BF%E7%94%A8%E7%9A%84%E5%85%AC%E5%85%B1%E4%BA%A7%E5%93%81%E7%9A%84%E5%81%9A%E6%B3%95%EF%BC%8C%E4%B8%8D%E4%BB%85%E4%BD%93%E7%8E%B0%E4%BA%86%E5%BC%80%E6%94%BE%E7%A7%91%E5%AD%A6%E7%9A%84%E7%B2%BE%E7%A5%9E%EF%BC%8C%E4%B9%9F%E4%B8%BA%E5%85%A8%E7%90%83%E7%9A%84%E5%9F%8E%E5%B8%82%E8%A7%84%E5%88%92%E8%80%85%E3%80%81%E7%A0%94%E7%A9%B6%E4%BA%BA%E5%91%98%E4%B9%83%E8%87%B3%E6%99%AE%E9%80%9A%E5%B8%82%E6%B0%91%E6%8F%90%E4%BE%9B%E4%BA%86%E4%B8%80%E4%B8%AA%E5%BC%BA%E5%A4%A7%E7%9A%84%E5%B7%A5%E5%85%B7%EF%BC%8C%E4%BB%A5%E8%AF%84%E4%BC%B0%E5%92%8C%E6%8E%A8%E5%8A%A8%E8%87%AA%E5%B7%B1%E6%89%80%E5%9C%A8%E5%9F%8E%E5%B8%82%E7%9A%84%E5%8F%AF%E6%8C%81%E7%BB%AD%E5%8F%91%E5%B1%95%E3%80%82" \t "_blank"</w:instrText>
      </w:r>
      <w:r w:rsidRPr="009F770F">
        <w:rPr>
          <w:rFonts w:ascii="Times" w:eastAsia="楷体" w:hAnsi="Times" w:cs="Courier New"/>
          <w:sz w:val="21"/>
          <w:szCs w:val="22"/>
        </w:rPr>
      </w:r>
      <w:r w:rsidRPr="009F770F">
        <w:rPr>
          <w:rFonts w:ascii="Times" w:eastAsia="楷体" w:hAnsi="Times" w:cs="Courier New"/>
          <w:sz w:val="21"/>
          <w:szCs w:val="22"/>
        </w:rPr>
        <w:fldChar w:fldCharType="separate"/>
      </w:r>
      <w:r w:rsidRPr="009F770F">
        <w:rPr>
          <w:rStyle w:val="af2"/>
          <w:rFonts w:ascii="Times" w:eastAsia="楷体" w:hAnsi="Times" w:cs="Courier New"/>
          <w:sz w:val="21"/>
          <w:szCs w:val="22"/>
        </w:rPr>
        <w:t>https://whatif.sonycsl.it/15mincity/</w:t>
      </w:r>
      <w:r w:rsidRPr="009F770F">
        <w:rPr>
          <w:rFonts w:ascii="Times" w:eastAsia="楷体" w:hAnsi="Times" w:cs="Courier New"/>
          <w:sz w:val="21"/>
          <w:szCs w:val="22"/>
        </w:rPr>
        <w:t>），允许任何人查询和可视化全球几乎所有城市的可及性得分。这种将前沿科学研究成果转化为易于使用的公共产品的做法，不仅体现了开放科学的精神，也为全球的城市规划者、研究人员乃至普通市民提供了一个强大的工具，以评估和推动自己所在城市的可持续发展。</w:t>
      </w:r>
      <w:r w:rsidRPr="009F770F">
        <w:rPr>
          <w:rFonts w:ascii="Times" w:eastAsia="楷体" w:hAnsi="Times" w:cs="Courier New"/>
          <w:sz w:val="21"/>
          <w:szCs w:val="22"/>
        </w:rPr>
        <w:fldChar w:fldCharType="end"/>
      </w:r>
    </w:p>
    <w:p w14:paraId="03D2C990" w14:textId="0BDEC09A" w:rsidR="009F770F" w:rsidRPr="009F770F" w:rsidRDefault="009F770F" w:rsidP="006F34E6">
      <w:pPr>
        <w:widowControl/>
        <w:rPr>
          <w:rFonts w:ascii="Times" w:eastAsia="楷体" w:hAnsi="Times" w:cs="Courier New" w:hint="eastAsia"/>
          <w:sz w:val="21"/>
          <w:szCs w:val="22"/>
        </w:rPr>
      </w:pPr>
      <w:r w:rsidRPr="009F770F">
        <w:rPr>
          <w:rFonts w:ascii="Times" w:eastAsia="楷体" w:hAnsi="Times" w:cs="Courier New"/>
          <w:sz w:val="21"/>
          <w:szCs w:val="22"/>
        </w:rPr>
        <w:t>综上所述，这篇论文通过其全球性的视野、创新的定量分析框架、对热点议题的深刻洞见、兼具诊断与解决方案的完整逻辑，以及强大的开放科学实践，为理解和实现</w:t>
      </w:r>
      <w:r w:rsidRPr="009F770F">
        <w:rPr>
          <w:rFonts w:ascii="Times" w:eastAsia="楷体" w:hAnsi="Times" w:cs="Courier New"/>
          <w:sz w:val="21"/>
          <w:szCs w:val="22"/>
        </w:rPr>
        <w:t>“15</w:t>
      </w:r>
      <w:r w:rsidRPr="009F770F">
        <w:rPr>
          <w:rFonts w:ascii="Times" w:eastAsia="楷体" w:hAnsi="Times" w:cs="Courier New"/>
          <w:sz w:val="21"/>
          <w:szCs w:val="22"/>
        </w:rPr>
        <w:t>分钟城市</w:t>
      </w:r>
      <w:r w:rsidRPr="009F770F">
        <w:rPr>
          <w:rFonts w:ascii="Times" w:eastAsia="楷体" w:hAnsi="Times" w:cs="Courier New"/>
          <w:sz w:val="21"/>
          <w:szCs w:val="22"/>
        </w:rPr>
        <w:t>”</w:t>
      </w:r>
      <w:r w:rsidRPr="009F770F">
        <w:rPr>
          <w:rFonts w:ascii="Times" w:eastAsia="楷体" w:hAnsi="Times" w:cs="Courier New"/>
          <w:sz w:val="21"/>
          <w:szCs w:val="22"/>
        </w:rPr>
        <w:t>这一全球性城市</w:t>
      </w:r>
      <w:proofErr w:type="gramStart"/>
      <w:r w:rsidRPr="009F770F">
        <w:rPr>
          <w:rFonts w:ascii="Times" w:eastAsia="楷体" w:hAnsi="Times" w:cs="Courier New"/>
          <w:sz w:val="21"/>
          <w:szCs w:val="22"/>
        </w:rPr>
        <w:t>愿景做出</w:t>
      </w:r>
      <w:proofErr w:type="gramEnd"/>
      <w:r w:rsidRPr="009F770F">
        <w:rPr>
          <w:rFonts w:ascii="Times" w:eastAsia="楷体" w:hAnsi="Times" w:cs="Courier New"/>
          <w:sz w:val="21"/>
          <w:szCs w:val="22"/>
        </w:rPr>
        <w:t>了奠基性的贡献，因此完全符合《自然</w:t>
      </w:r>
      <w:r w:rsidRPr="009F770F">
        <w:rPr>
          <w:rFonts w:ascii="Times" w:eastAsia="楷体" w:hAnsi="Times" w:cs="Courier New"/>
          <w:sz w:val="21"/>
          <w:szCs w:val="22"/>
        </w:rPr>
        <w:t>-</w:t>
      </w:r>
      <w:r w:rsidRPr="009F770F">
        <w:rPr>
          <w:rFonts w:ascii="Times" w:eastAsia="楷体" w:hAnsi="Times" w:cs="Courier New"/>
          <w:sz w:val="21"/>
          <w:szCs w:val="22"/>
        </w:rPr>
        <w:t>城市》期刊的发表标准。</w:t>
      </w:r>
    </w:p>
    <w:p w14:paraId="5DB75E90" w14:textId="77777777" w:rsidR="00595B22" w:rsidRDefault="00595B22" w:rsidP="00595B22">
      <w:pPr>
        <w:widowControl/>
        <w:rPr>
          <w:rFonts w:ascii="Times" w:eastAsia="楷体" w:hAnsi="Times" w:cs="Courier New"/>
          <w:sz w:val="21"/>
          <w:szCs w:val="22"/>
        </w:rPr>
      </w:pPr>
    </w:p>
    <w:p w14:paraId="1C66C035" w14:textId="13B3BC3F" w:rsidR="006F34E6" w:rsidRDefault="006F34E6" w:rsidP="006F34E6">
      <w:pPr>
        <w:widowControl/>
        <w:rPr>
          <w:rFonts w:ascii="Times" w:eastAsia="楷体" w:hAnsi="Times" w:cs="Courier New"/>
          <w:b/>
          <w:bCs/>
          <w:sz w:val="21"/>
          <w:szCs w:val="22"/>
        </w:rPr>
      </w:pPr>
      <w:r w:rsidRPr="00B80189">
        <w:rPr>
          <w:rFonts w:ascii="Times" w:eastAsia="楷体" w:hAnsi="Times" w:cs="Courier New" w:hint="eastAsia"/>
          <w:b/>
          <w:bCs/>
          <w:sz w:val="21"/>
          <w:szCs w:val="22"/>
        </w:rPr>
        <w:t>【</w:t>
      </w:r>
      <w:r w:rsidRPr="00B80189">
        <w:rPr>
          <w:rFonts w:ascii="Times" w:eastAsia="楷体" w:hAnsi="Times" w:cs="Courier New" w:hint="eastAsia"/>
          <w:b/>
          <w:bCs/>
          <w:sz w:val="21"/>
          <w:szCs w:val="22"/>
        </w:rPr>
        <w:t>202</w:t>
      </w:r>
      <w:r>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4B55A5">
        <w:rPr>
          <w:rFonts w:ascii="Times" w:eastAsia="楷体" w:hAnsi="Times" w:cs="Courier New" w:hint="eastAsia"/>
          <w:b/>
          <w:bCs/>
          <w:sz w:val="21"/>
          <w:szCs w:val="22"/>
        </w:rPr>
        <w:t>9</w:t>
      </w:r>
      <w:r w:rsidRPr="00B80189">
        <w:rPr>
          <w:rFonts w:ascii="Times" w:eastAsia="楷体" w:hAnsi="Times" w:cs="Courier New" w:hint="eastAsia"/>
          <w:b/>
          <w:bCs/>
          <w:sz w:val="21"/>
          <w:szCs w:val="22"/>
        </w:rPr>
        <w:t>】</w:t>
      </w:r>
      <w:r w:rsidR="004B55A5" w:rsidRPr="004B55A5">
        <w:rPr>
          <w:rFonts w:ascii="Times" w:eastAsia="楷体" w:hAnsi="Times" w:cs="Courier New"/>
          <w:b/>
          <w:bCs/>
          <w:sz w:val="21"/>
          <w:szCs w:val="22"/>
        </w:rPr>
        <w:t>Urban rooftops for food and energy in China</w:t>
      </w:r>
    </w:p>
    <w:p w14:paraId="281260D9" w14:textId="53BCF18D" w:rsidR="004B55A5" w:rsidRPr="00B80189" w:rsidRDefault="004B55A5" w:rsidP="006F34E6">
      <w:pPr>
        <w:widowControl/>
        <w:rPr>
          <w:rFonts w:ascii="Times" w:eastAsia="楷体" w:hAnsi="Times" w:cs="Courier New" w:hint="eastAsia"/>
          <w:sz w:val="21"/>
          <w:szCs w:val="22"/>
        </w:rPr>
      </w:pPr>
      <w:r>
        <w:rPr>
          <w:rFonts w:ascii="Times" w:eastAsia="楷体" w:hAnsi="Times" w:cs="Courier New" w:hint="eastAsia"/>
          <w:b/>
          <w:bCs/>
          <w:sz w:val="21"/>
          <w:szCs w:val="22"/>
        </w:rPr>
        <w:t>《</w:t>
      </w:r>
      <w:r w:rsidRPr="004B55A5">
        <w:rPr>
          <w:rFonts w:ascii="Times" w:eastAsia="楷体" w:hAnsi="Times" w:cs="Courier New"/>
          <w:b/>
          <w:bCs/>
          <w:sz w:val="21"/>
          <w:szCs w:val="22"/>
        </w:rPr>
        <w:t>中国城市屋顶的粮食与能源生产</w:t>
      </w:r>
      <w:r>
        <w:rPr>
          <w:rFonts w:ascii="Times" w:eastAsia="楷体" w:hAnsi="Times" w:cs="Courier New" w:hint="eastAsia"/>
          <w:b/>
          <w:bCs/>
          <w:sz w:val="21"/>
          <w:szCs w:val="22"/>
        </w:rPr>
        <w:t>》</w:t>
      </w:r>
    </w:p>
    <w:p w14:paraId="090B685A"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b/>
          <w:bCs/>
          <w:sz w:val="21"/>
          <w:szCs w:val="22"/>
        </w:rPr>
        <w:t>数据来源</w:t>
      </w:r>
      <w:r w:rsidRPr="004B55A5">
        <w:rPr>
          <w:rFonts w:ascii="Times" w:eastAsia="楷体" w:hAnsi="Times" w:cs="Courier New"/>
          <w:sz w:val="21"/>
          <w:szCs w:val="22"/>
        </w:rPr>
        <w:t xml:space="preserve">: </w:t>
      </w:r>
      <w:r w:rsidRPr="004B55A5">
        <w:rPr>
          <w:rFonts w:ascii="Times" w:eastAsia="楷体" w:hAnsi="Times" w:cs="Courier New"/>
          <w:sz w:val="21"/>
          <w:szCs w:val="22"/>
        </w:rPr>
        <w:t>该研究的数据来源是多源、大规模的城市地理空间和经济环境数据，主要包括：</w:t>
      </w:r>
    </w:p>
    <w:p w14:paraId="15AEEBC6" w14:textId="77777777" w:rsidR="004B55A5" w:rsidRPr="004B55A5" w:rsidRDefault="004B55A5" w:rsidP="004B55A5">
      <w:pPr>
        <w:widowControl/>
        <w:numPr>
          <w:ilvl w:val="0"/>
          <w:numId w:val="190"/>
        </w:numPr>
        <w:rPr>
          <w:rFonts w:ascii="Times" w:eastAsia="楷体" w:hAnsi="Times" w:cs="Courier New"/>
          <w:sz w:val="21"/>
          <w:szCs w:val="22"/>
        </w:rPr>
      </w:pPr>
      <w:r w:rsidRPr="004B55A5">
        <w:rPr>
          <w:rFonts w:ascii="Times" w:eastAsia="楷体" w:hAnsi="Times" w:cs="Courier New"/>
          <w:b/>
          <w:bCs/>
          <w:sz w:val="21"/>
          <w:szCs w:val="22"/>
        </w:rPr>
        <w:t>建筑物屋顶数据</w:t>
      </w:r>
      <w:r w:rsidRPr="004B55A5">
        <w:rPr>
          <w:rFonts w:ascii="Times" w:eastAsia="楷体" w:hAnsi="Times" w:cs="Courier New"/>
          <w:sz w:val="21"/>
          <w:szCs w:val="22"/>
        </w:rPr>
        <w:t>：这是研究的核心数据集，通过机器学习方法，结合商业地图（</w:t>
      </w:r>
      <w:proofErr w:type="gramStart"/>
      <w:r w:rsidRPr="004B55A5">
        <w:rPr>
          <w:rFonts w:ascii="Times" w:eastAsia="楷体" w:hAnsi="Times" w:cs="Courier New"/>
          <w:sz w:val="21"/>
          <w:szCs w:val="22"/>
        </w:rPr>
        <w:t>如谷歌地图</w:t>
      </w:r>
      <w:proofErr w:type="gramEnd"/>
      <w:r w:rsidRPr="004B55A5">
        <w:rPr>
          <w:rFonts w:ascii="Times" w:eastAsia="楷体" w:hAnsi="Times" w:cs="Courier New"/>
          <w:sz w:val="21"/>
          <w:szCs w:val="22"/>
        </w:rPr>
        <w:t>、百度地图）和房地产网站信息，识别并提取了中国</w:t>
      </w:r>
      <w:r w:rsidRPr="004B55A5">
        <w:rPr>
          <w:rFonts w:ascii="Times" w:eastAsia="楷体" w:hAnsi="Times" w:cs="Courier New"/>
          <w:sz w:val="21"/>
          <w:szCs w:val="22"/>
        </w:rPr>
        <w:t>124</w:t>
      </w:r>
      <w:r w:rsidRPr="004B55A5">
        <w:rPr>
          <w:rFonts w:ascii="Times" w:eastAsia="楷体" w:hAnsi="Times" w:cs="Courier New"/>
          <w:sz w:val="21"/>
          <w:szCs w:val="22"/>
        </w:rPr>
        <w:t>个大城市中超过</w:t>
      </w:r>
      <w:r w:rsidRPr="004B55A5">
        <w:rPr>
          <w:rFonts w:ascii="Times" w:eastAsia="楷体" w:hAnsi="Times" w:cs="Courier New"/>
          <w:sz w:val="21"/>
          <w:szCs w:val="22"/>
        </w:rPr>
        <w:t>1300</w:t>
      </w:r>
      <w:r w:rsidRPr="004B55A5">
        <w:rPr>
          <w:rFonts w:ascii="Times" w:eastAsia="楷体" w:hAnsi="Times" w:cs="Courier New"/>
          <w:sz w:val="21"/>
          <w:szCs w:val="22"/>
        </w:rPr>
        <w:t>万栋建筑物的轮廓和属性（如高度、房龄、屋顶类型</w:t>
      </w:r>
      <w:r w:rsidRPr="004B55A5">
        <w:rPr>
          <w:rFonts w:ascii="Times" w:eastAsia="楷体" w:hAnsi="Times" w:cs="Courier New"/>
          <w:sz w:val="21"/>
          <w:szCs w:val="22"/>
        </w:rPr>
        <w:t>——</w:t>
      </w:r>
      <w:r w:rsidRPr="004B55A5">
        <w:rPr>
          <w:rFonts w:ascii="Times" w:eastAsia="楷体" w:hAnsi="Times" w:cs="Courier New"/>
          <w:sz w:val="21"/>
          <w:szCs w:val="22"/>
        </w:rPr>
        <w:t>平顶或斜顶）。</w:t>
      </w:r>
    </w:p>
    <w:p w14:paraId="7297C70F" w14:textId="77777777" w:rsidR="004B55A5" w:rsidRPr="004B55A5" w:rsidRDefault="004B55A5" w:rsidP="004B55A5">
      <w:pPr>
        <w:widowControl/>
        <w:numPr>
          <w:ilvl w:val="0"/>
          <w:numId w:val="190"/>
        </w:numPr>
        <w:rPr>
          <w:rFonts w:ascii="Times" w:eastAsia="楷体" w:hAnsi="Times" w:cs="Courier New"/>
          <w:sz w:val="21"/>
          <w:szCs w:val="22"/>
        </w:rPr>
      </w:pPr>
      <w:r w:rsidRPr="004B55A5">
        <w:rPr>
          <w:rFonts w:ascii="Times" w:eastAsia="楷体" w:hAnsi="Times" w:cs="Courier New"/>
          <w:b/>
          <w:bCs/>
          <w:sz w:val="21"/>
          <w:szCs w:val="22"/>
        </w:rPr>
        <w:lastRenderedPageBreak/>
        <w:t>农业生产力数据</w:t>
      </w:r>
      <w:r w:rsidRPr="004B55A5">
        <w:rPr>
          <w:rFonts w:ascii="Times" w:eastAsia="楷体" w:hAnsi="Times" w:cs="Courier New"/>
          <w:sz w:val="21"/>
          <w:szCs w:val="22"/>
        </w:rPr>
        <w:t>：来自联合国粮农组织的全球农业生态区划（</w:t>
      </w:r>
      <w:r w:rsidRPr="004B55A5">
        <w:rPr>
          <w:rFonts w:ascii="Times" w:eastAsia="楷体" w:hAnsi="Times" w:cs="Courier New"/>
          <w:sz w:val="21"/>
          <w:szCs w:val="22"/>
        </w:rPr>
        <w:t xml:space="preserve">Global </w:t>
      </w:r>
      <w:proofErr w:type="spellStart"/>
      <w:r w:rsidRPr="004B55A5">
        <w:rPr>
          <w:rFonts w:ascii="Times" w:eastAsia="楷体" w:hAnsi="Times" w:cs="Courier New"/>
          <w:sz w:val="21"/>
          <w:szCs w:val="22"/>
        </w:rPr>
        <w:t>Agro</w:t>
      </w:r>
      <w:proofErr w:type="spellEnd"/>
      <w:r w:rsidRPr="004B55A5">
        <w:rPr>
          <w:rFonts w:ascii="Times" w:eastAsia="楷体" w:hAnsi="Times" w:cs="Courier New"/>
          <w:sz w:val="21"/>
          <w:szCs w:val="22"/>
        </w:rPr>
        <w:t>-Ecological Zoning</w:t>
      </w:r>
      <w:r w:rsidRPr="004B55A5">
        <w:rPr>
          <w:rFonts w:ascii="Times" w:eastAsia="楷体" w:hAnsi="Times" w:cs="Courier New"/>
          <w:sz w:val="21"/>
          <w:szCs w:val="22"/>
        </w:rPr>
        <w:t>）数据库，用于估算屋顶农业（</w:t>
      </w:r>
      <w:r w:rsidRPr="004B55A5">
        <w:rPr>
          <w:rFonts w:ascii="Times" w:eastAsia="楷体" w:hAnsi="Times" w:cs="Courier New"/>
          <w:sz w:val="21"/>
          <w:szCs w:val="22"/>
        </w:rPr>
        <w:t>RA</w:t>
      </w:r>
      <w:r w:rsidRPr="004B55A5">
        <w:rPr>
          <w:rFonts w:ascii="Times" w:eastAsia="楷体" w:hAnsi="Times" w:cs="Courier New"/>
          <w:sz w:val="21"/>
          <w:szCs w:val="22"/>
        </w:rPr>
        <w:t>）的蔬菜产量。</w:t>
      </w:r>
    </w:p>
    <w:p w14:paraId="43BC6E84" w14:textId="77777777" w:rsidR="004B55A5" w:rsidRPr="004B55A5" w:rsidRDefault="004B55A5" w:rsidP="004B55A5">
      <w:pPr>
        <w:widowControl/>
        <w:numPr>
          <w:ilvl w:val="0"/>
          <w:numId w:val="190"/>
        </w:numPr>
        <w:rPr>
          <w:rFonts w:ascii="Times" w:eastAsia="楷体" w:hAnsi="Times" w:cs="Courier New"/>
          <w:sz w:val="21"/>
          <w:szCs w:val="22"/>
        </w:rPr>
      </w:pPr>
      <w:r w:rsidRPr="004B55A5">
        <w:rPr>
          <w:rFonts w:ascii="Times" w:eastAsia="楷体" w:hAnsi="Times" w:cs="Courier New"/>
          <w:b/>
          <w:bCs/>
          <w:sz w:val="21"/>
          <w:szCs w:val="22"/>
        </w:rPr>
        <w:t>太阳能和气象数据</w:t>
      </w:r>
      <w:r w:rsidRPr="004B55A5">
        <w:rPr>
          <w:rFonts w:ascii="Times" w:eastAsia="楷体" w:hAnsi="Times" w:cs="Courier New"/>
          <w:sz w:val="21"/>
          <w:szCs w:val="22"/>
        </w:rPr>
        <w:t>：来自</w:t>
      </w:r>
      <w:r w:rsidRPr="004B55A5">
        <w:rPr>
          <w:rFonts w:ascii="Times" w:eastAsia="楷体" w:hAnsi="Times" w:cs="Courier New"/>
          <w:sz w:val="21"/>
          <w:szCs w:val="22"/>
        </w:rPr>
        <w:t>NASA</w:t>
      </w:r>
      <w:r w:rsidRPr="004B55A5">
        <w:rPr>
          <w:rFonts w:ascii="Times" w:eastAsia="楷体" w:hAnsi="Times" w:cs="Courier New"/>
          <w:sz w:val="21"/>
          <w:szCs w:val="22"/>
        </w:rPr>
        <w:t>和欧洲中期天气预报中心（</w:t>
      </w:r>
      <w:r w:rsidRPr="004B55A5">
        <w:rPr>
          <w:rFonts w:ascii="Times" w:eastAsia="楷体" w:hAnsi="Times" w:cs="Courier New"/>
          <w:sz w:val="21"/>
          <w:szCs w:val="22"/>
        </w:rPr>
        <w:t>ECMWF</w:t>
      </w:r>
      <w:r w:rsidRPr="004B55A5">
        <w:rPr>
          <w:rFonts w:ascii="Times" w:eastAsia="楷体" w:hAnsi="Times" w:cs="Courier New"/>
          <w:sz w:val="21"/>
          <w:szCs w:val="22"/>
        </w:rPr>
        <w:t>）的全球数据集，提供了高分辨率的逐时太阳辐射和气温数据，用于计算屋顶光伏（</w:t>
      </w:r>
      <w:r w:rsidRPr="004B55A5">
        <w:rPr>
          <w:rFonts w:ascii="Times" w:eastAsia="楷体" w:hAnsi="Times" w:cs="Courier New"/>
          <w:sz w:val="21"/>
          <w:szCs w:val="22"/>
        </w:rPr>
        <w:t>RPV</w:t>
      </w:r>
      <w:r w:rsidRPr="004B55A5">
        <w:rPr>
          <w:rFonts w:ascii="Times" w:eastAsia="楷体" w:hAnsi="Times" w:cs="Courier New"/>
          <w:sz w:val="21"/>
          <w:szCs w:val="22"/>
        </w:rPr>
        <w:t>）的发电潜力。</w:t>
      </w:r>
    </w:p>
    <w:p w14:paraId="2EE89AF1" w14:textId="77777777" w:rsidR="004B55A5" w:rsidRPr="004B55A5" w:rsidRDefault="004B55A5" w:rsidP="004B55A5">
      <w:pPr>
        <w:widowControl/>
        <w:numPr>
          <w:ilvl w:val="0"/>
          <w:numId w:val="190"/>
        </w:numPr>
        <w:rPr>
          <w:rFonts w:ascii="Times" w:eastAsia="楷体" w:hAnsi="Times" w:cs="Courier New"/>
          <w:sz w:val="21"/>
          <w:szCs w:val="22"/>
        </w:rPr>
      </w:pPr>
      <w:r w:rsidRPr="004B55A5">
        <w:rPr>
          <w:rFonts w:ascii="Times" w:eastAsia="楷体" w:hAnsi="Times" w:cs="Courier New"/>
          <w:b/>
          <w:bCs/>
          <w:sz w:val="21"/>
          <w:szCs w:val="22"/>
        </w:rPr>
        <w:t>环境和经济数据</w:t>
      </w:r>
      <w:r w:rsidRPr="004B55A5">
        <w:rPr>
          <w:rFonts w:ascii="Times" w:eastAsia="楷体" w:hAnsi="Times" w:cs="Courier New"/>
          <w:sz w:val="21"/>
          <w:szCs w:val="22"/>
        </w:rPr>
        <w:t>：包括来自中国产品碳足迹因子数据库的温室气体排放因子、来自电网的上网电价、以及通过实地和在线调查获取的蔬菜价格和相关成本数据。</w:t>
      </w:r>
    </w:p>
    <w:p w14:paraId="2C8CD2FD"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这篇论文之所以能够发表在《自然</w:t>
      </w:r>
      <w:r w:rsidRPr="004B55A5">
        <w:rPr>
          <w:rFonts w:ascii="Times" w:eastAsia="楷体" w:hAnsi="Times" w:cs="Courier New"/>
          <w:sz w:val="21"/>
          <w:szCs w:val="22"/>
        </w:rPr>
        <w:t>-</w:t>
      </w:r>
      <w:r w:rsidRPr="004B55A5">
        <w:rPr>
          <w:rFonts w:ascii="Times" w:eastAsia="楷体" w:hAnsi="Times" w:cs="Courier New"/>
          <w:sz w:val="21"/>
          <w:szCs w:val="22"/>
        </w:rPr>
        <w:t>城市》（</w:t>
      </w:r>
      <w:r w:rsidRPr="004B55A5">
        <w:rPr>
          <w:rFonts w:ascii="Times" w:eastAsia="楷体" w:hAnsi="Times" w:cs="Courier New"/>
          <w:sz w:val="21"/>
          <w:szCs w:val="22"/>
        </w:rPr>
        <w:t>Nature Cities</w:t>
      </w:r>
      <w:r w:rsidRPr="004B55A5">
        <w:rPr>
          <w:rFonts w:ascii="Times" w:eastAsia="楷体" w:hAnsi="Times" w:cs="Courier New"/>
          <w:sz w:val="21"/>
          <w:szCs w:val="22"/>
        </w:rPr>
        <w:t>）期刊上，是因为它针对城市可持续发展的核心议题</w:t>
      </w:r>
      <w:r w:rsidRPr="004B55A5">
        <w:rPr>
          <w:rFonts w:ascii="Times" w:eastAsia="楷体" w:hAnsi="Times" w:cs="Courier New"/>
          <w:sz w:val="21"/>
          <w:szCs w:val="22"/>
        </w:rPr>
        <w:t>——“</w:t>
      </w:r>
      <w:r w:rsidRPr="004B55A5">
        <w:rPr>
          <w:rFonts w:ascii="Times" w:eastAsia="楷体" w:hAnsi="Times" w:cs="Courier New"/>
          <w:sz w:val="21"/>
          <w:szCs w:val="22"/>
        </w:rPr>
        <w:t>粮食</w:t>
      </w:r>
      <w:r w:rsidRPr="004B55A5">
        <w:rPr>
          <w:rFonts w:ascii="Times" w:eastAsia="楷体" w:hAnsi="Times" w:cs="Courier New"/>
          <w:sz w:val="21"/>
          <w:szCs w:val="22"/>
        </w:rPr>
        <w:t>-</w:t>
      </w:r>
      <w:r w:rsidRPr="004B55A5">
        <w:rPr>
          <w:rFonts w:ascii="Times" w:eastAsia="楷体" w:hAnsi="Times" w:cs="Courier New"/>
          <w:sz w:val="21"/>
          <w:szCs w:val="22"/>
        </w:rPr>
        <w:t>能源</w:t>
      </w:r>
      <w:r w:rsidRPr="004B55A5">
        <w:rPr>
          <w:rFonts w:ascii="Times" w:eastAsia="楷体" w:hAnsi="Times" w:cs="Courier New"/>
          <w:sz w:val="21"/>
          <w:szCs w:val="22"/>
        </w:rPr>
        <w:t>-</w:t>
      </w:r>
      <w:r w:rsidRPr="004B55A5">
        <w:rPr>
          <w:rFonts w:ascii="Times" w:eastAsia="楷体" w:hAnsi="Times" w:cs="Courier New"/>
          <w:sz w:val="21"/>
          <w:szCs w:val="22"/>
        </w:rPr>
        <w:t>水</w:t>
      </w:r>
      <w:r w:rsidRPr="004B55A5">
        <w:rPr>
          <w:rFonts w:ascii="Times" w:eastAsia="楷体" w:hAnsi="Times" w:cs="Courier New"/>
          <w:sz w:val="21"/>
          <w:szCs w:val="22"/>
        </w:rPr>
        <w:t>”</w:t>
      </w:r>
      <w:r w:rsidRPr="004B55A5">
        <w:rPr>
          <w:rFonts w:ascii="Times" w:eastAsia="楷体" w:hAnsi="Times" w:cs="Courier New"/>
          <w:sz w:val="21"/>
          <w:szCs w:val="22"/>
        </w:rPr>
        <w:t>关联（</w:t>
      </w:r>
      <w:r w:rsidRPr="004B55A5">
        <w:rPr>
          <w:rFonts w:ascii="Times" w:eastAsia="楷体" w:hAnsi="Times" w:cs="Courier New"/>
          <w:sz w:val="21"/>
          <w:szCs w:val="22"/>
        </w:rPr>
        <w:t>FEW Nexus</w:t>
      </w:r>
      <w:r w:rsidRPr="004B55A5">
        <w:rPr>
          <w:rFonts w:ascii="Times" w:eastAsia="楷体" w:hAnsi="Times" w:cs="Courier New"/>
          <w:sz w:val="21"/>
          <w:szCs w:val="22"/>
        </w:rPr>
        <w:t>），提出了一个极具创新性和现实意义的解决方案，并通过前所未有的精细尺度和广阔范围的定量分析，系统性地评估了该方案的潜力、权衡关系和优化策略。具体原因如下：</w:t>
      </w:r>
    </w:p>
    <w:p w14:paraId="3186F9AB"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首先，</w:t>
      </w:r>
      <w:r w:rsidRPr="004B55A5">
        <w:rPr>
          <w:rFonts w:ascii="Times" w:eastAsia="楷体" w:hAnsi="Times" w:cs="Courier New"/>
          <w:b/>
          <w:bCs/>
          <w:sz w:val="21"/>
          <w:szCs w:val="22"/>
        </w:rPr>
        <w:t>论文聚焦于一个极具前瞻性和创新性的城市可持续发展解决方案：城市屋顶的综合利用</w:t>
      </w:r>
      <w:r w:rsidRPr="004B55A5">
        <w:rPr>
          <w:rFonts w:ascii="Times" w:eastAsia="楷体" w:hAnsi="Times" w:cs="Courier New"/>
          <w:sz w:val="21"/>
          <w:szCs w:val="22"/>
        </w:rPr>
        <w:t>。随着城市密度越来越高，土地资源日益稀缺。本文将目光投向了城市中尚未被充分利用的巨大空间资源</w:t>
      </w:r>
      <w:r w:rsidRPr="004B55A5">
        <w:rPr>
          <w:rFonts w:ascii="Times" w:eastAsia="楷体" w:hAnsi="Times" w:cs="Courier New"/>
          <w:sz w:val="21"/>
          <w:szCs w:val="22"/>
        </w:rPr>
        <w:t>——</w:t>
      </w:r>
      <w:r w:rsidRPr="004B55A5">
        <w:rPr>
          <w:rFonts w:ascii="Times" w:eastAsia="楷体" w:hAnsi="Times" w:cs="Courier New"/>
          <w:sz w:val="21"/>
          <w:szCs w:val="22"/>
        </w:rPr>
        <w:t>屋顶，并系统性地探讨了其同时用于粮食生产（屋顶农业，</w:t>
      </w:r>
      <w:r w:rsidRPr="004B55A5">
        <w:rPr>
          <w:rFonts w:ascii="Times" w:eastAsia="楷体" w:hAnsi="Times" w:cs="Courier New"/>
          <w:sz w:val="21"/>
          <w:szCs w:val="22"/>
        </w:rPr>
        <w:t>RA</w:t>
      </w:r>
      <w:r w:rsidRPr="004B55A5">
        <w:rPr>
          <w:rFonts w:ascii="Times" w:eastAsia="楷体" w:hAnsi="Times" w:cs="Courier New"/>
          <w:sz w:val="21"/>
          <w:szCs w:val="22"/>
        </w:rPr>
        <w:t>）和能源生产（屋顶光伏，</w:t>
      </w:r>
      <w:r w:rsidRPr="004B55A5">
        <w:rPr>
          <w:rFonts w:ascii="Times" w:eastAsia="楷体" w:hAnsi="Times" w:cs="Courier New"/>
          <w:sz w:val="21"/>
          <w:szCs w:val="22"/>
        </w:rPr>
        <w:t>RPV</w:t>
      </w:r>
      <w:r w:rsidRPr="004B55A5">
        <w:rPr>
          <w:rFonts w:ascii="Times" w:eastAsia="楷体" w:hAnsi="Times" w:cs="Courier New"/>
          <w:sz w:val="21"/>
          <w:szCs w:val="22"/>
        </w:rPr>
        <w:t>）的潜力。这种将城市</w:t>
      </w:r>
      <w:r w:rsidRPr="004B55A5">
        <w:rPr>
          <w:rFonts w:ascii="Times" w:eastAsia="楷体" w:hAnsi="Times" w:cs="Courier New"/>
          <w:sz w:val="21"/>
          <w:szCs w:val="22"/>
        </w:rPr>
        <w:t>“</w:t>
      </w:r>
      <w:r w:rsidRPr="004B55A5">
        <w:rPr>
          <w:rFonts w:ascii="Times" w:eastAsia="楷体" w:hAnsi="Times" w:cs="Courier New"/>
          <w:sz w:val="21"/>
          <w:szCs w:val="22"/>
        </w:rPr>
        <w:t>消费空间</w:t>
      </w:r>
      <w:r w:rsidRPr="004B55A5">
        <w:rPr>
          <w:rFonts w:ascii="Times" w:eastAsia="楷体" w:hAnsi="Times" w:cs="Courier New"/>
          <w:sz w:val="21"/>
          <w:szCs w:val="22"/>
        </w:rPr>
        <w:t>”</w:t>
      </w:r>
      <w:r w:rsidRPr="004B55A5">
        <w:rPr>
          <w:rFonts w:ascii="Times" w:eastAsia="楷体" w:hAnsi="Times" w:cs="Courier New"/>
          <w:sz w:val="21"/>
          <w:szCs w:val="22"/>
        </w:rPr>
        <w:t>转变为</w:t>
      </w:r>
      <w:r w:rsidRPr="004B55A5">
        <w:rPr>
          <w:rFonts w:ascii="Times" w:eastAsia="楷体" w:hAnsi="Times" w:cs="Courier New"/>
          <w:sz w:val="21"/>
          <w:szCs w:val="22"/>
        </w:rPr>
        <w:t>“</w:t>
      </w:r>
      <w:r w:rsidRPr="004B55A5">
        <w:rPr>
          <w:rFonts w:ascii="Times" w:eastAsia="楷体" w:hAnsi="Times" w:cs="Courier New"/>
          <w:sz w:val="21"/>
          <w:szCs w:val="22"/>
        </w:rPr>
        <w:t>生产空间</w:t>
      </w:r>
      <w:r w:rsidRPr="004B55A5">
        <w:rPr>
          <w:rFonts w:ascii="Times" w:eastAsia="楷体" w:hAnsi="Times" w:cs="Courier New"/>
          <w:sz w:val="21"/>
          <w:szCs w:val="22"/>
        </w:rPr>
        <w:t>”</w:t>
      </w:r>
      <w:r w:rsidRPr="004B55A5">
        <w:rPr>
          <w:rFonts w:ascii="Times" w:eastAsia="楷体" w:hAnsi="Times" w:cs="Courier New"/>
          <w:sz w:val="21"/>
          <w:szCs w:val="22"/>
        </w:rPr>
        <w:t>的思路，本身就是对传统城市规划理念的重大突破，为解决城市面临的粮食安全、能源转型和气候变化等多重挑战提供了一个具体、可行的路径。</w:t>
      </w:r>
    </w:p>
    <w:p w14:paraId="2224F315"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其次，</w:t>
      </w:r>
      <w:r w:rsidRPr="004B55A5">
        <w:rPr>
          <w:rFonts w:ascii="Times" w:eastAsia="楷体" w:hAnsi="Times" w:cs="Courier New"/>
          <w:b/>
          <w:bCs/>
          <w:sz w:val="21"/>
          <w:szCs w:val="22"/>
        </w:rPr>
        <w:t>研究在规模和精度上达到了前所未有的水平，首次在国家尺度上对屋顶利用潜力进行了建筑级别的精细评估</w:t>
      </w:r>
      <w:r w:rsidRPr="004B55A5">
        <w:rPr>
          <w:rFonts w:ascii="Times" w:eastAsia="楷体" w:hAnsi="Times" w:cs="Courier New"/>
          <w:sz w:val="21"/>
          <w:szCs w:val="22"/>
        </w:rPr>
        <w:t>。以往关于屋顶农业或光伏的研究，大多局限于单个城市或较粗略的区域估算。本文的重大突破在于：</w:t>
      </w:r>
    </w:p>
    <w:p w14:paraId="7E8E3DEC" w14:textId="77777777" w:rsidR="004B55A5" w:rsidRPr="004B55A5" w:rsidRDefault="004B55A5" w:rsidP="004B55A5">
      <w:pPr>
        <w:widowControl/>
        <w:numPr>
          <w:ilvl w:val="0"/>
          <w:numId w:val="191"/>
        </w:numPr>
        <w:rPr>
          <w:rFonts w:ascii="Times" w:eastAsia="楷体" w:hAnsi="Times" w:cs="Courier New"/>
          <w:sz w:val="21"/>
          <w:szCs w:val="22"/>
        </w:rPr>
      </w:pPr>
      <w:r w:rsidRPr="004B55A5">
        <w:rPr>
          <w:rFonts w:ascii="Times" w:eastAsia="楷体" w:hAnsi="Times" w:cs="Courier New"/>
          <w:b/>
          <w:bCs/>
          <w:sz w:val="21"/>
          <w:szCs w:val="22"/>
        </w:rPr>
        <w:t>覆盖范围广</w:t>
      </w:r>
      <w:r w:rsidRPr="004B55A5">
        <w:rPr>
          <w:rFonts w:ascii="Times" w:eastAsia="楷体" w:hAnsi="Times" w:cs="Courier New"/>
          <w:sz w:val="21"/>
          <w:szCs w:val="22"/>
        </w:rPr>
        <w:t>：研究涵盖了中国</w:t>
      </w:r>
      <w:r w:rsidRPr="004B55A5">
        <w:rPr>
          <w:rFonts w:ascii="Times" w:eastAsia="楷体" w:hAnsi="Times" w:cs="Courier New"/>
          <w:sz w:val="21"/>
          <w:szCs w:val="22"/>
        </w:rPr>
        <w:t>124</w:t>
      </w:r>
      <w:r w:rsidRPr="004B55A5">
        <w:rPr>
          <w:rFonts w:ascii="Times" w:eastAsia="楷体" w:hAnsi="Times" w:cs="Courier New"/>
          <w:sz w:val="21"/>
          <w:szCs w:val="22"/>
        </w:rPr>
        <w:t>个百万人口以上的大城市，具有全国代表性。</w:t>
      </w:r>
    </w:p>
    <w:p w14:paraId="31EA8A03" w14:textId="77777777" w:rsidR="004B55A5" w:rsidRPr="004B55A5" w:rsidRDefault="004B55A5" w:rsidP="004B55A5">
      <w:pPr>
        <w:widowControl/>
        <w:numPr>
          <w:ilvl w:val="0"/>
          <w:numId w:val="191"/>
        </w:numPr>
        <w:rPr>
          <w:rFonts w:ascii="Times" w:eastAsia="楷体" w:hAnsi="Times" w:cs="Courier New"/>
          <w:sz w:val="21"/>
          <w:szCs w:val="22"/>
        </w:rPr>
      </w:pPr>
      <w:r w:rsidRPr="004B55A5">
        <w:rPr>
          <w:rFonts w:ascii="Times" w:eastAsia="楷体" w:hAnsi="Times" w:cs="Courier New"/>
          <w:b/>
          <w:bCs/>
          <w:sz w:val="21"/>
          <w:szCs w:val="22"/>
        </w:rPr>
        <w:t>空间分辨率极高</w:t>
      </w:r>
      <w:r w:rsidRPr="004B55A5">
        <w:rPr>
          <w:rFonts w:ascii="Times" w:eastAsia="楷体" w:hAnsi="Times" w:cs="Courier New"/>
          <w:sz w:val="21"/>
          <w:szCs w:val="22"/>
        </w:rPr>
        <w:t>：分析的基本单元是</w:t>
      </w:r>
      <w:r w:rsidRPr="004B55A5">
        <w:rPr>
          <w:rFonts w:ascii="Times" w:eastAsia="楷体" w:hAnsi="Times" w:cs="Courier New"/>
          <w:sz w:val="21"/>
          <w:szCs w:val="22"/>
        </w:rPr>
        <w:t>“</w:t>
      </w:r>
      <w:r w:rsidRPr="004B55A5">
        <w:rPr>
          <w:rFonts w:ascii="Times" w:eastAsia="楷体" w:hAnsi="Times" w:cs="Courier New"/>
          <w:sz w:val="21"/>
          <w:szCs w:val="22"/>
        </w:rPr>
        <w:t>每一栋建筑的屋顶</w:t>
      </w:r>
      <w:r w:rsidRPr="004B55A5">
        <w:rPr>
          <w:rFonts w:ascii="Times" w:eastAsia="楷体" w:hAnsi="Times" w:cs="Courier New"/>
          <w:sz w:val="21"/>
          <w:szCs w:val="22"/>
        </w:rPr>
        <w:t>”</w:t>
      </w:r>
      <w:r w:rsidRPr="004B55A5">
        <w:rPr>
          <w:rFonts w:ascii="Times" w:eastAsia="楷体" w:hAnsi="Times" w:cs="Courier New"/>
          <w:sz w:val="21"/>
          <w:szCs w:val="22"/>
        </w:rPr>
        <w:t>。通过机器学习识别了超过</w:t>
      </w:r>
      <w:r w:rsidRPr="004B55A5">
        <w:rPr>
          <w:rFonts w:ascii="Times" w:eastAsia="楷体" w:hAnsi="Times" w:cs="Courier New"/>
          <w:sz w:val="21"/>
          <w:szCs w:val="22"/>
        </w:rPr>
        <w:t>1300</w:t>
      </w:r>
      <w:r w:rsidRPr="004B55A5">
        <w:rPr>
          <w:rFonts w:ascii="Times" w:eastAsia="楷体" w:hAnsi="Times" w:cs="Courier New"/>
          <w:sz w:val="21"/>
          <w:szCs w:val="22"/>
        </w:rPr>
        <w:t>万个建筑物的屋顶类型（平顶</w:t>
      </w:r>
      <w:r w:rsidRPr="004B55A5">
        <w:rPr>
          <w:rFonts w:ascii="Times" w:eastAsia="楷体" w:hAnsi="Times" w:cs="Courier New"/>
          <w:sz w:val="21"/>
          <w:szCs w:val="22"/>
        </w:rPr>
        <w:t>/</w:t>
      </w:r>
      <w:r w:rsidRPr="004B55A5">
        <w:rPr>
          <w:rFonts w:ascii="Times" w:eastAsia="楷体" w:hAnsi="Times" w:cs="Courier New"/>
          <w:sz w:val="21"/>
          <w:szCs w:val="22"/>
        </w:rPr>
        <w:t>斜顶）和适用性，这种</w:t>
      </w:r>
      <w:r w:rsidRPr="004B55A5">
        <w:rPr>
          <w:rFonts w:ascii="Times" w:eastAsia="楷体" w:hAnsi="Times" w:cs="Courier New"/>
          <w:sz w:val="21"/>
          <w:szCs w:val="22"/>
        </w:rPr>
        <w:t>“</w:t>
      </w:r>
      <w:r w:rsidRPr="004B55A5">
        <w:rPr>
          <w:rFonts w:ascii="Times" w:eastAsia="楷体" w:hAnsi="Times" w:cs="Courier New"/>
          <w:sz w:val="21"/>
          <w:szCs w:val="22"/>
        </w:rPr>
        <w:t>自下而上</w:t>
      </w:r>
      <w:r w:rsidRPr="004B55A5">
        <w:rPr>
          <w:rFonts w:ascii="Times" w:eastAsia="楷体" w:hAnsi="Times" w:cs="Courier New"/>
          <w:sz w:val="21"/>
          <w:szCs w:val="22"/>
        </w:rPr>
        <w:t>”</w:t>
      </w:r>
      <w:r w:rsidRPr="004B55A5">
        <w:rPr>
          <w:rFonts w:ascii="Times" w:eastAsia="楷体" w:hAnsi="Times" w:cs="Courier New"/>
          <w:sz w:val="21"/>
          <w:szCs w:val="22"/>
        </w:rPr>
        <w:t>的精细化评估，使得研究结果的准确性和可靠性远超以往。</w:t>
      </w:r>
    </w:p>
    <w:p w14:paraId="0DBD518F"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第三，</w:t>
      </w:r>
      <w:r w:rsidRPr="004B55A5">
        <w:rPr>
          <w:rFonts w:ascii="Times" w:eastAsia="楷体" w:hAnsi="Times" w:cs="Courier New"/>
          <w:b/>
          <w:bCs/>
          <w:sz w:val="21"/>
          <w:szCs w:val="22"/>
        </w:rPr>
        <w:t>研究的核心贡献在于量化了屋顶农业（</w:t>
      </w:r>
      <w:r w:rsidRPr="004B55A5">
        <w:rPr>
          <w:rFonts w:ascii="Times" w:eastAsia="楷体" w:hAnsi="Times" w:cs="Courier New"/>
          <w:b/>
          <w:bCs/>
          <w:sz w:val="21"/>
          <w:szCs w:val="22"/>
        </w:rPr>
        <w:t>RA</w:t>
      </w:r>
      <w:r w:rsidRPr="004B55A5">
        <w:rPr>
          <w:rFonts w:ascii="Times" w:eastAsia="楷体" w:hAnsi="Times" w:cs="Courier New"/>
          <w:b/>
          <w:bCs/>
          <w:sz w:val="21"/>
          <w:szCs w:val="22"/>
        </w:rPr>
        <w:t>）与屋顶光伏（</w:t>
      </w:r>
      <w:r w:rsidRPr="004B55A5">
        <w:rPr>
          <w:rFonts w:ascii="Times" w:eastAsia="楷体" w:hAnsi="Times" w:cs="Courier New"/>
          <w:b/>
          <w:bCs/>
          <w:sz w:val="21"/>
          <w:szCs w:val="22"/>
        </w:rPr>
        <w:t>RPV</w:t>
      </w:r>
      <w:r w:rsidRPr="004B55A5">
        <w:rPr>
          <w:rFonts w:ascii="Times" w:eastAsia="楷体" w:hAnsi="Times" w:cs="Courier New"/>
          <w:b/>
          <w:bCs/>
          <w:sz w:val="21"/>
          <w:szCs w:val="22"/>
        </w:rPr>
        <w:t>）之间的</w:t>
      </w:r>
      <w:r w:rsidRPr="004B55A5">
        <w:rPr>
          <w:rFonts w:ascii="Times" w:eastAsia="楷体" w:hAnsi="Times" w:cs="Courier New"/>
          <w:b/>
          <w:bCs/>
          <w:sz w:val="21"/>
          <w:szCs w:val="22"/>
        </w:rPr>
        <w:t>“</w:t>
      </w:r>
      <w:r w:rsidRPr="004B55A5">
        <w:rPr>
          <w:rFonts w:ascii="Times" w:eastAsia="楷体" w:hAnsi="Times" w:cs="Courier New"/>
          <w:b/>
          <w:bCs/>
          <w:sz w:val="21"/>
          <w:szCs w:val="22"/>
        </w:rPr>
        <w:t>竞争与协同</w:t>
      </w:r>
      <w:r w:rsidRPr="004B55A5">
        <w:rPr>
          <w:rFonts w:ascii="Times" w:eastAsia="楷体" w:hAnsi="Times" w:cs="Courier New"/>
          <w:b/>
          <w:bCs/>
          <w:sz w:val="21"/>
          <w:szCs w:val="22"/>
        </w:rPr>
        <w:t>”</w:t>
      </w:r>
      <w:r w:rsidRPr="004B55A5">
        <w:rPr>
          <w:rFonts w:ascii="Times" w:eastAsia="楷体" w:hAnsi="Times" w:cs="Courier New"/>
          <w:b/>
          <w:bCs/>
          <w:sz w:val="21"/>
          <w:szCs w:val="22"/>
        </w:rPr>
        <w:t>关系，并提出了最优化的解决方案</w:t>
      </w:r>
      <w:r w:rsidRPr="004B55A5">
        <w:rPr>
          <w:rFonts w:ascii="Times" w:eastAsia="楷体" w:hAnsi="Times" w:cs="Courier New"/>
          <w:sz w:val="21"/>
          <w:szCs w:val="22"/>
        </w:rPr>
        <w:t>。</w:t>
      </w:r>
      <w:r w:rsidRPr="004B55A5">
        <w:rPr>
          <w:rFonts w:ascii="Times" w:eastAsia="楷体" w:hAnsi="Times" w:cs="Courier New"/>
          <w:sz w:val="21"/>
          <w:szCs w:val="22"/>
        </w:rPr>
        <w:t>RA</w:t>
      </w:r>
      <w:r w:rsidRPr="004B55A5">
        <w:rPr>
          <w:rFonts w:ascii="Times" w:eastAsia="楷体" w:hAnsi="Times" w:cs="Courier New"/>
          <w:sz w:val="21"/>
          <w:szCs w:val="22"/>
        </w:rPr>
        <w:t>和</w:t>
      </w:r>
      <w:r w:rsidRPr="004B55A5">
        <w:rPr>
          <w:rFonts w:ascii="Times" w:eastAsia="楷体" w:hAnsi="Times" w:cs="Courier New"/>
          <w:sz w:val="21"/>
          <w:szCs w:val="22"/>
        </w:rPr>
        <w:t>RPV</w:t>
      </w:r>
      <w:r w:rsidRPr="004B55A5">
        <w:rPr>
          <w:rFonts w:ascii="Times" w:eastAsia="楷体" w:hAnsi="Times" w:cs="Courier New"/>
          <w:sz w:val="21"/>
          <w:szCs w:val="22"/>
        </w:rPr>
        <w:t>都需要占用有限的屋顶空间，它们之间存在竞争。如何分配空间以实现整体效益最大化，是一个关键的科学和政策问题。本文通过多目标优化模型，首次系统性地回答了这个问题：</w:t>
      </w:r>
    </w:p>
    <w:p w14:paraId="32EEA4D4" w14:textId="77777777" w:rsidR="004B55A5" w:rsidRPr="004B55A5" w:rsidRDefault="004B55A5" w:rsidP="004B55A5">
      <w:pPr>
        <w:widowControl/>
        <w:numPr>
          <w:ilvl w:val="0"/>
          <w:numId w:val="192"/>
        </w:numPr>
        <w:rPr>
          <w:rFonts w:ascii="Times" w:eastAsia="楷体" w:hAnsi="Times" w:cs="Courier New"/>
          <w:sz w:val="21"/>
          <w:szCs w:val="22"/>
        </w:rPr>
      </w:pPr>
      <w:r w:rsidRPr="004B55A5">
        <w:rPr>
          <w:rFonts w:ascii="Times" w:eastAsia="楷体" w:hAnsi="Times" w:cs="Courier New"/>
          <w:b/>
          <w:bCs/>
          <w:sz w:val="21"/>
          <w:szCs w:val="22"/>
        </w:rPr>
        <w:t>量化权衡关系（</w:t>
      </w:r>
      <w:r w:rsidRPr="004B55A5">
        <w:rPr>
          <w:rFonts w:ascii="Times" w:eastAsia="楷体" w:hAnsi="Times" w:cs="Courier New"/>
          <w:b/>
          <w:bCs/>
          <w:sz w:val="21"/>
          <w:szCs w:val="22"/>
        </w:rPr>
        <w:t>Trade-offs</w:t>
      </w:r>
      <w:r w:rsidRPr="004B55A5">
        <w:rPr>
          <w:rFonts w:ascii="Times" w:eastAsia="楷体" w:hAnsi="Times" w:cs="Courier New"/>
          <w:b/>
          <w:bCs/>
          <w:sz w:val="21"/>
          <w:szCs w:val="22"/>
        </w:rPr>
        <w:t>）</w:t>
      </w:r>
      <w:r w:rsidRPr="004B55A5">
        <w:rPr>
          <w:rFonts w:ascii="Times" w:eastAsia="楷体" w:hAnsi="Times" w:cs="Courier New"/>
          <w:sz w:val="21"/>
          <w:szCs w:val="22"/>
        </w:rPr>
        <w:t>：研究发现，如果只优先发展其中一项（例如，所有屋顶都用于光伏），另一项的效益损失会非常大（可能损失</w:t>
      </w:r>
      <w:r w:rsidRPr="004B55A5">
        <w:rPr>
          <w:rFonts w:ascii="Times" w:eastAsia="楷体" w:hAnsi="Times" w:cs="Courier New"/>
          <w:sz w:val="21"/>
          <w:szCs w:val="22"/>
        </w:rPr>
        <w:t>71-100%</w:t>
      </w:r>
      <w:r w:rsidRPr="004B55A5">
        <w:rPr>
          <w:rFonts w:ascii="Times" w:eastAsia="楷体" w:hAnsi="Times" w:cs="Courier New"/>
          <w:sz w:val="21"/>
          <w:szCs w:val="22"/>
        </w:rPr>
        <w:t>）。这清晰地揭示了单一目标导向策略的局限性。</w:t>
      </w:r>
    </w:p>
    <w:p w14:paraId="0836369B" w14:textId="77777777" w:rsidR="004B55A5" w:rsidRPr="004B55A5" w:rsidRDefault="004B55A5" w:rsidP="004B55A5">
      <w:pPr>
        <w:widowControl/>
        <w:numPr>
          <w:ilvl w:val="0"/>
          <w:numId w:val="192"/>
        </w:numPr>
        <w:rPr>
          <w:rFonts w:ascii="Times" w:eastAsia="楷体" w:hAnsi="Times" w:cs="Courier New"/>
          <w:sz w:val="21"/>
          <w:szCs w:val="22"/>
        </w:rPr>
      </w:pPr>
      <w:r w:rsidRPr="004B55A5">
        <w:rPr>
          <w:rFonts w:ascii="Times" w:eastAsia="楷体" w:hAnsi="Times" w:cs="Courier New"/>
          <w:b/>
          <w:bCs/>
          <w:sz w:val="21"/>
          <w:szCs w:val="22"/>
        </w:rPr>
        <w:t>发现最优协同策略</w:t>
      </w:r>
      <w:r w:rsidRPr="004B55A5">
        <w:rPr>
          <w:rFonts w:ascii="Times" w:eastAsia="楷体" w:hAnsi="Times" w:cs="Courier New"/>
          <w:sz w:val="21"/>
          <w:szCs w:val="22"/>
        </w:rPr>
        <w:t>：通过优化模型计算，论文得出了一个出人意料但极其重要的结论：最佳的协同策略并非简单的</w:t>
      </w:r>
      <w:r w:rsidRPr="004B55A5">
        <w:rPr>
          <w:rFonts w:ascii="Times" w:eastAsia="楷体" w:hAnsi="Times" w:cs="Courier New"/>
          <w:sz w:val="21"/>
          <w:szCs w:val="22"/>
        </w:rPr>
        <w:t>“</w:t>
      </w:r>
      <w:r w:rsidRPr="004B55A5">
        <w:rPr>
          <w:rFonts w:ascii="Times" w:eastAsia="楷体" w:hAnsi="Times" w:cs="Courier New"/>
          <w:sz w:val="21"/>
          <w:szCs w:val="22"/>
        </w:rPr>
        <w:t>各占一半</w:t>
      </w:r>
      <w:r w:rsidRPr="004B55A5">
        <w:rPr>
          <w:rFonts w:ascii="Times" w:eastAsia="楷体" w:hAnsi="Times" w:cs="Courier New"/>
          <w:sz w:val="21"/>
          <w:szCs w:val="22"/>
        </w:rPr>
        <w:t>”</w:t>
      </w:r>
      <w:r w:rsidRPr="004B55A5">
        <w:rPr>
          <w:rFonts w:ascii="Times" w:eastAsia="楷体" w:hAnsi="Times" w:cs="Courier New"/>
          <w:sz w:val="21"/>
          <w:szCs w:val="22"/>
        </w:rPr>
        <w:t>，而是将约</w:t>
      </w:r>
      <w:r w:rsidRPr="004B55A5">
        <w:rPr>
          <w:rFonts w:ascii="Times" w:eastAsia="楷体" w:hAnsi="Times" w:cs="Courier New"/>
          <w:sz w:val="21"/>
          <w:szCs w:val="22"/>
        </w:rPr>
        <w:t>61%</w:t>
      </w:r>
      <w:r w:rsidRPr="004B55A5">
        <w:rPr>
          <w:rFonts w:ascii="Times" w:eastAsia="楷体" w:hAnsi="Times" w:cs="Courier New"/>
          <w:sz w:val="21"/>
          <w:szCs w:val="22"/>
        </w:rPr>
        <w:t>的平顶屋顶分配给农业，其余所有屋顶（包括斜顶）都分配给光伏。</w:t>
      </w:r>
    </w:p>
    <w:p w14:paraId="22D986C4" w14:textId="77777777" w:rsidR="004B55A5" w:rsidRPr="004B55A5" w:rsidRDefault="004B55A5" w:rsidP="004B55A5">
      <w:pPr>
        <w:widowControl/>
        <w:numPr>
          <w:ilvl w:val="0"/>
          <w:numId w:val="192"/>
        </w:numPr>
        <w:rPr>
          <w:rFonts w:ascii="Times" w:eastAsia="楷体" w:hAnsi="Times" w:cs="Courier New"/>
          <w:sz w:val="21"/>
          <w:szCs w:val="22"/>
        </w:rPr>
      </w:pPr>
      <w:r w:rsidRPr="004B55A5">
        <w:rPr>
          <w:rFonts w:ascii="Times" w:eastAsia="楷体" w:hAnsi="Times" w:cs="Courier New"/>
          <w:b/>
          <w:bCs/>
          <w:sz w:val="21"/>
          <w:szCs w:val="22"/>
        </w:rPr>
        <w:lastRenderedPageBreak/>
        <w:t>评估协同效益</w:t>
      </w:r>
      <w:r w:rsidRPr="004B55A5">
        <w:rPr>
          <w:rFonts w:ascii="Times" w:eastAsia="楷体" w:hAnsi="Times" w:cs="Courier New"/>
          <w:sz w:val="21"/>
          <w:szCs w:val="22"/>
        </w:rPr>
        <w:t>：在这种最优配置下，城市可以在损失很小的情况下，同时保留两种方案超过</w:t>
      </w:r>
      <w:r w:rsidRPr="004B55A5">
        <w:rPr>
          <w:rFonts w:ascii="Times" w:eastAsia="楷体" w:hAnsi="Times" w:cs="Courier New"/>
          <w:sz w:val="21"/>
          <w:szCs w:val="22"/>
        </w:rPr>
        <w:t>50%</w:t>
      </w:r>
      <w:r w:rsidRPr="004B55A5">
        <w:rPr>
          <w:rFonts w:ascii="Times" w:eastAsia="楷体" w:hAnsi="Times" w:cs="Courier New"/>
          <w:sz w:val="21"/>
          <w:szCs w:val="22"/>
        </w:rPr>
        <w:t>的潜在效益，满足城市约</w:t>
      </w:r>
      <w:r w:rsidRPr="004B55A5">
        <w:rPr>
          <w:rFonts w:ascii="Times" w:eastAsia="楷体" w:hAnsi="Times" w:cs="Courier New"/>
          <w:sz w:val="21"/>
          <w:szCs w:val="22"/>
        </w:rPr>
        <w:t>15%</w:t>
      </w:r>
      <w:r w:rsidRPr="004B55A5">
        <w:rPr>
          <w:rFonts w:ascii="Times" w:eastAsia="楷体" w:hAnsi="Times" w:cs="Courier New"/>
          <w:sz w:val="21"/>
          <w:szCs w:val="22"/>
        </w:rPr>
        <w:t>的蔬菜需求和</w:t>
      </w:r>
      <w:r w:rsidRPr="004B55A5">
        <w:rPr>
          <w:rFonts w:ascii="Times" w:eastAsia="楷体" w:hAnsi="Times" w:cs="Courier New"/>
          <w:sz w:val="21"/>
          <w:szCs w:val="22"/>
        </w:rPr>
        <w:t>5%</w:t>
      </w:r>
      <w:r w:rsidRPr="004B55A5">
        <w:rPr>
          <w:rFonts w:ascii="Times" w:eastAsia="楷体" w:hAnsi="Times" w:cs="Courier New"/>
          <w:sz w:val="21"/>
          <w:szCs w:val="22"/>
        </w:rPr>
        <w:t>的电力需求。这一发现为城市规划者提供了具体的、数据驱动的屋顶空间分配指导原则。</w:t>
      </w:r>
    </w:p>
    <w:p w14:paraId="0E13D85C"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第四，</w:t>
      </w:r>
      <w:r w:rsidRPr="004B55A5">
        <w:rPr>
          <w:rFonts w:ascii="Times" w:eastAsia="楷体" w:hAnsi="Times" w:cs="Courier New"/>
          <w:b/>
          <w:bCs/>
          <w:sz w:val="21"/>
          <w:szCs w:val="22"/>
        </w:rPr>
        <w:t>论文进行了全面的成本</w:t>
      </w:r>
      <w:r w:rsidRPr="004B55A5">
        <w:rPr>
          <w:rFonts w:ascii="Times" w:eastAsia="楷体" w:hAnsi="Times" w:cs="Courier New"/>
          <w:b/>
          <w:bCs/>
          <w:sz w:val="21"/>
          <w:szCs w:val="22"/>
        </w:rPr>
        <w:t>-</w:t>
      </w:r>
      <w:r w:rsidRPr="004B55A5">
        <w:rPr>
          <w:rFonts w:ascii="Times" w:eastAsia="楷体" w:hAnsi="Times" w:cs="Courier New"/>
          <w:b/>
          <w:bCs/>
          <w:sz w:val="21"/>
          <w:szCs w:val="22"/>
        </w:rPr>
        <w:t>效益分析，不仅考虑了产出，还评估了资源消耗，体现了系统思维</w:t>
      </w:r>
      <w:r w:rsidRPr="004B55A5">
        <w:rPr>
          <w:rFonts w:ascii="Times" w:eastAsia="楷体" w:hAnsi="Times" w:cs="Courier New"/>
          <w:sz w:val="21"/>
          <w:szCs w:val="22"/>
        </w:rPr>
        <w:t>。研究不仅估算了</w:t>
      </w:r>
      <w:r w:rsidRPr="004B55A5">
        <w:rPr>
          <w:rFonts w:ascii="Times" w:eastAsia="楷体" w:hAnsi="Times" w:cs="Courier New"/>
          <w:sz w:val="21"/>
          <w:szCs w:val="22"/>
        </w:rPr>
        <w:t>RA</w:t>
      </w:r>
      <w:r w:rsidRPr="004B55A5">
        <w:rPr>
          <w:rFonts w:ascii="Times" w:eastAsia="楷体" w:hAnsi="Times" w:cs="Courier New"/>
          <w:sz w:val="21"/>
          <w:szCs w:val="22"/>
        </w:rPr>
        <w:t>和</w:t>
      </w:r>
      <w:r w:rsidRPr="004B55A5">
        <w:rPr>
          <w:rFonts w:ascii="Times" w:eastAsia="楷体" w:hAnsi="Times" w:cs="Courier New"/>
          <w:sz w:val="21"/>
          <w:szCs w:val="22"/>
        </w:rPr>
        <w:t>RPV</w:t>
      </w:r>
      <w:r w:rsidRPr="004B55A5">
        <w:rPr>
          <w:rFonts w:ascii="Times" w:eastAsia="楷体" w:hAnsi="Times" w:cs="Courier New"/>
          <w:sz w:val="21"/>
          <w:szCs w:val="22"/>
        </w:rPr>
        <w:t>的产出（蔬菜和电力）和效益（经济回报、温室气体减排），还详细核算了其投入和资源消耗，例如对水资源的需求（高达城市居民用水的</w:t>
      </w:r>
      <w:r w:rsidRPr="004B55A5">
        <w:rPr>
          <w:rFonts w:ascii="Times" w:eastAsia="楷体" w:hAnsi="Times" w:cs="Courier New"/>
          <w:sz w:val="21"/>
          <w:szCs w:val="22"/>
        </w:rPr>
        <w:t>15%</w:t>
      </w:r>
      <w:r w:rsidRPr="004B55A5">
        <w:rPr>
          <w:rFonts w:ascii="Times" w:eastAsia="楷体" w:hAnsi="Times" w:cs="Courier New"/>
          <w:sz w:val="21"/>
          <w:szCs w:val="22"/>
        </w:rPr>
        <w:t>）以及对银、铜等关键材料的需求。这种全面的评估，使得论文的结论更加稳健和具有现实意义，提醒决策者在推广屋顶解决方案时必须考虑本地的资源约束，避免产生新的问题。</w:t>
      </w:r>
    </w:p>
    <w:p w14:paraId="2A5FFC04" w14:textId="77777777" w:rsidR="004B55A5" w:rsidRPr="004B55A5" w:rsidRDefault="004B55A5" w:rsidP="004B55A5">
      <w:pPr>
        <w:widowControl/>
        <w:rPr>
          <w:rFonts w:ascii="Times" w:eastAsia="楷体" w:hAnsi="Times" w:cs="Courier New"/>
          <w:sz w:val="21"/>
          <w:szCs w:val="22"/>
        </w:rPr>
      </w:pPr>
      <w:r w:rsidRPr="004B55A5">
        <w:rPr>
          <w:rFonts w:ascii="Times" w:eastAsia="楷体" w:hAnsi="Times" w:cs="Courier New"/>
          <w:sz w:val="21"/>
          <w:szCs w:val="22"/>
        </w:rPr>
        <w:t>综上所述，这篇论文通过其创新的研究视角、前所未有的数据规模和分析精度，以及强大的多目标优化方法，系统性地解决了一个关乎未来城市可持续发展的关键问题</w:t>
      </w:r>
      <w:r w:rsidRPr="004B55A5">
        <w:rPr>
          <w:rFonts w:ascii="Times" w:eastAsia="楷体" w:hAnsi="Times" w:cs="Courier New"/>
          <w:sz w:val="21"/>
          <w:szCs w:val="22"/>
        </w:rPr>
        <w:t>——</w:t>
      </w:r>
      <w:r w:rsidRPr="004B55A5">
        <w:rPr>
          <w:rFonts w:ascii="Times" w:eastAsia="楷体" w:hAnsi="Times" w:cs="Courier New"/>
          <w:sz w:val="21"/>
          <w:szCs w:val="22"/>
        </w:rPr>
        <w:t>如何最优地利用屋顶空间实现粮食和能源的协同生产。其研究不仅具有重大的理论创新，更提供了高度可操作的政策建议，完美契合了《自然</w:t>
      </w:r>
      <w:r w:rsidRPr="004B55A5">
        <w:rPr>
          <w:rFonts w:ascii="Times" w:eastAsia="楷体" w:hAnsi="Times" w:cs="Courier New"/>
          <w:sz w:val="21"/>
          <w:szCs w:val="22"/>
        </w:rPr>
        <w:t>-</w:t>
      </w:r>
      <w:r w:rsidRPr="004B55A5">
        <w:rPr>
          <w:rFonts w:ascii="Times" w:eastAsia="楷体" w:hAnsi="Times" w:cs="Courier New"/>
          <w:sz w:val="21"/>
          <w:szCs w:val="22"/>
        </w:rPr>
        <w:t>城市》期刊对前沿性、解决方案导向和全球城市可持续发展议题的关注。</w:t>
      </w:r>
    </w:p>
    <w:p w14:paraId="2CE86E06" w14:textId="16D97A70" w:rsidR="004B55A5" w:rsidRDefault="004B55A5">
      <w:pPr>
        <w:widowControl/>
        <w:rPr>
          <w:rFonts w:ascii="Times" w:eastAsia="楷体" w:hAnsi="Times" w:cs="Courier New"/>
          <w:sz w:val="21"/>
          <w:szCs w:val="22"/>
        </w:rPr>
      </w:pPr>
      <w:r>
        <w:rPr>
          <w:rFonts w:ascii="Times" w:eastAsia="楷体" w:hAnsi="Times" w:cs="Courier New"/>
          <w:sz w:val="21"/>
          <w:szCs w:val="22"/>
        </w:rPr>
        <w:br w:type="page"/>
      </w:r>
    </w:p>
    <w:p w14:paraId="04E32A92" w14:textId="77777777" w:rsidR="00910BED" w:rsidRDefault="006F34E6" w:rsidP="006F34E6">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w:t>
      </w:r>
      <w:r>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910BED">
        <w:rPr>
          <w:rFonts w:ascii="Times" w:eastAsia="楷体" w:hAnsi="Times" w:cs="Courier New" w:hint="eastAsia"/>
          <w:b/>
          <w:bCs/>
          <w:sz w:val="21"/>
          <w:szCs w:val="22"/>
        </w:rPr>
        <w:t>9</w:t>
      </w:r>
      <w:r w:rsidRPr="00B80189">
        <w:rPr>
          <w:rFonts w:ascii="Times" w:eastAsia="楷体" w:hAnsi="Times" w:cs="Courier New" w:hint="eastAsia"/>
          <w:b/>
          <w:bCs/>
          <w:sz w:val="21"/>
          <w:szCs w:val="22"/>
        </w:rPr>
        <w:t>】</w:t>
      </w:r>
      <w:r w:rsidR="00910BED" w:rsidRPr="00910BED">
        <w:rPr>
          <w:rFonts w:ascii="Times" w:eastAsia="楷体" w:hAnsi="Times" w:cs="Courier New"/>
          <w:b/>
          <w:bCs/>
          <w:sz w:val="21"/>
          <w:szCs w:val="22"/>
        </w:rPr>
        <w:t> Natural fragmentation increases urban density but impedes transportation and city growth worldwide</w:t>
      </w:r>
      <w:r w:rsidR="00910BED">
        <w:rPr>
          <w:rFonts w:ascii="Times" w:eastAsia="楷体" w:hAnsi="Times" w:cs="Courier New" w:hint="eastAsia"/>
          <w:b/>
          <w:bCs/>
          <w:sz w:val="21"/>
          <w:szCs w:val="22"/>
        </w:rPr>
        <w:t xml:space="preserve"> </w:t>
      </w:r>
    </w:p>
    <w:p w14:paraId="6BD19B91" w14:textId="7F8AA4DA" w:rsidR="006F34E6" w:rsidRPr="00B80189" w:rsidRDefault="00910BED" w:rsidP="006F34E6">
      <w:pPr>
        <w:widowControl/>
        <w:rPr>
          <w:rFonts w:ascii="Times" w:eastAsia="楷体" w:hAnsi="Times" w:cs="Courier New" w:hint="eastAsia"/>
          <w:sz w:val="21"/>
          <w:szCs w:val="22"/>
        </w:rPr>
      </w:pPr>
      <w:r>
        <w:rPr>
          <w:rFonts w:ascii="Times" w:eastAsia="楷体" w:hAnsi="Times" w:cs="Courier New" w:hint="eastAsia"/>
          <w:b/>
          <w:bCs/>
          <w:sz w:val="21"/>
          <w:szCs w:val="22"/>
        </w:rPr>
        <w:t>《</w:t>
      </w:r>
      <w:r w:rsidRPr="00910BED">
        <w:rPr>
          <w:rFonts w:ascii="Times" w:eastAsia="楷体" w:hAnsi="Times" w:cs="Courier New"/>
          <w:b/>
          <w:bCs/>
          <w:sz w:val="21"/>
          <w:szCs w:val="22"/>
        </w:rPr>
        <w:t>自然破碎化在全球范围内增加了城市密度，但阻碍了交通和城市增长</w:t>
      </w:r>
      <w:r>
        <w:rPr>
          <w:rFonts w:ascii="Times" w:eastAsia="楷体" w:hAnsi="Times" w:cs="Courier New" w:hint="eastAsia"/>
          <w:b/>
          <w:bCs/>
          <w:sz w:val="21"/>
          <w:szCs w:val="22"/>
        </w:rPr>
        <w:t>》</w:t>
      </w:r>
    </w:p>
    <w:p w14:paraId="437218E5"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b/>
          <w:bCs/>
          <w:sz w:val="21"/>
          <w:szCs w:val="22"/>
        </w:rPr>
        <w:t>数据来源</w:t>
      </w:r>
      <w:r w:rsidRPr="00910BED">
        <w:rPr>
          <w:rFonts w:ascii="Times" w:eastAsia="楷体" w:hAnsi="Times" w:cs="Courier New"/>
          <w:sz w:val="21"/>
          <w:szCs w:val="22"/>
        </w:rPr>
        <w:t xml:space="preserve">: </w:t>
      </w:r>
      <w:r w:rsidRPr="00910BED">
        <w:rPr>
          <w:rFonts w:ascii="Times" w:eastAsia="楷体" w:hAnsi="Times" w:cs="Courier New"/>
          <w:sz w:val="21"/>
          <w:szCs w:val="22"/>
        </w:rPr>
        <w:t>该研究的数据来源是多个全球尺度的、公开的城市地理空间和遥感数据集，主要包括：</w:t>
      </w:r>
    </w:p>
    <w:p w14:paraId="0B31D5C6" w14:textId="77777777" w:rsidR="00910BED" w:rsidRPr="00910BED" w:rsidRDefault="00910BED" w:rsidP="00910BED">
      <w:pPr>
        <w:widowControl/>
        <w:numPr>
          <w:ilvl w:val="0"/>
          <w:numId w:val="193"/>
        </w:numPr>
        <w:rPr>
          <w:rFonts w:ascii="Times" w:eastAsia="楷体" w:hAnsi="Times" w:cs="Courier New"/>
          <w:sz w:val="21"/>
          <w:szCs w:val="22"/>
        </w:rPr>
      </w:pPr>
      <w:r w:rsidRPr="00910BED">
        <w:rPr>
          <w:rFonts w:ascii="Times" w:eastAsia="楷体" w:hAnsi="Times" w:cs="Courier New"/>
          <w:b/>
          <w:bCs/>
          <w:sz w:val="21"/>
          <w:szCs w:val="22"/>
        </w:rPr>
        <w:t>全球城市边界数据集</w:t>
      </w:r>
      <w:r w:rsidRPr="00910BED">
        <w:rPr>
          <w:rFonts w:ascii="Times" w:eastAsia="楷体" w:hAnsi="Times" w:cs="Courier New"/>
          <w:sz w:val="21"/>
          <w:szCs w:val="22"/>
        </w:rPr>
        <w:t>：整合了四个</w:t>
      </w:r>
      <w:proofErr w:type="gramStart"/>
      <w:r w:rsidRPr="00910BED">
        <w:rPr>
          <w:rFonts w:ascii="Times" w:eastAsia="楷体" w:hAnsi="Times" w:cs="Courier New"/>
          <w:sz w:val="21"/>
          <w:szCs w:val="22"/>
        </w:rPr>
        <w:t>最</w:t>
      </w:r>
      <w:proofErr w:type="gramEnd"/>
      <w:r w:rsidRPr="00910BED">
        <w:rPr>
          <w:rFonts w:ascii="Times" w:eastAsia="楷体" w:hAnsi="Times" w:cs="Courier New"/>
          <w:sz w:val="21"/>
          <w:szCs w:val="22"/>
        </w:rPr>
        <w:t>权威的全球城市数据库，包括</w:t>
      </w:r>
      <w:r w:rsidRPr="00910BED">
        <w:rPr>
          <w:rFonts w:ascii="Times" w:eastAsia="楷体" w:hAnsi="Times" w:cs="Courier New"/>
          <w:sz w:val="21"/>
          <w:szCs w:val="22"/>
        </w:rPr>
        <w:t>GHSL-UCDB</w:t>
      </w:r>
      <w:r w:rsidRPr="00910BED">
        <w:rPr>
          <w:rFonts w:ascii="Times" w:eastAsia="楷体" w:hAnsi="Times" w:cs="Courier New"/>
          <w:sz w:val="21"/>
          <w:szCs w:val="22"/>
        </w:rPr>
        <w:t>、</w:t>
      </w:r>
      <w:r w:rsidRPr="00910BED">
        <w:rPr>
          <w:rFonts w:ascii="Times" w:eastAsia="楷体" w:hAnsi="Times" w:cs="Courier New"/>
          <w:sz w:val="21"/>
          <w:szCs w:val="22"/>
        </w:rPr>
        <w:t>GHUB</w:t>
      </w:r>
      <w:r w:rsidRPr="00910BED">
        <w:rPr>
          <w:rFonts w:ascii="Times" w:eastAsia="楷体" w:hAnsi="Times" w:cs="Courier New"/>
          <w:sz w:val="21"/>
          <w:szCs w:val="22"/>
        </w:rPr>
        <w:t>、</w:t>
      </w:r>
      <w:r w:rsidRPr="00910BED">
        <w:rPr>
          <w:rFonts w:ascii="Times" w:eastAsia="楷体" w:hAnsi="Times" w:cs="Courier New"/>
          <w:sz w:val="21"/>
          <w:szCs w:val="22"/>
        </w:rPr>
        <w:t>GUB</w:t>
      </w:r>
      <w:r w:rsidRPr="00910BED">
        <w:rPr>
          <w:rFonts w:ascii="Times" w:eastAsia="楷体" w:hAnsi="Times" w:cs="Courier New"/>
          <w:sz w:val="21"/>
          <w:szCs w:val="22"/>
        </w:rPr>
        <w:t>和</w:t>
      </w:r>
      <w:r w:rsidRPr="00910BED">
        <w:rPr>
          <w:rFonts w:ascii="Times" w:eastAsia="楷体" w:hAnsi="Times" w:cs="Courier New"/>
          <w:sz w:val="21"/>
          <w:szCs w:val="22"/>
        </w:rPr>
        <w:t>AUE</w:t>
      </w:r>
      <w:r w:rsidRPr="00910BED">
        <w:rPr>
          <w:rFonts w:ascii="Times" w:eastAsia="楷体" w:hAnsi="Times" w:cs="Courier New"/>
          <w:sz w:val="21"/>
          <w:szCs w:val="22"/>
        </w:rPr>
        <w:t>，共涵盖了全球</w:t>
      </w:r>
      <w:r w:rsidRPr="00910BED">
        <w:rPr>
          <w:rFonts w:ascii="Times" w:eastAsia="楷体" w:hAnsi="Times" w:cs="Courier New"/>
          <w:sz w:val="21"/>
          <w:szCs w:val="22"/>
        </w:rPr>
        <w:t>37,675</w:t>
      </w:r>
      <w:r w:rsidRPr="00910BED">
        <w:rPr>
          <w:rFonts w:ascii="Times" w:eastAsia="楷体" w:hAnsi="Times" w:cs="Courier New"/>
          <w:sz w:val="21"/>
          <w:szCs w:val="22"/>
        </w:rPr>
        <w:t>个城市单元。这确保了研究结果的稳健性和跨不同城市定义的可比性。</w:t>
      </w:r>
    </w:p>
    <w:p w14:paraId="11E2B279" w14:textId="77777777" w:rsidR="00910BED" w:rsidRPr="00910BED" w:rsidRDefault="00910BED" w:rsidP="00910BED">
      <w:pPr>
        <w:widowControl/>
        <w:numPr>
          <w:ilvl w:val="0"/>
          <w:numId w:val="193"/>
        </w:numPr>
        <w:rPr>
          <w:rFonts w:ascii="Times" w:eastAsia="楷体" w:hAnsi="Times" w:cs="Courier New"/>
          <w:sz w:val="21"/>
          <w:szCs w:val="22"/>
        </w:rPr>
      </w:pPr>
      <w:r w:rsidRPr="00910BED">
        <w:rPr>
          <w:rFonts w:ascii="Times" w:eastAsia="楷体" w:hAnsi="Times" w:cs="Courier New"/>
          <w:b/>
          <w:bCs/>
          <w:sz w:val="21"/>
          <w:szCs w:val="22"/>
        </w:rPr>
        <w:t>地理障碍数据</w:t>
      </w:r>
      <w:r w:rsidRPr="00910BED">
        <w:rPr>
          <w:rFonts w:ascii="Times" w:eastAsia="楷体" w:hAnsi="Times" w:cs="Courier New"/>
          <w:sz w:val="21"/>
          <w:szCs w:val="22"/>
        </w:rPr>
        <w:t>：</w:t>
      </w:r>
    </w:p>
    <w:p w14:paraId="40E57F82" w14:textId="77777777" w:rsidR="00910BED" w:rsidRPr="00910BED" w:rsidRDefault="00910BED" w:rsidP="00910BED">
      <w:pPr>
        <w:widowControl/>
        <w:numPr>
          <w:ilvl w:val="1"/>
          <w:numId w:val="193"/>
        </w:numPr>
        <w:rPr>
          <w:rFonts w:ascii="Times" w:eastAsia="楷体" w:hAnsi="Times" w:cs="Courier New"/>
          <w:sz w:val="21"/>
          <w:szCs w:val="22"/>
        </w:rPr>
      </w:pPr>
      <w:r w:rsidRPr="00910BED">
        <w:rPr>
          <w:rFonts w:ascii="Times" w:eastAsia="楷体" w:hAnsi="Times" w:cs="Courier New"/>
          <w:b/>
          <w:bCs/>
          <w:sz w:val="21"/>
          <w:szCs w:val="22"/>
        </w:rPr>
        <w:t>水体</w:t>
      </w:r>
      <w:r w:rsidRPr="00910BED">
        <w:rPr>
          <w:rFonts w:ascii="Times" w:eastAsia="楷体" w:hAnsi="Times" w:cs="Courier New"/>
          <w:sz w:val="21"/>
          <w:szCs w:val="22"/>
        </w:rPr>
        <w:t>：来自全球水体地图（</w:t>
      </w:r>
      <w:r w:rsidRPr="00910BED">
        <w:rPr>
          <w:rFonts w:ascii="Times" w:eastAsia="楷体" w:hAnsi="Times" w:cs="Courier New"/>
          <w:sz w:val="21"/>
          <w:szCs w:val="22"/>
        </w:rPr>
        <w:t>Global 3 arc-second Water Body Map</w:t>
      </w:r>
      <w:r w:rsidRPr="00910BED">
        <w:rPr>
          <w:rFonts w:ascii="Times" w:eastAsia="楷体" w:hAnsi="Times" w:cs="Courier New"/>
          <w:sz w:val="21"/>
          <w:szCs w:val="22"/>
        </w:rPr>
        <w:t>）。</w:t>
      </w:r>
    </w:p>
    <w:p w14:paraId="3F5976DE" w14:textId="77777777" w:rsidR="00910BED" w:rsidRPr="00910BED" w:rsidRDefault="00910BED" w:rsidP="00910BED">
      <w:pPr>
        <w:widowControl/>
        <w:numPr>
          <w:ilvl w:val="1"/>
          <w:numId w:val="193"/>
        </w:numPr>
        <w:rPr>
          <w:rFonts w:ascii="Times" w:eastAsia="楷体" w:hAnsi="Times" w:cs="Courier New"/>
          <w:sz w:val="21"/>
          <w:szCs w:val="22"/>
        </w:rPr>
      </w:pPr>
      <w:r w:rsidRPr="00910BED">
        <w:rPr>
          <w:rFonts w:ascii="Times" w:eastAsia="楷体" w:hAnsi="Times" w:cs="Courier New"/>
          <w:b/>
          <w:bCs/>
          <w:sz w:val="21"/>
          <w:szCs w:val="22"/>
        </w:rPr>
        <w:t>陡坡</w:t>
      </w:r>
      <w:r w:rsidRPr="00910BED">
        <w:rPr>
          <w:rFonts w:ascii="Times" w:eastAsia="楷体" w:hAnsi="Times" w:cs="Courier New"/>
          <w:sz w:val="21"/>
          <w:szCs w:val="22"/>
        </w:rPr>
        <w:t>：基于</w:t>
      </w:r>
      <w:r w:rsidRPr="00910BED">
        <w:rPr>
          <w:rFonts w:ascii="Times" w:eastAsia="楷体" w:hAnsi="Times" w:cs="Courier New"/>
          <w:sz w:val="21"/>
          <w:szCs w:val="22"/>
        </w:rPr>
        <w:t>NASA</w:t>
      </w:r>
      <w:r w:rsidRPr="00910BED">
        <w:rPr>
          <w:rFonts w:ascii="Times" w:eastAsia="楷体" w:hAnsi="Times" w:cs="Courier New"/>
          <w:sz w:val="21"/>
          <w:szCs w:val="22"/>
        </w:rPr>
        <w:t>的航天飞机雷达地形测绘任务（</w:t>
      </w:r>
      <w:r w:rsidRPr="00910BED">
        <w:rPr>
          <w:rFonts w:ascii="Times" w:eastAsia="楷体" w:hAnsi="Times" w:cs="Courier New"/>
          <w:sz w:val="21"/>
          <w:szCs w:val="22"/>
        </w:rPr>
        <w:t>SRTM</w:t>
      </w:r>
      <w:r w:rsidRPr="00910BED">
        <w:rPr>
          <w:rFonts w:ascii="Times" w:eastAsia="楷体" w:hAnsi="Times" w:cs="Courier New"/>
          <w:sz w:val="21"/>
          <w:szCs w:val="22"/>
        </w:rPr>
        <w:t>）数据计算得出，定义为坡度大于</w:t>
      </w:r>
      <w:r w:rsidRPr="00910BED">
        <w:rPr>
          <w:rFonts w:ascii="Times" w:eastAsia="楷体" w:hAnsi="Times" w:cs="Courier New"/>
          <w:sz w:val="21"/>
          <w:szCs w:val="22"/>
        </w:rPr>
        <w:t>15</w:t>
      </w:r>
      <w:r w:rsidRPr="00910BED">
        <w:rPr>
          <w:rFonts w:ascii="Times" w:eastAsia="楷体" w:hAnsi="Times" w:cs="Courier New"/>
          <w:sz w:val="21"/>
          <w:szCs w:val="22"/>
        </w:rPr>
        <w:t>度的区域。</w:t>
      </w:r>
    </w:p>
    <w:p w14:paraId="6631F7EA" w14:textId="77777777" w:rsidR="00910BED" w:rsidRPr="00910BED" w:rsidRDefault="00910BED" w:rsidP="00910BED">
      <w:pPr>
        <w:widowControl/>
        <w:numPr>
          <w:ilvl w:val="1"/>
          <w:numId w:val="193"/>
        </w:numPr>
        <w:rPr>
          <w:rFonts w:ascii="Times" w:eastAsia="楷体" w:hAnsi="Times" w:cs="Courier New"/>
          <w:sz w:val="21"/>
          <w:szCs w:val="22"/>
        </w:rPr>
      </w:pPr>
      <w:r w:rsidRPr="00910BED">
        <w:rPr>
          <w:rFonts w:ascii="Times" w:eastAsia="楷体" w:hAnsi="Times" w:cs="Courier New"/>
          <w:b/>
          <w:bCs/>
          <w:sz w:val="21"/>
          <w:szCs w:val="22"/>
        </w:rPr>
        <w:t>国际边界</w:t>
      </w:r>
      <w:r w:rsidRPr="00910BED">
        <w:rPr>
          <w:rFonts w:ascii="Times" w:eastAsia="楷体" w:hAnsi="Times" w:cs="Courier New"/>
          <w:sz w:val="21"/>
          <w:szCs w:val="22"/>
        </w:rPr>
        <w:t>：来自全球行政区划数据库（</w:t>
      </w:r>
      <w:r w:rsidRPr="00910BED">
        <w:rPr>
          <w:rFonts w:ascii="Times" w:eastAsia="楷体" w:hAnsi="Times" w:cs="Courier New"/>
          <w:sz w:val="21"/>
          <w:szCs w:val="22"/>
        </w:rPr>
        <w:t>GADM</w:t>
      </w:r>
      <w:r w:rsidRPr="00910BED">
        <w:rPr>
          <w:rFonts w:ascii="Times" w:eastAsia="楷体" w:hAnsi="Times" w:cs="Courier New"/>
          <w:sz w:val="21"/>
          <w:szCs w:val="22"/>
        </w:rPr>
        <w:t>）。</w:t>
      </w:r>
    </w:p>
    <w:p w14:paraId="2600C0F9" w14:textId="77777777" w:rsidR="00910BED" w:rsidRPr="00910BED" w:rsidRDefault="00910BED" w:rsidP="00910BED">
      <w:pPr>
        <w:widowControl/>
        <w:numPr>
          <w:ilvl w:val="0"/>
          <w:numId w:val="193"/>
        </w:numPr>
        <w:rPr>
          <w:rFonts w:ascii="Times" w:eastAsia="楷体" w:hAnsi="Times" w:cs="Courier New"/>
          <w:sz w:val="21"/>
          <w:szCs w:val="22"/>
        </w:rPr>
      </w:pPr>
      <w:r w:rsidRPr="00910BED">
        <w:rPr>
          <w:rFonts w:ascii="Times" w:eastAsia="楷体" w:hAnsi="Times" w:cs="Courier New"/>
          <w:b/>
          <w:bCs/>
          <w:sz w:val="21"/>
          <w:szCs w:val="22"/>
        </w:rPr>
        <w:t>社会经济数据</w:t>
      </w:r>
      <w:r w:rsidRPr="00910BED">
        <w:rPr>
          <w:rFonts w:ascii="Times" w:eastAsia="楷体" w:hAnsi="Times" w:cs="Courier New"/>
          <w:sz w:val="21"/>
          <w:szCs w:val="22"/>
        </w:rPr>
        <w:t>：来自世界银行的世界发展指标（</w:t>
      </w:r>
      <w:r w:rsidRPr="00910BED">
        <w:rPr>
          <w:rFonts w:ascii="Times" w:eastAsia="楷体" w:hAnsi="Times" w:cs="Courier New"/>
          <w:sz w:val="21"/>
          <w:szCs w:val="22"/>
        </w:rPr>
        <w:t>WDI</w:t>
      </w:r>
      <w:r w:rsidRPr="00910BED">
        <w:rPr>
          <w:rFonts w:ascii="Times" w:eastAsia="楷体" w:hAnsi="Times" w:cs="Courier New"/>
          <w:sz w:val="21"/>
          <w:szCs w:val="22"/>
        </w:rPr>
        <w:t>）数据库和自由之家（</w:t>
      </w:r>
      <w:r w:rsidRPr="00910BED">
        <w:rPr>
          <w:rFonts w:ascii="Times" w:eastAsia="楷体" w:hAnsi="Times" w:cs="Courier New"/>
          <w:sz w:val="21"/>
          <w:szCs w:val="22"/>
        </w:rPr>
        <w:t>Freedom House</w:t>
      </w:r>
      <w:r w:rsidRPr="00910BED">
        <w:rPr>
          <w:rFonts w:ascii="Times" w:eastAsia="楷体" w:hAnsi="Times" w:cs="Courier New"/>
          <w:sz w:val="21"/>
          <w:szCs w:val="22"/>
        </w:rPr>
        <w:t>）指数等。</w:t>
      </w:r>
    </w:p>
    <w:p w14:paraId="05F7D8B1" w14:textId="77777777" w:rsidR="00910BED" w:rsidRPr="00910BED" w:rsidRDefault="00910BED" w:rsidP="00910BED">
      <w:pPr>
        <w:widowControl/>
        <w:numPr>
          <w:ilvl w:val="0"/>
          <w:numId w:val="193"/>
        </w:numPr>
        <w:rPr>
          <w:rFonts w:ascii="Times" w:eastAsia="楷体" w:hAnsi="Times" w:cs="Courier New"/>
          <w:sz w:val="21"/>
          <w:szCs w:val="22"/>
        </w:rPr>
      </w:pPr>
      <w:r w:rsidRPr="00910BED">
        <w:rPr>
          <w:rFonts w:ascii="Times" w:eastAsia="楷体" w:hAnsi="Times" w:cs="Courier New"/>
          <w:b/>
          <w:bCs/>
          <w:sz w:val="21"/>
          <w:szCs w:val="22"/>
        </w:rPr>
        <w:t>交通网络数据</w:t>
      </w:r>
      <w:r w:rsidRPr="00910BED">
        <w:rPr>
          <w:rFonts w:ascii="Times" w:eastAsia="楷体" w:hAnsi="Times" w:cs="Courier New"/>
          <w:sz w:val="21"/>
          <w:szCs w:val="22"/>
        </w:rPr>
        <w:t>：来自</w:t>
      </w:r>
      <w:r w:rsidRPr="00910BED">
        <w:rPr>
          <w:rFonts w:ascii="Times" w:eastAsia="楷体" w:hAnsi="Times" w:cs="Courier New"/>
          <w:sz w:val="21"/>
          <w:szCs w:val="22"/>
        </w:rPr>
        <w:t>OpenStreetMap</w:t>
      </w:r>
      <w:r w:rsidRPr="00910BED">
        <w:rPr>
          <w:rFonts w:ascii="Times" w:eastAsia="楷体" w:hAnsi="Times" w:cs="Courier New"/>
          <w:sz w:val="21"/>
          <w:szCs w:val="22"/>
        </w:rPr>
        <w:t>，用于计算道路绕行指数。</w:t>
      </w:r>
    </w:p>
    <w:p w14:paraId="1040B5AD"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t>这篇论文之所以能够发表在《自然</w:t>
      </w:r>
      <w:r w:rsidRPr="00910BED">
        <w:rPr>
          <w:rFonts w:ascii="Times" w:eastAsia="楷体" w:hAnsi="Times" w:cs="Courier New"/>
          <w:sz w:val="21"/>
          <w:szCs w:val="22"/>
        </w:rPr>
        <w:t>-</w:t>
      </w:r>
      <w:r w:rsidRPr="00910BED">
        <w:rPr>
          <w:rFonts w:ascii="Times" w:eastAsia="楷体" w:hAnsi="Times" w:cs="Courier New"/>
          <w:sz w:val="21"/>
          <w:szCs w:val="22"/>
        </w:rPr>
        <w:t>城市》（</w:t>
      </w:r>
      <w:r w:rsidRPr="00910BED">
        <w:rPr>
          <w:rFonts w:ascii="Times" w:eastAsia="楷体" w:hAnsi="Times" w:cs="Courier New"/>
          <w:sz w:val="21"/>
          <w:szCs w:val="22"/>
        </w:rPr>
        <w:t>Nature Cities</w:t>
      </w:r>
      <w:r w:rsidRPr="00910BED">
        <w:rPr>
          <w:rFonts w:ascii="Times" w:eastAsia="楷体" w:hAnsi="Times" w:cs="Courier New"/>
          <w:sz w:val="21"/>
          <w:szCs w:val="22"/>
        </w:rPr>
        <w:t>）期刊上，是因为它首次在全球尺度上，系统性地量化了</w:t>
      </w:r>
      <w:r w:rsidRPr="00910BED">
        <w:rPr>
          <w:rFonts w:ascii="Times" w:eastAsia="楷体" w:hAnsi="Times" w:cs="Courier New"/>
          <w:sz w:val="21"/>
          <w:szCs w:val="22"/>
        </w:rPr>
        <w:t>“</w:t>
      </w:r>
      <w:r w:rsidRPr="00910BED">
        <w:rPr>
          <w:rFonts w:ascii="Times" w:eastAsia="楷体" w:hAnsi="Times" w:cs="Courier New"/>
          <w:sz w:val="21"/>
          <w:szCs w:val="22"/>
        </w:rPr>
        <w:t>物理地理</w:t>
      </w:r>
      <w:r w:rsidRPr="00910BED">
        <w:rPr>
          <w:rFonts w:ascii="Times" w:eastAsia="楷体" w:hAnsi="Times" w:cs="Courier New"/>
          <w:sz w:val="21"/>
          <w:szCs w:val="22"/>
        </w:rPr>
        <w:t>”</w:t>
      </w:r>
      <w:r w:rsidRPr="00910BED">
        <w:rPr>
          <w:rFonts w:ascii="Times" w:eastAsia="楷体" w:hAnsi="Times" w:cs="Courier New"/>
          <w:sz w:val="21"/>
          <w:szCs w:val="22"/>
        </w:rPr>
        <w:t>这一看似基础但常被忽视的因素对现代城市发展模式的深刻影响，并提出了一套创新的、普适性的衡量指标，其研究成果对于城市科学、经济地理和</w:t>
      </w:r>
      <w:proofErr w:type="gramStart"/>
      <w:r w:rsidRPr="00910BED">
        <w:rPr>
          <w:rFonts w:ascii="Times" w:eastAsia="楷体" w:hAnsi="Times" w:cs="Courier New"/>
          <w:sz w:val="21"/>
          <w:szCs w:val="22"/>
        </w:rPr>
        <w:t>可</w:t>
      </w:r>
      <w:proofErr w:type="gramEnd"/>
      <w:r w:rsidRPr="00910BED">
        <w:rPr>
          <w:rFonts w:ascii="Times" w:eastAsia="楷体" w:hAnsi="Times" w:cs="Courier New"/>
          <w:sz w:val="21"/>
          <w:szCs w:val="22"/>
        </w:rPr>
        <w:t>持续城市规划具有重大的理论贡献和实践意义。具体原因如下：</w:t>
      </w:r>
    </w:p>
    <w:p w14:paraId="1D866A3E"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t>首先，</w:t>
      </w:r>
      <w:r w:rsidRPr="00910BED">
        <w:rPr>
          <w:rFonts w:ascii="Times" w:eastAsia="楷体" w:hAnsi="Times" w:cs="Courier New"/>
          <w:b/>
          <w:bCs/>
          <w:sz w:val="21"/>
          <w:szCs w:val="22"/>
        </w:rPr>
        <w:t>论文提出了一个全新的、可量化的分析框架来衡量城市的</w:t>
      </w:r>
      <w:r w:rsidRPr="00910BED">
        <w:rPr>
          <w:rFonts w:ascii="Times" w:eastAsia="楷体" w:hAnsi="Times" w:cs="Courier New"/>
          <w:b/>
          <w:bCs/>
          <w:sz w:val="21"/>
          <w:szCs w:val="22"/>
        </w:rPr>
        <w:t>“</w:t>
      </w:r>
      <w:r w:rsidRPr="00910BED">
        <w:rPr>
          <w:rFonts w:ascii="Times" w:eastAsia="楷体" w:hAnsi="Times" w:cs="Courier New"/>
          <w:b/>
          <w:bCs/>
          <w:sz w:val="21"/>
          <w:szCs w:val="22"/>
        </w:rPr>
        <w:t>自然破碎化</w:t>
      </w:r>
      <w:r w:rsidRPr="00910BED">
        <w:rPr>
          <w:rFonts w:ascii="Times" w:eastAsia="楷体" w:hAnsi="Times" w:cs="Courier New"/>
          <w:b/>
          <w:bCs/>
          <w:sz w:val="21"/>
          <w:szCs w:val="22"/>
        </w:rPr>
        <w:t>”</w:t>
      </w:r>
      <w:r w:rsidRPr="00910BED">
        <w:rPr>
          <w:rFonts w:ascii="Times" w:eastAsia="楷体" w:hAnsi="Times" w:cs="Courier New"/>
          <w:sz w:val="21"/>
          <w:szCs w:val="22"/>
        </w:rPr>
        <w:t>。传统上，地理对城市的影响多为定性描述或局限于特定案例。本文的重大创新在于，它开发了三个全新的、可在全球范围内进行比较的量化指标：</w:t>
      </w:r>
    </w:p>
    <w:p w14:paraId="48A68F6F" w14:textId="77777777" w:rsidR="00910BED" w:rsidRPr="00910BED" w:rsidRDefault="00910BED" w:rsidP="00910BED">
      <w:pPr>
        <w:widowControl/>
        <w:numPr>
          <w:ilvl w:val="0"/>
          <w:numId w:val="194"/>
        </w:numPr>
        <w:rPr>
          <w:rFonts w:ascii="Times" w:eastAsia="楷体" w:hAnsi="Times" w:cs="Courier New"/>
          <w:sz w:val="21"/>
          <w:szCs w:val="22"/>
        </w:rPr>
      </w:pPr>
      <w:r w:rsidRPr="00910BED">
        <w:rPr>
          <w:rFonts w:ascii="Times" w:eastAsia="楷体" w:hAnsi="Times" w:cs="Courier New"/>
          <w:b/>
          <w:bCs/>
          <w:sz w:val="21"/>
          <w:szCs w:val="22"/>
        </w:rPr>
        <w:t>自然障碍份额（</w:t>
      </w:r>
      <w:r w:rsidRPr="00910BED">
        <w:rPr>
          <w:rFonts w:ascii="Times" w:eastAsia="楷体" w:hAnsi="Times" w:cs="Courier New"/>
          <w:b/>
          <w:bCs/>
          <w:sz w:val="21"/>
          <w:szCs w:val="22"/>
        </w:rPr>
        <w:t>Share of natural barriers</w:t>
      </w:r>
      <w:r w:rsidRPr="00910BED">
        <w:rPr>
          <w:rFonts w:ascii="Times" w:eastAsia="楷体" w:hAnsi="Times" w:cs="Courier New"/>
          <w:b/>
          <w:bCs/>
          <w:sz w:val="21"/>
          <w:szCs w:val="22"/>
        </w:rPr>
        <w:t>）</w:t>
      </w:r>
      <w:r w:rsidRPr="00910BED">
        <w:rPr>
          <w:rFonts w:ascii="Times" w:eastAsia="楷体" w:hAnsi="Times" w:cs="Courier New"/>
          <w:sz w:val="21"/>
          <w:szCs w:val="22"/>
        </w:rPr>
        <w:t>：量化城市周边（如</w:t>
      </w:r>
      <w:r w:rsidRPr="00910BED">
        <w:rPr>
          <w:rFonts w:ascii="Times" w:eastAsia="楷体" w:hAnsi="Times" w:cs="Courier New"/>
          <w:sz w:val="21"/>
          <w:szCs w:val="22"/>
        </w:rPr>
        <w:t>10</w:t>
      </w:r>
      <w:r w:rsidRPr="00910BED">
        <w:rPr>
          <w:rFonts w:ascii="Times" w:eastAsia="楷体" w:hAnsi="Times" w:cs="Courier New"/>
          <w:sz w:val="21"/>
          <w:szCs w:val="22"/>
        </w:rPr>
        <w:t>公里半径内）有多少土地因水体、陡坡或国界而无法开发。</w:t>
      </w:r>
    </w:p>
    <w:p w14:paraId="38D97708" w14:textId="77777777" w:rsidR="00910BED" w:rsidRPr="00910BED" w:rsidRDefault="00910BED" w:rsidP="00910BED">
      <w:pPr>
        <w:widowControl/>
        <w:numPr>
          <w:ilvl w:val="0"/>
          <w:numId w:val="194"/>
        </w:numPr>
        <w:rPr>
          <w:rFonts w:ascii="Times" w:eastAsia="楷体" w:hAnsi="Times" w:cs="Courier New"/>
          <w:sz w:val="21"/>
          <w:szCs w:val="22"/>
        </w:rPr>
      </w:pPr>
      <w:proofErr w:type="gramStart"/>
      <w:r w:rsidRPr="00910BED">
        <w:rPr>
          <w:rFonts w:ascii="Times" w:eastAsia="楷体" w:hAnsi="Times" w:cs="Courier New"/>
          <w:b/>
          <w:bCs/>
          <w:sz w:val="21"/>
          <w:szCs w:val="22"/>
        </w:rPr>
        <w:t>不</w:t>
      </w:r>
      <w:proofErr w:type="gramEnd"/>
      <w:r w:rsidRPr="00910BED">
        <w:rPr>
          <w:rFonts w:ascii="Times" w:eastAsia="楷体" w:hAnsi="Times" w:cs="Courier New"/>
          <w:b/>
          <w:bCs/>
          <w:sz w:val="21"/>
          <w:szCs w:val="22"/>
        </w:rPr>
        <w:t>凸性（</w:t>
      </w:r>
      <w:r w:rsidRPr="00910BED">
        <w:rPr>
          <w:rFonts w:ascii="Times" w:eastAsia="楷体" w:hAnsi="Times" w:cs="Courier New"/>
          <w:b/>
          <w:bCs/>
          <w:sz w:val="21"/>
          <w:szCs w:val="22"/>
        </w:rPr>
        <w:t>Nonconvexity</w:t>
      </w:r>
      <w:r w:rsidRPr="00910BED">
        <w:rPr>
          <w:rFonts w:ascii="Times" w:eastAsia="楷体" w:hAnsi="Times" w:cs="Courier New"/>
          <w:b/>
          <w:bCs/>
          <w:sz w:val="21"/>
          <w:szCs w:val="22"/>
        </w:rPr>
        <w:t>）</w:t>
      </w:r>
      <w:r w:rsidRPr="00910BED">
        <w:rPr>
          <w:rFonts w:ascii="Times" w:eastAsia="楷体" w:hAnsi="Times" w:cs="Courier New"/>
          <w:sz w:val="21"/>
          <w:szCs w:val="22"/>
        </w:rPr>
        <w:t>：一个更精妙的指标，衡量这些自然障碍在多大程度上</w:t>
      </w:r>
      <w:r w:rsidRPr="00910BED">
        <w:rPr>
          <w:rFonts w:ascii="Times" w:eastAsia="楷体" w:hAnsi="Times" w:cs="Courier New"/>
          <w:sz w:val="21"/>
          <w:szCs w:val="22"/>
        </w:rPr>
        <w:t>“</w:t>
      </w:r>
      <w:r w:rsidRPr="00910BED">
        <w:rPr>
          <w:rFonts w:ascii="Times" w:eastAsia="楷体" w:hAnsi="Times" w:cs="Courier New"/>
          <w:sz w:val="21"/>
          <w:szCs w:val="22"/>
        </w:rPr>
        <w:t>分割</w:t>
      </w:r>
      <w:r w:rsidRPr="00910BED">
        <w:rPr>
          <w:rFonts w:ascii="Times" w:eastAsia="楷体" w:hAnsi="Times" w:cs="Courier New"/>
          <w:sz w:val="21"/>
          <w:szCs w:val="22"/>
        </w:rPr>
        <w:t>”</w:t>
      </w:r>
      <w:r w:rsidRPr="00910BED">
        <w:rPr>
          <w:rFonts w:ascii="Times" w:eastAsia="楷体" w:hAnsi="Times" w:cs="Courier New"/>
          <w:sz w:val="21"/>
          <w:szCs w:val="22"/>
        </w:rPr>
        <w:t>了城市空间，使得两点之间的直线连接被中断。</w:t>
      </w:r>
    </w:p>
    <w:p w14:paraId="09B8425B" w14:textId="77777777" w:rsidR="00910BED" w:rsidRPr="00910BED" w:rsidRDefault="00910BED" w:rsidP="00910BED">
      <w:pPr>
        <w:widowControl/>
        <w:numPr>
          <w:ilvl w:val="0"/>
          <w:numId w:val="194"/>
        </w:numPr>
        <w:rPr>
          <w:rFonts w:ascii="Times" w:eastAsia="楷体" w:hAnsi="Times" w:cs="Courier New"/>
          <w:sz w:val="21"/>
          <w:szCs w:val="22"/>
        </w:rPr>
      </w:pPr>
      <w:r w:rsidRPr="00910BED">
        <w:rPr>
          <w:rFonts w:ascii="Times" w:eastAsia="楷体" w:hAnsi="Times" w:cs="Courier New"/>
          <w:b/>
          <w:bCs/>
          <w:sz w:val="21"/>
          <w:szCs w:val="22"/>
        </w:rPr>
        <w:t>平均道路绕行指数（</w:t>
      </w:r>
      <w:r w:rsidRPr="00910BED">
        <w:rPr>
          <w:rFonts w:ascii="Times" w:eastAsia="楷体" w:hAnsi="Times" w:cs="Courier New"/>
          <w:b/>
          <w:bCs/>
          <w:sz w:val="21"/>
          <w:szCs w:val="22"/>
        </w:rPr>
        <w:t>Average road detour</w:t>
      </w:r>
      <w:r w:rsidRPr="00910BED">
        <w:rPr>
          <w:rFonts w:ascii="Times" w:eastAsia="楷体" w:hAnsi="Times" w:cs="Courier New"/>
          <w:b/>
          <w:bCs/>
          <w:sz w:val="21"/>
          <w:szCs w:val="22"/>
        </w:rPr>
        <w:t>）</w:t>
      </w:r>
      <w:r w:rsidRPr="00910BED">
        <w:rPr>
          <w:rFonts w:ascii="Times" w:eastAsia="楷体" w:hAnsi="Times" w:cs="Courier New"/>
          <w:sz w:val="21"/>
          <w:szCs w:val="22"/>
        </w:rPr>
        <w:t>：衡量由于地理障碍的存在，实际道路距离比直线距离长了多少。</w:t>
      </w:r>
      <w:r w:rsidRPr="00910BED">
        <w:rPr>
          <w:rFonts w:ascii="Times" w:eastAsia="楷体" w:hAnsi="Times" w:cs="Courier New"/>
          <w:sz w:val="21"/>
          <w:szCs w:val="22"/>
        </w:rPr>
        <w:br/>
      </w:r>
      <w:r w:rsidRPr="00910BED">
        <w:rPr>
          <w:rFonts w:ascii="Times" w:eastAsia="楷体" w:hAnsi="Times" w:cs="Courier New"/>
          <w:sz w:val="21"/>
          <w:szCs w:val="22"/>
        </w:rPr>
        <w:t>这套指标将模糊的地理概念转化为了精确的、可比较的数据，为在全球尺度上进行严谨的实证分析奠定了方法论基础。</w:t>
      </w:r>
    </w:p>
    <w:p w14:paraId="7CD6455E"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lastRenderedPageBreak/>
        <w:t>其次，</w:t>
      </w:r>
      <w:r w:rsidRPr="00910BED">
        <w:rPr>
          <w:rFonts w:ascii="Times" w:eastAsia="楷体" w:hAnsi="Times" w:cs="Courier New"/>
          <w:b/>
          <w:bCs/>
          <w:sz w:val="21"/>
          <w:szCs w:val="22"/>
        </w:rPr>
        <w:t>研究在覆盖全球近</w:t>
      </w:r>
      <w:r w:rsidRPr="00910BED">
        <w:rPr>
          <w:rFonts w:ascii="Times" w:eastAsia="楷体" w:hAnsi="Times" w:cs="Courier New"/>
          <w:b/>
          <w:bCs/>
          <w:sz w:val="21"/>
          <w:szCs w:val="22"/>
        </w:rPr>
        <w:t>4</w:t>
      </w:r>
      <w:r w:rsidRPr="00910BED">
        <w:rPr>
          <w:rFonts w:ascii="Times" w:eastAsia="楷体" w:hAnsi="Times" w:cs="Courier New"/>
          <w:b/>
          <w:bCs/>
          <w:sz w:val="21"/>
          <w:szCs w:val="22"/>
        </w:rPr>
        <w:t>万个城市的空前尺度上，揭示了自然地理对城市形态和功能的</w:t>
      </w:r>
      <w:r w:rsidRPr="00910BED">
        <w:rPr>
          <w:rFonts w:ascii="Times" w:eastAsia="楷体" w:hAnsi="Times" w:cs="Courier New"/>
          <w:b/>
          <w:bCs/>
          <w:sz w:val="21"/>
          <w:szCs w:val="22"/>
        </w:rPr>
        <w:t>“</w:t>
      </w:r>
      <w:r w:rsidRPr="00910BED">
        <w:rPr>
          <w:rFonts w:ascii="Times" w:eastAsia="楷体" w:hAnsi="Times" w:cs="Courier New"/>
          <w:b/>
          <w:bCs/>
          <w:sz w:val="21"/>
          <w:szCs w:val="22"/>
        </w:rPr>
        <w:t>双刃剑</w:t>
      </w:r>
      <w:r w:rsidRPr="00910BED">
        <w:rPr>
          <w:rFonts w:ascii="Times" w:eastAsia="楷体" w:hAnsi="Times" w:cs="Courier New"/>
          <w:b/>
          <w:bCs/>
          <w:sz w:val="21"/>
          <w:szCs w:val="22"/>
        </w:rPr>
        <w:t>”</w:t>
      </w:r>
      <w:r w:rsidRPr="00910BED">
        <w:rPr>
          <w:rFonts w:ascii="Times" w:eastAsia="楷体" w:hAnsi="Times" w:cs="Courier New"/>
          <w:b/>
          <w:bCs/>
          <w:sz w:val="21"/>
          <w:szCs w:val="22"/>
        </w:rPr>
        <w:t>效应</w:t>
      </w:r>
      <w:r w:rsidRPr="00910BED">
        <w:rPr>
          <w:rFonts w:ascii="Times" w:eastAsia="楷体" w:hAnsi="Times" w:cs="Courier New"/>
          <w:sz w:val="21"/>
          <w:szCs w:val="22"/>
        </w:rPr>
        <w:t>。这是一个深刻</w:t>
      </w:r>
      <w:proofErr w:type="gramStart"/>
      <w:r w:rsidRPr="00910BED">
        <w:rPr>
          <w:rFonts w:ascii="Times" w:eastAsia="楷体" w:hAnsi="Times" w:cs="Courier New"/>
          <w:sz w:val="21"/>
          <w:szCs w:val="22"/>
        </w:rPr>
        <w:t>且违反</w:t>
      </w:r>
      <w:proofErr w:type="gramEnd"/>
      <w:r w:rsidRPr="00910BED">
        <w:rPr>
          <w:rFonts w:ascii="Times" w:eastAsia="楷体" w:hAnsi="Times" w:cs="Courier New"/>
          <w:sz w:val="21"/>
          <w:szCs w:val="22"/>
        </w:rPr>
        <w:t>直觉的核心发现。通过对全球城市数据的统计分析，论文证实了：</w:t>
      </w:r>
    </w:p>
    <w:p w14:paraId="43301CB6" w14:textId="77777777" w:rsidR="00910BED" w:rsidRPr="00910BED" w:rsidRDefault="00910BED" w:rsidP="00910BED">
      <w:pPr>
        <w:widowControl/>
        <w:numPr>
          <w:ilvl w:val="0"/>
          <w:numId w:val="195"/>
        </w:numPr>
        <w:rPr>
          <w:rFonts w:ascii="Times" w:eastAsia="楷体" w:hAnsi="Times" w:cs="Courier New"/>
          <w:sz w:val="21"/>
          <w:szCs w:val="22"/>
        </w:rPr>
      </w:pPr>
      <w:r w:rsidRPr="00910BED">
        <w:rPr>
          <w:rFonts w:ascii="Times" w:eastAsia="楷体" w:hAnsi="Times" w:cs="Courier New"/>
          <w:b/>
          <w:bCs/>
          <w:sz w:val="21"/>
          <w:szCs w:val="22"/>
        </w:rPr>
        <w:t>积极影响（促进紧凑发展）</w:t>
      </w:r>
      <w:r w:rsidRPr="00910BED">
        <w:rPr>
          <w:rFonts w:ascii="Times" w:eastAsia="楷体" w:hAnsi="Times" w:cs="Courier New"/>
          <w:sz w:val="21"/>
          <w:szCs w:val="22"/>
        </w:rPr>
        <w:t>：自然障碍越多的城市，其城市形态往往更</w:t>
      </w:r>
      <w:r w:rsidRPr="00910BED">
        <w:rPr>
          <w:rFonts w:ascii="Times" w:eastAsia="楷体" w:hAnsi="Times" w:cs="Courier New"/>
          <w:b/>
          <w:bCs/>
          <w:sz w:val="21"/>
          <w:szCs w:val="22"/>
        </w:rPr>
        <w:t>紧凑</w:t>
      </w:r>
      <w:r w:rsidRPr="00910BED">
        <w:rPr>
          <w:rFonts w:ascii="Times" w:eastAsia="楷体" w:hAnsi="Times" w:cs="Courier New"/>
          <w:sz w:val="21"/>
          <w:szCs w:val="22"/>
        </w:rPr>
        <w:t>、</w:t>
      </w:r>
      <w:r w:rsidRPr="00910BED">
        <w:rPr>
          <w:rFonts w:ascii="Times" w:eastAsia="楷体" w:hAnsi="Times" w:cs="Courier New"/>
          <w:b/>
          <w:bCs/>
          <w:sz w:val="21"/>
          <w:szCs w:val="22"/>
        </w:rPr>
        <w:t>密度更高</w:t>
      </w:r>
      <w:r w:rsidRPr="00910BED">
        <w:rPr>
          <w:rFonts w:ascii="Times" w:eastAsia="楷体" w:hAnsi="Times" w:cs="Courier New"/>
          <w:sz w:val="21"/>
          <w:szCs w:val="22"/>
        </w:rPr>
        <w:t>、</w:t>
      </w:r>
      <w:r w:rsidRPr="00910BED">
        <w:rPr>
          <w:rFonts w:ascii="Times" w:eastAsia="楷体" w:hAnsi="Times" w:cs="Courier New"/>
          <w:b/>
          <w:bCs/>
          <w:sz w:val="21"/>
          <w:szCs w:val="22"/>
        </w:rPr>
        <w:t>建筑更高</w:t>
      </w:r>
      <w:r w:rsidRPr="00910BED">
        <w:rPr>
          <w:rFonts w:ascii="Times" w:eastAsia="楷体" w:hAnsi="Times" w:cs="Courier New"/>
          <w:sz w:val="21"/>
          <w:szCs w:val="22"/>
        </w:rPr>
        <w:t>，并且</w:t>
      </w:r>
      <w:r w:rsidRPr="00910BED">
        <w:rPr>
          <w:rFonts w:ascii="Times" w:eastAsia="楷体" w:hAnsi="Times" w:cs="Courier New"/>
          <w:b/>
          <w:bCs/>
          <w:sz w:val="21"/>
          <w:szCs w:val="22"/>
        </w:rPr>
        <w:t>污染更少</w:t>
      </w:r>
      <w:r w:rsidRPr="00910BED">
        <w:rPr>
          <w:rFonts w:ascii="Times" w:eastAsia="楷体" w:hAnsi="Times" w:cs="Courier New"/>
          <w:sz w:val="21"/>
          <w:szCs w:val="22"/>
        </w:rPr>
        <w:t>。这就像一个天然的</w:t>
      </w:r>
      <w:r w:rsidRPr="00910BED">
        <w:rPr>
          <w:rFonts w:ascii="Times" w:eastAsia="楷体" w:hAnsi="Times" w:cs="Courier New"/>
          <w:sz w:val="21"/>
          <w:szCs w:val="22"/>
        </w:rPr>
        <w:t>“</w:t>
      </w:r>
      <w:r w:rsidRPr="00910BED">
        <w:rPr>
          <w:rFonts w:ascii="Times" w:eastAsia="楷体" w:hAnsi="Times" w:cs="Courier New"/>
          <w:sz w:val="21"/>
          <w:szCs w:val="22"/>
        </w:rPr>
        <w:t>增长边界</w:t>
      </w:r>
      <w:r w:rsidRPr="00910BED">
        <w:rPr>
          <w:rFonts w:ascii="Times" w:eastAsia="楷体" w:hAnsi="Times" w:cs="Courier New"/>
          <w:sz w:val="21"/>
          <w:szCs w:val="22"/>
        </w:rPr>
        <w:t>”</w:t>
      </w:r>
      <w:r w:rsidRPr="00910BED">
        <w:rPr>
          <w:rFonts w:ascii="Times" w:eastAsia="楷体" w:hAnsi="Times" w:cs="Courier New"/>
          <w:sz w:val="21"/>
          <w:szCs w:val="22"/>
        </w:rPr>
        <w:t>，迫使城市向上发展和集约利用土地，无意中实现了</w:t>
      </w:r>
      <w:r w:rsidRPr="00910BED">
        <w:rPr>
          <w:rFonts w:ascii="Times" w:eastAsia="楷体" w:hAnsi="Times" w:cs="Courier New"/>
          <w:sz w:val="21"/>
          <w:szCs w:val="22"/>
        </w:rPr>
        <w:t>“</w:t>
      </w:r>
      <w:r w:rsidRPr="00910BED">
        <w:rPr>
          <w:rFonts w:ascii="Times" w:eastAsia="楷体" w:hAnsi="Times" w:cs="Courier New"/>
          <w:sz w:val="21"/>
          <w:szCs w:val="22"/>
        </w:rPr>
        <w:t>精明增长</w:t>
      </w:r>
      <w:r w:rsidRPr="00910BED">
        <w:rPr>
          <w:rFonts w:ascii="Times" w:eastAsia="楷体" w:hAnsi="Times" w:cs="Courier New"/>
          <w:sz w:val="21"/>
          <w:szCs w:val="22"/>
        </w:rPr>
        <w:t>”</w:t>
      </w:r>
      <w:r w:rsidRPr="00910BED">
        <w:rPr>
          <w:rFonts w:ascii="Times" w:eastAsia="楷体" w:hAnsi="Times" w:cs="Courier New"/>
          <w:sz w:val="21"/>
          <w:szCs w:val="22"/>
        </w:rPr>
        <w:t>（</w:t>
      </w:r>
      <w:r w:rsidRPr="00910BED">
        <w:rPr>
          <w:rFonts w:ascii="Times" w:eastAsia="楷体" w:hAnsi="Times" w:cs="Courier New"/>
          <w:sz w:val="21"/>
          <w:szCs w:val="22"/>
        </w:rPr>
        <w:t>Smart Growth</w:t>
      </w:r>
      <w:r w:rsidRPr="00910BED">
        <w:rPr>
          <w:rFonts w:ascii="Times" w:eastAsia="楷体" w:hAnsi="Times" w:cs="Courier New"/>
          <w:sz w:val="21"/>
          <w:szCs w:val="22"/>
        </w:rPr>
        <w:t>）的目标。</w:t>
      </w:r>
    </w:p>
    <w:p w14:paraId="27CA4BCF" w14:textId="77777777" w:rsidR="00910BED" w:rsidRPr="00910BED" w:rsidRDefault="00910BED" w:rsidP="00910BED">
      <w:pPr>
        <w:widowControl/>
        <w:numPr>
          <w:ilvl w:val="0"/>
          <w:numId w:val="195"/>
        </w:numPr>
        <w:rPr>
          <w:rFonts w:ascii="Times" w:eastAsia="楷体" w:hAnsi="Times" w:cs="Courier New"/>
          <w:sz w:val="21"/>
          <w:szCs w:val="22"/>
        </w:rPr>
      </w:pPr>
      <w:r w:rsidRPr="00910BED">
        <w:rPr>
          <w:rFonts w:ascii="Times" w:eastAsia="楷体" w:hAnsi="Times" w:cs="Courier New"/>
          <w:b/>
          <w:bCs/>
          <w:sz w:val="21"/>
          <w:szCs w:val="22"/>
        </w:rPr>
        <w:t>消极影响（阻碍连接与增长）</w:t>
      </w:r>
      <w:r w:rsidRPr="00910BED">
        <w:rPr>
          <w:rFonts w:ascii="Times" w:eastAsia="楷体" w:hAnsi="Times" w:cs="Courier New"/>
          <w:sz w:val="21"/>
          <w:szCs w:val="22"/>
        </w:rPr>
        <w:t>：然而，这些</w:t>
      </w:r>
      <w:r w:rsidRPr="00910BED">
        <w:rPr>
          <w:rFonts w:ascii="Times" w:eastAsia="楷体" w:hAnsi="Times" w:cs="Courier New"/>
          <w:sz w:val="21"/>
          <w:szCs w:val="22"/>
        </w:rPr>
        <w:t>“</w:t>
      </w:r>
      <w:r w:rsidRPr="00910BED">
        <w:rPr>
          <w:rFonts w:ascii="Times" w:eastAsia="楷体" w:hAnsi="Times" w:cs="Courier New"/>
          <w:sz w:val="21"/>
          <w:szCs w:val="22"/>
        </w:rPr>
        <w:t>被束缚</w:t>
      </w:r>
      <w:r w:rsidRPr="00910BED">
        <w:rPr>
          <w:rFonts w:ascii="Times" w:eastAsia="楷体" w:hAnsi="Times" w:cs="Courier New"/>
          <w:sz w:val="21"/>
          <w:szCs w:val="22"/>
        </w:rPr>
        <w:t>”</w:t>
      </w:r>
      <w:r w:rsidRPr="00910BED">
        <w:rPr>
          <w:rFonts w:ascii="Times" w:eastAsia="楷体" w:hAnsi="Times" w:cs="Courier New"/>
          <w:sz w:val="21"/>
          <w:szCs w:val="22"/>
        </w:rPr>
        <w:t>的城市也付出了代价。它们的</w:t>
      </w:r>
      <w:r w:rsidRPr="00910BED">
        <w:rPr>
          <w:rFonts w:ascii="Times" w:eastAsia="楷体" w:hAnsi="Times" w:cs="Courier New"/>
          <w:b/>
          <w:bCs/>
          <w:sz w:val="21"/>
          <w:szCs w:val="22"/>
        </w:rPr>
        <w:t>交通效率更低</w:t>
      </w:r>
      <w:r w:rsidRPr="00910BED">
        <w:rPr>
          <w:rFonts w:ascii="Times" w:eastAsia="楷体" w:hAnsi="Times" w:cs="Courier New"/>
          <w:sz w:val="21"/>
          <w:szCs w:val="22"/>
        </w:rPr>
        <w:t>（道路更绕）、</w:t>
      </w:r>
      <w:r w:rsidRPr="00910BED">
        <w:rPr>
          <w:rFonts w:ascii="Times" w:eastAsia="楷体" w:hAnsi="Times" w:cs="Courier New"/>
          <w:b/>
          <w:bCs/>
          <w:sz w:val="21"/>
          <w:szCs w:val="22"/>
        </w:rPr>
        <w:t>居民收入更低</w:t>
      </w:r>
      <w:r w:rsidRPr="00910BED">
        <w:rPr>
          <w:rFonts w:ascii="Times" w:eastAsia="楷体" w:hAnsi="Times" w:cs="Courier New"/>
          <w:sz w:val="21"/>
          <w:szCs w:val="22"/>
        </w:rPr>
        <w:t>，且</w:t>
      </w:r>
      <w:r w:rsidRPr="00910BED">
        <w:rPr>
          <w:rFonts w:ascii="Times" w:eastAsia="楷体" w:hAnsi="Times" w:cs="Courier New"/>
          <w:b/>
          <w:bCs/>
          <w:sz w:val="21"/>
          <w:szCs w:val="22"/>
        </w:rPr>
        <w:t>人口规模更小</w:t>
      </w:r>
      <w:r w:rsidRPr="00910BED">
        <w:rPr>
          <w:rFonts w:ascii="Times" w:eastAsia="楷体" w:hAnsi="Times" w:cs="Courier New"/>
          <w:sz w:val="21"/>
          <w:szCs w:val="22"/>
        </w:rPr>
        <w:t>。地理障碍阻碍了城市内部的连接性和经济效率，并限制了其长期的增长潜力。</w:t>
      </w:r>
      <w:r w:rsidRPr="00910BED">
        <w:rPr>
          <w:rFonts w:ascii="Times" w:eastAsia="楷体" w:hAnsi="Times" w:cs="Courier New"/>
          <w:sz w:val="21"/>
          <w:szCs w:val="22"/>
        </w:rPr>
        <w:br/>
      </w:r>
      <w:r w:rsidRPr="00910BED">
        <w:rPr>
          <w:rFonts w:ascii="Times" w:eastAsia="楷体" w:hAnsi="Times" w:cs="Courier New"/>
          <w:sz w:val="21"/>
          <w:szCs w:val="22"/>
        </w:rPr>
        <w:t>这种对地理约束</w:t>
      </w:r>
      <w:r w:rsidRPr="00910BED">
        <w:rPr>
          <w:rFonts w:ascii="Times" w:eastAsia="楷体" w:hAnsi="Times" w:cs="Courier New"/>
          <w:sz w:val="21"/>
          <w:szCs w:val="22"/>
        </w:rPr>
        <w:t>“</w:t>
      </w:r>
      <w:r w:rsidRPr="00910BED">
        <w:rPr>
          <w:rFonts w:ascii="Times" w:eastAsia="楷体" w:hAnsi="Times" w:cs="Courier New"/>
          <w:sz w:val="21"/>
          <w:szCs w:val="22"/>
        </w:rPr>
        <w:t>利弊共存</w:t>
      </w:r>
      <w:r w:rsidRPr="00910BED">
        <w:rPr>
          <w:rFonts w:ascii="Times" w:eastAsia="楷体" w:hAnsi="Times" w:cs="Courier New"/>
          <w:sz w:val="21"/>
          <w:szCs w:val="22"/>
        </w:rPr>
        <w:t>”</w:t>
      </w:r>
      <w:r w:rsidRPr="00910BED">
        <w:rPr>
          <w:rFonts w:ascii="Times" w:eastAsia="楷体" w:hAnsi="Times" w:cs="Courier New"/>
          <w:sz w:val="21"/>
          <w:szCs w:val="22"/>
        </w:rPr>
        <w:t>的系统性揭示，为理解城市发展的复杂性提供了全新的、辩证的视角。</w:t>
      </w:r>
    </w:p>
    <w:p w14:paraId="16CB07F0"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t>第三，</w:t>
      </w:r>
      <w:r w:rsidRPr="00910BED">
        <w:rPr>
          <w:rFonts w:ascii="Times" w:eastAsia="楷体" w:hAnsi="Times" w:cs="Courier New"/>
          <w:b/>
          <w:bCs/>
          <w:sz w:val="21"/>
          <w:szCs w:val="22"/>
        </w:rPr>
        <w:t>研究结论对全球城市比较研究和政策制定具有重要的纠偏作用</w:t>
      </w:r>
      <w:r w:rsidRPr="00910BED">
        <w:rPr>
          <w:rFonts w:ascii="Times" w:eastAsia="楷体" w:hAnsi="Times" w:cs="Courier New"/>
          <w:sz w:val="21"/>
          <w:szCs w:val="22"/>
        </w:rPr>
        <w:t>。目前，大量的</w:t>
      </w:r>
      <w:proofErr w:type="gramStart"/>
      <w:r w:rsidRPr="00910BED">
        <w:rPr>
          <w:rFonts w:ascii="Times" w:eastAsia="楷体" w:hAnsi="Times" w:cs="Courier New"/>
          <w:sz w:val="21"/>
          <w:szCs w:val="22"/>
        </w:rPr>
        <w:t>跨国城市</w:t>
      </w:r>
      <w:proofErr w:type="gramEnd"/>
      <w:r w:rsidRPr="00910BED">
        <w:rPr>
          <w:rFonts w:ascii="Times" w:eastAsia="楷体" w:hAnsi="Times" w:cs="Courier New"/>
          <w:sz w:val="21"/>
          <w:szCs w:val="22"/>
        </w:rPr>
        <w:t>比较研究（例如，比较不同城市的碳排放、经济效率或宜居性）往往只关注政策、文化或经济因素，而忽略了城市所处的</w:t>
      </w:r>
      <w:r w:rsidRPr="00910BED">
        <w:rPr>
          <w:rFonts w:ascii="Times" w:eastAsia="楷体" w:hAnsi="Times" w:cs="Courier New"/>
          <w:sz w:val="21"/>
          <w:szCs w:val="22"/>
        </w:rPr>
        <w:t>“</w:t>
      </w:r>
      <w:r w:rsidRPr="00910BED">
        <w:rPr>
          <w:rFonts w:ascii="Times" w:eastAsia="楷体" w:hAnsi="Times" w:cs="Courier New"/>
          <w:sz w:val="21"/>
          <w:szCs w:val="22"/>
        </w:rPr>
        <w:t>先天</w:t>
      </w:r>
      <w:r w:rsidRPr="00910BED">
        <w:rPr>
          <w:rFonts w:ascii="Times" w:eastAsia="楷体" w:hAnsi="Times" w:cs="Courier New"/>
          <w:sz w:val="21"/>
          <w:szCs w:val="22"/>
        </w:rPr>
        <w:t>”</w:t>
      </w:r>
      <w:r w:rsidRPr="00910BED">
        <w:rPr>
          <w:rFonts w:ascii="Times" w:eastAsia="楷体" w:hAnsi="Times" w:cs="Courier New"/>
          <w:sz w:val="21"/>
          <w:szCs w:val="22"/>
        </w:rPr>
        <w:t>地理环境。本文的研究有力地证明，</w:t>
      </w:r>
      <w:r w:rsidRPr="00910BED">
        <w:rPr>
          <w:rFonts w:ascii="Times" w:eastAsia="楷体" w:hAnsi="Times" w:cs="Courier New"/>
          <w:b/>
          <w:bCs/>
          <w:sz w:val="21"/>
          <w:szCs w:val="22"/>
        </w:rPr>
        <w:t>任何有意义的全球城市比较，都必须首先控制（或考虑）其周边的地理条件</w:t>
      </w:r>
      <w:r w:rsidRPr="00910BED">
        <w:rPr>
          <w:rFonts w:ascii="Times" w:eastAsia="楷体" w:hAnsi="Times" w:cs="Courier New"/>
          <w:sz w:val="21"/>
          <w:szCs w:val="22"/>
        </w:rPr>
        <w:t>。否则，我们可能会错误地将由地理因素决定的结果（例如，巴塞罗那的紧凑形态）完全归因于其出色的城市规划，或者将亚特兰大的蔓延完全归咎于其失败的政策。这一方法论上的警示，对于提升全球城市研究的科学严谨性至关重要。</w:t>
      </w:r>
    </w:p>
    <w:p w14:paraId="05FC3D76"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t>最后，</w:t>
      </w:r>
      <w:r w:rsidRPr="00910BED">
        <w:rPr>
          <w:rFonts w:ascii="Times" w:eastAsia="楷体" w:hAnsi="Times" w:cs="Courier New"/>
          <w:b/>
          <w:bCs/>
          <w:sz w:val="21"/>
          <w:szCs w:val="22"/>
        </w:rPr>
        <w:t>论文的发现对未来的城市规划和气候适应具有深远的启示</w:t>
      </w:r>
      <w:r w:rsidRPr="00910BED">
        <w:rPr>
          <w:rFonts w:ascii="Times" w:eastAsia="楷体" w:hAnsi="Times" w:cs="Courier New"/>
          <w:sz w:val="21"/>
          <w:szCs w:val="22"/>
        </w:rPr>
        <w:t>。在全球气候变化和海平面上升的背景下，许多沿海城市的</w:t>
      </w:r>
      <w:r w:rsidRPr="00910BED">
        <w:rPr>
          <w:rFonts w:ascii="Times" w:eastAsia="楷体" w:hAnsi="Times" w:cs="Courier New"/>
          <w:sz w:val="21"/>
          <w:szCs w:val="22"/>
        </w:rPr>
        <w:t>“</w:t>
      </w:r>
      <w:r w:rsidRPr="00910BED">
        <w:rPr>
          <w:rFonts w:ascii="Times" w:eastAsia="楷体" w:hAnsi="Times" w:cs="Courier New"/>
          <w:sz w:val="21"/>
          <w:szCs w:val="22"/>
        </w:rPr>
        <w:t>自然破碎化</w:t>
      </w:r>
      <w:r w:rsidRPr="00910BED">
        <w:rPr>
          <w:rFonts w:ascii="Times" w:eastAsia="楷体" w:hAnsi="Times" w:cs="Courier New"/>
          <w:sz w:val="21"/>
          <w:szCs w:val="22"/>
        </w:rPr>
        <w:t>”</w:t>
      </w:r>
      <w:r w:rsidRPr="00910BED">
        <w:rPr>
          <w:rFonts w:ascii="Times" w:eastAsia="楷体" w:hAnsi="Times" w:cs="Courier New"/>
          <w:sz w:val="21"/>
          <w:szCs w:val="22"/>
        </w:rPr>
        <w:t>程度将会加剧。本文的研究为预测这些变化对城市交通、经济和空间形态的长期影响提供了分析工具。它提醒城市规划者，在制定土地利用规划、交通基础设施投资（如修建桥梁和隧道以克服障碍）和区域发展战略时，必须充分考虑并量化地理约束的影响，以构建更具韧性和</w:t>
      </w:r>
      <w:proofErr w:type="gramStart"/>
      <w:r w:rsidRPr="00910BED">
        <w:rPr>
          <w:rFonts w:ascii="Times" w:eastAsia="楷体" w:hAnsi="Times" w:cs="Courier New"/>
          <w:sz w:val="21"/>
          <w:szCs w:val="22"/>
        </w:rPr>
        <w:t>可</w:t>
      </w:r>
      <w:proofErr w:type="gramEnd"/>
      <w:r w:rsidRPr="00910BED">
        <w:rPr>
          <w:rFonts w:ascii="Times" w:eastAsia="楷体" w:hAnsi="Times" w:cs="Courier New"/>
          <w:sz w:val="21"/>
          <w:szCs w:val="22"/>
        </w:rPr>
        <w:t>持续性的城市。</w:t>
      </w:r>
    </w:p>
    <w:p w14:paraId="38CE7EFB" w14:textId="77777777" w:rsidR="00910BED" w:rsidRPr="00910BED" w:rsidRDefault="00910BED" w:rsidP="00910BED">
      <w:pPr>
        <w:widowControl/>
        <w:rPr>
          <w:rFonts w:ascii="Times" w:eastAsia="楷体" w:hAnsi="Times" w:cs="Courier New"/>
          <w:sz w:val="21"/>
          <w:szCs w:val="22"/>
        </w:rPr>
      </w:pPr>
      <w:r w:rsidRPr="00910BED">
        <w:rPr>
          <w:rFonts w:ascii="Times" w:eastAsia="楷体" w:hAnsi="Times" w:cs="Courier New"/>
          <w:sz w:val="21"/>
          <w:szCs w:val="22"/>
        </w:rPr>
        <w:t>综上所述，这篇论文通过其创新的量化指标、前所未有的全球尺度、揭示地理约束</w:t>
      </w:r>
      <w:r w:rsidRPr="00910BED">
        <w:rPr>
          <w:rFonts w:ascii="Times" w:eastAsia="楷体" w:hAnsi="Times" w:cs="Courier New"/>
          <w:sz w:val="21"/>
          <w:szCs w:val="22"/>
        </w:rPr>
        <w:t>“</w:t>
      </w:r>
      <w:r w:rsidRPr="00910BED">
        <w:rPr>
          <w:rFonts w:ascii="Times" w:eastAsia="楷体" w:hAnsi="Times" w:cs="Courier New"/>
          <w:sz w:val="21"/>
          <w:szCs w:val="22"/>
        </w:rPr>
        <w:t>双刃剑</w:t>
      </w:r>
      <w:r w:rsidRPr="00910BED">
        <w:rPr>
          <w:rFonts w:ascii="Times" w:eastAsia="楷体" w:hAnsi="Times" w:cs="Courier New"/>
          <w:sz w:val="21"/>
          <w:szCs w:val="22"/>
        </w:rPr>
        <w:t>”</w:t>
      </w:r>
      <w:r w:rsidRPr="00910BED">
        <w:rPr>
          <w:rFonts w:ascii="Times" w:eastAsia="楷体" w:hAnsi="Times" w:cs="Courier New"/>
          <w:sz w:val="21"/>
          <w:szCs w:val="22"/>
        </w:rPr>
        <w:t>效应的深刻洞见，以及对城市研究方法论和未来规划的重大启示，为理解城市这一复杂系统提供了一个至关重要的基础维度，因此具有在《自然</w:t>
      </w:r>
      <w:r w:rsidRPr="00910BED">
        <w:rPr>
          <w:rFonts w:ascii="Times" w:eastAsia="楷体" w:hAnsi="Times" w:cs="Courier New"/>
          <w:sz w:val="21"/>
          <w:szCs w:val="22"/>
        </w:rPr>
        <w:t>-</w:t>
      </w:r>
      <w:r w:rsidRPr="00910BED">
        <w:rPr>
          <w:rFonts w:ascii="Times" w:eastAsia="楷体" w:hAnsi="Times" w:cs="Courier New"/>
          <w:sz w:val="21"/>
          <w:szCs w:val="22"/>
        </w:rPr>
        <w:t>城市》上发表的卓越价值。</w:t>
      </w:r>
    </w:p>
    <w:p w14:paraId="5192222D" w14:textId="3EDD28C7" w:rsidR="00910BED" w:rsidRDefault="00910BED">
      <w:pPr>
        <w:widowControl/>
        <w:rPr>
          <w:rFonts w:ascii="Times" w:eastAsia="楷体" w:hAnsi="Times" w:cs="Courier New"/>
          <w:sz w:val="21"/>
          <w:szCs w:val="22"/>
        </w:rPr>
      </w:pPr>
      <w:r>
        <w:rPr>
          <w:rFonts w:ascii="Times" w:eastAsia="楷体" w:hAnsi="Times" w:cs="Courier New"/>
          <w:sz w:val="21"/>
          <w:szCs w:val="22"/>
        </w:rPr>
        <w:br w:type="page"/>
      </w:r>
    </w:p>
    <w:p w14:paraId="77EF5E75" w14:textId="0F839742" w:rsidR="003B43AE" w:rsidRDefault="003B43AE" w:rsidP="003B43AE">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w:t>
      </w:r>
      <w:r>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344B90">
        <w:rPr>
          <w:rFonts w:ascii="Times" w:eastAsia="楷体" w:hAnsi="Times" w:cs="Courier New" w:hint="eastAsia"/>
          <w:b/>
          <w:bCs/>
          <w:sz w:val="21"/>
          <w:szCs w:val="22"/>
        </w:rPr>
        <w:t>8</w:t>
      </w:r>
      <w:r w:rsidRPr="00B80189">
        <w:rPr>
          <w:rFonts w:ascii="Times" w:eastAsia="楷体" w:hAnsi="Times" w:cs="Courier New" w:hint="eastAsia"/>
          <w:b/>
          <w:bCs/>
          <w:sz w:val="21"/>
          <w:szCs w:val="22"/>
        </w:rPr>
        <w:t>】</w:t>
      </w:r>
      <w:r w:rsidR="00344B90" w:rsidRPr="00344B90">
        <w:rPr>
          <w:rFonts w:ascii="Times" w:eastAsia="楷体" w:hAnsi="Times" w:cs="Courier New"/>
          <w:b/>
          <w:bCs/>
          <w:sz w:val="21"/>
          <w:szCs w:val="22"/>
        </w:rPr>
        <w:t>Widespread global exacerbation of extreme drought induced by urbanization</w:t>
      </w:r>
    </w:p>
    <w:p w14:paraId="68964594" w14:textId="1D9D3AF6" w:rsidR="00344B90" w:rsidRPr="00B80189" w:rsidRDefault="00344B90" w:rsidP="003B43AE">
      <w:pPr>
        <w:widowControl/>
        <w:rPr>
          <w:rFonts w:ascii="Times" w:eastAsia="楷体" w:hAnsi="Times" w:cs="Courier New"/>
          <w:sz w:val="21"/>
          <w:szCs w:val="22"/>
        </w:rPr>
      </w:pPr>
      <w:r>
        <w:rPr>
          <w:rFonts w:ascii="Times" w:eastAsia="楷体" w:hAnsi="Times" w:cs="Courier New" w:hint="eastAsia"/>
          <w:b/>
          <w:bCs/>
          <w:sz w:val="21"/>
          <w:szCs w:val="22"/>
        </w:rPr>
        <w:t>《</w:t>
      </w:r>
      <w:r w:rsidRPr="00344B90">
        <w:rPr>
          <w:rFonts w:ascii="Times" w:eastAsia="楷体" w:hAnsi="Times" w:cs="Courier New"/>
          <w:b/>
          <w:bCs/>
          <w:sz w:val="21"/>
          <w:szCs w:val="22"/>
        </w:rPr>
        <w:t>城市化引发的全球极端干旱普遍加剧</w:t>
      </w:r>
      <w:r>
        <w:rPr>
          <w:rFonts w:ascii="Times" w:eastAsia="楷体" w:hAnsi="Times" w:cs="Courier New" w:hint="eastAsia"/>
          <w:b/>
          <w:bCs/>
          <w:sz w:val="21"/>
          <w:szCs w:val="22"/>
        </w:rPr>
        <w:t>》</w:t>
      </w:r>
    </w:p>
    <w:p w14:paraId="52D4BA14"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b/>
          <w:bCs/>
          <w:sz w:val="21"/>
          <w:szCs w:val="22"/>
        </w:rPr>
        <w:t>数据来源</w:t>
      </w:r>
      <w:r w:rsidRPr="00344B90">
        <w:rPr>
          <w:rFonts w:ascii="Times" w:eastAsia="楷体" w:hAnsi="Times" w:cs="Courier New"/>
          <w:sz w:val="21"/>
          <w:szCs w:val="22"/>
        </w:rPr>
        <w:t xml:space="preserve">: </w:t>
      </w:r>
      <w:r w:rsidRPr="00344B90">
        <w:rPr>
          <w:rFonts w:ascii="Times" w:eastAsia="楷体" w:hAnsi="Times" w:cs="Courier New"/>
          <w:sz w:val="21"/>
          <w:szCs w:val="22"/>
        </w:rPr>
        <w:t>该研究的数据来源是多源、全球尺度的，主要包括：</w:t>
      </w:r>
    </w:p>
    <w:p w14:paraId="45F37140" w14:textId="77777777" w:rsidR="00344B90" w:rsidRPr="00344B90" w:rsidRDefault="00344B90" w:rsidP="00344B90">
      <w:pPr>
        <w:widowControl/>
        <w:numPr>
          <w:ilvl w:val="0"/>
          <w:numId w:val="196"/>
        </w:numPr>
        <w:rPr>
          <w:rFonts w:ascii="Times" w:eastAsia="楷体" w:hAnsi="Times" w:cs="Courier New"/>
          <w:sz w:val="21"/>
          <w:szCs w:val="22"/>
        </w:rPr>
      </w:pPr>
      <w:r w:rsidRPr="00344B90">
        <w:rPr>
          <w:rFonts w:ascii="Times" w:eastAsia="楷体" w:hAnsi="Times" w:cs="Courier New"/>
          <w:b/>
          <w:bCs/>
          <w:sz w:val="21"/>
          <w:szCs w:val="22"/>
        </w:rPr>
        <w:t>地面气象观测数据</w:t>
      </w:r>
      <w:r w:rsidRPr="00344B90">
        <w:rPr>
          <w:rFonts w:ascii="Times" w:eastAsia="楷体" w:hAnsi="Times" w:cs="Courier New"/>
          <w:sz w:val="21"/>
          <w:szCs w:val="22"/>
        </w:rPr>
        <w:t>：整合了全球地表每日摘要（</w:t>
      </w:r>
      <w:r w:rsidRPr="00344B90">
        <w:rPr>
          <w:rFonts w:ascii="Times" w:eastAsia="楷体" w:hAnsi="Times" w:cs="Courier New"/>
          <w:sz w:val="21"/>
          <w:szCs w:val="22"/>
        </w:rPr>
        <w:t>GSOD</w:t>
      </w:r>
      <w:r w:rsidRPr="00344B90">
        <w:rPr>
          <w:rFonts w:ascii="Times" w:eastAsia="楷体" w:hAnsi="Times" w:cs="Courier New"/>
          <w:sz w:val="21"/>
          <w:szCs w:val="22"/>
        </w:rPr>
        <w:t>）、全球历史气候网络（</w:t>
      </w:r>
      <w:r w:rsidRPr="00344B90">
        <w:rPr>
          <w:rFonts w:ascii="Times" w:eastAsia="楷体" w:hAnsi="Times" w:cs="Courier New"/>
          <w:sz w:val="21"/>
          <w:szCs w:val="22"/>
        </w:rPr>
        <w:t>GHCN</w:t>
      </w:r>
      <w:r w:rsidRPr="00344B90">
        <w:rPr>
          <w:rFonts w:ascii="Times" w:eastAsia="楷体" w:hAnsi="Times" w:cs="Courier New"/>
          <w:sz w:val="21"/>
          <w:szCs w:val="22"/>
        </w:rPr>
        <w:t>）、欧洲气候评估数据集（</w:t>
      </w:r>
      <w:r w:rsidRPr="00344B90">
        <w:rPr>
          <w:rFonts w:ascii="Times" w:eastAsia="楷体" w:hAnsi="Times" w:cs="Courier New"/>
          <w:sz w:val="21"/>
          <w:szCs w:val="22"/>
        </w:rPr>
        <w:t>ECAD</w:t>
      </w:r>
      <w:r w:rsidRPr="00344B90">
        <w:rPr>
          <w:rFonts w:ascii="Times" w:eastAsia="楷体" w:hAnsi="Times" w:cs="Courier New"/>
          <w:sz w:val="21"/>
          <w:szCs w:val="22"/>
        </w:rPr>
        <w:t>）和中国气象局（</w:t>
      </w:r>
      <w:r w:rsidRPr="00344B90">
        <w:rPr>
          <w:rFonts w:ascii="Times" w:eastAsia="楷体" w:hAnsi="Times" w:cs="Courier New"/>
          <w:sz w:val="21"/>
          <w:szCs w:val="22"/>
        </w:rPr>
        <w:t>CMA</w:t>
      </w:r>
      <w:r w:rsidRPr="00344B90">
        <w:rPr>
          <w:rFonts w:ascii="Times" w:eastAsia="楷体" w:hAnsi="Times" w:cs="Courier New"/>
          <w:sz w:val="21"/>
          <w:szCs w:val="22"/>
        </w:rPr>
        <w:t>）等多个来源的长期（</w:t>
      </w:r>
      <w:r w:rsidRPr="00344B90">
        <w:rPr>
          <w:rFonts w:ascii="Times" w:eastAsia="楷体" w:hAnsi="Times" w:cs="Courier New"/>
          <w:sz w:val="21"/>
          <w:szCs w:val="22"/>
        </w:rPr>
        <w:t>1980-2020</w:t>
      </w:r>
      <w:r w:rsidRPr="00344B90">
        <w:rPr>
          <w:rFonts w:ascii="Times" w:eastAsia="楷体" w:hAnsi="Times" w:cs="Courier New"/>
          <w:sz w:val="21"/>
          <w:szCs w:val="22"/>
        </w:rPr>
        <w:t>年）逐日降水和气温观测数据，用于站点尺度的分析。</w:t>
      </w:r>
    </w:p>
    <w:p w14:paraId="274C71E1" w14:textId="77777777" w:rsidR="00344B90" w:rsidRPr="00344B90" w:rsidRDefault="00344B90" w:rsidP="00344B90">
      <w:pPr>
        <w:widowControl/>
        <w:numPr>
          <w:ilvl w:val="0"/>
          <w:numId w:val="196"/>
        </w:numPr>
        <w:rPr>
          <w:rFonts w:ascii="Times" w:eastAsia="楷体" w:hAnsi="Times" w:cs="Courier New"/>
          <w:sz w:val="21"/>
          <w:szCs w:val="22"/>
        </w:rPr>
      </w:pPr>
      <w:r w:rsidRPr="00344B90">
        <w:rPr>
          <w:rFonts w:ascii="Times" w:eastAsia="楷体" w:hAnsi="Times" w:cs="Courier New"/>
          <w:b/>
          <w:bCs/>
          <w:sz w:val="21"/>
          <w:szCs w:val="22"/>
        </w:rPr>
        <w:t>再分析数据</w:t>
      </w:r>
      <w:r w:rsidRPr="00344B90">
        <w:rPr>
          <w:rFonts w:ascii="Times" w:eastAsia="楷体" w:hAnsi="Times" w:cs="Courier New"/>
          <w:sz w:val="21"/>
          <w:szCs w:val="22"/>
        </w:rPr>
        <w:t>：使用了欧洲中期天气预报中心（</w:t>
      </w:r>
      <w:r w:rsidRPr="00344B90">
        <w:rPr>
          <w:rFonts w:ascii="Times" w:eastAsia="楷体" w:hAnsi="Times" w:cs="Courier New"/>
          <w:sz w:val="21"/>
          <w:szCs w:val="22"/>
        </w:rPr>
        <w:t>ECMWF</w:t>
      </w:r>
      <w:r w:rsidRPr="00344B90">
        <w:rPr>
          <w:rFonts w:ascii="Times" w:eastAsia="楷体" w:hAnsi="Times" w:cs="Courier New"/>
          <w:sz w:val="21"/>
          <w:szCs w:val="22"/>
        </w:rPr>
        <w:t>）的第五代再分析数据集</w:t>
      </w:r>
      <w:r w:rsidRPr="00344B90">
        <w:rPr>
          <w:rFonts w:ascii="Times" w:eastAsia="楷体" w:hAnsi="Times" w:cs="Courier New"/>
          <w:sz w:val="21"/>
          <w:szCs w:val="22"/>
        </w:rPr>
        <w:t>ERA5-Land</w:t>
      </w:r>
      <w:r w:rsidRPr="00344B90">
        <w:rPr>
          <w:rFonts w:ascii="Times" w:eastAsia="楷体" w:hAnsi="Times" w:cs="Courier New"/>
          <w:sz w:val="21"/>
          <w:szCs w:val="22"/>
        </w:rPr>
        <w:t>，该数据集提供了全球范围、</w:t>
      </w:r>
      <w:r w:rsidRPr="00344B90">
        <w:rPr>
          <w:rFonts w:ascii="Times" w:eastAsia="楷体" w:hAnsi="Times" w:cs="Courier New"/>
          <w:sz w:val="21"/>
          <w:szCs w:val="22"/>
        </w:rPr>
        <w:t>0.1°</w:t>
      </w:r>
      <w:r w:rsidRPr="00344B90">
        <w:rPr>
          <w:rFonts w:ascii="Times" w:eastAsia="楷体" w:hAnsi="Times" w:cs="Courier New"/>
          <w:sz w:val="21"/>
          <w:szCs w:val="22"/>
        </w:rPr>
        <w:t>分辨率的逐小时气象数据，用于城市尺度的分析。</w:t>
      </w:r>
    </w:p>
    <w:p w14:paraId="3AB97F1C" w14:textId="77777777" w:rsidR="00344B90" w:rsidRPr="00344B90" w:rsidRDefault="00344B90" w:rsidP="00344B90">
      <w:pPr>
        <w:widowControl/>
        <w:numPr>
          <w:ilvl w:val="0"/>
          <w:numId w:val="196"/>
        </w:numPr>
        <w:rPr>
          <w:rFonts w:ascii="Times" w:eastAsia="楷体" w:hAnsi="Times" w:cs="Courier New"/>
          <w:sz w:val="21"/>
          <w:szCs w:val="22"/>
        </w:rPr>
      </w:pPr>
      <w:r w:rsidRPr="00344B90">
        <w:rPr>
          <w:rFonts w:ascii="Times" w:eastAsia="楷体" w:hAnsi="Times" w:cs="Courier New"/>
          <w:b/>
          <w:bCs/>
          <w:sz w:val="21"/>
          <w:szCs w:val="22"/>
        </w:rPr>
        <w:t>气候模型数据</w:t>
      </w:r>
      <w:r w:rsidRPr="00344B90">
        <w:rPr>
          <w:rFonts w:ascii="Times" w:eastAsia="楷体" w:hAnsi="Times" w:cs="Courier New"/>
          <w:sz w:val="21"/>
          <w:szCs w:val="22"/>
        </w:rPr>
        <w:t>：使用了第六次耦合模式比较计划（</w:t>
      </w:r>
      <w:r w:rsidRPr="00344B90">
        <w:rPr>
          <w:rFonts w:ascii="Times" w:eastAsia="楷体" w:hAnsi="Times" w:cs="Courier New"/>
          <w:sz w:val="21"/>
          <w:szCs w:val="22"/>
        </w:rPr>
        <w:t>CMIP6</w:t>
      </w:r>
      <w:r w:rsidRPr="00344B90">
        <w:rPr>
          <w:rFonts w:ascii="Times" w:eastAsia="楷体" w:hAnsi="Times" w:cs="Courier New"/>
          <w:sz w:val="21"/>
          <w:szCs w:val="22"/>
        </w:rPr>
        <w:t>）中的高分辨率模型比较项目（</w:t>
      </w:r>
      <w:proofErr w:type="spellStart"/>
      <w:r w:rsidRPr="00344B90">
        <w:rPr>
          <w:rFonts w:ascii="Times" w:eastAsia="楷体" w:hAnsi="Times" w:cs="Courier New"/>
          <w:sz w:val="21"/>
          <w:szCs w:val="22"/>
        </w:rPr>
        <w:t>HighResMIP</w:t>
      </w:r>
      <w:proofErr w:type="spellEnd"/>
      <w:r w:rsidRPr="00344B90">
        <w:rPr>
          <w:rFonts w:ascii="Times" w:eastAsia="楷体" w:hAnsi="Times" w:cs="Courier New"/>
          <w:sz w:val="21"/>
          <w:szCs w:val="22"/>
        </w:rPr>
        <w:t>）的未来气候预测数据，用于评估未来城市化情景下的干旱趋势。</w:t>
      </w:r>
    </w:p>
    <w:p w14:paraId="794E1BC0" w14:textId="77777777" w:rsidR="00344B90" w:rsidRPr="00344B90" w:rsidRDefault="00344B90" w:rsidP="00344B90">
      <w:pPr>
        <w:widowControl/>
        <w:numPr>
          <w:ilvl w:val="0"/>
          <w:numId w:val="196"/>
        </w:numPr>
        <w:rPr>
          <w:rFonts w:ascii="Times" w:eastAsia="楷体" w:hAnsi="Times" w:cs="Courier New"/>
          <w:sz w:val="21"/>
          <w:szCs w:val="22"/>
        </w:rPr>
      </w:pPr>
      <w:r w:rsidRPr="00344B90">
        <w:rPr>
          <w:rFonts w:ascii="Times" w:eastAsia="楷体" w:hAnsi="Times" w:cs="Courier New"/>
          <w:b/>
          <w:bCs/>
          <w:sz w:val="21"/>
          <w:szCs w:val="22"/>
        </w:rPr>
        <w:t>城市边界和土地利用数据</w:t>
      </w:r>
      <w:r w:rsidRPr="00344B90">
        <w:rPr>
          <w:rFonts w:ascii="Times" w:eastAsia="楷体" w:hAnsi="Times" w:cs="Courier New"/>
          <w:sz w:val="21"/>
          <w:szCs w:val="22"/>
        </w:rPr>
        <w:t>：使用了全球</w:t>
      </w:r>
      <w:proofErr w:type="gramStart"/>
      <w:r w:rsidRPr="00344B90">
        <w:rPr>
          <w:rFonts w:ascii="Times" w:eastAsia="楷体" w:hAnsi="Times" w:cs="Courier New"/>
          <w:sz w:val="21"/>
          <w:szCs w:val="22"/>
        </w:rPr>
        <w:t>不</w:t>
      </w:r>
      <w:proofErr w:type="gramEnd"/>
      <w:r w:rsidRPr="00344B90">
        <w:rPr>
          <w:rFonts w:ascii="Times" w:eastAsia="楷体" w:hAnsi="Times" w:cs="Courier New"/>
          <w:sz w:val="21"/>
          <w:szCs w:val="22"/>
        </w:rPr>
        <w:t>透水面数据集（</w:t>
      </w:r>
      <w:r w:rsidRPr="00344B90">
        <w:rPr>
          <w:rFonts w:ascii="Times" w:eastAsia="楷体" w:hAnsi="Times" w:cs="Courier New"/>
          <w:sz w:val="21"/>
          <w:szCs w:val="22"/>
        </w:rPr>
        <w:t>GISA 2.0</w:t>
      </w:r>
      <w:r w:rsidRPr="00344B90">
        <w:rPr>
          <w:rFonts w:ascii="Times" w:eastAsia="楷体" w:hAnsi="Times" w:cs="Courier New"/>
          <w:sz w:val="21"/>
          <w:szCs w:val="22"/>
        </w:rPr>
        <w:t>）和全球城市边界数据集（</w:t>
      </w:r>
      <w:r w:rsidRPr="00344B90">
        <w:rPr>
          <w:rFonts w:ascii="Times" w:eastAsia="楷体" w:hAnsi="Times" w:cs="Courier New"/>
          <w:sz w:val="21"/>
          <w:szCs w:val="22"/>
        </w:rPr>
        <w:t>GUB</w:t>
      </w:r>
      <w:r w:rsidRPr="00344B90">
        <w:rPr>
          <w:rFonts w:ascii="Times" w:eastAsia="楷体" w:hAnsi="Times" w:cs="Courier New"/>
          <w:sz w:val="21"/>
          <w:szCs w:val="22"/>
        </w:rPr>
        <w:t>）等遥感产品来区分城市和乡村区域。</w:t>
      </w:r>
    </w:p>
    <w:p w14:paraId="448B9900"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这篇论文之所以能够发表在《自然</w:t>
      </w:r>
      <w:r w:rsidRPr="00344B90">
        <w:rPr>
          <w:rFonts w:ascii="Times" w:eastAsia="楷体" w:hAnsi="Times" w:cs="Courier New"/>
          <w:sz w:val="21"/>
          <w:szCs w:val="22"/>
        </w:rPr>
        <w:t>-</w:t>
      </w:r>
      <w:r w:rsidRPr="00344B90">
        <w:rPr>
          <w:rFonts w:ascii="Times" w:eastAsia="楷体" w:hAnsi="Times" w:cs="Courier New"/>
          <w:sz w:val="21"/>
          <w:szCs w:val="22"/>
        </w:rPr>
        <w:t>城市》（</w:t>
      </w:r>
      <w:r w:rsidRPr="00344B90">
        <w:rPr>
          <w:rFonts w:ascii="Times" w:eastAsia="楷体" w:hAnsi="Times" w:cs="Courier New"/>
          <w:sz w:val="21"/>
          <w:szCs w:val="22"/>
        </w:rPr>
        <w:t>Nature Cities</w:t>
      </w:r>
      <w:r w:rsidRPr="00344B90">
        <w:rPr>
          <w:rFonts w:ascii="Times" w:eastAsia="楷体" w:hAnsi="Times" w:cs="Courier New"/>
          <w:sz w:val="21"/>
          <w:szCs w:val="22"/>
        </w:rPr>
        <w:t>）期刊上，是因为它首次在全球尺度上，系统性地揭示了</w:t>
      </w:r>
      <w:r w:rsidRPr="00344B90">
        <w:rPr>
          <w:rFonts w:ascii="Times" w:eastAsia="楷体" w:hAnsi="Times" w:cs="Courier New"/>
          <w:sz w:val="21"/>
          <w:szCs w:val="22"/>
        </w:rPr>
        <w:t>“</w:t>
      </w:r>
      <w:r w:rsidRPr="00344B90">
        <w:rPr>
          <w:rFonts w:ascii="Times" w:eastAsia="楷体" w:hAnsi="Times" w:cs="Courier New"/>
          <w:sz w:val="21"/>
          <w:szCs w:val="22"/>
        </w:rPr>
        <w:t>城市化</w:t>
      </w:r>
      <w:r w:rsidRPr="00344B90">
        <w:rPr>
          <w:rFonts w:ascii="Times" w:eastAsia="楷体" w:hAnsi="Times" w:cs="Courier New"/>
          <w:sz w:val="21"/>
          <w:szCs w:val="22"/>
        </w:rPr>
        <w:t>”</w:t>
      </w:r>
      <w:r w:rsidRPr="00344B90">
        <w:rPr>
          <w:rFonts w:ascii="Times" w:eastAsia="楷体" w:hAnsi="Times" w:cs="Courier New"/>
          <w:sz w:val="21"/>
          <w:szCs w:val="22"/>
        </w:rPr>
        <w:t>本身作为一个独立的驱动因子，如何加剧城市及其周边的气象干旱，并通过物理模型模拟揭示了其内在机制，其研究成果对于理解城市气候、提升城市气候韧性和防灾减灾具有重大的科学价值和现实意义。具体原因如下：</w:t>
      </w:r>
    </w:p>
    <w:p w14:paraId="3A795F68"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首先，</w:t>
      </w:r>
      <w:r w:rsidRPr="00344B90">
        <w:rPr>
          <w:rFonts w:ascii="Times" w:eastAsia="楷体" w:hAnsi="Times" w:cs="Courier New"/>
          <w:b/>
          <w:bCs/>
          <w:sz w:val="21"/>
          <w:szCs w:val="22"/>
        </w:rPr>
        <w:t>论文提出了一个新颖且重要的科学问题，填补了干旱研究领域的一个关键空白</w:t>
      </w:r>
      <w:r w:rsidRPr="00344B90">
        <w:rPr>
          <w:rFonts w:ascii="Times" w:eastAsia="楷体" w:hAnsi="Times" w:cs="Courier New"/>
          <w:sz w:val="21"/>
          <w:szCs w:val="22"/>
        </w:rPr>
        <w:t>。尽管学界普遍认为温室气体排放等宏观因素是全球干旱加剧的主要原因，但城市化这一最剧烈的人类活动对</w:t>
      </w:r>
      <w:r w:rsidRPr="00344B90">
        <w:rPr>
          <w:rFonts w:ascii="Times" w:eastAsia="楷体" w:hAnsi="Times" w:cs="Courier New"/>
          <w:sz w:val="21"/>
          <w:szCs w:val="22"/>
        </w:rPr>
        <w:t>“</w:t>
      </w:r>
      <w:r w:rsidRPr="00344B90">
        <w:rPr>
          <w:rFonts w:ascii="Times" w:eastAsia="楷体" w:hAnsi="Times" w:cs="Courier New"/>
          <w:sz w:val="21"/>
          <w:szCs w:val="22"/>
        </w:rPr>
        <w:t>局地</w:t>
      </w:r>
      <w:r w:rsidRPr="00344B90">
        <w:rPr>
          <w:rFonts w:ascii="Times" w:eastAsia="楷体" w:hAnsi="Times" w:cs="Courier New"/>
          <w:sz w:val="21"/>
          <w:szCs w:val="22"/>
        </w:rPr>
        <w:t>”</w:t>
      </w:r>
      <w:r w:rsidRPr="00344B90">
        <w:rPr>
          <w:rFonts w:ascii="Times" w:eastAsia="楷体" w:hAnsi="Times" w:cs="Courier New"/>
          <w:sz w:val="21"/>
          <w:szCs w:val="22"/>
        </w:rPr>
        <w:t>干旱的影响却一直缺乏系统性的、全球尺度的定量研究。本文的重大贡献在于，它将研究焦点从宏观气候变化转向了</w:t>
      </w:r>
      <w:r w:rsidRPr="00344B90">
        <w:rPr>
          <w:rFonts w:ascii="Times" w:eastAsia="楷体" w:hAnsi="Times" w:cs="Courier New"/>
          <w:sz w:val="21"/>
          <w:szCs w:val="22"/>
        </w:rPr>
        <w:t>“</w:t>
      </w:r>
      <w:r w:rsidRPr="00344B90">
        <w:rPr>
          <w:rFonts w:ascii="Times" w:eastAsia="楷体" w:hAnsi="Times" w:cs="Courier New"/>
          <w:sz w:val="21"/>
          <w:szCs w:val="22"/>
        </w:rPr>
        <w:t>城市化</w:t>
      </w:r>
      <w:r w:rsidRPr="00344B90">
        <w:rPr>
          <w:rFonts w:ascii="Times" w:eastAsia="楷体" w:hAnsi="Times" w:cs="Courier New"/>
          <w:sz w:val="21"/>
          <w:szCs w:val="22"/>
        </w:rPr>
        <w:t>”</w:t>
      </w:r>
      <w:r w:rsidRPr="00344B90">
        <w:rPr>
          <w:rFonts w:ascii="Times" w:eastAsia="楷体" w:hAnsi="Times" w:cs="Courier New"/>
          <w:sz w:val="21"/>
          <w:szCs w:val="22"/>
        </w:rPr>
        <w:t>这一中尺度的人类活动，首次明确地试图在全球范围内量化</w:t>
      </w:r>
      <w:r w:rsidRPr="00344B90">
        <w:rPr>
          <w:rFonts w:ascii="Times" w:eastAsia="楷体" w:hAnsi="Times" w:cs="Courier New"/>
          <w:sz w:val="21"/>
          <w:szCs w:val="22"/>
        </w:rPr>
        <w:t>“</w:t>
      </w:r>
      <w:r w:rsidRPr="00344B90">
        <w:rPr>
          <w:rFonts w:ascii="Times" w:eastAsia="楷体" w:hAnsi="Times" w:cs="Courier New"/>
          <w:sz w:val="21"/>
          <w:szCs w:val="22"/>
        </w:rPr>
        <w:t>城市建成区的存在</w:t>
      </w:r>
      <w:r w:rsidRPr="00344B90">
        <w:rPr>
          <w:rFonts w:ascii="Times" w:eastAsia="楷体" w:hAnsi="Times" w:cs="Courier New"/>
          <w:sz w:val="21"/>
          <w:szCs w:val="22"/>
        </w:rPr>
        <w:t>”</w:t>
      </w:r>
      <w:r w:rsidRPr="00344B90">
        <w:rPr>
          <w:rFonts w:ascii="Times" w:eastAsia="楷体" w:hAnsi="Times" w:cs="Courier New"/>
          <w:sz w:val="21"/>
          <w:szCs w:val="22"/>
        </w:rPr>
        <w:t>本身对干旱的影响。这个问题对于全球超过半数生活在城市的人口来说，具有极高的现实相关性。</w:t>
      </w:r>
    </w:p>
    <w:p w14:paraId="5D4DDA6B"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其次，</w:t>
      </w:r>
      <w:r w:rsidRPr="00344B90">
        <w:rPr>
          <w:rFonts w:ascii="Times" w:eastAsia="楷体" w:hAnsi="Times" w:cs="Courier New"/>
          <w:b/>
          <w:bCs/>
          <w:sz w:val="21"/>
          <w:szCs w:val="22"/>
        </w:rPr>
        <w:t>研究采用了严谨的</w:t>
      </w:r>
      <w:r w:rsidRPr="00344B90">
        <w:rPr>
          <w:rFonts w:ascii="Times" w:eastAsia="楷体" w:hAnsi="Times" w:cs="Courier New"/>
          <w:b/>
          <w:bCs/>
          <w:sz w:val="21"/>
          <w:szCs w:val="22"/>
        </w:rPr>
        <w:t>“</w:t>
      </w:r>
      <w:r w:rsidRPr="00344B90">
        <w:rPr>
          <w:rFonts w:ascii="Times" w:eastAsia="楷体" w:hAnsi="Times" w:cs="Courier New"/>
          <w:b/>
          <w:bCs/>
          <w:sz w:val="21"/>
          <w:szCs w:val="22"/>
        </w:rPr>
        <w:t>城乡对比</w:t>
      </w:r>
      <w:r w:rsidRPr="00344B90">
        <w:rPr>
          <w:rFonts w:ascii="Times" w:eastAsia="楷体" w:hAnsi="Times" w:cs="Courier New"/>
          <w:b/>
          <w:bCs/>
          <w:sz w:val="21"/>
          <w:szCs w:val="22"/>
        </w:rPr>
        <w:t>”</w:t>
      </w:r>
      <w:r w:rsidRPr="00344B90">
        <w:rPr>
          <w:rFonts w:ascii="Times" w:eastAsia="楷体" w:hAnsi="Times" w:cs="Courier New"/>
          <w:b/>
          <w:bCs/>
          <w:sz w:val="21"/>
          <w:szCs w:val="22"/>
        </w:rPr>
        <w:t>分析方法，在全球尺度上得出了令人信服的结论</w:t>
      </w:r>
      <w:r w:rsidRPr="00344B90">
        <w:rPr>
          <w:rFonts w:ascii="Times" w:eastAsia="楷体" w:hAnsi="Times" w:cs="Courier New"/>
          <w:sz w:val="21"/>
          <w:szCs w:val="22"/>
        </w:rPr>
        <w:t>。为了从复杂的区域气候背景中剥离出纯粹的</w:t>
      </w:r>
      <w:r w:rsidRPr="00344B90">
        <w:rPr>
          <w:rFonts w:ascii="Times" w:eastAsia="楷体" w:hAnsi="Times" w:cs="Courier New"/>
          <w:sz w:val="21"/>
          <w:szCs w:val="22"/>
        </w:rPr>
        <w:t>“</w:t>
      </w:r>
      <w:r w:rsidRPr="00344B90">
        <w:rPr>
          <w:rFonts w:ascii="Times" w:eastAsia="楷体" w:hAnsi="Times" w:cs="Courier New"/>
          <w:sz w:val="21"/>
          <w:szCs w:val="22"/>
        </w:rPr>
        <w:t>城市化</w:t>
      </w:r>
      <w:r w:rsidRPr="00344B90">
        <w:rPr>
          <w:rFonts w:ascii="Times" w:eastAsia="楷体" w:hAnsi="Times" w:cs="Courier New"/>
          <w:sz w:val="21"/>
          <w:szCs w:val="22"/>
        </w:rPr>
        <w:t>”</w:t>
      </w:r>
      <w:r w:rsidRPr="00344B90">
        <w:rPr>
          <w:rFonts w:ascii="Times" w:eastAsia="楷体" w:hAnsi="Times" w:cs="Courier New"/>
          <w:sz w:val="21"/>
          <w:szCs w:val="22"/>
        </w:rPr>
        <w:t>效应，论文巧妙地采用了</w:t>
      </w:r>
      <w:r w:rsidRPr="00344B90">
        <w:rPr>
          <w:rFonts w:ascii="Times" w:eastAsia="楷体" w:hAnsi="Times" w:cs="Courier New"/>
          <w:sz w:val="21"/>
          <w:szCs w:val="22"/>
        </w:rPr>
        <w:t>“</w:t>
      </w:r>
      <w:r w:rsidRPr="00344B90">
        <w:rPr>
          <w:rFonts w:ascii="Times" w:eastAsia="楷体" w:hAnsi="Times" w:cs="Courier New"/>
          <w:sz w:val="21"/>
          <w:szCs w:val="22"/>
        </w:rPr>
        <w:t>城乡配对</w:t>
      </w:r>
      <w:r w:rsidRPr="00344B90">
        <w:rPr>
          <w:rFonts w:ascii="Times" w:eastAsia="楷体" w:hAnsi="Times" w:cs="Courier New"/>
          <w:sz w:val="21"/>
          <w:szCs w:val="22"/>
        </w:rPr>
        <w:t>”</w:t>
      </w:r>
      <w:r w:rsidRPr="00344B90">
        <w:rPr>
          <w:rFonts w:ascii="Times" w:eastAsia="楷体" w:hAnsi="Times" w:cs="Courier New"/>
          <w:sz w:val="21"/>
          <w:szCs w:val="22"/>
        </w:rPr>
        <w:t>（</w:t>
      </w:r>
      <w:r w:rsidRPr="00344B90">
        <w:rPr>
          <w:rFonts w:ascii="Times" w:eastAsia="楷体" w:hAnsi="Times" w:cs="Courier New"/>
          <w:sz w:val="21"/>
          <w:szCs w:val="22"/>
        </w:rPr>
        <w:t>urban-rural pairs</w:t>
      </w:r>
      <w:r w:rsidRPr="00344B90">
        <w:rPr>
          <w:rFonts w:ascii="Times" w:eastAsia="楷体" w:hAnsi="Times" w:cs="Courier New"/>
          <w:sz w:val="21"/>
          <w:szCs w:val="22"/>
        </w:rPr>
        <w:t>）分析方法。通过对比城市内部站点（或区域）与周边</w:t>
      </w:r>
      <w:r w:rsidRPr="00344B90">
        <w:rPr>
          <w:rFonts w:ascii="Times" w:eastAsia="楷体" w:hAnsi="Times" w:cs="Courier New"/>
          <w:sz w:val="21"/>
          <w:szCs w:val="22"/>
        </w:rPr>
        <w:t>100</w:t>
      </w:r>
      <w:r w:rsidRPr="00344B90">
        <w:rPr>
          <w:rFonts w:ascii="Times" w:eastAsia="楷体" w:hAnsi="Times" w:cs="Courier New"/>
          <w:sz w:val="21"/>
          <w:szCs w:val="22"/>
        </w:rPr>
        <w:t>公里范围内的乡村站点（或区域）的干旱指标变化趋势差异，研究得以有效地控制区域气候背景的影响，从而分离出由城市下垫面改变所带来的额外效应。这一严谨的方法设计，使得研究结论更加可靠。其核心发现是：在全球范围内，约</w:t>
      </w:r>
      <w:r w:rsidRPr="00344B90">
        <w:rPr>
          <w:rFonts w:ascii="Times" w:eastAsia="楷体" w:hAnsi="Times" w:cs="Courier New"/>
          <w:sz w:val="21"/>
          <w:szCs w:val="22"/>
        </w:rPr>
        <w:t>36%</w:t>
      </w:r>
      <w:r w:rsidRPr="00344B90">
        <w:rPr>
          <w:rFonts w:ascii="Times" w:eastAsia="楷体" w:hAnsi="Times" w:cs="Courier New"/>
          <w:sz w:val="21"/>
          <w:szCs w:val="22"/>
        </w:rPr>
        <w:t>的城市站点的干旱严重程度因城市化而加剧，而极端干旱指标（</w:t>
      </w:r>
      <w:r w:rsidRPr="00344B90">
        <w:rPr>
          <w:rFonts w:ascii="Times" w:eastAsia="楷体" w:hAnsi="Times" w:cs="Courier New"/>
          <w:sz w:val="21"/>
          <w:szCs w:val="22"/>
        </w:rPr>
        <w:t>SPEI</w:t>
      </w:r>
      <w:r w:rsidRPr="00344B90">
        <w:rPr>
          <w:rFonts w:ascii="Times" w:eastAsia="楷体" w:hAnsi="Times" w:cs="Courier New"/>
          <w:sz w:val="21"/>
          <w:szCs w:val="22"/>
        </w:rPr>
        <w:t>）在约</w:t>
      </w:r>
      <w:r w:rsidRPr="00344B90">
        <w:rPr>
          <w:rFonts w:ascii="Times" w:eastAsia="楷体" w:hAnsi="Times" w:cs="Courier New"/>
          <w:sz w:val="21"/>
          <w:szCs w:val="22"/>
        </w:rPr>
        <w:t>43%</w:t>
      </w:r>
      <w:r w:rsidRPr="00344B90">
        <w:rPr>
          <w:rFonts w:ascii="Times" w:eastAsia="楷体" w:hAnsi="Times" w:cs="Courier New"/>
          <w:sz w:val="21"/>
          <w:szCs w:val="22"/>
        </w:rPr>
        <w:t>的城市站点上恶化。这是一个在全球尺度上证实城市化加剧干旱的强有力证据。</w:t>
      </w:r>
    </w:p>
    <w:p w14:paraId="0EC11936"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第三，</w:t>
      </w:r>
      <w:r w:rsidRPr="00344B90">
        <w:rPr>
          <w:rFonts w:ascii="Times" w:eastAsia="楷体" w:hAnsi="Times" w:cs="Courier New"/>
          <w:b/>
          <w:bCs/>
          <w:sz w:val="21"/>
          <w:szCs w:val="22"/>
        </w:rPr>
        <w:t>论文不仅描述了现象，更通过高分辨率的物理模型模拟，深入揭示了其背后的物理机制</w:t>
      </w:r>
      <w:r w:rsidRPr="00344B90">
        <w:rPr>
          <w:rFonts w:ascii="Times" w:eastAsia="楷体" w:hAnsi="Times" w:cs="Courier New"/>
          <w:sz w:val="21"/>
          <w:szCs w:val="22"/>
        </w:rPr>
        <w:t>。这是该研究能够发表在顶级期刊的另一个关键。作者选取了全球六个代表性的城市</w:t>
      </w:r>
      <w:r w:rsidRPr="00344B90">
        <w:rPr>
          <w:rFonts w:ascii="Times" w:eastAsia="楷体" w:hAnsi="Times" w:cs="Courier New"/>
          <w:sz w:val="21"/>
          <w:szCs w:val="22"/>
        </w:rPr>
        <w:lastRenderedPageBreak/>
        <w:t>群（如中国的长三角、欧洲的马德里等），利用高分辨率的天气研究与预报模型（</w:t>
      </w:r>
      <w:r w:rsidRPr="00344B90">
        <w:rPr>
          <w:rFonts w:ascii="Times" w:eastAsia="楷体" w:hAnsi="Times" w:cs="Courier New"/>
          <w:sz w:val="21"/>
          <w:szCs w:val="22"/>
        </w:rPr>
        <w:t>WRF</w:t>
      </w:r>
      <w:r w:rsidRPr="00344B90">
        <w:rPr>
          <w:rFonts w:ascii="Times" w:eastAsia="楷体" w:hAnsi="Times" w:cs="Courier New"/>
          <w:sz w:val="21"/>
          <w:szCs w:val="22"/>
        </w:rPr>
        <w:t>），分别模拟了</w:t>
      </w:r>
      <w:r w:rsidRPr="00344B90">
        <w:rPr>
          <w:rFonts w:ascii="Times" w:eastAsia="楷体" w:hAnsi="Times" w:cs="Courier New"/>
          <w:sz w:val="21"/>
          <w:szCs w:val="22"/>
        </w:rPr>
        <w:t>“</w:t>
      </w:r>
      <w:r w:rsidRPr="00344B90">
        <w:rPr>
          <w:rFonts w:ascii="Times" w:eastAsia="楷体" w:hAnsi="Times" w:cs="Courier New"/>
          <w:sz w:val="21"/>
          <w:szCs w:val="22"/>
        </w:rPr>
        <w:t>有城市</w:t>
      </w:r>
      <w:r w:rsidRPr="00344B90">
        <w:rPr>
          <w:rFonts w:ascii="Times" w:eastAsia="楷体" w:hAnsi="Times" w:cs="Courier New"/>
          <w:sz w:val="21"/>
          <w:szCs w:val="22"/>
        </w:rPr>
        <w:t>”</w:t>
      </w:r>
      <w:r w:rsidRPr="00344B90">
        <w:rPr>
          <w:rFonts w:ascii="Times" w:eastAsia="楷体" w:hAnsi="Times" w:cs="Courier New"/>
          <w:sz w:val="21"/>
          <w:szCs w:val="22"/>
        </w:rPr>
        <w:t>和</w:t>
      </w:r>
      <w:r w:rsidRPr="00344B90">
        <w:rPr>
          <w:rFonts w:ascii="Times" w:eastAsia="楷体" w:hAnsi="Times" w:cs="Courier New"/>
          <w:sz w:val="21"/>
          <w:szCs w:val="22"/>
        </w:rPr>
        <w:t>“</w:t>
      </w:r>
      <w:r w:rsidRPr="00344B90">
        <w:rPr>
          <w:rFonts w:ascii="Times" w:eastAsia="楷体" w:hAnsi="Times" w:cs="Courier New"/>
          <w:sz w:val="21"/>
          <w:szCs w:val="22"/>
        </w:rPr>
        <w:t>无城市</w:t>
      </w:r>
      <w:r w:rsidRPr="00344B90">
        <w:rPr>
          <w:rFonts w:ascii="Times" w:eastAsia="楷体" w:hAnsi="Times" w:cs="Courier New"/>
          <w:sz w:val="21"/>
          <w:szCs w:val="22"/>
        </w:rPr>
        <w:t>”</w:t>
      </w:r>
      <w:r w:rsidRPr="00344B90">
        <w:rPr>
          <w:rFonts w:ascii="Times" w:eastAsia="楷体" w:hAnsi="Times" w:cs="Courier New"/>
          <w:sz w:val="21"/>
          <w:szCs w:val="22"/>
        </w:rPr>
        <w:t>（用植被替代）两种情景下的气候状况。模拟结果清晰地揭示了城市化加剧干旱的物理过程链：</w:t>
      </w:r>
    </w:p>
    <w:p w14:paraId="20F0D408" w14:textId="77777777" w:rsidR="00344B90" w:rsidRPr="00344B90" w:rsidRDefault="00344B90" w:rsidP="00344B90">
      <w:pPr>
        <w:widowControl/>
        <w:numPr>
          <w:ilvl w:val="0"/>
          <w:numId w:val="197"/>
        </w:numPr>
        <w:rPr>
          <w:rFonts w:ascii="Times" w:eastAsia="楷体" w:hAnsi="Times" w:cs="Courier New"/>
          <w:sz w:val="21"/>
          <w:szCs w:val="22"/>
        </w:rPr>
      </w:pPr>
      <w:r w:rsidRPr="00344B90">
        <w:rPr>
          <w:rFonts w:ascii="Times" w:eastAsia="楷体" w:hAnsi="Times" w:cs="Courier New"/>
          <w:b/>
          <w:bCs/>
          <w:sz w:val="21"/>
          <w:szCs w:val="22"/>
        </w:rPr>
        <w:t>城市热岛（</w:t>
      </w:r>
      <w:r w:rsidRPr="00344B90">
        <w:rPr>
          <w:rFonts w:ascii="Times" w:eastAsia="楷体" w:hAnsi="Times" w:cs="Courier New"/>
          <w:b/>
          <w:bCs/>
          <w:sz w:val="21"/>
          <w:szCs w:val="22"/>
        </w:rPr>
        <w:t>UHI</w:t>
      </w:r>
      <w:r w:rsidRPr="00344B90">
        <w:rPr>
          <w:rFonts w:ascii="Times" w:eastAsia="楷体" w:hAnsi="Times" w:cs="Courier New"/>
          <w:b/>
          <w:bCs/>
          <w:sz w:val="21"/>
          <w:szCs w:val="22"/>
        </w:rPr>
        <w:t>）和干岛（</w:t>
      </w:r>
      <w:r w:rsidRPr="00344B90">
        <w:rPr>
          <w:rFonts w:ascii="Times" w:eastAsia="楷体" w:hAnsi="Times" w:cs="Courier New"/>
          <w:b/>
          <w:bCs/>
          <w:sz w:val="21"/>
          <w:szCs w:val="22"/>
        </w:rPr>
        <w:t>UDI</w:t>
      </w:r>
      <w:r w:rsidRPr="00344B90">
        <w:rPr>
          <w:rFonts w:ascii="Times" w:eastAsia="楷体" w:hAnsi="Times" w:cs="Courier New"/>
          <w:b/>
          <w:bCs/>
          <w:sz w:val="21"/>
          <w:szCs w:val="22"/>
        </w:rPr>
        <w:t>）效应</w:t>
      </w:r>
      <w:r w:rsidRPr="00344B90">
        <w:rPr>
          <w:rFonts w:ascii="Times" w:eastAsia="楷体" w:hAnsi="Times" w:cs="Courier New"/>
          <w:sz w:val="21"/>
          <w:szCs w:val="22"/>
        </w:rPr>
        <w:t>：城市化导致地表升温、湿度下降。</w:t>
      </w:r>
    </w:p>
    <w:p w14:paraId="5202FF36" w14:textId="77777777" w:rsidR="00344B90" w:rsidRPr="00344B90" w:rsidRDefault="00344B90" w:rsidP="00344B90">
      <w:pPr>
        <w:widowControl/>
        <w:numPr>
          <w:ilvl w:val="0"/>
          <w:numId w:val="197"/>
        </w:numPr>
        <w:rPr>
          <w:rFonts w:ascii="Times" w:eastAsia="楷体" w:hAnsi="Times" w:cs="Courier New"/>
          <w:sz w:val="21"/>
          <w:szCs w:val="22"/>
        </w:rPr>
      </w:pPr>
      <w:r w:rsidRPr="00344B90">
        <w:rPr>
          <w:rFonts w:ascii="Times" w:eastAsia="楷体" w:hAnsi="Times" w:cs="Courier New"/>
          <w:b/>
          <w:bCs/>
          <w:sz w:val="21"/>
          <w:szCs w:val="22"/>
        </w:rPr>
        <w:t>抑制弱降水</w:t>
      </w:r>
      <w:r w:rsidRPr="00344B90">
        <w:rPr>
          <w:rFonts w:ascii="Times" w:eastAsia="楷体" w:hAnsi="Times" w:cs="Courier New"/>
          <w:sz w:val="21"/>
          <w:szCs w:val="22"/>
        </w:rPr>
        <w:t>：更热、更干的城市大气环境抑制了小雨和中雨的形成。</w:t>
      </w:r>
    </w:p>
    <w:p w14:paraId="58059F52" w14:textId="77777777" w:rsidR="00344B90" w:rsidRPr="00344B90" w:rsidRDefault="00344B90" w:rsidP="00344B90">
      <w:pPr>
        <w:widowControl/>
        <w:numPr>
          <w:ilvl w:val="0"/>
          <w:numId w:val="197"/>
        </w:numPr>
        <w:rPr>
          <w:rFonts w:ascii="Times" w:eastAsia="楷体" w:hAnsi="Times" w:cs="Courier New"/>
          <w:sz w:val="21"/>
          <w:szCs w:val="22"/>
        </w:rPr>
      </w:pPr>
      <w:r w:rsidRPr="00344B90">
        <w:rPr>
          <w:rFonts w:ascii="Times" w:eastAsia="楷体" w:hAnsi="Times" w:cs="Courier New"/>
          <w:b/>
          <w:bCs/>
          <w:sz w:val="21"/>
          <w:szCs w:val="22"/>
        </w:rPr>
        <w:t>加剧干旱</w:t>
      </w:r>
      <w:r w:rsidRPr="00344B90">
        <w:rPr>
          <w:rFonts w:ascii="Times" w:eastAsia="楷体" w:hAnsi="Times" w:cs="Courier New"/>
          <w:sz w:val="21"/>
          <w:szCs w:val="22"/>
        </w:rPr>
        <w:t>：降水的减少和蒸散的增加共同导致了气象干旱的加剧。</w:t>
      </w:r>
      <w:r w:rsidRPr="00344B90">
        <w:rPr>
          <w:rFonts w:ascii="Times" w:eastAsia="楷体" w:hAnsi="Times" w:cs="Courier New"/>
          <w:sz w:val="21"/>
          <w:szCs w:val="22"/>
        </w:rPr>
        <w:br/>
      </w:r>
      <w:r w:rsidRPr="00344B90">
        <w:rPr>
          <w:rFonts w:ascii="Times" w:eastAsia="楷体" w:hAnsi="Times" w:cs="Courier New"/>
          <w:sz w:val="21"/>
          <w:szCs w:val="22"/>
        </w:rPr>
        <w:t>这种从观测到机理的完整论证，极大地提升了研究的科学深度和说服力。</w:t>
      </w:r>
    </w:p>
    <w:p w14:paraId="6ABDEB6C"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第四，</w:t>
      </w:r>
      <w:r w:rsidRPr="00344B90">
        <w:rPr>
          <w:rFonts w:ascii="Times" w:eastAsia="楷体" w:hAnsi="Times" w:cs="Courier New"/>
          <w:b/>
          <w:bCs/>
          <w:sz w:val="21"/>
          <w:szCs w:val="22"/>
        </w:rPr>
        <w:t>研究对未来的预测具有强烈的政策警示意义</w:t>
      </w:r>
      <w:r w:rsidRPr="00344B90">
        <w:rPr>
          <w:rFonts w:ascii="Times" w:eastAsia="楷体" w:hAnsi="Times" w:cs="Courier New"/>
          <w:sz w:val="21"/>
          <w:szCs w:val="22"/>
        </w:rPr>
        <w:t>。论文进一步结合</w:t>
      </w:r>
      <w:r w:rsidRPr="00344B90">
        <w:rPr>
          <w:rFonts w:ascii="Times" w:eastAsia="楷体" w:hAnsi="Times" w:cs="Courier New"/>
          <w:sz w:val="21"/>
          <w:szCs w:val="22"/>
        </w:rPr>
        <w:t>CMIP6</w:t>
      </w:r>
      <w:r w:rsidRPr="00344B90">
        <w:rPr>
          <w:rFonts w:ascii="Times" w:eastAsia="楷体" w:hAnsi="Times" w:cs="Courier New"/>
          <w:sz w:val="21"/>
          <w:szCs w:val="22"/>
        </w:rPr>
        <w:t>的气候预测模型和未来的城市扩张情景，指出到</w:t>
      </w:r>
      <w:r w:rsidRPr="00344B90">
        <w:rPr>
          <w:rFonts w:ascii="Times" w:eastAsia="楷体" w:hAnsi="Times" w:cs="Courier New"/>
          <w:sz w:val="21"/>
          <w:szCs w:val="22"/>
        </w:rPr>
        <w:t>21</w:t>
      </w:r>
      <w:r w:rsidRPr="00344B90">
        <w:rPr>
          <w:rFonts w:ascii="Times" w:eastAsia="楷体" w:hAnsi="Times" w:cs="Courier New"/>
          <w:sz w:val="21"/>
          <w:szCs w:val="22"/>
        </w:rPr>
        <w:t>世纪中叶，全球将有近</w:t>
      </w:r>
      <w:r w:rsidRPr="00344B90">
        <w:rPr>
          <w:rFonts w:ascii="Times" w:eastAsia="楷体" w:hAnsi="Times" w:cs="Courier New"/>
          <w:sz w:val="21"/>
          <w:szCs w:val="22"/>
        </w:rPr>
        <w:t>57%</w:t>
      </w:r>
      <w:r w:rsidRPr="00344B90">
        <w:rPr>
          <w:rFonts w:ascii="Times" w:eastAsia="楷体" w:hAnsi="Times" w:cs="Courier New"/>
          <w:sz w:val="21"/>
          <w:szCs w:val="22"/>
        </w:rPr>
        <w:t>到</w:t>
      </w:r>
      <w:r w:rsidRPr="00344B90">
        <w:rPr>
          <w:rFonts w:ascii="Times" w:eastAsia="楷体" w:hAnsi="Times" w:cs="Courier New"/>
          <w:sz w:val="21"/>
          <w:szCs w:val="22"/>
        </w:rPr>
        <w:t>70%</w:t>
      </w:r>
      <w:r w:rsidRPr="00344B90">
        <w:rPr>
          <w:rFonts w:ascii="Times" w:eastAsia="楷体" w:hAnsi="Times" w:cs="Courier New"/>
          <w:sz w:val="21"/>
          <w:szCs w:val="22"/>
        </w:rPr>
        <w:t>的城市区域会持续遭受城市化所加剧的干旱。这一预测结果为全球城市的决策者敲响了警钟：在持续的城市化、人口增长和全球变暖的多重压力下，城市的干旱风险和水资源安全将面临前所未有的挑战。这为城市制定气候适应性策略、水资源管理规划以及</w:t>
      </w:r>
      <w:r w:rsidRPr="00344B90">
        <w:rPr>
          <w:rFonts w:ascii="Times" w:eastAsia="楷体" w:hAnsi="Times" w:cs="Courier New"/>
          <w:sz w:val="21"/>
          <w:szCs w:val="22"/>
        </w:rPr>
        <w:t>“</w:t>
      </w:r>
      <w:r w:rsidRPr="00344B90">
        <w:rPr>
          <w:rFonts w:ascii="Times" w:eastAsia="楷体" w:hAnsi="Times" w:cs="Courier New"/>
          <w:sz w:val="21"/>
          <w:szCs w:val="22"/>
        </w:rPr>
        <w:t>海绵城市</w:t>
      </w:r>
      <w:r w:rsidRPr="00344B90">
        <w:rPr>
          <w:rFonts w:ascii="Times" w:eastAsia="楷体" w:hAnsi="Times" w:cs="Courier New"/>
          <w:sz w:val="21"/>
          <w:szCs w:val="22"/>
        </w:rPr>
        <w:t>”</w:t>
      </w:r>
      <w:r w:rsidRPr="00344B90">
        <w:rPr>
          <w:rFonts w:ascii="Times" w:eastAsia="楷体" w:hAnsi="Times" w:cs="Courier New"/>
          <w:sz w:val="21"/>
          <w:szCs w:val="22"/>
        </w:rPr>
        <w:t>等基于自然的解决方案提供了紧迫的科学依据。</w:t>
      </w:r>
    </w:p>
    <w:p w14:paraId="12FD77E3" w14:textId="77777777" w:rsidR="00344B90" w:rsidRPr="00344B90" w:rsidRDefault="00344B90" w:rsidP="00344B90">
      <w:pPr>
        <w:widowControl/>
        <w:rPr>
          <w:rFonts w:ascii="Times" w:eastAsia="楷体" w:hAnsi="Times" w:cs="Courier New"/>
          <w:sz w:val="21"/>
          <w:szCs w:val="22"/>
        </w:rPr>
      </w:pPr>
      <w:r w:rsidRPr="00344B90">
        <w:rPr>
          <w:rFonts w:ascii="Times" w:eastAsia="楷体" w:hAnsi="Times" w:cs="Courier New"/>
          <w:sz w:val="21"/>
          <w:szCs w:val="22"/>
        </w:rPr>
        <w:t>综上所述，这篇论文通过其创新的研究视角、严谨的分析方法、从全球观测到机理模拟的完整证据链，以及具有深远政策影响的未来预测，系统地阐明了城市化对局地干旱的加剧作用，为城市气候学和</w:t>
      </w:r>
      <w:proofErr w:type="gramStart"/>
      <w:r w:rsidRPr="00344B90">
        <w:rPr>
          <w:rFonts w:ascii="Times" w:eastAsia="楷体" w:hAnsi="Times" w:cs="Courier New"/>
          <w:sz w:val="21"/>
          <w:szCs w:val="22"/>
        </w:rPr>
        <w:t>可</w:t>
      </w:r>
      <w:proofErr w:type="gramEnd"/>
      <w:r w:rsidRPr="00344B90">
        <w:rPr>
          <w:rFonts w:ascii="Times" w:eastAsia="楷体" w:hAnsi="Times" w:cs="Courier New"/>
          <w:sz w:val="21"/>
          <w:szCs w:val="22"/>
        </w:rPr>
        <w:t>持续城市发展领域做出了重大贡献，因此完全符合《自然</w:t>
      </w:r>
      <w:r w:rsidRPr="00344B90">
        <w:rPr>
          <w:rFonts w:ascii="Times" w:eastAsia="楷体" w:hAnsi="Times" w:cs="Courier New"/>
          <w:sz w:val="21"/>
          <w:szCs w:val="22"/>
        </w:rPr>
        <w:t>-</w:t>
      </w:r>
      <w:r w:rsidRPr="00344B90">
        <w:rPr>
          <w:rFonts w:ascii="Times" w:eastAsia="楷体" w:hAnsi="Times" w:cs="Courier New"/>
          <w:sz w:val="21"/>
          <w:szCs w:val="22"/>
        </w:rPr>
        <w:t>城市》期刊的发表标准。</w:t>
      </w:r>
    </w:p>
    <w:p w14:paraId="3507A843" w14:textId="04329604" w:rsidR="00344B90" w:rsidRDefault="00344B90">
      <w:pPr>
        <w:widowControl/>
        <w:rPr>
          <w:rFonts w:ascii="Times" w:eastAsia="楷体" w:hAnsi="Times" w:cs="Courier New"/>
          <w:sz w:val="21"/>
          <w:szCs w:val="22"/>
        </w:rPr>
      </w:pPr>
      <w:r>
        <w:rPr>
          <w:rFonts w:ascii="Times" w:eastAsia="楷体" w:hAnsi="Times" w:cs="Courier New"/>
          <w:sz w:val="21"/>
          <w:szCs w:val="22"/>
        </w:rPr>
        <w:br w:type="page"/>
      </w:r>
    </w:p>
    <w:p w14:paraId="01CEF2A0" w14:textId="22A8131D" w:rsidR="003B43AE" w:rsidRDefault="003B43AE" w:rsidP="003B43AE">
      <w:pPr>
        <w:widowControl/>
        <w:rPr>
          <w:rFonts w:ascii="Times" w:eastAsia="楷体" w:hAnsi="Times" w:cs="Courier New"/>
          <w:b/>
          <w:bCs/>
          <w:sz w:val="21"/>
          <w:szCs w:val="22"/>
        </w:rPr>
      </w:pPr>
      <w:r w:rsidRPr="00B80189">
        <w:rPr>
          <w:rFonts w:ascii="Times" w:eastAsia="楷体" w:hAnsi="Times" w:cs="Courier New" w:hint="eastAsia"/>
          <w:b/>
          <w:bCs/>
          <w:sz w:val="21"/>
          <w:szCs w:val="22"/>
        </w:rPr>
        <w:lastRenderedPageBreak/>
        <w:t>【</w:t>
      </w:r>
      <w:r w:rsidRPr="00B80189">
        <w:rPr>
          <w:rFonts w:ascii="Times" w:eastAsia="楷体" w:hAnsi="Times" w:cs="Courier New" w:hint="eastAsia"/>
          <w:b/>
          <w:bCs/>
          <w:sz w:val="21"/>
          <w:szCs w:val="22"/>
        </w:rPr>
        <w:t>202</w:t>
      </w:r>
      <w:r>
        <w:rPr>
          <w:rFonts w:ascii="Times" w:eastAsia="楷体" w:hAnsi="Times" w:cs="Courier New" w:hint="eastAsia"/>
          <w:b/>
          <w:bCs/>
          <w:sz w:val="21"/>
          <w:szCs w:val="22"/>
        </w:rPr>
        <w:t>4</w:t>
      </w:r>
      <w:r w:rsidRPr="00B80189">
        <w:rPr>
          <w:rFonts w:ascii="Times" w:eastAsia="楷体" w:hAnsi="Times" w:cs="Courier New" w:hint="eastAsia"/>
          <w:b/>
          <w:bCs/>
          <w:sz w:val="21"/>
          <w:szCs w:val="22"/>
        </w:rPr>
        <w:t>-</w:t>
      </w:r>
      <w:r w:rsidR="008F7400">
        <w:rPr>
          <w:rFonts w:ascii="Times" w:eastAsia="楷体" w:hAnsi="Times" w:cs="Courier New" w:hint="eastAsia"/>
          <w:b/>
          <w:bCs/>
          <w:sz w:val="21"/>
          <w:szCs w:val="22"/>
        </w:rPr>
        <w:t>8</w:t>
      </w:r>
      <w:r w:rsidRPr="00B80189">
        <w:rPr>
          <w:rFonts w:ascii="Times" w:eastAsia="楷体" w:hAnsi="Times" w:cs="Courier New" w:hint="eastAsia"/>
          <w:b/>
          <w:bCs/>
          <w:sz w:val="21"/>
          <w:szCs w:val="22"/>
        </w:rPr>
        <w:t>】</w:t>
      </w:r>
      <w:r w:rsidR="008F7400" w:rsidRPr="008F7400">
        <w:rPr>
          <w:rFonts w:ascii="Times" w:eastAsia="楷体" w:hAnsi="Times" w:cs="Courier New"/>
          <w:b/>
          <w:bCs/>
          <w:sz w:val="21"/>
          <w:szCs w:val="22"/>
        </w:rPr>
        <w:t>Global urban structural growth shows a profound shift from spreading out to building up</w:t>
      </w:r>
    </w:p>
    <w:p w14:paraId="75CA34CC" w14:textId="1CA959A0" w:rsidR="008F7400" w:rsidRPr="00B80189" w:rsidRDefault="008F7400" w:rsidP="003B43AE">
      <w:pPr>
        <w:widowControl/>
        <w:rPr>
          <w:rFonts w:ascii="Times" w:eastAsia="楷体" w:hAnsi="Times" w:cs="Courier New"/>
          <w:sz w:val="21"/>
          <w:szCs w:val="22"/>
        </w:rPr>
      </w:pPr>
      <w:r>
        <w:rPr>
          <w:rFonts w:ascii="Times" w:eastAsia="楷体" w:hAnsi="Times" w:cs="Courier New" w:hint="eastAsia"/>
          <w:b/>
          <w:bCs/>
          <w:sz w:val="21"/>
          <w:szCs w:val="22"/>
        </w:rPr>
        <w:t>《</w:t>
      </w:r>
      <w:r w:rsidRPr="008F7400">
        <w:rPr>
          <w:rFonts w:ascii="Times" w:eastAsia="楷体" w:hAnsi="Times" w:cs="Courier New"/>
          <w:b/>
          <w:bCs/>
          <w:sz w:val="21"/>
          <w:szCs w:val="22"/>
        </w:rPr>
        <w:t>全球城市结构性增长呈现出从</w:t>
      </w:r>
      <w:r w:rsidRPr="008F7400">
        <w:rPr>
          <w:rFonts w:ascii="Times" w:eastAsia="楷体" w:hAnsi="Times" w:cs="Courier New"/>
          <w:b/>
          <w:bCs/>
          <w:sz w:val="21"/>
          <w:szCs w:val="22"/>
        </w:rPr>
        <w:t>“</w:t>
      </w:r>
      <w:r w:rsidRPr="008F7400">
        <w:rPr>
          <w:rFonts w:ascii="Times" w:eastAsia="楷体" w:hAnsi="Times" w:cs="Courier New"/>
          <w:b/>
          <w:bCs/>
          <w:sz w:val="21"/>
          <w:szCs w:val="22"/>
        </w:rPr>
        <w:t>摊大饼</w:t>
      </w:r>
      <w:r w:rsidRPr="008F7400">
        <w:rPr>
          <w:rFonts w:ascii="Times" w:eastAsia="楷体" w:hAnsi="Times" w:cs="Courier New"/>
          <w:b/>
          <w:bCs/>
          <w:sz w:val="21"/>
          <w:szCs w:val="22"/>
        </w:rPr>
        <w:t>”</w:t>
      </w:r>
      <w:r w:rsidRPr="008F7400">
        <w:rPr>
          <w:rFonts w:ascii="Times" w:eastAsia="楷体" w:hAnsi="Times" w:cs="Courier New"/>
          <w:b/>
          <w:bCs/>
          <w:sz w:val="21"/>
          <w:szCs w:val="22"/>
        </w:rPr>
        <w:t>到</w:t>
      </w:r>
      <w:r w:rsidRPr="008F7400">
        <w:rPr>
          <w:rFonts w:ascii="Times" w:eastAsia="楷体" w:hAnsi="Times" w:cs="Courier New"/>
          <w:b/>
          <w:bCs/>
          <w:sz w:val="21"/>
          <w:szCs w:val="22"/>
        </w:rPr>
        <w:t>“</w:t>
      </w:r>
      <w:r w:rsidRPr="008F7400">
        <w:rPr>
          <w:rFonts w:ascii="Times" w:eastAsia="楷体" w:hAnsi="Times" w:cs="Courier New"/>
          <w:b/>
          <w:bCs/>
          <w:sz w:val="21"/>
          <w:szCs w:val="22"/>
        </w:rPr>
        <w:t>长高</w:t>
      </w:r>
      <w:r w:rsidRPr="008F7400">
        <w:rPr>
          <w:rFonts w:ascii="Times" w:eastAsia="楷体" w:hAnsi="Times" w:cs="Courier New"/>
          <w:b/>
          <w:bCs/>
          <w:sz w:val="21"/>
          <w:szCs w:val="22"/>
        </w:rPr>
        <w:t>”</w:t>
      </w:r>
      <w:r w:rsidRPr="008F7400">
        <w:rPr>
          <w:rFonts w:ascii="Times" w:eastAsia="楷体" w:hAnsi="Times" w:cs="Courier New"/>
          <w:b/>
          <w:bCs/>
          <w:sz w:val="21"/>
          <w:szCs w:val="22"/>
        </w:rPr>
        <w:t>的深刻转变</w:t>
      </w:r>
      <w:r>
        <w:rPr>
          <w:rFonts w:ascii="Times" w:eastAsia="楷体" w:hAnsi="Times" w:cs="Courier New" w:hint="eastAsia"/>
          <w:b/>
          <w:bCs/>
          <w:sz w:val="21"/>
          <w:szCs w:val="22"/>
        </w:rPr>
        <w:t>》</w:t>
      </w:r>
    </w:p>
    <w:p w14:paraId="34D4FB5F"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b/>
          <w:bCs/>
          <w:sz w:val="21"/>
          <w:szCs w:val="22"/>
        </w:rPr>
        <w:t>数据来源</w:t>
      </w:r>
      <w:r w:rsidRPr="008F7400">
        <w:rPr>
          <w:rFonts w:ascii="Times" w:eastAsia="楷体" w:hAnsi="Times" w:cs="Courier New"/>
          <w:sz w:val="21"/>
          <w:szCs w:val="22"/>
        </w:rPr>
        <w:t xml:space="preserve">: </w:t>
      </w:r>
      <w:r w:rsidRPr="008F7400">
        <w:rPr>
          <w:rFonts w:ascii="Times" w:eastAsia="楷体" w:hAnsi="Times" w:cs="Courier New"/>
          <w:sz w:val="21"/>
          <w:szCs w:val="22"/>
        </w:rPr>
        <w:t>该研究的数据来源是多源、长时序的全球遥感数据集，主要包括：</w:t>
      </w:r>
    </w:p>
    <w:p w14:paraId="69BC487F" w14:textId="77777777" w:rsidR="008F7400" w:rsidRPr="008F7400" w:rsidRDefault="008F7400" w:rsidP="008F7400">
      <w:pPr>
        <w:widowControl/>
        <w:numPr>
          <w:ilvl w:val="0"/>
          <w:numId w:val="198"/>
        </w:numPr>
        <w:rPr>
          <w:rFonts w:ascii="Times" w:eastAsia="楷体" w:hAnsi="Times" w:cs="Courier New"/>
          <w:sz w:val="21"/>
          <w:szCs w:val="22"/>
        </w:rPr>
      </w:pPr>
      <w:r w:rsidRPr="008F7400">
        <w:rPr>
          <w:rFonts w:ascii="Times" w:eastAsia="楷体" w:hAnsi="Times" w:cs="Courier New"/>
          <w:b/>
          <w:bCs/>
          <w:sz w:val="21"/>
          <w:szCs w:val="22"/>
        </w:rPr>
        <w:t>微波后向散射数据（</w:t>
      </w:r>
      <w:r w:rsidRPr="008F7400">
        <w:rPr>
          <w:rFonts w:ascii="Times" w:eastAsia="楷体" w:hAnsi="Times" w:cs="Courier New"/>
          <w:b/>
          <w:bCs/>
          <w:sz w:val="21"/>
          <w:szCs w:val="22"/>
        </w:rPr>
        <w:t>Microwave backscatter, PR</w:t>
      </w:r>
      <w:r w:rsidRPr="008F7400">
        <w:rPr>
          <w:rFonts w:ascii="Times" w:eastAsia="楷体" w:hAnsi="Times" w:cs="Courier New"/>
          <w:b/>
          <w:bCs/>
          <w:sz w:val="21"/>
          <w:szCs w:val="22"/>
        </w:rPr>
        <w:t>）</w:t>
      </w:r>
      <w:r w:rsidRPr="008F7400">
        <w:rPr>
          <w:rFonts w:ascii="Times" w:eastAsia="楷体" w:hAnsi="Times" w:cs="Courier New"/>
          <w:sz w:val="21"/>
          <w:szCs w:val="22"/>
        </w:rPr>
        <w:t>：整合了来自三个不同卫星散射计（</w:t>
      </w:r>
      <w:r w:rsidRPr="008F7400">
        <w:rPr>
          <w:rFonts w:ascii="Times" w:eastAsia="楷体" w:hAnsi="Times" w:cs="Courier New"/>
          <w:sz w:val="21"/>
          <w:szCs w:val="22"/>
        </w:rPr>
        <w:t>ERS, QSCAT, ASCAT</w:t>
      </w:r>
      <w:r w:rsidRPr="008F7400">
        <w:rPr>
          <w:rFonts w:ascii="Times" w:eastAsia="楷体" w:hAnsi="Times" w:cs="Courier New"/>
          <w:sz w:val="21"/>
          <w:szCs w:val="22"/>
        </w:rPr>
        <w:t>）的数据，构建了一个覆盖</w:t>
      </w:r>
      <w:proofErr w:type="gramStart"/>
      <w:r w:rsidRPr="008F7400">
        <w:rPr>
          <w:rFonts w:ascii="Times" w:eastAsia="楷体" w:hAnsi="Times" w:cs="Courier New"/>
          <w:sz w:val="21"/>
          <w:szCs w:val="22"/>
        </w:rPr>
        <w:t>1990</w:t>
      </w:r>
      <w:proofErr w:type="gramEnd"/>
      <w:r w:rsidRPr="008F7400">
        <w:rPr>
          <w:rFonts w:ascii="Times" w:eastAsia="楷体" w:hAnsi="Times" w:cs="Courier New"/>
          <w:sz w:val="21"/>
          <w:szCs w:val="22"/>
        </w:rPr>
        <w:t>年代、</w:t>
      </w:r>
      <w:proofErr w:type="gramStart"/>
      <w:r w:rsidRPr="008F7400">
        <w:rPr>
          <w:rFonts w:ascii="Times" w:eastAsia="楷体" w:hAnsi="Times" w:cs="Courier New"/>
          <w:sz w:val="21"/>
          <w:szCs w:val="22"/>
        </w:rPr>
        <w:t>2000</w:t>
      </w:r>
      <w:proofErr w:type="gramEnd"/>
      <w:r w:rsidRPr="008F7400">
        <w:rPr>
          <w:rFonts w:ascii="Times" w:eastAsia="楷体" w:hAnsi="Times" w:cs="Courier New"/>
          <w:sz w:val="21"/>
          <w:szCs w:val="22"/>
        </w:rPr>
        <w:t>年代和</w:t>
      </w:r>
      <w:proofErr w:type="gramStart"/>
      <w:r w:rsidRPr="008F7400">
        <w:rPr>
          <w:rFonts w:ascii="Times" w:eastAsia="楷体" w:hAnsi="Times" w:cs="Courier New"/>
          <w:sz w:val="21"/>
          <w:szCs w:val="22"/>
        </w:rPr>
        <w:t>2010</w:t>
      </w:r>
      <w:proofErr w:type="gramEnd"/>
      <w:r w:rsidRPr="008F7400">
        <w:rPr>
          <w:rFonts w:ascii="Times" w:eastAsia="楷体" w:hAnsi="Times" w:cs="Courier New"/>
          <w:sz w:val="21"/>
          <w:szCs w:val="22"/>
        </w:rPr>
        <w:t>年代这三十年的全球城市微波后向散射时间序列。这个指标对建筑物的垂直结构（如高度、体积）非常敏感，可以作为城市</w:t>
      </w:r>
      <w:r w:rsidRPr="008F7400">
        <w:rPr>
          <w:rFonts w:ascii="Times" w:eastAsia="楷体" w:hAnsi="Times" w:cs="Courier New"/>
          <w:sz w:val="21"/>
          <w:szCs w:val="22"/>
        </w:rPr>
        <w:t>“</w:t>
      </w:r>
      <w:r w:rsidRPr="008F7400">
        <w:rPr>
          <w:rFonts w:ascii="Times" w:eastAsia="楷体" w:hAnsi="Times" w:cs="Courier New"/>
          <w:sz w:val="21"/>
          <w:szCs w:val="22"/>
        </w:rPr>
        <w:t>三维增长</w:t>
      </w:r>
      <w:r w:rsidRPr="008F7400">
        <w:rPr>
          <w:rFonts w:ascii="Times" w:eastAsia="楷体" w:hAnsi="Times" w:cs="Courier New"/>
          <w:sz w:val="21"/>
          <w:szCs w:val="22"/>
        </w:rPr>
        <w:t>”</w:t>
      </w:r>
      <w:r w:rsidRPr="008F7400">
        <w:rPr>
          <w:rFonts w:ascii="Times" w:eastAsia="楷体" w:hAnsi="Times" w:cs="Courier New"/>
          <w:sz w:val="21"/>
          <w:szCs w:val="22"/>
        </w:rPr>
        <w:t>的代理变量。</w:t>
      </w:r>
    </w:p>
    <w:p w14:paraId="773619EF" w14:textId="77777777" w:rsidR="008F7400" w:rsidRPr="008F7400" w:rsidRDefault="008F7400" w:rsidP="008F7400">
      <w:pPr>
        <w:widowControl/>
        <w:numPr>
          <w:ilvl w:val="0"/>
          <w:numId w:val="198"/>
        </w:numPr>
        <w:rPr>
          <w:rFonts w:ascii="Times" w:eastAsia="楷体" w:hAnsi="Times" w:cs="Courier New"/>
          <w:sz w:val="21"/>
          <w:szCs w:val="22"/>
        </w:rPr>
      </w:pPr>
      <w:r w:rsidRPr="008F7400">
        <w:rPr>
          <w:rFonts w:ascii="Times" w:eastAsia="楷体" w:hAnsi="Times" w:cs="Courier New"/>
          <w:b/>
          <w:bCs/>
          <w:sz w:val="21"/>
          <w:szCs w:val="22"/>
        </w:rPr>
        <w:t>建成区比例数据（</w:t>
      </w:r>
      <w:r w:rsidRPr="008F7400">
        <w:rPr>
          <w:rFonts w:ascii="Times" w:eastAsia="楷体" w:hAnsi="Times" w:cs="Courier New"/>
          <w:b/>
          <w:bCs/>
          <w:sz w:val="21"/>
          <w:szCs w:val="22"/>
        </w:rPr>
        <w:t>Built Fraction, BF</w:t>
      </w:r>
      <w:r w:rsidRPr="008F7400">
        <w:rPr>
          <w:rFonts w:ascii="Times" w:eastAsia="楷体" w:hAnsi="Times" w:cs="Courier New"/>
          <w:b/>
          <w:bCs/>
          <w:sz w:val="21"/>
          <w:szCs w:val="22"/>
        </w:rPr>
        <w:t>）</w:t>
      </w:r>
      <w:r w:rsidRPr="008F7400">
        <w:rPr>
          <w:rFonts w:ascii="Times" w:eastAsia="楷体" w:hAnsi="Times" w:cs="Courier New"/>
          <w:sz w:val="21"/>
          <w:szCs w:val="22"/>
        </w:rPr>
        <w:t>：来自基于陆地卫星（</w:t>
      </w:r>
      <w:r w:rsidRPr="008F7400">
        <w:rPr>
          <w:rFonts w:ascii="Times" w:eastAsia="楷体" w:hAnsi="Times" w:cs="Courier New"/>
          <w:sz w:val="21"/>
          <w:szCs w:val="22"/>
        </w:rPr>
        <w:t>Landsat</w:t>
      </w:r>
      <w:r w:rsidRPr="008F7400">
        <w:rPr>
          <w:rFonts w:ascii="Times" w:eastAsia="楷体" w:hAnsi="Times" w:cs="Courier New"/>
          <w:sz w:val="21"/>
          <w:szCs w:val="22"/>
        </w:rPr>
        <w:t>）影像的</w:t>
      </w:r>
      <w:r w:rsidRPr="008F7400">
        <w:rPr>
          <w:rFonts w:ascii="Times" w:eastAsia="楷体" w:hAnsi="Times" w:cs="Courier New"/>
          <w:sz w:val="21"/>
          <w:szCs w:val="22"/>
        </w:rPr>
        <w:t>“</w:t>
      </w:r>
      <w:r w:rsidRPr="008F7400">
        <w:rPr>
          <w:rFonts w:ascii="Times" w:eastAsia="楷体" w:hAnsi="Times" w:cs="Courier New"/>
          <w:sz w:val="21"/>
          <w:szCs w:val="22"/>
        </w:rPr>
        <w:t>世界聚落足迹演化</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World Settlement Footprint evolution, WSF-evo</w:t>
      </w:r>
      <w:r w:rsidRPr="008F7400">
        <w:rPr>
          <w:rFonts w:ascii="Times" w:eastAsia="楷体" w:hAnsi="Times" w:cs="Courier New"/>
          <w:sz w:val="21"/>
          <w:szCs w:val="22"/>
        </w:rPr>
        <w:t>）数据集。这个指标反映了城市土地被建筑物覆盖的比例，主要捕捉城市的</w:t>
      </w:r>
      <w:r w:rsidRPr="008F7400">
        <w:rPr>
          <w:rFonts w:ascii="Times" w:eastAsia="楷体" w:hAnsi="Times" w:cs="Courier New"/>
          <w:sz w:val="21"/>
          <w:szCs w:val="22"/>
        </w:rPr>
        <w:t>“</w:t>
      </w:r>
      <w:r w:rsidRPr="008F7400">
        <w:rPr>
          <w:rFonts w:ascii="Times" w:eastAsia="楷体" w:hAnsi="Times" w:cs="Courier New"/>
          <w:sz w:val="21"/>
          <w:szCs w:val="22"/>
        </w:rPr>
        <w:t>二维扩张</w:t>
      </w:r>
      <w:r w:rsidRPr="008F7400">
        <w:rPr>
          <w:rFonts w:ascii="Times" w:eastAsia="楷体" w:hAnsi="Times" w:cs="Courier New"/>
          <w:sz w:val="21"/>
          <w:szCs w:val="22"/>
        </w:rPr>
        <w:t>”</w:t>
      </w:r>
      <w:r w:rsidRPr="008F7400">
        <w:rPr>
          <w:rFonts w:ascii="Times" w:eastAsia="楷体" w:hAnsi="Times" w:cs="Courier New"/>
          <w:sz w:val="21"/>
          <w:szCs w:val="22"/>
        </w:rPr>
        <w:t>，即水平蔓延。</w:t>
      </w:r>
    </w:p>
    <w:p w14:paraId="718DD1F1" w14:textId="77777777" w:rsidR="008F7400" w:rsidRPr="008F7400" w:rsidRDefault="008F7400" w:rsidP="008F7400">
      <w:pPr>
        <w:widowControl/>
        <w:numPr>
          <w:ilvl w:val="0"/>
          <w:numId w:val="198"/>
        </w:numPr>
        <w:rPr>
          <w:rFonts w:ascii="Times" w:eastAsia="楷体" w:hAnsi="Times" w:cs="Courier New"/>
          <w:sz w:val="21"/>
          <w:szCs w:val="22"/>
        </w:rPr>
      </w:pPr>
      <w:r w:rsidRPr="008F7400">
        <w:rPr>
          <w:rFonts w:ascii="Times" w:eastAsia="楷体" w:hAnsi="Times" w:cs="Courier New"/>
          <w:b/>
          <w:bCs/>
          <w:sz w:val="21"/>
          <w:szCs w:val="22"/>
        </w:rPr>
        <w:t>城市边界和人口数据</w:t>
      </w:r>
      <w:r w:rsidRPr="008F7400">
        <w:rPr>
          <w:rFonts w:ascii="Times" w:eastAsia="楷体" w:hAnsi="Times" w:cs="Courier New"/>
          <w:sz w:val="21"/>
          <w:szCs w:val="22"/>
        </w:rPr>
        <w:t>：使用了全球形态城市区域（</w:t>
      </w:r>
      <w:r w:rsidRPr="008F7400">
        <w:rPr>
          <w:rFonts w:ascii="Times" w:eastAsia="楷体" w:hAnsi="Times" w:cs="Courier New"/>
          <w:sz w:val="21"/>
          <w:szCs w:val="22"/>
        </w:rPr>
        <w:t>Morphological Urban Areas, MUAs</w:t>
      </w:r>
      <w:r w:rsidRPr="008F7400">
        <w:rPr>
          <w:rFonts w:ascii="Times" w:eastAsia="楷体" w:hAnsi="Times" w:cs="Courier New"/>
          <w:sz w:val="21"/>
          <w:szCs w:val="22"/>
        </w:rPr>
        <w:t>）数据集来定义全球超过</w:t>
      </w:r>
      <w:r w:rsidRPr="008F7400">
        <w:rPr>
          <w:rFonts w:ascii="Times" w:eastAsia="楷体" w:hAnsi="Times" w:cs="Courier New"/>
          <w:sz w:val="21"/>
          <w:szCs w:val="22"/>
        </w:rPr>
        <w:t>1550</w:t>
      </w:r>
      <w:r w:rsidRPr="008F7400">
        <w:rPr>
          <w:rFonts w:ascii="Times" w:eastAsia="楷体" w:hAnsi="Times" w:cs="Courier New"/>
          <w:sz w:val="21"/>
          <w:szCs w:val="22"/>
        </w:rPr>
        <w:t>个城市的空间范围和人口信息。</w:t>
      </w:r>
    </w:p>
    <w:p w14:paraId="68BC0EF2"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这篇论文之所以能够发表在《自然</w:t>
      </w:r>
      <w:r w:rsidRPr="008F7400">
        <w:rPr>
          <w:rFonts w:ascii="Times" w:eastAsia="楷体" w:hAnsi="Times" w:cs="Courier New"/>
          <w:sz w:val="21"/>
          <w:szCs w:val="22"/>
        </w:rPr>
        <w:t>-</w:t>
      </w:r>
      <w:r w:rsidRPr="008F7400">
        <w:rPr>
          <w:rFonts w:ascii="Times" w:eastAsia="楷体" w:hAnsi="Times" w:cs="Courier New"/>
          <w:sz w:val="21"/>
          <w:szCs w:val="22"/>
        </w:rPr>
        <w:t>城市》（</w:t>
      </w:r>
      <w:r w:rsidRPr="008F7400">
        <w:rPr>
          <w:rFonts w:ascii="Times" w:eastAsia="楷体" w:hAnsi="Times" w:cs="Courier New"/>
          <w:sz w:val="21"/>
          <w:szCs w:val="22"/>
        </w:rPr>
        <w:t>Nature Cities</w:t>
      </w:r>
      <w:r w:rsidRPr="008F7400">
        <w:rPr>
          <w:rFonts w:ascii="Times" w:eastAsia="楷体" w:hAnsi="Times" w:cs="Courier New"/>
          <w:sz w:val="21"/>
          <w:szCs w:val="22"/>
        </w:rPr>
        <w:t>）期刊上，是因为它首次在全球尺度上，利用独特的遥感数据组合和创新的分析方法，揭示了过去三十年间全球城市增长模式的一个根本性、结构性的转变，其研究成果对于理解现代城市化进程、评估其环境影响以及指导未来可持续城市发展具有重大的科学价值和范式转换意义。具体原因如下：</w:t>
      </w:r>
    </w:p>
    <w:p w14:paraId="1196589F"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首先，</w:t>
      </w:r>
      <w:r w:rsidRPr="008F7400">
        <w:rPr>
          <w:rFonts w:ascii="Times" w:eastAsia="楷体" w:hAnsi="Times" w:cs="Courier New"/>
          <w:b/>
          <w:bCs/>
          <w:sz w:val="21"/>
          <w:szCs w:val="22"/>
        </w:rPr>
        <w:t>论文在研究方法上实现了重大突破，创造性地结合了两种互补的遥感数据来描绘城市的三维增长</w:t>
      </w:r>
      <w:r w:rsidRPr="008F7400">
        <w:rPr>
          <w:rFonts w:ascii="Times" w:eastAsia="楷体" w:hAnsi="Times" w:cs="Courier New"/>
          <w:sz w:val="21"/>
          <w:szCs w:val="22"/>
        </w:rPr>
        <w:t>。传统的城市增长研究大多依赖光学遥感，只能看到城市的二维</w:t>
      </w:r>
      <w:r w:rsidRPr="008F7400">
        <w:rPr>
          <w:rFonts w:ascii="Times" w:eastAsia="楷体" w:hAnsi="Times" w:cs="Courier New"/>
          <w:sz w:val="21"/>
          <w:szCs w:val="22"/>
        </w:rPr>
        <w:t>“</w:t>
      </w:r>
      <w:r w:rsidRPr="008F7400">
        <w:rPr>
          <w:rFonts w:ascii="Times" w:eastAsia="楷体" w:hAnsi="Times" w:cs="Courier New"/>
          <w:sz w:val="21"/>
          <w:szCs w:val="22"/>
        </w:rPr>
        <w:t>摊大饼</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spreading out</w:t>
      </w:r>
      <w:r w:rsidRPr="008F7400">
        <w:rPr>
          <w:rFonts w:ascii="Times" w:eastAsia="楷体" w:hAnsi="Times" w:cs="Courier New"/>
          <w:sz w:val="21"/>
          <w:szCs w:val="22"/>
        </w:rPr>
        <w:t>），即建成区面积的扩张。本文的革命性创新在于：</w:t>
      </w:r>
    </w:p>
    <w:p w14:paraId="4FD28528" w14:textId="77777777" w:rsidR="008F7400" w:rsidRPr="008F7400" w:rsidRDefault="008F7400" w:rsidP="008F7400">
      <w:pPr>
        <w:widowControl/>
        <w:numPr>
          <w:ilvl w:val="0"/>
          <w:numId w:val="199"/>
        </w:numPr>
        <w:rPr>
          <w:rFonts w:ascii="Times" w:eastAsia="楷体" w:hAnsi="Times" w:cs="Courier New"/>
          <w:sz w:val="21"/>
          <w:szCs w:val="22"/>
        </w:rPr>
      </w:pPr>
      <w:r w:rsidRPr="008F7400">
        <w:rPr>
          <w:rFonts w:ascii="Times" w:eastAsia="楷体" w:hAnsi="Times" w:cs="Courier New"/>
          <w:b/>
          <w:bCs/>
          <w:sz w:val="21"/>
          <w:szCs w:val="22"/>
        </w:rPr>
        <w:t>引入了</w:t>
      </w:r>
      <w:r w:rsidRPr="008F7400">
        <w:rPr>
          <w:rFonts w:ascii="Times" w:eastAsia="楷体" w:hAnsi="Times" w:cs="Courier New"/>
          <w:b/>
          <w:bCs/>
          <w:sz w:val="21"/>
          <w:szCs w:val="22"/>
        </w:rPr>
        <w:t>“</w:t>
      </w:r>
      <w:r w:rsidRPr="008F7400">
        <w:rPr>
          <w:rFonts w:ascii="Times" w:eastAsia="楷体" w:hAnsi="Times" w:cs="Courier New"/>
          <w:b/>
          <w:bCs/>
          <w:sz w:val="21"/>
          <w:szCs w:val="22"/>
        </w:rPr>
        <w:t>第三维度</w:t>
      </w:r>
      <w:r w:rsidRPr="008F7400">
        <w:rPr>
          <w:rFonts w:ascii="Times" w:eastAsia="楷体" w:hAnsi="Times" w:cs="Courier New"/>
          <w:b/>
          <w:bCs/>
          <w:sz w:val="21"/>
          <w:szCs w:val="22"/>
        </w:rPr>
        <w:t>”</w:t>
      </w:r>
      <w:r w:rsidRPr="008F7400">
        <w:rPr>
          <w:rFonts w:ascii="Times" w:eastAsia="楷体" w:hAnsi="Times" w:cs="Courier New"/>
          <w:sz w:val="21"/>
          <w:szCs w:val="22"/>
        </w:rPr>
        <w:t>：首次将长时序的微波后向散射数据（</w:t>
      </w:r>
      <w:r w:rsidRPr="008F7400">
        <w:rPr>
          <w:rFonts w:ascii="Times" w:eastAsia="楷体" w:hAnsi="Times" w:cs="Courier New"/>
          <w:sz w:val="21"/>
          <w:szCs w:val="22"/>
        </w:rPr>
        <w:t>PR</w:t>
      </w:r>
      <w:r w:rsidRPr="008F7400">
        <w:rPr>
          <w:rFonts w:ascii="Times" w:eastAsia="楷体" w:hAnsi="Times" w:cs="Courier New"/>
          <w:sz w:val="21"/>
          <w:szCs w:val="22"/>
        </w:rPr>
        <w:t>）引入全球城市增长研究。由于微波对建筑物的垂直结构特别敏感，这个指标能够有效地捕捉城市的</w:t>
      </w:r>
      <w:r w:rsidRPr="008F7400">
        <w:rPr>
          <w:rFonts w:ascii="Times" w:eastAsia="楷体" w:hAnsi="Times" w:cs="Courier New"/>
          <w:sz w:val="21"/>
          <w:szCs w:val="22"/>
        </w:rPr>
        <w:t>“</w:t>
      </w:r>
      <w:r w:rsidRPr="008F7400">
        <w:rPr>
          <w:rFonts w:ascii="Times" w:eastAsia="楷体" w:hAnsi="Times" w:cs="Courier New"/>
          <w:sz w:val="21"/>
          <w:szCs w:val="22"/>
        </w:rPr>
        <w:t>长高</w:t>
      </w:r>
      <w:r w:rsidRPr="008F7400">
        <w:rPr>
          <w:rFonts w:ascii="Times" w:eastAsia="楷体" w:hAnsi="Times" w:cs="Courier New"/>
          <w:sz w:val="21"/>
          <w:szCs w:val="22"/>
        </w:rPr>
        <w:t>”</w:t>
      </w:r>
      <w:r w:rsidRPr="008F7400">
        <w:rPr>
          <w:rFonts w:ascii="Times" w:eastAsia="楷体" w:hAnsi="Times" w:cs="Courier New"/>
          <w:sz w:val="21"/>
          <w:szCs w:val="22"/>
        </w:rPr>
        <w:t>（</w:t>
      </w:r>
      <w:r w:rsidRPr="008F7400">
        <w:rPr>
          <w:rFonts w:ascii="Times" w:eastAsia="楷体" w:hAnsi="Times" w:cs="Courier New"/>
          <w:sz w:val="21"/>
          <w:szCs w:val="22"/>
        </w:rPr>
        <w:t>building up</w:t>
      </w:r>
      <w:r w:rsidRPr="008F7400">
        <w:rPr>
          <w:rFonts w:ascii="Times" w:eastAsia="楷体" w:hAnsi="Times" w:cs="Courier New"/>
          <w:sz w:val="21"/>
          <w:szCs w:val="22"/>
        </w:rPr>
        <w:t>），即垂直增长。</w:t>
      </w:r>
    </w:p>
    <w:p w14:paraId="5A4B2E9D" w14:textId="77777777" w:rsidR="008F7400" w:rsidRPr="008F7400" w:rsidRDefault="008F7400" w:rsidP="008F7400">
      <w:pPr>
        <w:widowControl/>
        <w:numPr>
          <w:ilvl w:val="0"/>
          <w:numId w:val="199"/>
        </w:numPr>
        <w:rPr>
          <w:rFonts w:ascii="Times" w:eastAsia="楷体" w:hAnsi="Times" w:cs="Courier New"/>
          <w:sz w:val="21"/>
          <w:szCs w:val="22"/>
        </w:rPr>
      </w:pPr>
      <w:r w:rsidRPr="008F7400">
        <w:rPr>
          <w:rFonts w:ascii="Times" w:eastAsia="楷体" w:hAnsi="Times" w:cs="Courier New"/>
          <w:b/>
          <w:bCs/>
          <w:sz w:val="21"/>
          <w:szCs w:val="22"/>
        </w:rPr>
        <w:t>实现了二维与三维的结合</w:t>
      </w:r>
      <w:r w:rsidRPr="008F7400">
        <w:rPr>
          <w:rFonts w:ascii="Times" w:eastAsia="楷体" w:hAnsi="Times" w:cs="Courier New"/>
          <w:sz w:val="21"/>
          <w:szCs w:val="22"/>
        </w:rPr>
        <w:t>：通过同时分析建成区比例（</w:t>
      </w:r>
      <w:r w:rsidRPr="008F7400">
        <w:rPr>
          <w:rFonts w:ascii="Times" w:eastAsia="楷体" w:hAnsi="Times" w:cs="Courier New"/>
          <w:sz w:val="21"/>
          <w:szCs w:val="22"/>
        </w:rPr>
        <w:t>BF</w:t>
      </w:r>
      <w:r w:rsidRPr="008F7400">
        <w:rPr>
          <w:rFonts w:ascii="Times" w:eastAsia="楷体" w:hAnsi="Times" w:cs="Courier New"/>
          <w:sz w:val="21"/>
          <w:szCs w:val="22"/>
        </w:rPr>
        <w:t>，代表二维扩张）和微波后向散射（</w:t>
      </w:r>
      <w:r w:rsidRPr="008F7400">
        <w:rPr>
          <w:rFonts w:ascii="Times" w:eastAsia="楷体" w:hAnsi="Times" w:cs="Courier New"/>
          <w:sz w:val="21"/>
          <w:szCs w:val="22"/>
        </w:rPr>
        <w:t>PR</w:t>
      </w:r>
      <w:r w:rsidRPr="008F7400">
        <w:rPr>
          <w:rFonts w:ascii="Times" w:eastAsia="楷体" w:hAnsi="Times" w:cs="Courier New"/>
          <w:sz w:val="21"/>
          <w:szCs w:val="22"/>
        </w:rPr>
        <w:t>，代表三维增长），论文得以在一个统一的框架下，区分出四种不同的城市增长类型：缓慢增长、外延主导型增长、垂直主导型增长和</w:t>
      </w:r>
      <w:r w:rsidRPr="008F7400">
        <w:rPr>
          <w:rFonts w:ascii="Times" w:eastAsia="楷体" w:hAnsi="Times" w:cs="Courier New"/>
          <w:sz w:val="21"/>
          <w:szCs w:val="22"/>
        </w:rPr>
        <w:t>“</w:t>
      </w:r>
      <w:r w:rsidRPr="008F7400">
        <w:rPr>
          <w:rFonts w:ascii="Times" w:eastAsia="楷体" w:hAnsi="Times" w:cs="Courier New"/>
          <w:sz w:val="21"/>
          <w:szCs w:val="22"/>
        </w:rPr>
        <w:t>全面开花</w:t>
      </w:r>
      <w:r w:rsidRPr="008F7400">
        <w:rPr>
          <w:rFonts w:ascii="Times" w:eastAsia="楷体" w:hAnsi="Times" w:cs="Courier New"/>
          <w:sz w:val="21"/>
          <w:szCs w:val="22"/>
        </w:rPr>
        <w:t>”</w:t>
      </w:r>
      <w:r w:rsidRPr="008F7400">
        <w:rPr>
          <w:rFonts w:ascii="Times" w:eastAsia="楷体" w:hAnsi="Times" w:cs="Courier New"/>
          <w:sz w:val="21"/>
          <w:szCs w:val="22"/>
        </w:rPr>
        <w:t>型增长（又快又高）。</w:t>
      </w:r>
      <w:r w:rsidRPr="008F7400">
        <w:rPr>
          <w:rFonts w:ascii="Times" w:eastAsia="楷体" w:hAnsi="Times" w:cs="Courier New"/>
          <w:sz w:val="21"/>
          <w:szCs w:val="22"/>
        </w:rPr>
        <w:br/>
      </w:r>
      <w:r w:rsidRPr="008F7400">
        <w:rPr>
          <w:rFonts w:ascii="Times" w:eastAsia="楷体" w:hAnsi="Times" w:cs="Courier New"/>
          <w:sz w:val="21"/>
          <w:szCs w:val="22"/>
        </w:rPr>
        <w:t>这种方法论上的创新，使得在全球尺度上系统性地研究城市三维结构的动态演化成为可能。</w:t>
      </w:r>
    </w:p>
    <w:p w14:paraId="11482A22"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其次，</w:t>
      </w:r>
      <w:r w:rsidRPr="008F7400">
        <w:rPr>
          <w:rFonts w:ascii="Times" w:eastAsia="楷体" w:hAnsi="Times" w:cs="Courier New"/>
          <w:b/>
          <w:bCs/>
          <w:sz w:val="21"/>
          <w:szCs w:val="22"/>
        </w:rPr>
        <w:t>研究得出了一个深刻且具有普遍性的核心发现：全球城市增长模式正在经历从</w:t>
      </w:r>
      <w:r w:rsidRPr="008F7400">
        <w:rPr>
          <w:rFonts w:ascii="Times" w:eastAsia="楷体" w:hAnsi="Times" w:cs="Courier New"/>
          <w:b/>
          <w:bCs/>
          <w:sz w:val="21"/>
          <w:szCs w:val="22"/>
        </w:rPr>
        <w:t>“</w:t>
      </w:r>
      <w:r w:rsidRPr="008F7400">
        <w:rPr>
          <w:rFonts w:ascii="Times" w:eastAsia="楷体" w:hAnsi="Times" w:cs="Courier New"/>
          <w:b/>
          <w:bCs/>
          <w:sz w:val="21"/>
          <w:szCs w:val="22"/>
        </w:rPr>
        <w:t>摊大饼</w:t>
      </w:r>
      <w:r w:rsidRPr="008F7400">
        <w:rPr>
          <w:rFonts w:ascii="Times" w:eastAsia="楷体" w:hAnsi="Times" w:cs="Courier New"/>
          <w:b/>
          <w:bCs/>
          <w:sz w:val="21"/>
          <w:szCs w:val="22"/>
        </w:rPr>
        <w:t>”</w:t>
      </w:r>
      <w:r w:rsidRPr="008F7400">
        <w:rPr>
          <w:rFonts w:ascii="Times" w:eastAsia="楷体" w:hAnsi="Times" w:cs="Courier New"/>
          <w:b/>
          <w:bCs/>
          <w:sz w:val="21"/>
          <w:szCs w:val="22"/>
        </w:rPr>
        <w:t>到</w:t>
      </w:r>
      <w:r w:rsidRPr="008F7400">
        <w:rPr>
          <w:rFonts w:ascii="Times" w:eastAsia="楷体" w:hAnsi="Times" w:cs="Courier New"/>
          <w:b/>
          <w:bCs/>
          <w:sz w:val="21"/>
          <w:szCs w:val="22"/>
        </w:rPr>
        <w:t>“</w:t>
      </w:r>
      <w:r w:rsidRPr="008F7400">
        <w:rPr>
          <w:rFonts w:ascii="Times" w:eastAsia="楷体" w:hAnsi="Times" w:cs="Courier New"/>
          <w:b/>
          <w:bCs/>
          <w:sz w:val="21"/>
          <w:szCs w:val="22"/>
        </w:rPr>
        <w:t>长高</w:t>
      </w:r>
      <w:r w:rsidRPr="008F7400">
        <w:rPr>
          <w:rFonts w:ascii="Times" w:eastAsia="楷体" w:hAnsi="Times" w:cs="Courier New"/>
          <w:b/>
          <w:bCs/>
          <w:sz w:val="21"/>
          <w:szCs w:val="22"/>
        </w:rPr>
        <w:t>”</w:t>
      </w:r>
      <w:r w:rsidRPr="008F7400">
        <w:rPr>
          <w:rFonts w:ascii="Times" w:eastAsia="楷体" w:hAnsi="Times" w:cs="Courier New"/>
          <w:b/>
          <w:bCs/>
          <w:sz w:val="21"/>
          <w:szCs w:val="22"/>
        </w:rPr>
        <w:t>的根本性转变</w:t>
      </w:r>
      <w:r w:rsidRPr="008F7400">
        <w:rPr>
          <w:rFonts w:ascii="Times" w:eastAsia="楷体" w:hAnsi="Times" w:cs="Courier New"/>
          <w:sz w:val="21"/>
          <w:szCs w:val="22"/>
        </w:rPr>
        <w:t>。这是论文最引人注目的结论。通过对过去三十年数据的分析，研究发现：</w:t>
      </w:r>
    </w:p>
    <w:p w14:paraId="18851FD0" w14:textId="77777777" w:rsidR="008F7400" w:rsidRPr="008F7400" w:rsidRDefault="008F7400" w:rsidP="008F7400">
      <w:pPr>
        <w:widowControl/>
        <w:numPr>
          <w:ilvl w:val="0"/>
          <w:numId w:val="200"/>
        </w:numPr>
        <w:rPr>
          <w:rFonts w:ascii="Times" w:eastAsia="楷体" w:hAnsi="Times" w:cs="Courier New"/>
          <w:sz w:val="21"/>
          <w:szCs w:val="22"/>
        </w:rPr>
      </w:pPr>
      <w:r w:rsidRPr="008F7400">
        <w:rPr>
          <w:rFonts w:ascii="Times" w:eastAsia="楷体" w:hAnsi="Times" w:cs="Courier New"/>
          <w:b/>
          <w:bCs/>
          <w:sz w:val="21"/>
          <w:szCs w:val="22"/>
        </w:rPr>
        <w:lastRenderedPageBreak/>
        <w:t>增长模式的全球性转变</w:t>
      </w:r>
      <w:r w:rsidRPr="008F7400">
        <w:rPr>
          <w:rFonts w:ascii="Times" w:eastAsia="楷体" w:hAnsi="Times" w:cs="Courier New"/>
          <w:sz w:val="21"/>
          <w:szCs w:val="22"/>
        </w:rPr>
        <w:t>：在全球范围内，尤其是在亚洲（特别是中国）的城市，增长模式的主导力量已经从</w:t>
      </w:r>
      <w:proofErr w:type="gramStart"/>
      <w:r w:rsidRPr="008F7400">
        <w:rPr>
          <w:rFonts w:ascii="Times" w:eastAsia="楷体" w:hAnsi="Times" w:cs="Courier New"/>
          <w:sz w:val="21"/>
          <w:szCs w:val="22"/>
        </w:rPr>
        <w:t>1990</w:t>
      </w:r>
      <w:proofErr w:type="gramEnd"/>
      <w:r w:rsidRPr="008F7400">
        <w:rPr>
          <w:rFonts w:ascii="Times" w:eastAsia="楷体" w:hAnsi="Times" w:cs="Courier New"/>
          <w:sz w:val="21"/>
          <w:szCs w:val="22"/>
        </w:rPr>
        <w:t>年代的</w:t>
      </w:r>
      <w:r w:rsidRPr="008F7400">
        <w:rPr>
          <w:rFonts w:ascii="Times" w:eastAsia="楷体" w:hAnsi="Times" w:cs="Courier New"/>
          <w:sz w:val="21"/>
          <w:szCs w:val="22"/>
        </w:rPr>
        <w:t>“</w:t>
      </w:r>
      <w:r w:rsidRPr="008F7400">
        <w:rPr>
          <w:rFonts w:ascii="Times" w:eastAsia="楷体" w:hAnsi="Times" w:cs="Courier New"/>
          <w:sz w:val="21"/>
          <w:szCs w:val="22"/>
        </w:rPr>
        <w:t>外延主导型</w:t>
      </w:r>
      <w:r w:rsidRPr="008F7400">
        <w:rPr>
          <w:rFonts w:ascii="Times" w:eastAsia="楷体" w:hAnsi="Times" w:cs="Courier New"/>
          <w:sz w:val="21"/>
          <w:szCs w:val="22"/>
        </w:rPr>
        <w:t>”</w:t>
      </w:r>
      <w:r w:rsidRPr="008F7400">
        <w:rPr>
          <w:rFonts w:ascii="Times" w:eastAsia="楷体" w:hAnsi="Times" w:cs="Courier New"/>
          <w:sz w:val="21"/>
          <w:szCs w:val="22"/>
        </w:rPr>
        <w:t>（建成区面积快速增加，建筑高度增长缓慢），转变为</w:t>
      </w:r>
      <w:proofErr w:type="gramStart"/>
      <w:r w:rsidRPr="008F7400">
        <w:rPr>
          <w:rFonts w:ascii="Times" w:eastAsia="楷体" w:hAnsi="Times" w:cs="Courier New"/>
          <w:sz w:val="21"/>
          <w:szCs w:val="22"/>
        </w:rPr>
        <w:t>2010</w:t>
      </w:r>
      <w:proofErr w:type="gramEnd"/>
      <w:r w:rsidRPr="008F7400">
        <w:rPr>
          <w:rFonts w:ascii="Times" w:eastAsia="楷体" w:hAnsi="Times" w:cs="Courier New"/>
          <w:sz w:val="21"/>
          <w:szCs w:val="22"/>
        </w:rPr>
        <w:t>年代的</w:t>
      </w:r>
      <w:r w:rsidRPr="008F7400">
        <w:rPr>
          <w:rFonts w:ascii="Times" w:eastAsia="楷体" w:hAnsi="Times" w:cs="Courier New"/>
          <w:sz w:val="21"/>
          <w:szCs w:val="22"/>
        </w:rPr>
        <w:t>“</w:t>
      </w:r>
      <w:r w:rsidRPr="008F7400">
        <w:rPr>
          <w:rFonts w:ascii="Times" w:eastAsia="楷体" w:hAnsi="Times" w:cs="Courier New"/>
          <w:sz w:val="21"/>
          <w:szCs w:val="22"/>
        </w:rPr>
        <w:t>垂直主导型</w:t>
      </w:r>
      <w:r w:rsidRPr="008F7400">
        <w:rPr>
          <w:rFonts w:ascii="Times" w:eastAsia="楷体" w:hAnsi="Times" w:cs="Courier New"/>
          <w:sz w:val="21"/>
          <w:szCs w:val="22"/>
        </w:rPr>
        <w:t>”</w:t>
      </w:r>
      <w:r w:rsidRPr="008F7400">
        <w:rPr>
          <w:rFonts w:ascii="Times" w:eastAsia="楷体" w:hAnsi="Times" w:cs="Courier New"/>
          <w:sz w:val="21"/>
          <w:szCs w:val="22"/>
        </w:rPr>
        <w:t>（建成区面积增速放缓，而建筑高度和体积快速增加）。</w:t>
      </w:r>
    </w:p>
    <w:p w14:paraId="462230A6" w14:textId="77777777" w:rsidR="008F7400" w:rsidRPr="008F7400" w:rsidRDefault="008F7400" w:rsidP="008F7400">
      <w:pPr>
        <w:widowControl/>
        <w:numPr>
          <w:ilvl w:val="0"/>
          <w:numId w:val="200"/>
        </w:numPr>
        <w:rPr>
          <w:rFonts w:ascii="Times" w:eastAsia="楷体" w:hAnsi="Times" w:cs="Courier New"/>
          <w:sz w:val="21"/>
          <w:szCs w:val="22"/>
        </w:rPr>
      </w:pPr>
      <w:r w:rsidRPr="008F7400">
        <w:rPr>
          <w:rFonts w:ascii="Times" w:eastAsia="楷体" w:hAnsi="Times" w:cs="Courier New"/>
          <w:b/>
          <w:bCs/>
          <w:sz w:val="21"/>
          <w:szCs w:val="22"/>
        </w:rPr>
        <w:t>揭示了增长模式的演化路径</w:t>
      </w:r>
      <w:r w:rsidRPr="008F7400">
        <w:rPr>
          <w:rFonts w:ascii="Times" w:eastAsia="楷体" w:hAnsi="Times" w:cs="Courier New"/>
          <w:sz w:val="21"/>
          <w:szCs w:val="22"/>
        </w:rPr>
        <w:t>：研究还发现，这种转变在特大城市中通常呈现出从中心城区向外围区域扩散的规律，并且不同地区（如亚洲、非洲、欧洲）的城市正处于这一转变过程的不同阶段。</w:t>
      </w:r>
      <w:r w:rsidRPr="008F7400">
        <w:rPr>
          <w:rFonts w:ascii="Times" w:eastAsia="楷体" w:hAnsi="Times" w:cs="Courier New"/>
          <w:sz w:val="21"/>
          <w:szCs w:val="22"/>
        </w:rPr>
        <w:br/>
      </w:r>
      <w:r w:rsidRPr="008F7400">
        <w:rPr>
          <w:rFonts w:ascii="Times" w:eastAsia="楷体" w:hAnsi="Times" w:cs="Courier New"/>
          <w:sz w:val="21"/>
          <w:szCs w:val="22"/>
        </w:rPr>
        <w:t>这一发现不仅是对全球城市化进程的全新描述，更深刻地揭示了现代城市发展在土地利用效率和空间形态上的内在逻辑变迁。</w:t>
      </w:r>
    </w:p>
    <w:p w14:paraId="28B13216"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第三，</w:t>
      </w:r>
      <w:r w:rsidRPr="008F7400">
        <w:rPr>
          <w:rFonts w:ascii="Times" w:eastAsia="楷体" w:hAnsi="Times" w:cs="Courier New"/>
          <w:b/>
          <w:bCs/>
          <w:sz w:val="21"/>
          <w:szCs w:val="22"/>
        </w:rPr>
        <w:t>研究成果对理解城市可持续性具有重大的实践意义</w:t>
      </w:r>
      <w:r w:rsidRPr="008F7400">
        <w:rPr>
          <w:rFonts w:ascii="Times" w:eastAsia="楷体" w:hAnsi="Times" w:cs="Courier New"/>
          <w:sz w:val="21"/>
          <w:szCs w:val="22"/>
        </w:rPr>
        <w:t>。城市从</w:t>
      </w:r>
      <w:r w:rsidRPr="008F7400">
        <w:rPr>
          <w:rFonts w:ascii="Times" w:eastAsia="楷体" w:hAnsi="Times" w:cs="Courier New"/>
          <w:sz w:val="21"/>
          <w:szCs w:val="22"/>
        </w:rPr>
        <w:t>“</w:t>
      </w:r>
      <w:r w:rsidRPr="008F7400">
        <w:rPr>
          <w:rFonts w:ascii="Times" w:eastAsia="楷体" w:hAnsi="Times" w:cs="Courier New"/>
          <w:sz w:val="21"/>
          <w:szCs w:val="22"/>
        </w:rPr>
        <w:t>摊大饼</w:t>
      </w:r>
      <w:r w:rsidRPr="008F7400">
        <w:rPr>
          <w:rFonts w:ascii="Times" w:eastAsia="楷体" w:hAnsi="Times" w:cs="Courier New"/>
          <w:sz w:val="21"/>
          <w:szCs w:val="22"/>
        </w:rPr>
        <w:t>”</w:t>
      </w:r>
      <w:r w:rsidRPr="008F7400">
        <w:rPr>
          <w:rFonts w:ascii="Times" w:eastAsia="楷体" w:hAnsi="Times" w:cs="Courier New"/>
          <w:sz w:val="21"/>
          <w:szCs w:val="22"/>
        </w:rPr>
        <w:t>到</w:t>
      </w:r>
      <w:r w:rsidRPr="008F7400">
        <w:rPr>
          <w:rFonts w:ascii="Times" w:eastAsia="楷体" w:hAnsi="Times" w:cs="Courier New"/>
          <w:sz w:val="21"/>
          <w:szCs w:val="22"/>
        </w:rPr>
        <w:t>“</w:t>
      </w:r>
      <w:r w:rsidRPr="008F7400">
        <w:rPr>
          <w:rFonts w:ascii="Times" w:eastAsia="楷体" w:hAnsi="Times" w:cs="Courier New"/>
          <w:sz w:val="21"/>
          <w:szCs w:val="22"/>
        </w:rPr>
        <w:t>长高</w:t>
      </w:r>
      <w:r w:rsidRPr="008F7400">
        <w:rPr>
          <w:rFonts w:ascii="Times" w:eastAsia="楷体" w:hAnsi="Times" w:cs="Courier New"/>
          <w:sz w:val="21"/>
          <w:szCs w:val="22"/>
        </w:rPr>
        <w:t>”</w:t>
      </w:r>
      <w:r w:rsidRPr="008F7400">
        <w:rPr>
          <w:rFonts w:ascii="Times" w:eastAsia="楷体" w:hAnsi="Times" w:cs="Courier New"/>
          <w:sz w:val="21"/>
          <w:szCs w:val="22"/>
        </w:rPr>
        <w:t>的转变，对城市的资源消耗、能源使用、局部气候和居民生活方式都将产生深远影响。例如：</w:t>
      </w:r>
    </w:p>
    <w:p w14:paraId="30DB5168" w14:textId="77777777" w:rsidR="008F7400" w:rsidRPr="008F7400" w:rsidRDefault="008F7400" w:rsidP="008F7400">
      <w:pPr>
        <w:widowControl/>
        <w:numPr>
          <w:ilvl w:val="0"/>
          <w:numId w:val="201"/>
        </w:numPr>
        <w:rPr>
          <w:rFonts w:ascii="Times" w:eastAsia="楷体" w:hAnsi="Times" w:cs="Courier New"/>
          <w:sz w:val="21"/>
          <w:szCs w:val="22"/>
        </w:rPr>
      </w:pPr>
      <w:r w:rsidRPr="008F7400">
        <w:rPr>
          <w:rFonts w:ascii="Times" w:eastAsia="楷体" w:hAnsi="Times" w:cs="Courier New"/>
          <w:b/>
          <w:bCs/>
          <w:sz w:val="21"/>
          <w:szCs w:val="22"/>
        </w:rPr>
        <w:t>资源与环境</w:t>
      </w:r>
      <w:r w:rsidRPr="008F7400">
        <w:rPr>
          <w:rFonts w:ascii="Times" w:eastAsia="楷体" w:hAnsi="Times" w:cs="Courier New"/>
          <w:sz w:val="21"/>
          <w:szCs w:val="22"/>
        </w:rPr>
        <w:t>：更高的建筑密度可能意味着更高的土地利用效率和更短的通勤距离，但同时也可能带来更高的建筑能耗、材料需求以及更显著的城市热岛效应。</w:t>
      </w:r>
    </w:p>
    <w:p w14:paraId="68CECD55" w14:textId="77777777" w:rsidR="008F7400" w:rsidRPr="008F7400" w:rsidRDefault="008F7400" w:rsidP="008F7400">
      <w:pPr>
        <w:widowControl/>
        <w:numPr>
          <w:ilvl w:val="0"/>
          <w:numId w:val="201"/>
        </w:numPr>
        <w:rPr>
          <w:rFonts w:ascii="Times" w:eastAsia="楷体" w:hAnsi="Times" w:cs="Courier New"/>
          <w:sz w:val="21"/>
          <w:szCs w:val="22"/>
        </w:rPr>
      </w:pPr>
      <w:r w:rsidRPr="008F7400">
        <w:rPr>
          <w:rFonts w:ascii="Times" w:eastAsia="楷体" w:hAnsi="Times" w:cs="Courier New"/>
          <w:b/>
          <w:bCs/>
          <w:sz w:val="21"/>
          <w:szCs w:val="22"/>
        </w:rPr>
        <w:t>城市规划</w:t>
      </w:r>
      <w:r w:rsidRPr="008F7400">
        <w:rPr>
          <w:rFonts w:ascii="Times" w:eastAsia="楷体" w:hAnsi="Times" w:cs="Courier New"/>
          <w:sz w:val="21"/>
          <w:szCs w:val="22"/>
        </w:rPr>
        <w:t>：理解一个城市处于增长模式转变的哪个阶段，可以帮助规划者更好地制定土地利用政策、交通规划和基础设施投资策略。</w:t>
      </w:r>
      <w:r w:rsidRPr="008F7400">
        <w:rPr>
          <w:rFonts w:ascii="Times" w:eastAsia="楷体" w:hAnsi="Times" w:cs="Courier New"/>
          <w:sz w:val="21"/>
          <w:szCs w:val="22"/>
        </w:rPr>
        <w:br/>
      </w:r>
      <w:r w:rsidRPr="008F7400">
        <w:rPr>
          <w:rFonts w:ascii="Times" w:eastAsia="楷体" w:hAnsi="Times" w:cs="Courier New"/>
          <w:sz w:val="21"/>
          <w:szCs w:val="22"/>
        </w:rPr>
        <w:t>论文的研究为量化评估这些影响提供了关键的底层数据和分析框架。</w:t>
      </w:r>
    </w:p>
    <w:p w14:paraId="60A82BD0"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最后，</w:t>
      </w:r>
      <w:r w:rsidRPr="008F7400">
        <w:rPr>
          <w:rFonts w:ascii="Times" w:eastAsia="楷体" w:hAnsi="Times" w:cs="Courier New"/>
          <w:b/>
          <w:bCs/>
          <w:sz w:val="21"/>
          <w:szCs w:val="22"/>
        </w:rPr>
        <w:t>论文的数据和分析覆盖全球，具有极高的代表性和可比性</w:t>
      </w:r>
      <w:r w:rsidRPr="008F7400">
        <w:rPr>
          <w:rFonts w:ascii="Times" w:eastAsia="楷体" w:hAnsi="Times" w:cs="Courier New"/>
          <w:sz w:val="21"/>
          <w:szCs w:val="22"/>
        </w:rPr>
        <w:t>。通过对全球超过</w:t>
      </w:r>
      <w:r w:rsidRPr="008F7400">
        <w:rPr>
          <w:rFonts w:ascii="Times" w:eastAsia="楷体" w:hAnsi="Times" w:cs="Courier New"/>
          <w:sz w:val="21"/>
          <w:szCs w:val="22"/>
        </w:rPr>
        <w:t>1550</w:t>
      </w:r>
      <w:r w:rsidRPr="008F7400">
        <w:rPr>
          <w:rFonts w:ascii="Times" w:eastAsia="楷体" w:hAnsi="Times" w:cs="Courier New"/>
          <w:sz w:val="21"/>
          <w:szCs w:val="22"/>
        </w:rPr>
        <w:t>个城市的统一分析，论文的结论具有很强的普适性，能够为全球范围内的城市研究和政策比较提供一个共同的基准。作者还将他们的数据和分析结果进行了分类和可视化，清晰地展示了不同区域（如中国、印度、非洲、欧洲）、不同城市规模下的增长模式差异，使得研究结果既有宏观洞见，又不乏区域细节。</w:t>
      </w:r>
    </w:p>
    <w:p w14:paraId="2EA5C705" w14:textId="77777777" w:rsidR="008F7400" w:rsidRPr="008F7400" w:rsidRDefault="008F7400" w:rsidP="008F7400">
      <w:pPr>
        <w:widowControl/>
        <w:rPr>
          <w:rFonts w:ascii="Times" w:eastAsia="楷体" w:hAnsi="Times" w:cs="Courier New"/>
          <w:sz w:val="21"/>
          <w:szCs w:val="22"/>
        </w:rPr>
      </w:pPr>
      <w:r w:rsidRPr="008F7400">
        <w:rPr>
          <w:rFonts w:ascii="Times" w:eastAsia="楷体" w:hAnsi="Times" w:cs="Courier New"/>
          <w:sz w:val="21"/>
          <w:szCs w:val="22"/>
        </w:rPr>
        <w:t>综上所述，这篇论文通过其方法论上的革命性创新，首次在全球尺度上揭示了城市增长模式从</w:t>
      </w:r>
      <w:proofErr w:type="gramStart"/>
      <w:r w:rsidRPr="008F7400">
        <w:rPr>
          <w:rFonts w:ascii="Times" w:eastAsia="楷体" w:hAnsi="Times" w:cs="Courier New"/>
          <w:sz w:val="21"/>
          <w:szCs w:val="22"/>
        </w:rPr>
        <w:t>二维向三维</w:t>
      </w:r>
      <w:proofErr w:type="gramEnd"/>
      <w:r w:rsidRPr="008F7400">
        <w:rPr>
          <w:rFonts w:ascii="Times" w:eastAsia="楷体" w:hAnsi="Times" w:cs="Courier New"/>
          <w:sz w:val="21"/>
          <w:szCs w:val="22"/>
        </w:rPr>
        <w:t>的深刻转变，这一发现不仅重塑了我们对现代城市化进程的理解，也为未来可持续城市的发展研究和规划实践提供了至关重要的科学依据。其广度、深度和影响力，使其成为一篇典型的《自然</w:t>
      </w:r>
      <w:r w:rsidRPr="008F7400">
        <w:rPr>
          <w:rFonts w:ascii="Times" w:eastAsia="楷体" w:hAnsi="Times" w:cs="Courier New"/>
          <w:sz w:val="21"/>
          <w:szCs w:val="22"/>
        </w:rPr>
        <w:t>-</w:t>
      </w:r>
      <w:r w:rsidRPr="008F7400">
        <w:rPr>
          <w:rFonts w:ascii="Times" w:eastAsia="楷体" w:hAnsi="Times" w:cs="Courier New"/>
          <w:sz w:val="21"/>
          <w:szCs w:val="22"/>
        </w:rPr>
        <w:t>城市》级别重磅文章。</w:t>
      </w:r>
    </w:p>
    <w:p w14:paraId="30B43194" w14:textId="765D1865" w:rsidR="003B43AE" w:rsidRPr="00651283" w:rsidRDefault="003B43AE" w:rsidP="00651283">
      <w:pPr>
        <w:widowControl/>
        <w:rPr>
          <w:rFonts w:ascii="Times" w:eastAsia="楷体" w:hAnsi="Times" w:cs="Courier New" w:hint="eastAsia"/>
          <w:sz w:val="21"/>
          <w:szCs w:val="22"/>
        </w:rPr>
      </w:pPr>
    </w:p>
    <w:sectPr w:rsidR="003B43AE" w:rsidRPr="006512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8F1F" w14:textId="77777777" w:rsidR="00561B40" w:rsidRDefault="00561B40" w:rsidP="00A73BFE">
      <w:pPr>
        <w:spacing w:after="0" w:line="240" w:lineRule="auto"/>
        <w:rPr>
          <w:rFonts w:hint="eastAsia"/>
        </w:rPr>
      </w:pPr>
      <w:r>
        <w:separator/>
      </w:r>
    </w:p>
  </w:endnote>
  <w:endnote w:type="continuationSeparator" w:id="0">
    <w:p w14:paraId="20259862" w14:textId="77777777" w:rsidR="00561B40" w:rsidRDefault="00561B40" w:rsidP="00A73B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A7C32" w14:textId="77777777" w:rsidR="00561B40" w:rsidRDefault="00561B40" w:rsidP="00A73BFE">
      <w:pPr>
        <w:spacing w:after="0" w:line="240" w:lineRule="auto"/>
        <w:rPr>
          <w:rFonts w:hint="eastAsia"/>
        </w:rPr>
      </w:pPr>
      <w:r>
        <w:separator/>
      </w:r>
    </w:p>
  </w:footnote>
  <w:footnote w:type="continuationSeparator" w:id="0">
    <w:p w14:paraId="7F99F8FB" w14:textId="77777777" w:rsidR="00561B40" w:rsidRDefault="00561B40" w:rsidP="00A73B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992"/>
    <w:multiLevelType w:val="multilevel"/>
    <w:tmpl w:val="6D8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35D9"/>
    <w:multiLevelType w:val="multilevel"/>
    <w:tmpl w:val="E7E4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605AE"/>
    <w:multiLevelType w:val="multilevel"/>
    <w:tmpl w:val="33F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65F2A"/>
    <w:multiLevelType w:val="multilevel"/>
    <w:tmpl w:val="0D9A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12EE9"/>
    <w:multiLevelType w:val="multilevel"/>
    <w:tmpl w:val="A888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E1895"/>
    <w:multiLevelType w:val="multilevel"/>
    <w:tmpl w:val="6AA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A406FE"/>
    <w:multiLevelType w:val="multilevel"/>
    <w:tmpl w:val="02827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40A8D"/>
    <w:multiLevelType w:val="multilevel"/>
    <w:tmpl w:val="C78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D1F30"/>
    <w:multiLevelType w:val="multilevel"/>
    <w:tmpl w:val="6024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51115"/>
    <w:multiLevelType w:val="multilevel"/>
    <w:tmpl w:val="17F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97EE7"/>
    <w:multiLevelType w:val="multilevel"/>
    <w:tmpl w:val="7FD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B74E8"/>
    <w:multiLevelType w:val="multilevel"/>
    <w:tmpl w:val="510A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808B5"/>
    <w:multiLevelType w:val="multilevel"/>
    <w:tmpl w:val="8990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17404"/>
    <w:multiLevelType w:val="multilevel"/>
    <w:tmpl w:val="1DA0E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875A9"/>
    <w:multiLevelType w:val="multilevel"/>
    <w:tmpl w:val="6FA2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277604"/>
    <w:multiLevelType w:val="multilevel"/>
    <w:tmpl w:val="945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E1FC1"/>
    <w:multiLevelType w:val="multilevel"/>
    <w:tmpl w:val="AA7A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B2671D"/>
    <w:multiLevelType w:val="multilevel"/>
    <w:tmpl w:val="3734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930819"/>
    <w:multiLevelType w:val="multilevel"/>
    <w:tmpl w:val="A7D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30479"/>
    <w:multiLevelType w:val="multilevel"/>
    <w:tmpl w:val="7882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47194F"/>
    <w:multiLevelType w:val="multilevel"/>
    <w:tmpl w:val="54CE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584C95"/>
    <w:multiLevelType w:val="multilevel"/>
    <w:tmpl w:val="7AE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F50D3"/>
    <w:multiLevelType w:val="multilevel"/>
    <w:tmpl w:val="D194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A77DD7"/>
    <w:multiLevelType w:val="multilevel"/>
    <w:tmpl w:val="EAE0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750B1"/>
    <w:multiLevelType w:val="multilevel"/>
    <w:tmpl w:val="BBF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DC5578"/>
    <w:multiLevelType w:val="multilevel"/>
    <w:tmpl w:val="5CE4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882040"/>
    <w:multiLevelType w:val="multilevel"/>
    <w:tmpl w:val="03E0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EF7CF2"/>
    <w:multiLevelType w:val="multilevel"/>
    <w:tmpl w:val="4EF8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445D2A"/>
    <w:multiLevelType w:val="multilevel"/>
    <w:tmpl w:val="BD36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B951AA"/>
    <w:multiLevelType w:val="multilevel"/>
    <w:tmpl w:val="42E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44D1D"/>
    <w:multiLevelType w:val="multilevel"/>
    <w:tmpl w:val="15A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17EE5"/>
    <w:multiLevelType w:val="multilevel"/>
    <w:tmpl w:val="B6D81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394E62"/>
    <w:multiLevelType w:val="multilevel"/>
    <w:tmpl w:val="A3B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B6147"/>
    <w:multiLevelType w:val="multilevel"/>
    <w:tmpl w:val="75D8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897A93"/>
    <w:multiLevelType w:val="multilevel"/>
    <w:tmpl w:val="4F282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267108"/>
    <w:multiLevelType w:val="multilevel"/>
    <w:tmpl w:val="319C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8232EF"/>
    <w:multiLevelType w:val="multilevel"/>
    <w:tmpl w:val="7D7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8759E2"/>
    <w:multiLevelType w:val="multilevel"/>
    <w:tmpl w:val="1270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E87366"/>
    <w:multiLevelType w:val="multilevel"/>
    <w:tmpl w:val="AE20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76146E"/>
    <w:multiLevelType w:val="multilevel"/>
    <w:tmpl w:val="0D0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F6AAA"/>
    <w:multiLevelType w:val="multilevel"/>
    <w:tmpl w:val="923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57275"/>
    <w:multiLevelType w:val="multilevel"/>
    <w:tmpl w:val="6D3E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7D6543"/>
    <w:multiLevelType w:val="multilevel"/>
    <w:tmpl w:val="FA78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E5392"/>
    <w:multiLevelType w:val="multilevel"/>
    <w:tmpl w:val="7F5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3022A4"/>
    <w:multiLevelType w:val="multilevel"/>
    <w:tmpl w:val="3B908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261BC3"/>
    <w:multiLevelType w:val="multilevel"/>
    <w:tmpl w:val="6F942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492D18"/>
    <w:multiLevelType w:val="multilevel"/>
    <w:tmpl w:val="59C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92A40"/>
    <w:multiLevelType w:val="multilevel"/>
    <w:tmpl w:val="4A0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97A28"/>
    <w:multiLevelType w:val="multilevel"/>
    <w:tmpl w:val="665C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861570"/>
    <w:multiLevelType w:val="multilevel"/>
    <w:tmpl w:val="2ED2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7E248C"/>
    <w:multiLevelType w:val="multilevel"/>
    <w:tmpl w:val="9F80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865329"/>
    <w:multiLevelType w:val="multilevel"/>
    <w:tmpl w:val="23B8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D93EF0"/>
    <w:multiLevelType w:val="multilevel"/>
    <w:tmpl w:val="712A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E20BAD"/>
    <w:multiLevelType w:val="multilevel"/>
    <w:tmpl w:val="2CD0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F95EBF"/>
    <w:multiLevelType w:val="multilevel"/>
    <w:tmpl w:val="3D6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9D73C4"/>
    <w:multiLevelType w:val="multilevel"/>
    <w:tmpl w:val="CEFC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0A4BB8"/>
    <w:multiLevelType w:val="multilevel"/>
    <w:tmpl w:val="0C5C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A32764"/>
    <w:multiLevelType w:val="multilevel"/>
    <w:tmpl w:val="C78C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364308"/>
    <w:multiLevelType w:val="multilevel"/>
    <w:tmpl w:val="7EBA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561193"/>
    <w:multiLevelType w:val="multilevel"/>
    <w:tmpl w:val="EBC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0637E"/>
    <w:multiLevelType w:val="multilevel"/>
    <w:tmpl w:val="6C3A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012568"/>
    <w:multiLevelType w:val="multilevel"/>
    <w:tmpl w:val="6BC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217CFB"/>
    <w:multiLevelType w:val="multilevel"/>
    <w:tmpl w:val="F2D0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1C185D"/>
    <w:multiLevelType w:val="multilevel"/>
    <w:tmpl w:val="A99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2E4AF0"/>
    <w:multiLevelType w:val="multilevel"/>
    <w:tmpl w:val="1B6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42611"/>
    <w:multiLevelType w:val="multilevel"/>
    <w:tmpl w:val="195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7845C9"/>
    <w:multiLevelType w:val="multilevel"/>
    <w:tmpl w:val="E5C4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2653F8"/>
    <w:multiLevelType w:val="multilevel"/>
    <w:tmpl w:val="31C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8A1665"/>
    <w:multiLevelType w:val="multilevel"/>
    <w:tmpl w:val="A882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E35EA"/>
    <w:multiLevelType w:val="multilevel"/>
    <w:tmpl w:val="24C0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E714B5"/>
    <w:multiLevelType w:val="multilevel"/>
    <w:tmpl w:val="279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8F5051"/>
    <w:multiLevelType w:val="multilevel"/>
    <w:tmpl w:val="F7B2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A7567B"/>
    <w:multiLevelType w:val="multilevel"/>
    <w:tmpl w:val="D774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2C4894"/>
    <w:multiLevelType w:val="multilevel"/>
    <w:tmpl w:val="33F25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8E7FC8"/>
    <w:multiLevelType w:val="multilevel"/>
    <w:tmpl w:val="E59A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344D43"/>
    <w:multiLevelType w:val="multilevel"/>
    <w:tmpl w:val="B6AE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BB06C6"/>
    <w:multiLevelType w:val="multilevel"/>
    <w:tmpl w:val="F9B0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2E3F76"/>
    <w:multiLevelType w:val="multilevel"/>
    <w:tmpl w:val="BF8C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DD0C53"/>
    <w:multiLevelType w:val="multilevel"/>
    <w:tmpl w:val="ECA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3D62FB"/>
    <w:multiLevelType w:val="multilevel"/>
    <w:tmpl w:val="FE22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B42F31"/>
    <w:multiLevelType w:val="multilevel"/>
    <w:tmpl w:val="2D9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C37902"/>
    <w:multiLevelType w:val="multilevel"/>
    <w:tmpl w:val="0AC2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874BD0"/>
    <w:multiLevelType w:val="multilevel"/>
    <w:tmpl w:val="801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CD6A6D"/>
    <w:multiLevelType w:val="multilevel"/>
    <w:tmpl w:val="5D7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CA3BBB"/>
    <w:multiLevelType w:val="multilevel"/>
    <w:tmpl w:val="8FB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1F7D48"/>
    <w:multiLevelType w:val="multilevel"/>
    <w:tmpl w:val="2C22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2A1ED9"/>
    <w:multiLevelType w:val="multilevel"/>
    <w:tmpl w:val="59A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4E1DCE"/>
    <w:multiLevelType w:val="multilevel"/>
    <w:tmpl w:val="508A3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B9048F"/>
    <w:multiLevelType w:val="multilevel"/>
    <w:tmpl w:val="24AA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C56D85"/>
    <w:multiLevelType w:val="multilevel"/>
    <w:tmpl w:val="ACD2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CB483B"/>
    <w:multiLevelType w:val="multilevel"/>
    <w:tmpl w:val="9294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D35A7D"/>
    <w:multiLevelType w:val="multilevel"/>
    <w:tmpl w:val="481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5609A"/>
    <w:multiLevelType w:val="multilevel"/>
    <w:tmpl w:val="8154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280C7F"/>
    <w:multiLevelType w:val="multilevel"/>
    <w:tmpl w:val="21A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E119A2"/>
    <w:multiLevelType w:val="multilevel"/>
    <w:tmpl w:val="238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AE6FDD"/>
    <w:multiLevelType w:val="multilevel"/>
    <w:tmpl w:val="8E3E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53284D"/>
    <w:multiLevelType w:val="multilevel"/>
    <w:tmpl w:val="7A78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A727D6"/>
    <w:multiLevelType w:val="multilevel"/>
    <w:tmpl w:val="0B50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2A58C0"/>
    <w:multiLevelType w:val="multilevel"/>
    <w:tmpl w:val="FCA85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2F13A8"/>
    <w:multiLevelType w:val="multilevel"/>
    <w:tmpl w:val="8110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ECE1326"/>
    <w:multiLevelType w:val="multilevel"/>
    <w:tmpl w:val="A184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ED70147"/>
    <w:multiLevelType w:val="multilevel"/>
    <w:tmpl w:val="42B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7A34E7"/>
    <w:multiLevelType w:val="multilevel"/>
    <w:tmpl w:val="6FE6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AC7DEB"/>
    <w:multiLevelType w:val="multilevel"/>
    <w:tmpl w:val="F6A0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C11F7D"/>
    <w:multiLevelType w:val="multilevel"/>
    <w:tmpl w:val="5B6E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33D459B"/>
    <w:multiLevelType w:val="multilevel"/>
    <w:tmpl w:val="315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4336B6"/>
    <w:multiLevelType w:val="multilevel"/>
    <w:tmpl w:val="2702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5815AB"/>
    <w:multiLevelType w:val="multilevel"/>
    <w:tmpl w:val="E5EA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7915AA"/>
    <w:multiLevelType w:val="multilevel"/>
    <w:tmpl w:val="96082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8C304A"/>
    <w:multiLevelType w:val="multilevel"/>
    <w:tmpl w:val="98C6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805385C"/>
    <w:multiLevelType w:val="multilevel"/>
    <w:tmpl w:val="BE848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256CF6"/>
    <w:multiLevelType w:val="multilevel"/>
    <w:tmpl w:val="AA6C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5E7616"/>
    <w:multiLevelType w:val="multilevel"/>
    <w:tmpl w:val="F77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D435A6"/>
    <w:multiLevelType w:val="multilevel"/>
    <w:tmpl w:val="D044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2E1EB9"/>
    <w:multiLevelType w:val="multilevel"/>
    <w:tmpl w:val="C29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153925"/>
    <w:multiLevelType w:val="multilevel"/>
    <w:tmpl w:val="20C0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A26FCE"/>
    <w:multiLevelType w:val="multilevel"/>
    <w:tmpl w:val="1C5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8126D"/>
    <w:multiLevelType w:val="multilevel"/>
    <w:tmpl w:val="0CC6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9B4683"/>
    <w:multiLevelType w:val="multilevel"/>
    <w:tmpl w:val="C52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C33418"/>
    <w:multiLevelType w:val="multilevel"/>
    <w:tmpl w:val="94E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003B1"/>
    <w:multiLevelType w:val="multilevel"/>
    <w:tmpl w:val="B9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0C1856"/>
    <w:multiLevelType w:val="multilevel"/>
    <w:tmpl w:val="9A0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7A0A4C"/>
    <w:multiLevelType w:val="multilevel"/>
    <w:tmpl w:val="623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624870"/>
    <w:multiLevelType w:val="multilevel"/>
    <w:tmpl w:val="505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2921AE"/>
    <w:multiLevelType w:val="multilevel"/>
    <w:tmpl w:val="758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8A18C0"/>
    <w:multiLevelType w:val="multilevel"/>
    <w:tmpl w:val="547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3699B"/>
    <w:multiLevelType w:val="multilevel"/>
    <w:tmpl w:val="703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7D0150"/>
    <w:multiLevelType w:val="multilevel"/>
    <w:tmpl w:val="277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730274"/>
    <w:multiLevelType w:val="multilevel"/>
    <w:tmpl w:val="B3F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861BF6"/>
    <w:multiLevelType w:val="multilevel"/>
    <w:tmpl w:val="C21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F766D0"/>
    <w:multiLevelType w:val="multilevel"/>
    <w:tmpl w:val="003A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4620A75"/>
    <w:multiLevelType w:val="multilevel"/>
    <w:tmpl w:val="D8B2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E75969"/>
    <w:multiLevelType w:val="multilevel"/>
    <w:tmpl w:val="AF70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491C31"/>
    <w:multiLevelType w:val="multilevel"/>
    <w:tmpl w:val="7E76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5F72691"/>
    <w:multiLevelType w:val="multilevel"/>
    <w:tmpl w:val="604E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FD6081"/>
    <w:multiLevelType w:val="multilevel"/>
    <w:tmpl w:val="208E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73836E7"/>
    <w:multiLevelType w:val="multilevel"/>
    <w:tmpl w:val="FD90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940C0E"/>
    <w:multiLevelType w:val="multilevel"/>
    <w:tmpl w:val="494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144B93"/>
    <w:multiLevelType w:val="multilevel"/>
    <w:tmpl w:val="2D52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C95E76"/>
    <w:multiLevelType w:val="multilevel"/>
    <w:tmpl w:val="1D30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EF2225"/>
    <w:multiLevelType w:val="multilevel"/>
    <w:tmpl w:val="5448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D490059"/>
    <w:multiLevelType w:val="multilevel"/>
    <w:tmpl w:val="2F8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105736"/>
    <w:multiLevelType w:val="multilevel"/>
    <w:tmpl w:val="071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8B42EE"/>
    <w:multiLevelType w:val="multilevel"/>
    <w:tmpl w:val="A98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7C7606"/>
    <w:multiLevelType w:val="multilevel"/>
    <w:tmpl w:val="3A9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B2792A"/>
    <w:multiLevelType w:val="multilevel"/>
    <w:tmpl w:val="425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F92DDE"/>
    <w:multiLevelType w:val="multilevel"/>
    <w:tmpl w:val="C2C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282D6A"/>
    <w:multiLevelType w:val="multilevel"/>
    <w:tmpl w:val="C9F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95736B"/>
    <w:multiLevelType w:val="multilevel"/>
    <w:tmpl w:val="4BB8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21330C2"/>
    <w:multiLevelType w:val="multilevel"/>
    <w:tmpl w:val="6DB4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219158C"/>
    <w:multiLevelType w:val="multilevel"/>
    <w:tmpl w:val="C2D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4D4101"/>
    <w:multiLevelType w:val="multilevel"/>
    <w:tmpl w:val="F64A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D777D3"/>
    <w:multiLevelType w:val="multilevel"/>
    <w:tmpl w:val="386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FE4651"/>
    <w:multiLevelType w:val="multilevel"/>
    <w:tmpl w:val="9A8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165FD6"/>
    <w:multiLevelType w:val="multilevel"/>
    <w:tmpl w:val="D09A3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2415D2"/>
    <w:multiLevelType w:val="multilevel"/>
    <w:tmpl w:val="7ECE3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D22AB4"/>
    <w:multiLevelType w:val="multilevel"/>
    <w:tmpl w:val="DF2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046FC2"/>
    <w:multiLevelType w:val="multilevel"/>
    <w:tmpl w:val="6CB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DF56D2"/>
    <w:multiLevelType w:val="multilevel"/>
    <w:tmpl w:val="F26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9F07FC"/>
    <w:multiLevelType w:val="multilevel"/>
    <w:tmpl w:val="D982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8932CCA"/>
    <w:multiLevelType w:val="multilevel"/>
    <w:tmpl w:val="ED9E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9606636"/>
    <w:multiLevelType w:val="multilevel"/>
    <w:tmpl w:val="09A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745069"/>
    <w:multiLevelType w:val="multilevel"/>
    <w:tmpl w:val="0450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D277D2"/>
    <w:multiLevelType w:val="multilevel"/>
    <w:tmpl w:val="18BC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A162D9B"/>
    <w:multiLevelType w:val="multilevel"/>
    <w:tmpl w:val="B3C2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A214367"/>
    <w:multiLevelType w:val="multilevel"/>
    <w:tmpl w:val="190E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971DB5"/>
    <w:multiLevelType w:val="multilevel"/>
    <w:tmpl w:val="9A66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E6051F"/>
    <w:multiLevelType w:val="multilevel"/>
    <w:tmpl w:val="3DB6C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D3425FB"/>
    <w:multiLevelType w:val="multilevel"/>
    <w:tmpl w:val="701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DCF7F35"/>
    <w:multiLevelType w:val="multilevel"/>
    <w:tmpl w:val="C6D8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E08054B"/>
    <w:multiLevelType w:val="multilevel"/>
    <w:tmpl w:val="738A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FB40A5A"/>
    <w:multiLevelType w:val="multilevel"/>
    <w:tmpl w:val="A542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1313C3B"/>
    <w:multiLevelType w:val="multilevel"/>
    <w:tmpl w:val="DAA0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1B8726D"/>
    <w:multiLevelType w:val="multilevel"/>
    <w:tmpl w:val="FBA0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23360EF"/>
    <w:multiLevelType w:val="multilevel"/>
    <w:tmpl w:val="DFE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5E45E5"/>
    <w:multiLevelType w:val="multilevel"/>
    <w:tmpl w:val="682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D22FA2"/>
    <w:multiLevelType w:val="multilevel"/>
    <w:tmpl w:val="4CE8C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EB3F07"/>
    <w:multiLevelType w:val="multilevel"/>
    <w:tmpl w:val="710E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48311DD"/>
    <w:multiLevelType w:val="multilevel"/>
    <w:tmpl w:val="E33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A834AB"/>
    <w:multiLevelType w:val="multilevel"/>
    <w:tmpl w:val="6BD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0F0DBF"/>
    <w:multiLevelType w:val="multilevel"/>
    <w:tmpl w:val="23E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7928DC"/>
    <w:multiLevelType w:val="multilevel"/>
    <w:tmpl w:val="707A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84F462C"/>
    <w:multiLevelType w:val="multilevel"/>
    <w:tmpl w:val="A03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58282B"/>
    <w:multiLevelType w:val="multilevel"/>
    <w:tmpl w:val="7A36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5D4F4F"/>
    <w:multiLevelType w:val="multilevel"/>
    <w:tmpl w:val="C4580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59180C"/>
    <w:multiLevelType w:val="multilevel"/>
    <w:tmpl w:val="7B7CE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661152"/>
    <w:multiLevelType w:val="multilevel"/>
    <w:tmpl w:val="76D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F21840"/>
    <w:multiLevelType w:val="multilevel"/>
    <w:tmpl w:val="2D24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160175"/>
    <w:multiLevelType w:val="multilevel"/>
    <w:tmpl w:val="09A6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A1C6862"/>
    <w:multiLevelType w:val="multilevel"/>
    <w:tmpl w:val="7154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A2E76C9"/>
    <w:multiLevelType w:val="multilevel"/>
    <w:tmpl w:val="8644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B472836"/>
    <w:multiLevelType w:val="multilevel"/>
    <w:tmpl w:val="D372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BF25867"/>
    <w:multiLevelType w:val="multilevel"/>
    <w:tmpl w:val="6046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C395B9A"/>
    <w:multiLevelType w:val="multilevel"/>
    <w:tmpl w:val="C47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EE17A6"/>
    <w:multiLevelType w:val="multilevel"/>
    <w:tmpl w:val="BBE4B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015470"/>
    <w:multiLevelType w:val="multilevel"/>
    <w:tmpl w:val="37E00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D0459F2"/>
    <w:multiLevelType w:val="multilevel"/>
    <w:tmpl w:val="E48C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DBE436C"/>
    <w:multiLevelType w:val="multilevel"/>
    <w:tmpl w:val="AE2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E455E5"/>
    <w:multiLevelType w:val="multilevel"/>
    <w:tmpl w:val="FFC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BE0B01"/>
    <w:multiLevelType w:val="multilevel"/>
    <w:tmpl w:val="90F0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D46ACB"/>
    <w:multiLevelType w:val="multilevel"/>
    <w:tmpl w:val="96DE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E56FAA"/>
    <w:multiLevelType w:val="multilevel"/>
    <w:tmpl w:val="18EE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F20404C"/>
    <w:multiLevelType w:val="multilevel"/>
    <w:tmpl w:val="C800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322606">
    <w:abstractNumId w:val="36"/>
  </w:num>
  <w:num w:numId="2" w16cid:durableId="480653425">
    <w:abstractNumId w:val="202"/>
  </w:num>
  <w:num w:numId="3" w16cid:durableId="652947326">
    <w:abstractNumId w:val="65"/>
  </w:num>
  <w:num w:numId="4" w16cid:durableId="1472476889">
    <w:abstractNumId w:val="87"/>
  </w:num>
  <w:num w:numId="5" w16cid:durableId="738402014">
    <w:abstractNumId w:val="154"/>
  </w:num>
  <w:num w:numId="6" w16cid:durableId="1483499606">
    <w:abstractNumId w:val="142"/>
  </w:num>
  <w:num w:numId="7" w16cid:durableId="776674844">
    <w:abstractNumId w:val="157"/>
  </w:num>
  <w:num w:numId="8" w16cid:durableId="1167594301">
    <w:abstractNumId w:val="141"/>
  </w:num>
  <w:num w:numId="9" w16cid:durableId="447315477">
    <w:abstractNumId w:val="108"/>
  </w:num>
  <w:num w:numId="10" w16cid:durableId="2001732123">
    <w:abstractNumId w:val="126"/>
  </w:num>
  <w:num w:numId="11" w16cid:durableId="1592659443">
    <w:abstractNumId w:val="198"/>
  </w:num>
  <w:num w:numId="12" w16cid:durableId="806508074">
    <w:abstractNumId w:val="136"/>
  </w:num>
  <w:num w:numId="13" w16cid:durableId="260145131">
    <w:abstractNumId w:val="110"/>
  </w:num>
  <w:num w:numId="14" w16cid:durableId="537164959">
    <w:abstractNumId w:val="91"/>
  </w:num>
  <w:num w:numId="15" w16cid:durableId="98575641">
    <w:abstractNumId w:val="46"/>
  </w:num>
  <w:num w:numId="16" w16cid:durableId="863520271">
    <w:abstractNumId w:val="150"/>
  </w:num>
  <w:num w:numId="17" w16cid:durableId="608702227">
    <w:abstractNumId w:val="176"/>
  </w:num>
  <w:num w:numId="18" w16cid:durableId="1225289907">
    <w:abstractNumId w:val="200"/>
  </w:num>
  <w:num w:numId="19" w16cid:durableId="902790389">
    <w:abstractNumId w:val="68"/>
  </w:num>
  <w:num w:numId="20" w16cid:durableId="213346676">
    <w:abstractNumId w:val="15"/>
  </w:num>
  <w:num w:numId="21" w16cid:durableId="1754009200">
    <w:abstractNumId w:val="156"/>
  </w:num>
  <w:num w:numId="22" w16cid:durableId="313989747">
    <w:abstractNumId w:val="9"/>
  </w:num>
  <w:num w:numId="23" w16cid:durableId="2050445990">
    <w:abstractNumId w:val="144"/>
  </w:num>
  <w:num w:numId="24" w16cid:durableId="1358851234">
    <w:abstractNumId w:val="7"/>
  </w:num>
  <w:num w:numId="25" w16cid:durableId="1682777077">
    <w:abstractNumId w:val="114"/>
  </w:num>
  <w:num w:numId="26" w16cid:durableId="301810087">
    <w:abstractNumId w:val="84"/>
  </w:num>
  <w:num w:numId="27" w16cid:durableId="640308342">
    <w:abstractNumId w:val="94"/>
  </w:num>
  <w:num w:numId="28" w16cid:durableId="1113787662">
    <w:abstractNumId w:val="18"/>
  </w:num>
  <w:num w:numId="29" w16cid:durableId="879897568">
    <w:abstractNumId w:val="184"/>
  </w:num>
  <w:num w:numId="30" w16cid:durableId="1035882972">
    <w:abstractNumId w:val="197"/>
  </w:num>
  <w:num w:numId="31" w16cid:durableId="551769087">
    <w:abstractNumId w:val="93"/>
  </w:num>
  <w:num w:numId="32" w16cid:durableId="978531532">
    <w:abstractNumId w:val="30"/>
  </w:num>
  <w:num w:numId="33" w16cid:durableId="674769692">
    <w:abstractNumId w:val="101"/>
  </w:num>
  <w:num w:numId="34" w16cid:durableId="920410199">
    <w:abstractNumId w:val="12"/>
  </w:num>
  <w:num w:numId="35" w16cid:durableId="1231766414">
    <w:abstractNumId w:val="127"/>
  </w:num>
  <w:num w:numId="36" w16cid:durableId="597981417">
    <w:abstractNumId w:val="152"/>
  </w:num>
  <w:num w:numId="37" w16cid:durableId="1528057308">
    <w:abstractNumId w:val="174"/>
  </w:num>
  <w:num w:numId="38" w16cid:durableId="1404529347">
    <w:abstractNumId w:val="63"/>
  </w:num>
  <w:num w:numId="39" w16cid:durableId="2011104414">
    <w:abstractNumId w:val="29"/>
  </w:num>
  <w:num w:numId="40" w16cid:durableId="1477988964">
    <w:abstractNumId w:val="146"/>
  </w:num>
  <w:num w:numId="41" w16cid:durableId="154996894">
    <w:abstractNumId w:val="43"/>
  </w:num>
  <w:num w:numId="42" w16cid:durableId="364526725">
    <w:abstractNumId w:val="40"/>
  </w:num>
  <w:num w:numId="43" w16cid:durableId="902642424">
    <w:abstractNumId w:val="166"/>
  </w:num>
  <w:num w:numId="44" w16cid:durableId="1535730728">
    <w:abstractNumId w:val="119"/>
  </w:num>
  <w:num w:numId="45" w16cid:durableId="829559536">
    <w:abstractNumId w:val="67"/>
  </w:num>
  <w:num w:numId="46" w16cid:durableId="1122846142">
    <w:abstractNumId w:val="47"/>
  </w:num>
  <w:num w:numId="47" w16cid:durableId="328412869">
    <w:abstractNumId w:val="120"/>
  </w:num>
  <w:num w:numId="48" w16cid:durableId="2047607166">
    <w:abstractNumId w:val="180"/>
  </w:num>
  <w:num w:numId="49" w16cid:durableId="1602450668">
    <w:abstractNumId w:val="182"/>
  </w:num>
  <w:num w:numId="50" w16cid:durableId="1187862616">
    <w:abstractNumId w:val="82"/>
  </w:num>
  <w:num w:numId="51" w16cid:durableId="1661469268">
    <w:abstractNumId w:val="2"/>
  </w:num>
  <w:num w:numId="52" w16cid:durableId="194538842">
    <w:abstractNumId w:val="186"/>
  </w:num>
  <w:num w:numId="53" w16cid:durableId="1568299108">
    <w:abstractNumId w:val="147"/>
  </w:num>
  <w:num w:numId="54" w16cid:durableId="577059732">
    <w:abstractNumId w:val="86"/>
  </w:num>
  <w:num w:numId="55" w16cid:durableId="216668818">
    <w:abstractNumId w:val="155"/>
  </w:num>
  <w:num w:numId="56" w16cid:durableId="1705059283">
    <w:abstractNumId w:val="10"/>
  </w:num>
  <w:num w:numId="57" w16cid:durableId="419645237">
    <w:abstractNumId w:val="137"/>
  </w:num>
  <w:num w:numId="58" w16cid:durableId="158615248">
    <w:abstractNumId w:val="179"/>
  </w:num>
  <w:num w:numId="59" w16cid:durableId="1089693003">
    <w:abstractNumId w:val="116"/>
  </w:num>
  <w:num w:numId="60" w16cid:durableId="1268779099">
    <w:abstractNumId w:val="80"/>
  </w:num>
  <w:num w:numId="61" w16cid:durableId="146941047">
    <w:abstractNumId w:val="78"/>
  </w:num>
  <w:num w:numId="62" w16cid:durableId="470753581">
    <w:abstractNumId w:val="54"/>
  </w:num>
  <w:num w:numId="63" w16cid:durableId="588927900">
    <w:abstractNumId w:val="122"/>
  </w:num>
  <w:num w:numId="64" w16cid:durableId="276328915">
    <w:abstractNumId w:val="143"/>
  </w:num>
  <w:num w:numId="65" w16cid:durableId="1260063084">
    <w:abstractNumId w:val="161"/>
  </w:num>
  <w:num w:numId="66" w16cid:durableId="1771000767">
    <w:abstractNumId w:val="53"/>
  </w:num>
  <w:num w:numId="67" w16cid:durableId="508329939">
    <w:abstractNumId w:val="21"/>
  </w:num>
  <w:num w:numId="68" w16cid:durableId="523396947">
    <w:abstractNumId w:val="158"/>
  </w:num>
  <w:num w:numId="69" w16cid:durableId="1610357337">
    <w:abstractNumId w:val="59"/>
  </w:num>
  <w:num w:numId="70" w16cid:durableId="553081249">
    <w:abstractNumId w:val="194"/>
  </w:num>
  <w:num w:numId="71" w16cid:durableId="2042121535">
    <w:abstractNumId w:val="61"/>
  </w:num>
  <w:num w:numId="72" w16cid:durableId="602420443">
    <w:abstractNumId w:val="70"/>
  </w:num>
  <w:num w:numId="73" w16cid:durableId="1228802942">
    <w:abstractNumId w:val="153"/>
  </w:num>
  <w:num w:numId="74" w16cid:durableId="967659659">
    <w:abstractNumId w:val="178"/>
  </w:num>
  <w:num w:numId="75" w16cid:durableId="1226525716">
    <w:abstractNumId w:val="89"/>
  </w:num>
  <w:num w:numId="76" w16cid:durableId="633802200">
    <w:abstractNumId w:val="128"/>
  </w:num>
  <w:num w:numId="77" w16cid:durableId="784080494">
    <w:abstractNumId w:val="6"/>
  </w:num>
  <w:num w:numId="78" w16cid:durableId="1317107578">
    <w:abstractNumId w:val="13"/>
  </w:num>
  <w:num w:numId="79" w16cid:durableId="205920533">
    <w:abstractNumId w:val="121"/>
  </w:num>
  <w:num w:numId="80" w16cid:durableId="169032132">
    <w:abstractNumId w:val="145"/>
  </w:num>
  <w:num w:numId="81" w16cid:durableId="581257198">
    <w:abstractNumId w:val="123"/>
  </w:num>
  <w:num w:numId="82" w16cid:durableId="321740296">
    <w:abstractNumId w:val="177"/>
  </w:num>
  <w:num w:numId="83" w16cid:durableId="823160216">
    <w:abstractNumId w:val="51"/>
  </w:num>
  <w:num w:numId="84" w16cid:durableId="84352538">
    <w:abstractNumId w:val="149"/>
  </w:num>
  <w:num w:numId="85" w16cid:durableId="1763598117">
    <w:abstractNumId w:val="183"/>
  </w:num>
  <w:num w:numId="86" w16cid:durableId="935866373">
    <w:abstractNumId w:val="44"/>
  </w:num>
  <w:num w:numId="87" w16cid:durableId="1263107543">
    <w:abstractNumId w:val="191"/>
  </w:num>
  <w:num w:numId="88" w16cid:durableId="1789352591">
    <w:abstractNumId w:val="77"/>
  </w:num>
  <w:num w:numId="89" w16cid:durableId="2042197949">
    <w:abstractNumId w:val="138"/>
  </w:num>
  <w:num w:numId="90" w16cid:durableId="835145976">
    <w:abstractNumId w:val="163"/>
  </w:num>
  <w:num w:numId="91" w16cid:durableId="1384791642">
    <w:abstractNumId w:val="20"/>
  </w:num>
  <w:num w:numId="92" w16cid:durableId="473723320">
    <w:abstractNumId w:val="34"/>
  </w:num>
  <w:num w:numId="93" w16cid:durableId="190388158">
    <w:abstractNumId w:val="185"/>
  </w:num>
  <w:num w:numId="94" w16cid:durableId="867062351">
    <w:abstractNumId w:val="28"/>
  </w:num>
  <w:num w:numId="95" w16cid:durableId="757360733">
    <w:abstractNumId w:val="132"/>
  </w:num>
  <w:num w:numId="96" w16cid:durableId="306984053">
    <w:abstractNumId w:val="8"/>
  </w:num>
  <w:num w:numId="97" w16cid:durableId="688602850">
    <w:abstractNumId w:val="62"/>
  </w:num>
  <w:num w:numId="98" w16cid:durableId="1413427759">
    <w:abstractNumId w:val="48"/>
  </w:num>
  <w:num w:numId="99" w16cid:durableId="596132381">
    <w:abstractNumId w:val="172"/>
  </w:num>
  <w:num w:numId="100" w16cid:durableId="90324641">
    <w:abstractNumId w:val="24"/>
  </w:num>
  <w:num w:numId="101" w16cid:durableId="1044252797">
    <w:abstractNumId w:val="55"/>
  </w:num>
  <w:num w:numId="102" w16cid:durableId="950937298">
    <w:abstractNumId w:val="131"/>
  </w:num>
  <w:num w:numId="103" w16cid:durableId="634720695">
    <w:abstractNumId w:val="33"/>
  </w:num>
  <w:num w:numId="104" w16cid:durableId="543366395">
    <w:abstractNumId w:val="134"/>
  </w:num>
  <w:num w:numId="105" w16cid:durableId="777607720">
    <w:abstractNumId w:val="181"/>
  </w:num>
  <w:num w:numId="106" w16cid:durableId="246355159">
    <w:abstractNumId w:val="189"/>
  </w:num>
  <w:num w:numId="107" w16cid:durableId="1920552921">
    <w:abstractNumId w:val="167"/>
  </w:num>
  <w:num w:numId="108" w16cid:durableId="996766309">
    <w:abstractNumId w:val="171"/>
  </w:num>
  <w:num w:numId="109" w16cid:durableId="2092385611">
    <w:abstractNumId w:val="130"/>
  </w:num>
  <w:num w:numId="110" w16cid:durableId="1365444920">
    <w:abstractNumId w:val="148"/>
  </w:num>
  <w:num w:numId="111" w16cid:durableId="398091642">
    <w:abstractNumId w:val="151"/>
  </w:num>
  <w:num w:numId="112" w16cid:durableId="327103892">
    <w:abstractNumId w:val="11"/>
  </w:num>
  <w:num w:numId="113" w16cid:durableId="217206583">
    <w:abstractNumId w:val="69"/>
  </w:num>
  <w:num w:numId="114" w16cid:durableId="1623729228">
    <w:abstractNumId w:val="64"/>
  </w:num>
  <w:num w:numId="115" w16cid:durableId="993919774">
    <w:abstractNumId w:val="106"/>
  </w:num>
  <w:num w:numId="116" w16cid:durableId="179200414">
    <w:abstractNumId w:val="201"/>
  </w:num>
  <w:num w:numId="117" w16cid:durableId="1560360377">
    <w:abstractNumId w:val="105"/>
  </w:num>
  <w:num w:numId="118" w16cid:durableId="1299610118">
    <w:abstractNumId w:val="118"/>
  </w:num>
  <w:num w:numId="119" w16cid:durableId="945692528">
    <w:abstractNumId w:val="71"/>
  </w:num>
  <w:num w:numId="120" w16cid:durableId="1741903213">
    <w:abstractNumId w:val="117"/>
  </w:num>
  <w:num w:numId="121" w16cid:durableId="2079476186">
    <w:abstractNumId w:val="19"/>
  </w:num>
  <w:num w:numId="122" w16cid:durableId="2115205785">
    <w:abstractNumId w:val="169"/>
  </w:num>
  <w:num w:numId="123" w16cid:durableId="876697788">
    <w:abstractNumId w:val="42"/>
  </w:num>
  <w:num w:numId="124" w16cid:durableId="1777940165">
    <w:abstractNumId w:val="109"/>
  </w:num>
  <w:num w:numId="125" w16cid:durableId="2032759670">
    <w:abstractNumId w:val="168"/>
  </w:num>
  <w:num w:numId="126" w16cid:durableId="1814788447">
    <w:abstractNumId w:val="113"/>
  </w:num>
  <w:num w:numId="127" w16cid:durableId="219630907">
    <w:abstractNumId w:val="23"/>
  </w:num>
  <w:num w:numId="128" w16cid:durableId="153032905">
    <w:abstractNumId w:val="195"/>
  </w:num>
  <w:num w:numId="129" w16cid:durableId="1482651809">
    <w:abstractNumId w:val="1"/>
  </w:num>
  <w:num w:numId="130" w16cid:durableId="1427191418">
    <w:abstractNumId w:val="38"/>
  </w:num>
  <w:num w:numId="131" w16cid:durableId="2026973611">
    <w:abstractNumId w:val="170"/>
  </w:num>
  <w:num w:numId="132" w16cid:durableId="766120694">
    <w:abstractNumId w:val="97"/>
  </w:num>
  <w:num w:numId="133" w16cid:durableId="681778548">
    <w:abstractNumId w:val="159"/>
  </w:num>
  <w:num w:numId="134" w16cid:durableId="1181431281">
    <w:abstractNumId w:val="57"/>
  </w:num>
  <w:num w:numId="135" w16cid:durableId="831919494">
    <w:abstractNumId w:val="76"/>
  </w:num>
  <w:num w:numId="136" w16cid:durableId="105203491">
    <w:abstractNumId w:val="50"/>
  </w:num>
  <w:num w:numId="137" w16cid:durableId="433674646">
    <w:abstractNumId w:val="58"/>
  </w:num>
  <w:num w:numId="138" w16cid:durableId="1724677826">
    <w:abstractNumId w:val="22"/>
  </w:num>
  <w:num w:numId="139" w16cid:durableId="1144539335">
    <w:abstractNumId w:val="83"/>
  </w:num>
  <w:num w:numId="140" w16cid:durableId="1564485817">
    <w:abstractNumId w:val="162"/>
  </w:num>
  <w:num w:numId="141" w16cid:durableId="1390953544">
    <w:abstractNumId w:val="165"/>
  </w:num>
  <w:num w:numId="142" w16cid:durableId="2132674473">
    <w:abstractNumId w:val="129"/>
  </w:num>
  <w:num w:numId="143" w16cid:durableId="323357314">
    <w:abstractNumId w:val="37"/>
  </w:num>
  <w:num w:numId="144" w16cid:durableId="1656645505">
    <w:abstractNumId w:val="140"/>
  </w:num>
  <w:num w:numId="145" w16cid:durableId="1347440057">
    <w:abstractNumId w:val="32"/>
  </w:num>
  <w:num w:numId="146" w16cid:durableId="1390684814">
    <w:abstractNumId w:val="133"/>
  </w:num>
  <w:num w:numId="147" w16cid:durableId="465589850">
    <w:abstractNumId w:val="88"/>
  </w:num>
  <w:num w:numId="148" w16cid:durableId="825707507">
    <w:abstractNumId w:val="25"/>
  </w:num>
  <w:num w:numId="149" w16cid:durableId="913390625">
    <w:abstractNumId w:val="196"/>
  </w:num>
  <w:num w:numId="150" w16cid:durableId="358118825">
    <w:abstractNumId w:val="111"/>
  </w:num>
  <w:num w:numId="151" w16cid:durableId="1241407138">
    <w:abstractNumId w:val="74"/>
  </w:num>
  <w:num w:numId="152" w16cid:durableId="1893341654">
    <w:abstractNumId w:val="104"/>
  </w:num>
  <w:num w:numId="153" w16cid:durableId="1238713827">
    <w:abstractNumId w:val="124"/>
  </w:num>
  <w:num w:numId="154" w16cid:durableId="553078423">
    <w:abstractNumId w:val="45"/>
  </w:num>
  <w:num w:numId="155" w16cid:durableId="932398597">
    <w:abstractNumId w:val="102"/>
  </w:num>
  <w:num w:numId="156" w16cid:durableId="1193113637">
    <w:abstractNumId w:val="193"/>
  </w:num>
  <w:num w:numId="157" w16cid:durableId="1804930358">
    <w:abstractNumId w:val="85"/>
  </w:num>
  <w:num w:numId="158" w16cid:durableId="1295720647">
    <w:abstractNumId w:val="0"/>
  </w:num>
  <w:num w:numId="159" w16cid:durableId="1776512991">
    <w:abstractNumId w:val="98"/>
  </w:num>
  <w:num w:numId="160" w16cid:durableId="1788239172">
    <w:abstractNumId w:val="75"/>
  </w:num>
  <w:num w:numId="161" w16cid:durableId="1963997708">
    <w:abstractNumId w:val="95"/>
  </w:num>
  <w:num w:numId="162" w16cid:durableId="2046711300">
    <w:abstractNumId w:val="39"/>
  </w:num>
  <w:num w:numId="163" w16cid:durableId="2046053100">
    <w:abstractNumId w:val="115"/>
  </w:num>
  <w:num w:numId="164" w16cid:durableId="1238132023">
    <w:abstractNumId w:val="190"/>
  </w:num>
  <w:num w:numId="165" w16cid:durableId="868955108">
    <w:abstractNumId w:val="79"/>
  </w:num>
  <w:num w:numId="166" w16cid:durableId="1168787456">
    <w:abstractNumId w:val="4"/>
  </w:num>
  <w:num w:numId="167" w16cid:durableId="1400011993">
    <w:abstractNumId w:val="92"/>
  </w:num>
  <w:num w:numId="168" w16cid:durableId="1653874715">
    <w:abstractNumId w:val="139"/>
  </w:num>
  <w:num w:numId="169" w16cid:durableId="705640908">
    <w:abstractNumId w:val="160"/>
  </w:num>
  <w:num w:numId="170" w16cid:durableId="149295538">
    <w:abstractNumId w:val="175"/>
  </w:num>
  <w:num w:numId="171" w16cid:durableId="895362971">
    <w:abstractNumId w:val="188"/>
  </w:num>
  <w:num w:numId="172" w16cid:durableId="2022319968">
    <w:abstractNumId w:val="52"/>
  </w:num>
  <w:num w:numId="173" w16cid:durableId="317005302">
    <w:abstractNumId w:val="96"/>
  </w:num>
  <w:num w:numId="174" w16cid:durableId="574365055">
    <w:abstractNumId w:val="26"/>
  </w:num>
  <w:num w:numId="175" w16cid:durableId="1541816503">
    <w:abstractNumId w:val="135"/>
  </w:num>
  <w:num w:numId="176" w16cid:durableId="856575083">
    <w:abstractNumId w:val="60"/>
  </w:num>
  <w:num w:numId="177" w16cid:durableId="1363676440">
    <w:abstractNumId w:val="164"/>
  </w:num>
  <w:num w:numId="178" w16cid:durableId="239995410">
    <w:abstractNumId w:val="112"/>
  </w:num>
  <w:num w:numId="179" w16cid:durableId="226036957">
    <w:abstractNumId w:val="192"/>
  </w:num>
  <w:num w:numId="180" w16cid:durableId="751465000">
    <w:abstractNumId w:val="72"/>
  </w:num>
  <w:num w:numId="181" w16cid:durableId="261885355">
    <w:abstractNumId w:val="90"/>
  </w:num>
  <w:num w:numId="182" w16cid:durableId="1978147088">
    <w:abstractNumId w:val="81"/>
  </w:num>
  <w:num w:numId="183" w16cid:durableId="284701849">
    <w:abstractNumId w:val="41"/>
  </w:num>
  <w:num w:numId="184" w16cid:durableId="1774979540">
    <w:abstractNumId w:val="35"/>
  </w:num>
  <w:num w:numId="185" w16cid:durableId="743647606">
    <w:abstractNumId w:val="56"/>
  </w:num>
  <w:num w:numId="186" w16cid:durableId="1317607311">
    <w:abstractNumId w:val="199"/>
  </w:num>
  <w:num w:numId="187" w16cid:durableId="486820352">
    <w:abstractNumId w:val="17"/>
  </w:num>
  <w:num w:numId="188" w16cid:durableId="1030256637">
    <w:abstractNumId w:val="73"/>
  </w:num>
  <w:num w:numId="189" w16cid:durableId="1268193337">
    <w:abstractNumId w:val="5"/>
  </w:num>
  <w:num w:numId="190" w16cid:durableId="1653560635">
    <w:abstractNumId w:val="103"/>
  </w:num>
  <w:num w:numId="191" w16cid:durableId="1936013615">
    <w:abstractNumId w:val="27"/>
  </w:num>
  <w:num w:numId="192" w16cid:durableId="1106924736">
    <w:abstractNumId w:val="14"/>
  </w:num>
  <w:num w:numId="193" w16cid:durableId="1410230977">
    <w:abstractNumId w:val="31"/>
  </w:num>
  <w:num w:numId="194" w16cid:durableId="1981106641">
    <w:abstractNumId w:val="100"/>
  </w:num>
  <w:num w:numId="195" w16cid:durableId="427704081">
    <w:abstractNumId w:val="49"/>
  </w:num>
  <w:num w:numId="196" w16cid:durableId="1340621671">
    <w:abstractNumId w:val="187"/>
  </w:num>
  <w:num w:numId="197" w16cid:durableId="951207050">
    <w:abstractNumId w:val="3"/>
  </w:num>
  <w:num w:numId="198" w16cid:durableId="970286631">
    <w:abstractNumId w:val="173"/>
  </w:num>
  <w:num w:numId="199" w16cid:durableId="1541892814">
    <w:abstractNumId w:val="99"/>
  </w:num>
  <w:num w:numId="200" w16cid:durableId="930313685">
    <w:abstractNumId w:val="66"/>
  </w:num>
  <w:num w:numId="201" w16cid:durableId="2027830860">
    <w:abstractNumId w:val="125"/>
  </w:num>
  <w:num w:numId="202" w16cid:durableId="24411484">
    <w:abstractNumId w:val="107"/>
  </w:num>
  <w:num w:numId="203" w16cid:durableId="15376165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15"/>
    <w:rsid w:val="00025817"/>
    <w:rsid w:val="000C44C0"/>
    <w:rsid w:val="000C6CCB"/>
    <w:rsid w:val="000F5565"/>
    <w:rsid w:val="00104ECE"/>
    <w:rsid w:val="0010572F"/>
    <w:rsid w:val="00114E91"/>
    <w:rsid w:val="00123B1C"/>
    <w:rsid w:val="0014736B"/>
    <w:rsid w:val="00173FA4"/>
    <w:rsid w:val="00187956"/>
    <w:rsid w:val="001C5215"/>
    <w:rsid w:val="0021381E"/>
    <w:rsid w:val="0023471B"/>
    <w:rsid w:val="002433FC"/>
    <w:rsid w:val="00252D54"/>
    <w:rsid w:val="002C464F"/>
    <w:rsid w:val="002D2788"/>
    <w:rsid w:val="0031086A"/>
    <w:rsid w:val="003145B3"/>
    <w:rsid w:val="003231E9"/>
    <w:rsid w:val="00343A5F"/>
    <w:rsid w:val="00344B90"/>
    <w:rsid w:val="00366C52"/>
    <w:rsid w:val="003B43AE"/>
    <w:rsid w:val="003D7580"/>
    <w:rsid w:val="004362B5"/>
    <w:rsid w:val="0046438A"/>
    <w:rsid w:val="00477CE0"/>
    <w:rsid w:val="004A44A9"/>
    <w:rsid w:val="004B55A5"/>
    <w:rsid w:val="00531AA7"/>
    <w:rsid w:val="00561B40"/>
    <w:rsid w:val="00572DC0"/>
    <w:rsid w:val="0058549D"/>
    <w:rsid w:val="00595B22"/>
    <w:rsid w:val="00646220"/>
    <w:rsid w:val="00650D6D"/>
    <w:rsid w:val="00651283"/>
    <w:rsid w:val="006743AF"/>
    <w:rsid w:val="006B293A"/>
    <w:rsid w:val="006F34E6"/>
    <w:rsid w:val="00701044"/>
    <w:rsid w:val="00737350"/>
    <w:rsid w:val="00741AC2"/>
    <w:rsid w:val="00753CC9"/>
    <w:rsid w:val="00757630"/>
    <w:rsid w:val="007C4D25"/>
    <w:rsid w:val="007F337B"/>
    <w:rsid w:val="007F6F1A"/>
    <w:rsid w:val="008644A7"/>
    <w:rsid w:val="008B429F"/>
    <w:rsid w:val="008F7400"/>
    <w:rsid w:val="00910BED"/>
    <w:rsid w:val="00924D43"/>
    <w:rsid w:val="00933A16"/>
    <w:rsid w:val="009634B0"/>
    <w:rsid w:val="009749C5"/>
    <w:rsid w:val="009A4B3C"/>
    <w:rsid w:val="009D4843"/>
    <w:rsid w:val="009F770F"/>
    <w:rsid w:val="00A11093"/>
    <w:rsid w:val="00A73BFE"/>
    <w:rsid w:val="00AB7475"/>
    <w:rsid w:val="00B019AD"/>
    <w:rsid w:val="00B14F48"/>
    <w:rsid w:val="00B257F4"/>
    <w:rsid w:val="00B317FC"/>
    <w:rsid w:val="00B63BC0"/>
    <w:rsid w:val="00B80189"/>
    <w:rsid w:val="00B86CE0"/>
    <w:rsid w:val="00B90CAE"/>
    <w:rsid w:val="00B94410"/>
    <w:rsid w:val="00C10D80"/>
    <w:rsid w:val="00C35523"/>
    <w:rsid w:val="00C4519A"/>
    <w:rsid w:val="00C83B6E"/>
    <w:rsid w:val="00CA3C60"/>
    <w:rsid w:val="00CA4230"/>
    <w:rsid w:val="00D0237E"/>
    <w:rsid w:val="00D75F57"/>
    <w:rsid w:val="00D85829"/>
    <w:rsid w:val="00D86C3E"/>
    <w:rsid w:val="00DE16F5"/>
    <w:rsid w:val="00E02A3C"/>
    <w:rsid w:val="00E21FDF"/>
    <w:rsid w:val="00E23B15"/>
    <w:rsid w:val="00E51856"/>
    <w:rsid w:val="00E57207"/>
    <w:rsid w:val="00EB0603"/>
    <w:rsid w:val="00EB08BF"/>
    <w:rsid w:val="00EB50AA"/>
    <w:rsid w:val="00EF20F4"/>
    <w:rsid w:val="00F54E0A"/>
    <w:rsid w:val="00F56100"/>
    <w:rsid w:val="00F830E3"/>
    <w:rsid w:val="00F918C2"/>
    <w:rsid w:val="00FF32F4"/>
    <w:rsid w:val="00FF5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87070"/>
  <w15:chartTrackingRefBased/>
  <w15:docId w15:val="{F6A2D09C-C49E-49E1-8E6C-B438E4E4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3B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3B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3B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3B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3B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3B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3B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B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B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B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3B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3B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3B15"/>
    <w:rPr>
      <w:rFonts w:cstheme="majorBidi"/>
      <w:color w:val="2F5496" w:themeColor="accent1" w:themeShade="BF"/>
      <w:sz w:val="28"/>
      <w:szCs w:val="28"/>
    </w:rPr>
  </w:style>
  <w:style w:type="character" w:customStyle="1" w:styleId="50">
    <w:name w:val="标题 5 字符"/>
    <w:basedOn w:val="a0"/>
    <w:link w:val="5"/>
    <w:uiPriority w:val="9"/>
    <w:semiHidden/>
    <w:rsid w:val="00E23B15"/>
    <w:rPr>
      <w:rFonts w:cstheme="majorBidi"/>
      <w:color w:val="2F5496" w:themeColor="accent1" w:themeShade="BF"/>
      <w:sz w:val="24"/>
    </w:rPr>
  </w:style>
  <w:style w:type="character" w:customStyle="1" w:styleId="60">
    <w:name w:val="标题 6 字符"/>
    <w:basedOn w:val="a0"/>
    <w:link w:val="6"/>
    <w:uiPriority w:val="9"/>
    <w:semiHidden/>
    <w:rsid w:val="00E23B15"/>
    <w:rPr>
      <w:rFonts w:cstheme="majorBidi"/>
      <w:b/>
      <w:bCs/>
      <w:color w:val="2F5496" w:themeColor="accent1" w:themeShade="BF"/>
    </w:rPr>
  </w:style>
  <w:style w:type="character" w:customStyle="1" w:styleId="70">
    <w:name w:val="标题 7 字符"/>
    <w:basedOn w:val="a0"/>
    <w:link w:val="7"/>
    <w:uiPriority w:val="9"/>
    <w:semiHidden/>
    <w:rsid w:val="00E23B15"/>
    <w:rPr>
      <w:rFonts w:cstheme="majorBidi"/>
      <w:b/>
      <w:bCs/>
      <w:color w:val="595959" w:themeColor="text1" w:themeTint="A6"/>
    </w:rPr>
  </w:style>
  <w:style w:type="character" w:customStyle="1" w:styleId="80">
    <w:name w:val="标题 8 字符"/>
    <w:basedOn w:val="a0"/>
    <w:link w:val="8"/>
    <w:uiPriority w:val="9"/>
    <w:semiHidden/>
    <w:rsid w:val="00E23B15"/>
    <w:rPr>
      <w:rFonts w:cstheme="majorBidi"/>
      <w:color w:val="595959" w:themeColor="text1" w:themeTint="A6"/>
    </w:rPr>
  </w:style>
  <w:style w:type="character" w:customStyle="1" w:styleId="90">
    <w:name w:val="标题 9 字符"/>
    <w:basedOn w:val="a0"/>
    <w:link w:val="9"/>
    <w:uiPriority w:val="9"/>
    <w:semiHidden/>
    <w:rsid w:val="00E23B15"/>
    <w:rPr>
      <w:rFonts w:eastAsiaTheme="majorEastAsia" w:cstheme="majorBidi"/>
      <w:color w:val="595959" w:themeColor="text1" w:themeTint="A6"/>
    </w:rPr>
  </w:style>
  <w:style w:type="paragraph" w:styleId="a3">
    <w:name w:val="Title"/>
    <w:basedOn w:val="a"/>
    <w:next w:val="a"/>
    <w:link w:val="a4"/>
    <w:uiPriority w:val="10"/>
    <w:qFormat/>
    <w:rsid w:val="00E23B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B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B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B15"/>
    <w:pPr>
      <w:spacing w:before="160"/>
      <w:jc w:val="center"/>
    </w:pPr>
    <w:rPr>
      <w:i/>
      <w:iCs/>
      <w:color w:val="404040" w:themeColor="text1" w:themeTint="BF"/>
    </w:rPr>
  </w:style>
  <w:style w:type="character" w:customStyle="1" w:styleId="a8">
    <w:name w:val="引用 字符"/>
    <w:basedOn w:val="a0"/>
    <w:link w:val="a7"/>
    <w:uiPriority w:val="29"/>
    <w:rsid w:val="00E23B15"/>
    <w:rPr>
      <w:i/>
      <w:iCs/>
      <w:color w:val="404040" w:themeColor="text1" w:themeTint="BF"/>
    </w:rPr>
  </w:style>
  <w:style w:type="paragraph" w:styleId="a9">
    <w:name w:val="List Paragraph"/>
    <w:basedOn w:val="a"/>
    <w:uiPriority w:val="34"/>
    <w:qFormat/>
    <w:rsid w:val="00E23B15"/>
    <w:pPr>
      <w:ind w:left="720"/>
      <w:contextualSpacing/>
    </w:pPr>
  </w:style>
  <w:style w:type="character" w:styleId="aa">
    <w:name w:val="Intense Emphasis"/>
    <w:basedOn w:val="a0"/>
    <w:uiPriority w:val="21"/>
    <w:qFormat/>
    <w:rsid w:val="00E23B15"/>
    <w:rPr>
      <w:i/>
      <w:iCs/>
      <w:color w:val="2F5496" w:themeColor="accent1" w:themeShade="BF"/>
    </w:rPr>
  </w:style>
  <w:style w:type="paragraph" w:styleId="ab">
    <w:name w:val="Intense Quote"/>
    <w:basedOn w:val="a"/>
    <w:next w:val="a"/>
    <w:link w:val="ac"/>
    <w:uiPriority w:val="30"/>
    <w:qFormat/>
    <w:rsid w:val="00E23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3B15"/>
    <w:rPr>
      <w:i/>
      <w:iCs/>
      <w:color w:val="2F5496" w:themeColor="accent1" w:themeShade="BF"/>
    </w:rPr>
  </w:style>
  <w:style w:type="character" w:styleId="ad">
    <w:name w:val="Intense Reference"/>
    <w:basedOn w:val="a0"/>
    <w:uiPriority w:val="32"/>
    <w:qFormat/>
    <w:rsid w:val="00E23B15"/>
    <w:rPr>
      <w:b/>
      <w:bCs/>
      <w:smallCaps/>
      <w:color w:val="2F5496" w:themeColor="accent1" w:themeShade="BF"/>
      <w:spacing w:val="5"/>
    </w:rPr>
  </w:style>
  <w:style w:type="paragraph" w:styleId="ae">
    <w:name w:val="header"/>
    <w:basedOn w:val="a"/>
    <w:link w:val="af"/>
    <w:uiPriority w:val="99"/>
    <w:unhideWhenUsed/>
    <w:rsid w:val="00A73BF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73BFE"/>
    <w:rPr>
      <w:sz w:val="18"/>
      <w:szCs w:val="18"/>
    </w:rPr>
  </w:style>
  <w:style w:type="paragraph" w:styleId="af0">
    <w:name w:val="footer"/>
    <w:basedOn w:val="a"/>
    <w:link w:val="af1"/>
    <w:uiPriority w:val="99"/>
    <w:unhideWhenUsed/>
    <w:rsid w:val="00A73BF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73BFE"/>
    <w:rPr>
      <w:sz w:val="18"/>
      <w:szCs w:val="18"/>
    </w:rPr>
  </w:style>
  <w:style w:type="character" w:styleId="af2">
    <w:name w:val="Hyperlink"/>
    <w:basedOn w:val="a0"/>
    <w:uiPriority w:val="99"/>
    <w:unhideWhenUsed/>
    <w:rsid w:val="009F770F"/>
    <w:rPr>
      <w:color w:val="0563C1" w:themeColor="hyperlink"/>
      <w:u w:val="single"/>
    </w:rPr>
  </w:style>
  <w:style w:type="character" w:styleId="af3">
    <w:name w:val="Unresolved Mention"/>
    <w:basedOn w:val="a0"/>
    <w:uiPriority w:val="99"/>
    <w:semiHidden/>
    <w:unhideWhenUsed/>
    <w:rsid w:val="009F7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4521">
      <w:bodyDiv w:val="1"/>
      <w:marLeft w:val="0"/>
      <w:marRight w:val="0"/>
      <w:marTop w:val="0"/>
      <w:marBottom w:val="0"/>
      <w:divBdr>
        <w:top w:val="none" w:sz="0" w:space="0" w:color="auto"/>
        <w:left w:val="none" w:sz="0" w:space="0" w:color="auto"/>
        <w:bottom w:val="none" w:sz="0" w:space="0" w:color="auto"/>
        <w:right w:val="none" w:sz="0" w:space="0" w:color="auto"/>
      </w:divBdr>
    </w:div>
    <w:div w:id="107046972">
      <w:bodyDiv w:val="1"/>
      <w:marLeft w:val="0"/>
      <w:marRight w:val="0"/>
      <w:marTop w:val="0"/>
      <w:marBottom w:val="0"/>
      <w:divBdr>
        <w:top w:val="none" w:sz="0" w:space="0" w:color="auto"/>
        <w:left w:val="none" w:sz="0" w:space="0" w:color="auto"/>
        <w:bottom w:val="none" w:sz="0" w:space="0" w:color="auto"/>
        <w:right w:val="none" w:sz="0" w:space="0" w:color="auto"/>
      </w:divBdr>
    </w:div>
    <w:div w:id="123281639">
      <w:bodyDiv w:val="1"/>
      <w:marLeft w:val="0"/>
      <w:marRight w:val="0"/>
      <w:marTop w:val="0"/>
      <w:marBottom w:val="0"/>
      <w:divBdr>
        <w:top w:val="none" w:sz="0" w:space="0" w:color="auto"/>
        <w:left w:val="none" w:sz="0" w:space="0" w:color="auto"/>
        <w:bottom w:val="none" w:sz="0" w:space="0" w:color="auto"/>
        <w:right w:val="none" w:sz="0" w:space="0" w:color="auto"/>
      </w:divBdr>
    </w:div>
    <w:div w:id="209071509">
      <w:bodyDiv w:val="1"/>
      <w:marLeft w:val="0"/>
      <w:marRight w:val="0"/>
      <w:marTop w:val="0"/>
      <w:marBottom w:val="0"/>
      <w:divBdr>
        <w:top w:val="none" w:sz="0" w:space="0" w:color="auto"/>
        <w:left w:val="none" w:sz="0" w:space="0" w:color="auto"/>
        <w:bottom w:val="none" w:sz="0" w:space="0" w:color="auto"/>
        <w:right w:val="none" w:sz="0" w:space="0" w:color="auto"/>
      </w:divBdr>
    </w:div>
    <w:div w:id="229341969">
      <w:bodyDiv w:val="1"/>
      <w:marLeft w:val="0"/>
      <w:marRight w:val="0"/>
      <w:marTop w:val="0"/>
      <w:marBottom w:val="0"/>
      <w:divBdr>
        <w:top w:val="none" w:sz="0" w:space="0" w:color="auto"/>
        <w:left w:val="none" w:sz="0" w:space="0" w:color="auto"/>
        <w:bottom w:val="none" w:sz="0" w:space="0" w:color="auto"/>
        <w:right w:val="none" w:sz="0" w:space="0" w:color="auto"/>
      </w:divBdr>
    </w:div>
    <w:div w:id="326792024">
      <w:bodyDiv w:val="1"/>
      <w:marLeft w:val="0"/>
      <w:marRight w:val="0"/>
      <w:marTop w:val="0"/>
      <w:marBottom w:val="0"/>
      <w:divBdr>
        <w:top w:val="none" w:sz="0" w:space="0" w:color="auto"/>
        <w:left w:val="none" w:sz="0" w:space="0" w:color="auto"/>
        <w:bottom w:val="none" w:sz="0" w:space="0" w:color="auto"/>
        <w:right w:val="none" w:sz="0" w:space="0" w:color="auto"/>
      </w:divBdr>
    </w:div>
    <w:div w:id="409932486">
      <w:bodyDiv w:val="1"/>
      <w:marLeft w:val="0"/>
      <w:marRight w:val="0"/>
      <w:marTop w:val="0"/>
      <w:marBottom w:val="0"/>
      <w:divBdr>
        <w:top w:val="none" w:sz="0" w:space="0" w:color="auto"/>
        <w:left w:val="none" w:sz="0" w:space="0" w:color="auto"/>
        <w:bottom w:val="none" w:sz="0" w:space="0" w:color="auto"/>
        <w:right w:val="none" w:sz="0" w:space="0" w:color="auto"/>
      </w:divBdr>
    </w:div>
    <w:div w:id="470946725">
      <w:bodyDiv w:val="1"/>
      <w:marLeft w:val="0"/>
      <w:marRight w:val="0"/>
      <w:marTop w:val="0"/>
      <w:marBottom w:val="0"/>
      <w:divBdr>
        <w:top w:val="none" w:sz="0" w:space="0" w:color="auto"/>
        <w:left w:val="none" w:sz="0" w:space="0" w:color="auto"/>
        <w:bottom w:val="none" w:sz="0" w:space="0" w:color="auto"/>
        <w:right w:val="none" w:sz="0" w:space="0" w:color="auto"/>
      </w:divBdr>
    </w:div>
    <w:div w:id="623580994">
      <w:bodyDiv w:val="1"/>
      <w:marLeft w:val="0"/>
      <w:marRight w:val="0"/>
      <w:marTop w:val="0"/>
      <w:marBottom w:val="0"/>
      <w:divBdr>
        <w:top w:val="none" w:sz="0" w:space="0" w:color="auto"/>
        <w:left w:val="none" w:sz="0" w:space="0" w:color="auto"/>
        <w:bottom w:val="none" w:sz="0" w:space="0" w:color="auto"/>
        <w:right w:val="none" w:sz="0" w:space="0" w:color="auto"/>
      </w:divBdr>
    </w:div>
    <w:div w:id="780422000">
      <w:bodyDiv w:val="1"/>
      <w:marLeft w:val="0"/>
      <w:marRight w:val="0"/>
      <w:marTop w:val="0"/>
      <w:marBottom w:val="0"/>
      <w:divBdr>
        <w:top w:val="none" w:sz="0" w:space="0" w:color="auto"/>
        <w:left w:val="none" w:sz="0" w:space="0" w:color="auto"/>
        <w:bottom w:val="none" w:sz="0" w:space="0" w:color="auto"/>
        <w:right w:val="none" w:sz="0" w:space="0" w:color="auto"/>
      </w:divBdr>
    </w:div>
    <w:div w:id="802816046">
      <w:bodyDiv w:val="1"/>
      <w:marLeft w:val="0"/>
      <w:marRight w:val="0"/>
      <w:marTop w:val="0"/>
      <w:marBottom w:val="0"/>
      <w:divBdr>
        <w:top w:val="none" w:sz="0" w:space="0" w:color="auto"/>
        <w:left w:val="none" w:sz="0" w:space="0" w:color="auto"/>
        <w:bottom w:val="none" w:sz="0" w:space="0" w:color="auto"/>
        <w:right w:val="none" w:sz="0" w:space="0" w:color="auto"/>
      </w:divBdr>
    </w:div>
    <w:div w:id="831144867">
      <w:bodyDiv w:val="1"/>
      <w:marLeft w:val="0"/>
      <w:marRight w:val="0"/>
      <w:marTop w:val="0"/>
      <w:marBottom w:val="0"/>
      <w:divBdr>
        <w:top w:val="none" w:sz="0" w:space="0" w:color="auto"/>
        <w:left w:val="none" w:sz="0" w:space="0" w:color="auto"/>
        <w:bottom w:val="none" w:sz="0" w:space="0" w:color="auto"/>
        <w:right w:val="none" w:sz="0" w:space="0" w:color="auto"/>
      </w:divBdr>
    </w:div>
    <w:div w:id="865557408">
      <w:bodyDiv w:val="1"/>
      <w:marLeft w:val="0"/>
      <w:marRight w:val="0"/>
      <w:marTop w:val="0"/>
      <w:marBottom w:val="0"/>
      <w:divBdr>
        <w:top w:val="none" w:sz="0" w:space="0" w:color="auto"/>
        <w:left w:val="none" w:sz="0" w:space="0" w:color="auto"/>
        <w:bottom w:val="none" w:sz="0" w:space="0" w:color="auto"/>
        <w:right w:val="none" w:sz="0" w:space="0" w:color="auto"/>
      </w:divBdr>
    </w:div>
    <w:div w:id="981425818">
      <w:bodyDiv w:val="1"/>
      <w:marLeft w:val="0"/>
      <w:marRight w:val="0"/>
      <w:marTop w:val="0"/>
      <w:marBottom w:val="0"/>
      <w:divBdr>
        <w:top w:val="none" w:sz="0" w:space="0" w:color="auto"/>
        <w:left w:val="none" w:sz="0" w:space="0" w:color="auto"/>
        <w:bottom w:val="none" w:sz="0" w:space="0" w:color="auto"/>
        <w:right w:val="none" w:sz="0" w:space="0" w:color="auto"/>
      </w:divBdr>
    </w:div>
    <w:div w:id="1097752490">
      <w:bodyDiv w:val="1"/>
      <w:marLeft w:val="0"/>
      <w:marRight w:val="0"/>
      <w:marTop w:val="0"/>
      <w:marBottom w:val="0"/>
      <w:divBdr>
        <w:top w:val="none" w:sz="0" w:space="0" w:color="auto"/>
        <w:left w:val="none" w:sz="0" w:space="0" w:color="auto"/>
        <w:bottom w:val="none" w:sz="0" w:space="0" w:color="auto"/>
        <w:right w:val="none" w:sz="0" w:space="0" w:color="auto"/>
      </w:divBdr>
    </w:div>
    <w:div w:id="1124805898">
      <w:bodyDiv w:val="1"/>
      <w:marLeft w:val="0"/>
      <w:marRight w:val="0"/>
      <w:marTop w:val="0"/>
      <w:marBottom w:val="0"/>
      <w:divBdr>
        <w:top w:val="none" w:sz="0" w:space="0" w:color="auto"/>
        <w:left w:val="none" w:sz="0" w:space="0" w:color="auto"/>
        <w:bottom w:val="none" w:sz="0" w:space="0" w:color="auto"/>
        <w:right w:val="none" w:sz="0" w:space="0" w:color="auto"/>
      </w:divBdr>
    </w:div>
    <w:div w:id="1128621951">
      <w:bodyDiv w:val="1"/>
      <w:marLeft w:val="0"/>
      <w:marRight w:val="0"/>
      <w:marTop w:val="0"/>
      <w:marBottom w:val="0"/>
      <w:divBdr>
        <w:top w:val="none" w:sz="0" w:space="0" w:color="auto"/>
        <w:left w:val="none" w:sz="0" w:space="0" w:color="auto"/>
        <w:bottom w:val="none" w:sz="0" w:space="0" w:color="auto"/>
        <w:right w:val="none" w:sz="0" w:space="0" w:color="auto"/>
      </w:divBdr>
    </w:div>
    <w:div w:id="1187869126">
      <w:bodyDiv w:val="1"/>
      <w:marLeft w:val="0"/>
      <w:marRight w:val="0"/>
      <w:marTop w:val="0"/>
      <w:marBottom w:val="0"/>
      <w:divBdr>
        <w:top w:val="none" w:sz="0" w:space="0" w:color="auto"/>
        <w:left w:val="none" w:sz="0" w:space="0" w:color="auto"/>
        <w:bottom w:val="none" w:sz="0" w:space="0" w:color="auto"/>
        <w:right w:val="none" w:sz="0" w:space="0" w:color="auto"/>
      </w:divBdr>
    </w:div>
    <w:div w:id="1203402234">
      <w:bodyDiv w:val="1"/>
      <w:marLeft w:val="0"/>
      <w:marRight w:val="0"/>
      <w:marTop w:val="0"/>
      <w:marBottom w:val="0"/>
      <w:divBdr>
        <w:top w:val="none" w:sz="0" w:space="0" w:color="auto"/>
        <w:left w:val="none" w:sz="0" w:space="0" w:color="auto"/>
        <w:bottom w:val="none" w:sz="0" w:space="0" w:color="auto"/>
        <w:right w:val="none" w:sz="0" w:space="0" w:color="auto"/>
      </w:divBdr>
    </w:div>
    <w:div w:id="1339311185">
      <w:bodyDiv w:val="1"/>
      <w:marLeft w:val="0"/>
      <w:marRight w:val="0"/>
      <w:marTop w:val="0"/>
      <w:marBottom w:val="0"/>
      <w:divBdr>
        <w:top w:val="none" w:sz="0" w:space="0" w:color="auto"/>
        <w:left w:val="none" w:sz="0" w:space="0" w:color="auto"/>
        <w:bottom w:val="none" w:sz="0" w:space="0" w:color="auto"/>
        <w:right w:val="none" w:sz="0" w:space="0" w:color="auto"/>
      </w:divBdr>
    </w:div>
    <w:div w:id="1370109069">
      <w:bodyDiv w:val="1"/>
      <w:marLeft w:val="0"/>
      <w:marRight w:val="0"/>
      <w:marTop w:val="0"/>
      <w:marBottom w:val="0"/>
      <w:divBdr>
        <w:top w:val="none" w:sz="0" w:space="0" w:color="auto"/>
        <w:left w:val="none" w:sz="0" w:space="0" w:color="auto"/>
        <w:bottom w:val="none" w:sz="0" w:space="0" w:color="auto"/>
        <w:right w:val="none" w:sz="0" w:space="0" w:color="auto"/>
      </w:divBdr>
    </w:div>
    <w:div w:id="1392120382">
      <w:bodyDiv w:val="1"/>
      <w:marLeft w:val="0"/>
      <w:marRight w:val="0"/>
      <w:marTop w:val="0"/>
      <w:marBottom w:val="0"/>
      <w:divBdr>
        <w:top w:val="none" w:sz="0" w:space="0" w:color="auto"/>
        <w:left w:val="none" w:sz="0" w:space="0" w:color="auto"/>
        <w:bottom w:val="none" w:sz="0" w:space="0" w:color="auto"/>
        <w:right w:val="none" w:sz="0" w:space="0" w:color="auto"/>
      </w:divBdr>
    </w:div>
    <w:div w:id="1400517833">
      <w:bodyDiv w:val="1"/>
      <w:marLeft w:val="0"/>
      <w:marRight w:val="0"/>
      <w:marTop w:val="0"/>
      <w:marBottom w:val="0"/>
      <w:divBdr>
        <w:top w:val="none" w:sz="0" w:space="0" w:color="auto"/>
        <w:left w:val="none" w:sz="0" w:space="0" w:color="auto"/>
        <w:bottom w:val="none" w:sz="0" w:space="0" w:color="auto"/>
        <w:right w:val="none" w:sz="0" w:space="0" w:color="auto"/>
      </w:divBdr>
    </w:div>
    <w:div w:id="1426730970">
      <w:bodyDiv w:val="1"/>
      <w:marLeft w:val="0"/>
      <w:marRight w:val="0"/>
      <w:marTop w:val="0"/>
      <w:marBottom w:val="0"/>
      <w:divBdr>
        <w:top w:val="none" w:sz="0" w:space="0" w:color="auto"/>
        <w:left w:val="none" w:sz="0" w:space="0" w:color="auto"/>
        <w:bottom w:val="none" w:sz="0" w:space="0" w:color="auto"/>
        <w:right w:val="none" w:sz="0" w:space="0" w:color="auto"/>
      </w:divBdr>
    </w:div>
    <w:div w:id="1545944115">
      <w:bodyDiv w:val="1"/>
      <w:marLeft w:val="0"/>
      <w:marRight w:val="0"/>
      <w:marTop w:val="0"/>
      <w:marBottom w:val="0"/>
      <w:divBdr>
        <w:top w:val="none" w:sz="0" w:space="0" w:color="auto"/>
        <w:left w:val="none" w:sz="0" w:space="0" w:color="auto"/>
        <w:bottom w:val="none" w:sz="0" w:space="0" w:color="auto"/>
        <w:right w:val="none" w:sz="0" w:space="0" w:color="auto"/>
      </w:divBdr>
    </w:div>
    <w:div w:id="1546596508">
      <w:bodyDiv w:val="1"/>
      <w:marLeft w:val="0"/>
      <w:marRight w:val="0"/>
      <w:marTop w:val="0"/>
      <w:marBottom w:val="0"/>
      <w:divBdr>
        <w:top w:val="none" w:sz="0" w:space="0" w:color="auto"/>
        <w:left w:val="none" w:sz="0" w:space="0" w:color="auto"/>
        <w:bottom w:val="none" w:sz="0" w:space="0" w:color="auto"/>
        <w:right w:val="none" w:sz="0" w:space="0" w:color="auto"/>
      </w:divBdr>
    </w:div>
    <w:div w:id="1581062807">
      <w:bodyDiv w:val="1"/>
      <w:marLeft w:val="0"/>
      <w:marRight w:val="0"/>
      <w:marTop w:val="0"/>
      <w:marBottom w:val="0"/>
      <w:divBdr>
        <w:top w:val="none" w:sz="0" w:space="0" w:color="auto"/>
        <w:left w:val="none" w:sz="0" w:space="0" w:color="auto"/>
        <w:bottom w:val="none" w:sz="0" w:space="0" w:color="auto"/>
        <w:right w:val="none" w:sz="0" w:space="0" w:color="auto"/>
      </w:divBdr>
    </w:div>
    <w:div w:id="1710497136">
      <w:bodyDiv w:val="1"/>
      <w:marLeft w:val="0"/>
      <w:marRight w:val="0"/>
      <w:marTop w:val="0"/>
      <w:marBottom w:val="0"/>
      <w:divBdr>
        <w:top w:val="none" w:sz="0" w:space="0" w:color="auto"/>
        <w:left w:val="none" w:sz="0" w:space="0" w:color="auto"/>
        <w:bottom w:val="none" w:sz="0" w:space="0" w:color="auto"/>
        <w:right w:val="none" w:sz="0" w:space="0" w:color="auto"/>
      </w:divBdr>
    </w:div>
    <w:div w:id="1713268920">
      <w:bodyDiv w:val="1"/>
      <w:marLeft w:val="0"/>
      <w:marRight w:val="0"/>
      <w:marTop w:val="0"/>
      <w:marBottom w:val="0"/>
      <w:divBdr>
        <w:top w:val="none" w:sz="0" w:space="0" w:color="auto"/>
        <w:left w:val="none" w:sz="0" w:space="0" w:color="auto"/>
        <w:bottom w:val="none" w:sz="0" w:space="0" w:color="auto"/>
        <w:right w:val="none" w:sz="0" w:space="0" w:color="auto"/>
      </w:divBdr>
    </w:div>
    <w:div w:id="1743678594">
      <w:bodyDiv w:val="1"/>
      <w:marLeft w:val="0"/>
      <w:marRight w:val="0"/>
      <w:marTop w:val="0"/>
      <w:marBottom w:val="0"/>
      <w:divBdr>
        <w:top w:val="none" w:sz="0" w:space="0" w:color="auto"/>
        <w:left w:val="none" w:sz="0" w:space="0" w:color="auto"/>
        <w:bottom w:val="none" w:sz="0" w:space="0" w:color="auto"/>
        <w:right w:val="none" w:sz="0" w:space="0" w:color="auto"/>
      </w:divBdr>
    </w:div>
    <w:div w:id="1760978045">
      <w:bodyDiv w:val="1"/>
      <w:marLeft w:val="0"/>
      <w:marRight w:val="0"/>
      <w:marTop w:val="0"/>
      <w:marBottom w:val="0"/>
      <w:divBdr>
        <w:top w:val="none" w:sz="0" w:space="0" w:color="auto"/>
        <w:left w:val="none" w:sz="0" w:space="0" w:color="auto"/>
        <w:bottom w:val="none" w:sz="0" w:space="0" w:color="auto"/>
        <w:right w:val="none" w:sz="0" w:space="0" w:color="auto"/>
      </w:divBdr>
    </w:div>
    <w:div w:id="1776822508">
      <w:bodyDiv w:val="1"/>
      <w:marLeft w:val="0"/>
      <w:marRight w:val="0"/>
      <w:marTop w:val="0"/>
      <w:marBottom w:val="0"/>
      <w:divBdr>
        <w:top w:val="none" w:sz="0" w:space="0" w:color="auto"/>
        <w:left w:val="none" w:sz="0" w:space="0" w:color="auto"/>
        <w:bottom w:val="none" w:sz="0" w:space="0" w:color="auto"/>
        <w:right w:val="none" w:sz="0" w:space="0" w:color="auto"/>
      </w:divBdr>
    </w:div>
    <w:div w:id="1913464173">
      <w:bodyDiv w:val="1"/>
      <w:marLeft w:val="0"/>
      <w:marRight w:val="0"/>
      <w:marTop w:val="0"/>
      <w:marBottom w:val="0"/>
      <w:divBdr>
        <w:top w:val="none" w:sz="0" w:space="0" w:color="auto"/>
        <w:left w:val="none" w:sz="0" w:space="0" w:color="auto"/>
        <w:bottom w:val="none" w:sz="0" w:space="0" w:color="auto"/>
        <w:right w:val="none" w:sz="0" w:space="0" w:color="auto"/>
      </w:divBdr>
    </w:div>
    <w:div w:id="1915040523">
      <w:bodyDiv w:val="1"/>
      <w:marLeft w:val="0"/>
      <w:marRight w:val="0"/>
      <w:marTop w:val="0"/>
      <w:marBottom w:val="0"/>
      <w:divBdr>
        <w:top w:val="none" w:sz="0" w:space="0" w:color="auto"/>
        <w:left w:val="none" w:sz="0" w:space="0" w:color="auto"/>
        <w:bottom w:val="none" w:sz="0" w:space="0" w:color="auto"/>
        <w:right w:val="none" w:sz="0" w:space="0" w:color="auto"/>
      </w:divBdr>
    </w:div>
    <w:div w:id="1951863072">
      <w:bodyDiv w:val="1"/>
      <w:marLeft w:val="0"/>
      <w:marRight w:val="0"/>
      <w:marTop w:val="0"/>
      <w:marBottom w:val="0"/>
      <w:divBdr>
        <w:top w:val="none" w:sz="0" w:space="0" w:color="auto"/>
        <w:left w:val="none" w:sz="0" w:space="0" w:color="auto"/>
        <w:bottom w:val="none" w:sz="0" w:space="0" w:color="auto"/>
        <w:right w:val="none" w:sz="0" w:space="0" w:color="auto"/>
      </w:divBdr>
    </w:div>
    <w:div w:id="2119399938">
      <w:bodyDiv w:val="1"/>
      <w:marLeft w:val="0"/>
      <w:marRight w:val="0"/>
      <w:marTop w:val="0"/>
      <w:marBottom w:val="0"/>
      <w:divBdr>
        <w:top w:val="none" w:sz="0" w:space="0" w:color="auto"/>
        <w:left w:val="none" w:sz="0" w:space="0" w:color="auto"/>
        <w:bottom w:val="none" w:sz="0" w:space="0" w:color="auto"/>
        <w:right w:val="none" w:sz="0" w:space="0" w:color="auto"/>
      </w:divBdr>
    </w:div>
    <w:div w:id="2129859994">
      <w:bodyDiv w:val="1"/>
      <w:marLeft w:val="0"/>
      <w:marRight w:val="0"/>
      <w:marTop w:val="0"/>
      <w:marBottom w:val="0"/>
      <w:divBdr>
        <w:top w:val="none" w:sz="0" w:space="0" w:color="auto"/>
        <w:left w:val="none" w:sz="0" w:space="0" w:color="auto"/>
        <w:bottom w:val="none" w:sz="0" w:space="0" w:color="auto"/>
        <w:right w:val="none" w:sz="0" w:space="0" w:color="auto"/>
      </w:divBdr>
    </w:div>
    <w:div w:id="214357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10578</TotalTime>
  <Pages>47</Pages>
  <Words>6504</Words>
  <Characters>38829</Characters>
  <Application>Microsoft Office Word</Application>
  <DocSecurity>0</DocSecurity>
  <Lines>426</Lines>
  <Paragraphs>81</Paragraphs>
  <ScaleCrop>false</ScaleCrop>
  <Company/>
  <LinksUpToDate>false</LinksUpToDate>
  <CharactersWithSpaces>45252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Guan</dc:creator>
  <cp:keywords/>
  <dc:description/>
  <cp:lastModifiedBy>Dayan Guan</cp:lastModifiedBy>
  <cp:revision>14</cp:revision>
  <dcterms:created xsi:type="dcterms:W3CDTF">2025-07-15T06:54:00Z</dcterms:created>
  <dcterms:modified xsi:type="dcterms:W3CDTF">2025-08-22T09:42:00Z</dcterms:modified>
</cp:coreProperties>
</file>