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Liste des composants à commander</w:t>
      </w:r>
    </w:p>
    <w:p w:rsidR="00000000" w:rsidDel="00000000" w:rsidP="00000000" w:rsidRDefault="00000000" w:rsidRPr="00000000" w14:paraId="00000002">
      <w:pPr>
        <w:jc w:val="center"/>
        <w:rPr/>
      </w:pPr>
      <w:r w:rsidDel="00000000" w:rsidR="00000000" w:rsidRPr="00000000">
        <w:rPr>
          <w:rtl w:val="0"/>
        </w:rPr>
        <w:t xml:space="preserve">Projet CMV - groupe 4</w:t>
      </w:r>
    </w:p>
    <w:p w:rsidR="00000000" w:rsidDel="00000000" w:rsidP="00000000" w:rsidRDefault="00000000" w:rsidRPr="00000000" w14:paraId="00000003">
      <w:pPr>
        <w:jc w:val="center"/>
        <w:rPr/>
      </w:pPr>
      <w:r w:rsidDel="00000000" w:rsidR="00000000" w:rsidRPr="00000000">
        <w:rPr>
          <w:rtl w:val="0"/>
        </w:rPr>
        <w:t xml:space="preserve">Corentin Esnault</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455"/>
        <w:gridCol w:w="1809.6666666666667"/>
        <w:gridCol w:w="1809.6666666666667"/>
        <w:gridCol w:w="1809.6666666666667"/>
        <w:tblGridChange w:id="0">
          <w:tblGrid>
            <w:gridCol w:w="2145"/>
            <w:gridCol w:w="1455"/>
            <w:gridCol w:w="1809.6666666666667"/>
            <w:gridCol w:w="1809.6666666666667"/>
            <w:gridCol w:w="1809.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Désignation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code commande 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both"/>
              <w:rPr/>
            </w:pPr>
            <w:r w:rsidDel="00000000" w:rsidR="00000000" w:rsidRPr="00000000">
              <w:rPr>
                <w:rtl w:val="0"/>
              </w:rPr>
              <w:t xml:space="preserve">Ref fabricant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marque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lien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Style w:val="Heading1"/>
              <w:keepNext w:val="0"/>
              <w:keepLines w:val="0"/>
              <w:widowControl w:val="0"/>
              <w:spacing w:before="480" w:line="240" w:lineRule="auto"/>
              <w:jc w:val="both"/>
              <w:rPr>
                <w:sz w:val="22"/>
                <w:szCs w:val="22"/>
              </w:rPr>
            </w:pPr>
            <w:bookmarkStart w:colFirst="0" w:colLast="0" w:name="_vscwwqdfp8dh" w:id="0"/>
            <w:bookmarkEnd w:id="0"/>
            <w:r w:rsidDel="00000000" w:rsidR="00000000" w:rsidRPr="00000000">
              <w:rPr>
                <w:sz w:val="22"/>
                <w:szCs w:val="22"/>
                <w:rtl w:val="0"/>
              </w:rPr>
              <w:t xml:space="preserve">Bouton-poussoir, Momentané, 2 A, 24 V c.c., Blanc, Montage panneau</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119-2908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1212C 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APEM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6">
              <w:r w:rsidDel="00000000" w:rsidR="00000000" w:rsidRPr="00000000">
                <w:rPr>
                  <w:color w:val="1155cc"/>
                  <w:u w:val="single"/>
                  <w:rtl w:val="0"/>
                </w:rPr>
                <w:t xml:space="preserve">https://fr.rs-online.com/web/p/boutons-poussoirs/1192908/</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both"/>
              <w:rPr/>
            </w:pPr>
            <w:r w:rsidDel="00000000" w:rsidR="00000000" w:rsidRPr="00000000">
              <w:rPr>
                <w:rtl w:val="0"/>
              </w:rPr>
              <w:t xml:space="preserve">électro-aimant linéaire Mecalectro 12 V c.c., course 6mm, force 1N 27 x 22 x 20 mm (modèle poussant, avec ressort de rappel)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both"/>
              <w:rPr/>
            </w:pPr>
            <w:r w:rsidDel="00000000" w:rsidR="00000000" w:rsidRPr="00000000">
              <w:rPr>
                <w:rtl w:val="0"/>
              </w:rPr>
              <w:t xml:space="preserve">307-3382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jc w:val="both"/>
              <w:rPr/>
            </w:pPr>
            <w:r w:rsidDel="00000000" w:rsidR="00000000" w:rsidRPr="00000000">
              <w:rPr>
                <w:b w:val="1"/>
                <w:rtl w:val="0"/>
              </w:rPr>
              <w:t xml:space="preserve"> </w:t>
            </w:r>
            <w:r w:rsidDel="00000000" w:rsidR="00000000" w:rsidRPr="00000000">
              <w:rPr>
                <w:rtl w:val="0"/>
              </w:rPr>
              <w:t xml:space="preserve">8.M11 AA 62 12 VCC 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Mécalectro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both"/>
              <w:rPr/>
            </w:pPr>
            <w:hyperlink r:id="rId7">
              <w:r w:rsidDel="00000000" w:rsidR="00000000" w:rsidRPr="00000000">
                <w:rPr>
                  <w:color w:val="1155cc"/>
                  <w:u w:val="single"/>
                  <w:rtl w:val="0"/>
                </w:rPr>
                <w:t xml:space="preserve">https://fr.rs-online.com/web/p/electroaimants-lineaires/3073382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Style w:val="Heading1"/>
              <w:keepNext w:val="0"/>
              <w:keepLines w:val="0"/>
              <w:widowControl w:val="0"/>
              <w:spacing w:before="480" w:line="240" w:lineRule="auto"/>
              <w:jc w:val="both"/>
              <w:rPr>
                <w:sz w:val="22"/>
                <w:szCs w:val="22"/>
              </w:rPr>
            </w:pPr>
            <w:bookmarkStart w:colFirst="0" w:colLast="0" w:name="_1msisu6kspr3" w:id="1"/>
            <w:bookmarkEnd w:id="1"/>
            <w:r w:rsidDel="00000000" w:rsidR="00000000" w:rsidRPr="00000000">
              <w:rPr>
                <w:sz w:val="22"/>
                <w:szCs w:val="22"/>
                <w:rtl w:val="0"/>
              </w:rPr>
              <w:t xml:space="preserve">Cartouche fusible RS PRO, 5A, 5 x 20mm, Type T, 250V c.a.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563-693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RS 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8">
              <w:r w:rsidDel="00000000" w:rsidR="00000000" w:rsidRPr="00000000">
                <w:rPr>
                  <w:color w:val="1155cc"/>
                  <w:u w:val="single"/>
                  <w:rtl w:val="0"/>
                </w:rPr>
                <w:t xml:space="preserve">https://fr.rs-online.com/web/p/fusibles-cartouches/0563693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Style w:val="Heading1"/>
              <w:keepNext w:val="0"/>
              <w:keepLines w:val="0"/>
              <w:widowControl w:val="0"/>
              <w:spacing w:before="480" w:line="240" w:lineRule="auto"/>
              <w:jc w:val="both"/>
              <w:rPr>
                <w:sz w:val="24"/>
                <w:szCs w:val="24"/>
              </w:rPr>
            </w:pPr>
            <w:bookmarkStart w:colFirst="0" w:colLast="0" w:name="_5a916z8b2ui8" w:id="2"/>
            <w:bookmarkEnd w:id="2"/>
            <w:r w:rsidDel="00000000" w:rsidR="00000000" w:rsidRPr="00000000">
              <w:rPr>
                <w:sz w:val="22"/>
                <w:szCs w:val="22"/>
                <w:rtl w:val="0"/>
              </w:rPr>
              <w:t xml:space="preserve">Porte-fusible monté sur circuit 10A pour 5 x 20mm, fusible Cartouche 250V 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176-9047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0031.8201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Schurter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9">
              <w:r w:rsidDel="00000000" w:rsidR="00000000" w:rsidRPr="00000000">
                <w:rPr>
                  <w:color w:val="1155cc"/>
                  <w:u w:val="single"/>
                  <w:rtl w:val="0"/>
                </w:rPr>
                <w:t xml:space="preserve">https://fr.rs-online.com/web/p/porte-fusible-pour-ci/1769047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Pourquoi cet électro-aimant :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Dans le cadre de notre projet, afin de contrôler la position du réglet avant l’oscillation libre, nous souhaitons acquérir un électro-aimant solénoïde de type push. L’électro-aimant doit tenir sur la structure et doit avoir une course suffisamment longue pour maintenir le réglet lorsque le piston est sorti tout en restant hors de sa portée lorsque le piston est rentré.</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rtl w:val="0"/>
        </w:rPr>
        <w:t xml:space="preserve">Nous avons choisie </w:t>
      </w:r>
      <w:r w:rsidDel="00000000" w:rsidR="00000000" w:rsidRPr="00000000">
        <w:rPr>
          <w:b w:val="1"/>
          <w:rtl w:val="0"/>
        </w:rPr>
        <w:t xml:space="preserve">l’électro-aimant linéaire Mecalectro 12 V c.c., course 6mm, force 1N 27 x 22 x 20 mm (modèle poussant, avec ressort de rappel)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t xml:space="preserve">Code commande RS: </w:t>
      </w:r>
      <w:r w:rsidDel="00000000" w:rsidR="00000000" w:rsidRPr="00000000">
        <w:rPr>
          <w:b w:val="1"/>
          <w:rtl w:val="0"/>
        </w:rPr>
        <w:t xml:space="preserve">307-3382</w:t>
      </w:r>
    </w:p>
    <w:p w:rsidR="00000000" w:rsidDel="00000000" w:rsidP="00000000" w:rsidRDefault="00000000" w:rsidRPr="00000000" w14:paraId="00000033">
      <w:pPr>
        <w:jc w:val="both"/>
        <w:rPr>
          <w:b w:val="1"/>
        </w:rPr>
      </w:pPr>
      <w:r w:rsidDel="00000000" w:rsidR="00000000" w:rsidRPr="00000000">
        <w:rPr>
          <w:rtl w:val="0"/>
        </w:rPr>
        <w:t xml:space="preserve">Référence fabricant :</w:t>
      </w:r>
      <w:r w:rsidDel="00000000" w:rsidR="00000000" w:rsidRPr="00000000">
        <w:rPr>
          <w:b w:val="1"/>
          <w:rtl w:val="0"/>
        </w:rPr>
        <w:t xml:space="preserve"> 8.M11 AA 62 12 VCC 100%</w:t>
      </w:r>
    </w:p>
    <w:p w:rsidR="00000000" w:rsidDel="00000000" w:rsidP="00000000" w:rsidRDefault="00000000" w:rsidRPr="00000000" w14:paraId="00000034">
      <w:pPr>
        <w:jc w:val="both"/>
        <w:rPr/>
      </w:pPr>
      <w:r w:rsidDel="00000000" w:rsidR="00000000" w:rsidRPr="00000000">
        <w:rPr>
          <w:rtl w:val="0"/>
        </w:rPr>
        <w:t xml:space="preserve">Marque : Mecalectro</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En effet, il est alimenté en 12V, la puissance de 30W autorisée par notre système lui est suffisante, ses dimensions (27 x 22 x 20mm) sont peu encombrantes et son châssis permet une fixation simple. Ensuite, sa course de 6mm est suffisante pour bloquer et libérer le réglet. Enfin, il est disponible en poussant (push) et possède un ressort de rappel, ainsi on l’alimente pour le sortir et on coupe l’alimentation pour le rentrer.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drawing>
          <wp:inline distB="114300" distT="114300" distL="114300" distR="114300">
            <wp:extent cx="3328988" cy="282576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28988" cy="2825768"/>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fr.rs-online.com/web/p/porte-fusible-pour-ci/1769047" TargetMode="External"/><Relationship Id="rId5" Type="http://schemas.openxmlformats.org/officeDocument/2006/relationships/styles" Target="styles.xml"/><Relationship Id="rId6" Type="http://schemas.openxmlformats.org/officeDocument/2006/relationships/hyperlink" Target="https://fr.rs-online.com/web/p/boutons-poussoirs/1192908/" TargetMode="External"/><Relationship Id="rId7" Type="http://schemas.openxmlformats.org/officeDocument/2006/relationships/hyperlink" Target="https://fr.rs-online.com/web/p/electroaimants-lineaires/3073382" TargetMode="External"/><Relationship Id="rId8" Type="http://schemas.openxmlformats.org/officeDocument/2006/relationships/hyperlink" Target="https://fr.rs-online.com/web/p/fusibles-cartouches/05636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