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des modules et librairies utilisées pour le code IHM sous Python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PyQt5 </w:t>
      </w:r>
      <w:r w:rsidDel="00000000" w:rsidR="00000000" w:rsidRPr="00000000">
        <w:rPr>
          <w:rtl w:val="0"/>
        </w:rPr>
        <w:t xml:space="preserve">: 5.15.4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pyqtgraph </w:t>
      </w:r>
      <w:r w:rsidDel="00000000" w:rsidR="00000000" w:rsidRPr="00000000">
        <w:rPr>
          <w:rtl w:val="0"/>
        </w:rPr>
        <w:t xml:space="preserve">: 0.12.2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pyserial </w:t>
      </w:r>
      <w:r w:rsidDel="00000000" w:rsidR="00000000" w:rsidRPr="00000000">
        <w:rPr>
          <w:rtl w:val="0"/>
        </w:rPr>
        <w:t xml:space="preserve">: 3.5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numpy </w:t>
      </w:r>
      <w:r w:rsidDel="00000000" w:rsidR="00000000" w:rsidRPr="00000000">
        <w:rPr>
          <w:rtl w:val="0"/>
        </w:rPr>
        <w:t xml:space="preserve">: 1.20.3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