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0B09" w14:textId="2874321A" w:rsidR="00FE35F3" w:rsidRDefault="00FE35F3" w:rsidP="00FE35F3">
      <w:pPr>
        <w:pStyle w:val="Title"/>
        <w:jc w:val="center"/>
      </w:pPr>
      <w:r>
        <w:t>Heart Risk Predictions Report</w:t>
      </w:r>
    </w:p>
    <w:p w14:paraId="46A3C794" w14:textId="473E7EA6" w:rsidR="00FE35F3" w:rsidRDefault="00FE35F3" w:rsidP="00FE35F3">
      <w:pPr>
        <w:jc w:val="center"/>
      </w:pPr>
      <w:r>
        <w:t>By Jonathaniel Alipes</w:t>
      </w:r>
    </w:p>
    <w:p w14:paraId="7A802CDA" w14:textId="40072D9D" w:rsidR="003317D5" w:rsidRDefault="00FE35F3" w:rsidP="00FE35F3">
      <w:r>
        <w:tab/>
        <w:t xml:space="preserve"> </w:t>
      </w:r>
      <w:r w:rsidR="001443B2">
        <w:t xml:space="preserve">Based on our </w:t>
      </w:r>
      <w:r w:rsidR="003317D5">
        <w:t>Heart Risk dataset, we will be determining</w:t>
      </w:r>
      <w:r w:rsidR="001443B2">
        <w:t xml:space="preserve"> what is the potential cause of a person’s </w:t>
      </w:r>
      <w:proofErr w:type="spellStart"/>
      <w:r w:rsidR="001443B2" w:rsidRPr="001443B2">
        <w:rPr>
          <w:b/>
          <w:bCs/>
        </w:rPr>
        <w:t>HighRisk</w:t>
      </w:r>
      <w:proofErr w:type="spellEnd"/>
      <w:r w:rsidR="001443B2">
        <w:t xml:space="preserve"> status</w:t>
      </w:r>
      <w:r w:rsidR="003317D5">
        <w:t>. We will thoroughly analyze the dataset using a process called exploratory data analysis to determine key characteristics or features and will be using the decided features to create and evaluate a model that can best predict heart risk.</w:t>
      </w:r>
    </w:p>
    <w:p w14:paraId="5AC5B7BA" w14:textId="6E264916" w:rsidR="008047DE" w:rsidRDefault="003317D5" w:rsidP="008047DE">
      <w:pPr>
        <w:pStyle w:val="Heading2"/>
      </w:pPr>
      <w:r>
        <w:t>Exploratory Data Analysis</w:t>
      </w:r>
    </w:p>
    <w:p w14:paraId="03424CA6" w14:textId="07D582EC" w:rsidR="00F575CC" w:rsidRDefault="00F575CC" w:rsidP="00F575CC">
      <w:pPr>
        <w:ind w:firstLine="720"/>
      </w:pPr>
      <w:r w:rsidRPr="00F575CC">
        <w:t>This section explores the dataset to identify key data fields for model creation. It includes initial, univariate, and multivariate analyses</w:t>
      </w:r>
      <w:r>
        <w:t xml:space="preserve"> which we will discuss more in depth in </w:t>
      </w:r>
      <w:proofErr w:type="gramStart"/>
      <w:r>
        <w:t>there</w:t>
      </w:r>
      <w:proofErr w:type="gramEnd"/>
      <w:r>
        <w:t xml:space="preserve"> sections</w:t>
      </w:r>
      <w:r w:rsidRPr="00F575CC">
        <w:t xml:space="preserve">. For efficient exploration and testing post-Figure 2, a 10% sample will be used. </w:t>
      </w:r>
      <w:r>
        <w:t xml:space="preserve">Although, for training the </w:t>
      </w:r>
      <w:r w:rsidRPr="00F575CC">
        <w:t xml:space="preserve">final model will </w:t>
      </w:r>
      <w:r>
        <w:t xml:space="preserve">be using the full </w:t>
      </w:r>
      <w:r w:rsidRPr="00F575CC">
        <w:t>300,000 data points.</w:t>
      </w:r>
    </w:p>
    <w:p w14:paraId="21F9480D" w14:textId="77777777" w:rsidR="00D929C7" w:rsidRDefault="00D929C7" w:rsidP="00D929C7">
      <w:pPr>
        <w:pStyle w:val="Heading3"/>
      </w:pPr>
      <w:r>
        <w:t>Initial Analysis</w:t>
      </w:r>
    </w:p>
    <w:p w14:paraId="6B2F604E" w14:textId="138E7FFB" w:rsidR="001443B2" w:rsidRDefault="001443B2" w:rsidP="008047DE">
      <w:r>
        <w:tab/>
        <w:t xml:space="preserve">This segment investigates the whole dataset, exploring areas such as data field types, numerical statistics, and the best possible candidates that can help predict whether an individual is </w:t>
      </w:r>
      <w:proofErr w:type="spellStart"/>
      <w:r>
        <w:rPr>
          <w:b/>
          <w:bCs/>
        </w:rPr>
        <w:t>HighRisk</w:t>
      </w:r>
      <w:proofErr w:type="spellEnd"/>
      <w:r>
        <w:t>.</w:t>
      </w:r>
    </w:p>
    <w:p w14:paraId="5CC3224C" w14:textId="3E888028" w:rsidR="001443B2" w:rsidRPr="001443B2" w:rsidRDefault="001443B2" w:rsidP="008047DE">
      <w:pPr>
        <w:rPr>
          <w:b/>
          <w:bCs/>
        </w:rPr>
      </w:pPr>
      <w:r>
        <w:tab/>
        <w:t xml:space="preserve">Figure 1 </w:t>
      </w:r>
      <w:proofErr w:type="gramStart"/>
      <w:r>
        <w:t>showcases</w:t>
      </w:r>
      <w:proofErr w:type="gramEnd"/>
      <w:r>
        <w:t xml:space="preserve"> the inconsistency of data which will be preprocessed.</w:t>
      </w:r>
      <w:r>
        <w:rPr>
          <w:b/>
          <w:bCs/>
        </w:rPr>
        <w:t xml:space="preserve"> </w:t>
      </w:r>
    </w:p>
    <w:p w14:paraId="0DD66273" w14:textId="78ED9A64" w:rsidR="001443B2" w:rsidRPr="001443B2" w:rsidRDefault="001443B2" w:rsidP="008047DE">
      <w:pPr>
        <w:rPr>
          <w:i/>
          <w:iCs/>
        </w:rPr>
      </w:pPr>
      <w:r>
        <w:rPr>
          <w:i/>
          <w:iCs/>
        </w:rPr>
        <w:t>Figure 1 Inconsistent field values</w:t>
      </w:r>
    </w:p>
    <w:p w14:paraId="1FA651E3" w14:textId="77777777" w:rsidR="00F575CC" w:rsidRDefault="001443B2" w:rsidP="00D929C7">
      <w:r w:rsidRPr="001443B2">
        <w:drawing>
          <wp:inline distT="0" distB="0" distL="0" distR="0" wp14:anchorId="0557B1D1" wp14:editId="22C2F955">
            <wp:extent cx="2520922" cy="2958919"/>
            <wp:effectExtent l="0" t="0" r="0" b="0"/>
            <wp:docPr id="512800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06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552" cy="297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DE" w:rsidRPr="008047DE">
        <w:drawing>
          <wp:inline distT="0" distB="0" distL="0" distR="0" wp14:anchorId="2CAADEE3" wp14:editId="2A8A801D">
            <wp:extent cx="2953657" cy="2947831"/>
            <wp:effectExtent l="0" t="0" r="0" b="5080"/>
            <wp:docPr id="1908216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642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620" cy="296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7D02" w14:textId="6202C757" w:rsidR="00364181" w:rsidRPr="00364181" w:rsidRDefault="00364181" w:rsidP="00F575CC">
      <w:pPr>
        <w:ind w:firstLine="720"/>
      </w:pPr>
      <w:r>
        <w:lastRenderedPageBreak/>
        <w:t>Figure 2 show cases us the two types of fields which are numerical with a count of 6 fields and categorical which has a count of 33 fields. This will also be considered during preprocessing for model creation.</w:t>
      </w:r>
    </w:p>
    <w:p w14:paraId="1951ACFC" w14:textId="28701FD0" w:rsidR="001443B2" w:rsidRPr="00364181" w:rsidRDefault="00364181" w:rsidP="00D929C7">
      <w:pPr>
        <w:rPr>
          <w:i/>
          <w:iCs/>
        </w:rPr>
      </w:pPr>
      <w:r>
        <w:rPr>
          <w:i/>
          <w:iCs/>
        </w:rPr>
        <w:t>Figure 2 Data Field Types and Counts</w:t>
      </w:r>
    </w:p>
    <w:p w14:paraId="127DA0B6" w14:textId="5D94101A" w:rsidR="00BD2D14" w:rsidRDefault="00D929C7" w:rsidP="00D929C7">
      <w:r w:rsidRPr="00D929C7">
        <w:drawing>
          <wp:inline distT="0" distB="0" distL="0" distR="0" wp14:anchorId="7161CE5E" wp14:editId="6612FC3A">
            <wp:extent cx="2732888" cy="587829"/>
            <wp:effectExtent l="0" t="0" r="0" b="3175"/>
            <wp:docPr id="14857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28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721" cy="5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45E9" w14:textId="0C2F7832" w:rsidR="00F575CC" w:rsidRDefault="00F575CC" w:rsidP="00D929C7">
      <w:r>
        <w:tab/>
        <w:t xml:space="preserve">Figure 3 shows us the best potential candidates for numerical values in a </w:t>
      </w:r>
      <w:r w:rsidR="00061350">
        <w:t xml:space="preserve">correlation </w:t>
      </w:r>
      <w:r>
        <w:t xml:space="preserve">heatmap. </w:t>
      </w:r>
      <w:r w:rsidR="00061350">
        <w:t>Values</w:t>
      </w:r>
      <w:r>
        <w:t xml:space="preserve"> </w:t>
      </w:r>
      <w:r w:rsidR="00061350">
        <w:t xml:space="preserve">closer to the beige </w:t>
      </w:r>
      <w:proofErr w:type="spellStart"/>
      <w:r w:rsidR="00061350">
        <w:t>colour</w:t>
      </w:r>
      <w:proofErr w:type="spellEnd"/>
      <w:r w:rsidR="00061350">
        <w:t xml:space="preserve"> mean they are positively correlated with the data field </w:t>
      </w:r>
      <w:proofErr w:type="spellStart"/>
      <w:r w:rsidR="00061350" w:rsidRPr="00061350">
        <w:rPr>
          <w:b/>
          <w:bCs/>
        </w:rPr>
        <w:t>HighRisk</w:t>
      </w:r>
      <w:proofErr w:type="spellEnd"/>
      <w:r w:rsidR="00061350">
        <w:t xml:space="preserve"> otherwise those closer to dark purple are negatively correlated. In our case it seems all numerical values are negatively correlated with </w:t>
      </w:r>
      <w:proofErr w:type="spellStart"/>
      <w:r w:rsidR="00061350" w:rsidRPr="00061350">
        <w:rPr>
          <w:b/>
          <w:bCs/>
        </w:rPr>
        <w:t>HighRisk</w:t>
      </w:r>
      <w:proofErr w:type="spellEnd"/>
      <w:r w:rsidR="00061350">
        <w:rPr>
          <w:b/>
          <w:bCs/>
        </w:rPr>
        <w:t xml:space="preserve"> </w:t>
      </w:r>
      <w:r w:rsidR="00061350">
        <w:t>data field.</w:t>
      </w:r>
    </w:p>
    <w:p w14:paraId="48FDB6F7" w14:textId="4C07A886" w:rsidR="00061350" w:rsidRPr="00061350" w:rsidRDefault="00061350" w:rsidP="00061350">
      <w:pPr>
        <w:rPr>
          <w:i/>
          <w:iCs/>
        </w:rPr>
      </w:pPr>
      <w:r>
        <w:rPr>
          <w:i/>
          <w:iCs/>
        </w:rPr>
        <w:t>Figure 3 Correlation Heatmap of numerical values</w:t>
      </w:r>
    </w:p>
    <w:p w14:paraId="0AFA5CED" w14:textId="31B35CD9" w:rsidR="00061350" w:rsidRPr="00D929C7" w:rsidRDefault="00061350" w:rsidP="00061350">
      <w:pPr>
        <w:jc w:val="center"/>
      </w:pPr>
      <w:r w:rsidRPr="00061350">
        <w:drawing>
          <wp:inline distT="0" distB="0" distL="0" distR="0" wp14:anchorId="3642CAA2" wp14:editId="3BA362AB">
            <wp:extent cx="5221959" cy="5152572"/>
            <wp:effectExtent l="0" t="0" r="0" b="0"/>
            <wp:docPr id="15761558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5899" name="Picture 1" descr="A screenshot of a graph&#10;&#10;AI-generated content may be incorrect."/>
                    <pic:cNvPicPr/>
                  </pic:nvPicPr>
                  <pic:blipFill rotWithShape="1">
                    <a:blip r:embed="rId7"/>
                    <a:srcRect t="10018" r="12345" b="3492"/>
                    <a:stretch/>
                  </pic:blipFill>
                  <pic:spPr bwMode="auto">
                    <a:xfrm>
                      <a:off x="0" y="0"/>
                      <a:ext cx="5236470" cy="516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6624B" w14:textId="77777777" w:rsidR="008047DE" w:rsidRPr="008047DE" w:rsidRDefault="008047DE" w:rsidP="008047DE"/>
    <w:p w14:paraId="3781CCE7" w14:textId="5FD78CC1" w:rsidR="003317D5" w:rsidRDefault="003317D5" w:rsidP="003317D5">
      <w:pPr>
        <w:pStyle w:val="Heading3"/>
      </w:pPr>
      <w:r>
        <w:t>Univariate Analysis</w:t>
      </w:r>
    </w:p>
    <w:p w14:paraId="69EA4479" w14:textId="785591B2" w:rsidR="00D5037F" w:rsidRDefault="00D5037F" w:rsidP="00D5037F">
      <w:r>
        <w:tab/>
        <w:t xml:space="preserve">In this section we </w:t>
      </w:r>
      <w:r w:rsidR="00567A7C">
        <w:t>look</w:t>
      </w:r>
      <w:r>
        <w:t xml:space="preserve"> at individual data fields to discover any issues they may contain</w:t>
      </w:r>
      <w:r w:rsidR="00567A7C">
        <w:t xml:space="preserve"> as well as trends. This will help us further decide which data fields will be useful. </w:t>
      </w:r>
    </w:p>
    <w:p w14:paraId="07AA62AC" w14:textId="6DF74F93" w:rsidR="00567A7C" w:rsidRPr="00567A7C" w:rsidRDefault="00567A7C" w:rsidP="00D5037F">
      <w:r>
        <w:tab/>
        <w:t xml:space="preserve">Figure 4 showcases us the numerical fields as a histogram. We can clearly see that </w:t>
      </w:r>
      <w:proofErr w:type="gramStart"/>
      <w:r>
        <w:t>that</w:t>
      </w:r>
      <w:proofErr w:type="gramEnd"/>
      <w:r>
        <w:t xml:space="preserve"> distribution of all the fields </w:t>
      </w:r>
      <w:proofErr w:type="gramStart"/>
      <w:r>
        <w:t>are</w:t>
      </w:r>
      <w:proofErr w:type="gramEnd"/>
      <w:r>
        <w:t xml:space="preserve"> abnormal. We can also see that </w:t>
      </w:r>
      <w:proofErr w:type="spellStart"/>
      <w:r>
        <w:rPr>
          <w:b/>
          <w:bCs/>
        </w:rPr>
        <w:t>SleepHours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HeightInMeters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WeightInKilograms</w:t>
      </w:r>
      <w:proofErr w:type="spellEnd"/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BMI</w:t>
      </w:r>
      <w:r>
        <w:t xml:space="preserve"> have outliers based on the empty spaces on the edges. Outliers can indicate very abnormal values either too large or too small.</w:t>
      </w:r>
    </w:p>
    <w:p w14:paraId="2F814C3F" w14:textId="2304D50D" w:rsidR="00567A7C" w:rsidRPr="00567A7C" w:rsidRDefault="00567A7C" w:rsidP="00D5037F">
      <w:pPr>
        <w:rPr>
          <w:i/>
          <w:iCs/>
        </w:rPr>
      </w:pPr>
      <w:r>
        <w:rPr>
          <w:i/>
          <w:iCs/>
        </w:rPr>
        <w:t>Figure 4 Numeric Data Fields Histogram</w:t>
      </w:r>
    </w:p>
    <w:p w14:paraId="3AC73619" w14:textId="53ED6224" w:rsidR="00567A7C" w:rsidRPr="00D5037F" w:rsidRDefault="00567A7C" w:rsidP="00D5037F">
      <w:r w:rsidRPr="00567A7C">
        <w:drawing>
          <wp:inline distT="0" distB="0" distL="0" distR="0" wp14:anchorId="54DAE0EF" wp14:editId="50E1C475">
            <wp:extent cx="5943600" cy="3962400"/>
            <wp:effectExtent l="0" t="0" r="0" b="0"/>
            <wp:docPr id="1265238071" name="Picture 1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8071" name="Picture 1" descr="A group of blue and whit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B30" w14:textId="2D3477B9" w:rsidR="00491602" w:rsidRDefault="00491602" w:rsidP="00491602"/>
    <w:p w14:paraId="050079BC" w14:textId="77777777" w:rsidR="00567A7C" w:rsidRDefault="00567A7C" w:rsidP="00491602"/>
    <w:p w14:paraId="18BA5721" w14:textId="77777777" w:rsidR="00567A7C" w:rsidRDefault="00567A7C" w:rsidP="00491602"/>
    <w:p w14:paraId="763853C2" w14:textId="77777777" w:rsidR="00567A7C" w:rsidRDefault="00567A7C" w:rsidP="00491602"/>
    <w:p w14:paraId="0D1FD403" w14:textId="77777777" w:rsidR="00567A7C" w:rsidRDefault="00567A7C" w:rsidP="00491602"/>
    <w:p w14:paraId="5D5F1F37" w14:textId="31F66160" w:rsidR="00567A7C" w:rsidRPr="00567A7C" w:rsidRDefault="00567A7C" w:rsidP="00491602">
      <w:pPr>
        <w:rPr>
          <w:i/>
          <w:iCs/>
        </w:rPr>
      </w:pPr>
      <w:r>
        <w:rPr>
          <w:i/>
          <w:iCs/>
        </w:rPr>
        <w:lastRenderedPageBreak/>
        <w:t>Figure 5 Binary Categorical Columns</w:t>
      </w:r>
    </w:p>
    <w:p w14:paraId="76CD73B7" w14:textId="5DBCAB37" w:rsidR="00491602" w:rsidRDefault="00567A7C" w:rsidP="00491602">
      <w:r w:rsidRPr="00567A7C">
        <w:drawing>
          <wp:inline distT="0" distB="0" distL="0" distR="0" wp14:anchorId="2A013612" wp14:editId="46C68CB6">
            <wp:extent cx="5943600" cy="5943600"/>
            <wp:effectExtent l="0" t="0" r="0" b="0"/>
            <wp:docPr id="918132420" name="Picture 1" descr="A group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2420" name="Picture 1" descr="A group of blue rectangular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293A" w14:textId="77777777" w:rsidR="00C7016E" w:rsidRDefault="00C7016E" w:rsidP="00491602"/>
    <w:p w14:paraId="2D2C6E9D" w14:textId="691AC623" w:rsidR="00C7016E" w:rsidRPr="00491602" w:rsidRDefault="00C7016E" w:rsidP="00491602">
      <w:r w:rsidRPr="00C7016E">
        <w:lastRenderedPageBreak/>
        <w:drawing>
          <wp:inline distT="0" distB="0" distL="0" distR="0" wp14:anchorId="43300CB3" wp14:editId="08E7BCCC">
            <wp:extent cx="5943600" cy="4457700"/>
            <wp:effectExtent l="0" t="0" r="0" b="0"/>
            <wp:docPr id="11209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0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AA1F" w14:textId="29C2B62E" w:rsidR="003317D5" w:rsidRDefault="003317D5" w:rsidP="003317D5">
      <w:pPr>
        <w:pStyle w:val="Heading3"/>
      </w:pPr>
      <w:r>
        <w:t>Multivariate Analysis</w:t>
      </w:r>
    </w:p>
    <w:p w14:paraId="2F4032C1" w14:textId="77777777" w:rsidR="003317D5" w:rsidRPr="003317D5" w:rsidRDefault="003317D5" w:rsidP="003317D5"/>
    <w:p w14:paraId="3DF0A5F7" w14:textId="099E7B56" w:rsidR="003317D5" w:rsidRDefault="003317D5" w:rsidP="003317D5">
      <w:pPr>
        <w:pStyle w:val="Heading2"/>
      </w:pPr>
      <w:r>
        <w:t>Model Evaluations</w:t>
      </w:r>
    </w:p>
    <w:p w14:paraId="21E29D76" w14:textId="094623F1" w:rsidR="003317D5" w:rsidRDefault="003317D5" w:rsidP="003317D5">
      <w:pPr>
        <w:pStyle w:val="Heading3"/>
      </w:pPr>
      <w:r>
        <w:t>Model Comparison</w:t>
      </w:r>
    </w:p>
    <w:p w14:paraId="6534632F" w14:textId="0C81D1EA" w:rsidR="003317D5" w:rsidRPr="003317D5" w:rsidRDefault="003317D5" w:rsidP="003317D5">
      <w:pPr>
        <w:pStyle w:val="Heading3"/>
      </w:pPr>
      <w:r>
        <w:t>Best Model</w:t>
      </w:r>
    </w:p>
    <w:sectPr w:rsidR="003317D5" w:rsidRPr="0033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B4"/>
    <w:rsid w:val="00061350"/>
    <w:rsid w:val="00071CB4"/>
    <w:rsid w:val="001443B2"/>
    <w:rsid w:val="003317D5"/>
    <w:rsid w:val="00347B1C"/>
    <w:rsid w:val="00364181"/>
    <w:rsid w:val="003772FD"/>
    <w:rsid w:val="00491602"/>
    <w:rsid w:val="00502733"/>
    <w:rsid w:val="00567A7C"/>
    <w:rsid w:val="008047DE"/>
    <w:rsid w:val="009945F2"/>
    <w:rsid w:val="00BD2D14"/>
    <w:rsid w:val="00C7016E"/>
    <w:rsid w:val="00D5037F"/>
    <w:rsid w:val="00D929C7"/>
    <w:rsid w:val="00E524A8"/>
    <w:rsid w:val="00F575CC"/>
    <w:rsid w:val="00FE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6650"/>
  <w15:chartTrackingRefBased/>
  <w15:docId w15:val="{50EA305C-9334-4D6E-919B-52723CE9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1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Jonathaniel Alipes</dc:creator>
  <cp:keywords/>
  <dc:description/>
  <cp:lastModifiedBy>Jonathaniel Alipes</cp:lastModifiedBy>
  <cp:revision>5</cp:revision>
  <dcterms:created xsi:type="dcterms:W3CDTF">2025-03-21T03:40:00Z</dcterms:created>
  <dcterms:modified xsi:type="dcterms:W3CDTF">2025-04-10T04:06:00Z</dcterms:modified>
</cp:coreProperties>
</file>