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</w:pPr>
      <w:r>
        <w:rPr>
          <w:rFonts w:ascii="Calibri" w:hAnsi="Calibri"/>
          <w:b/>
          <w:color w:val="1F4D78"/>
          <w:sz w:val="50"/>
        </w:rPr>
        <w:t>PC PERFORMANCE DIAGNOSE</w:t>
      </w:r>
    </w:p>
    <w:p>
      <w:pPr>
        <w:spacing w:after="360"/>
      </w:pPr>
      <w:r>
        <w:rPr>
          <w:rFonts w:ascii="Calibri" w:hAnsi="Calibri"/>
          <w:color w:val="2E74B5"/>
          <w:sz w:val="30"/>
        </w:rPr>
        <w:t>Vollständige Dokumentation und Bedienungsanleitung</w:t>
      </w:r>
    </w:p>
    <w:p>
      <w:pPr>
        <w:spacing w:after="560"/>
      </w:pPr>
      <w:r>
        <w:rPr>
          <w:rFonts w:ascii="Calibri" w:hAnsi="Calibri"/>
          <w:color w:val="666666"/>
          <w:sz w:val="21"/>
        </w:rPr>
        <w:t>Windows 10/11 x64  |  PowerShell  |  Read-only Diagnose mit HTML-, CSV- und ZIP-Ausgabe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Kurzfassung: </w:t>
            </w:r>
            <w:r>
              <w:rPr>
                <w:rFonts w:ascii="Calibri" w:hAnsi="Calibri"/>
                <w:color w:val="000000"/>
                <w:sz w:val="21"/>
              </w:rPr>
              <w:t>Dieses Paket sammelt technische Hinweise zu typischen Performance-Ursachen, ohne automatisch zu bereinigen, zu tunen, Treiber zu ändern oder Netzwerkpakete mitzuschneiden.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800"/>
        <w:gridCol w:w="546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Dokument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Stand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Projektordner</w:t>
            </w:r>
          </w:p>
        </w:tc>
      </w:tr>
      <w:tr>
        <w:tc>
          <w:tcPr>
            <w:tcW w:type="dxa" w:w="21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Bedienungs- und Referenzanleitung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28.07.2026</w:t>
            </w:r>
          </w:p>
        </w:tc>
        <w:tc>
          <w:tcPr>
            <w:tcW w:type="dxa" w:w="54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Performance Issues PC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Inhalt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1. Zweck und Grenzen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2. Voraussetzungen und Ordnerstruktur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3. Installation und erster Start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4. Bedienung des Diagnosepakets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5. Diagnoseablauf und erfasste Daten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6. Tool-Allowlist und Sicherheitsregeln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7. Berichte lesen und Ursachen eingrenzen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8. Fehlerbehebung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9. Wartung und Erweiterung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10. Abschluss-Checkliste</w:t>
      </w:r>
    </w:p>
    <w:p>
      <w:pPr>
        <w:pStyle w:val="Heading1"/>
      </w:pPr>
      <w:r>
        <w:t>1. Zweck und Grenzen</w:t>
      </w:r>
    </w:p>
    <w:p>
      <w:r>
        <w:t>Das Diagnosepaket unterstützt bei der strukturierten Untersuchung von langsamen oder instabilen Windows-PCs. Es erzeugt pro Ausführung einen eigenen Laufordner und führt Messungen sowie Abfragen zusammen, damit Ergebnisse zwischen mehreren Zeitpunkten verglichen oder an einen Support weitergegeben werden können.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8E8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Wichtig: </w:t>
            </w:r>
            <w:r>
              <w:rPr>
                <w:rFonts w:ascii="Calibri" w:hAnsi="Calibri"/>
                <w:color w:val="000000"/>
                <w:sz w:val="21"/>
              </w:rPr>
              <w:t>Das Paket ist ein Diagnosewerkzeug, kein automatisches Reparatur- oder Tuningprogramm. Ein Bericht liefert Hinweise und Messwerte; er ersetzt keine technische Bewertung.</w:t>
            </w:r>
          </w:p>
        </w:tc>
      </w:tr>
    </w:tbl>
    <w:p>
      <w:pPr>
        <w:spacing w:after="40"/>
      </w:pPr>
    </w:p>
    <w:p>
      <w:pPr>
        <w:pStyle w:val="Heading2"/>
      </w:pPr>
      <w:r>
        <w:t>Was das Paket nicht tut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keine automatische Bereinigung oder Deinstallation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keine Registry-, Treiber- oder Energieplanänderung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keine gespeicherten Administratorpasswörter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keine automatische Wireshark-Paketaufzeichnung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keine vollautomatische Bedienung unbekannter Installer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keine automatische Reparatur aufgrund eines Messwertes</w:t>
      </w:r>
    </w:p>
    <w:p>
      <w:pPr>
        <w:pStyle w:val="Heading1"/>
      </w:pPr>
      <w:r>
        <w:t>2. Voraussetzungen und Ordnerstruktur</w:t>
      </w:r>
    </w:p>
    <w:p>
      <w:pPr>
        <w:pStyle w:val="Heading2"/>
      </w:pPr>
      <w:r>
        <w:t>Voraussetzungen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Windows 10 oder Windows 11, 64-Bit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PowerShell 5.1 oder höher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ausreichend freier Speicher für Berichte und optional PCMark 10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Administratorfreigabe nur dann, wenn Windows oder ein Installer sie verlangt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für vollständige Sensor-/CIM-Abfragen kann eine erhöhte PowerShell erforderlich sein</w:t>
      </w:r>
    </w:p>
    <w:p>
      <w:pPr>
        <w:pStyle w:val="Heading2"/>
      </w:pPr>
      <w:r>
        <w:t>Ordnerstruktur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Ordner/Datei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Bedeutung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Start-Diagnose.cmd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Doppelklick-Einstieg; reicht Parameter an PowerShell weiter.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Start-Diagnose.ps1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Orchestriert Installation, Datensammlung, Tests und Bericht.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Config\diagnostics.json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Grenzwerte, Dauer und Sicherheitsoptionen.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Config\tools.json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Allowlist, Dateinamen, Hashes und Installationsschalter.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Scripts\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Getrennte Module für Collector, Installer, Sensoren und Report.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Installers\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Kopierte freigegebene Toolquellen; keine Ausführung beim Kopieren.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Reports\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HTML, CSV und ZIP je Lauf.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Logs\ / Raw\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Rohprotokolle und normalisierte JSONL-Datensätze.</w:t>
            </w:r>
          </w:p>
        </w:tc>
      </w:tr>
      <w:tr>
        <w:tc>
          <w:tcPr>
            <w:tcW w:type="dxa" w:w="2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Tests\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Pester-Tests für Sicherheits- und Funktionsverhalten.</w:t>
            </w:r>
          </w:p>
        </w:tc>
      </w:tr>
    </w:tbl>
    <w:p>
      <w:pPr>
        <w:spacing w:after="40"/>
      </w:pPr>
    </w:p>
    <w:p>
      <w:pPr>
        <w:pStyle w:val="Heading1"/>
      </w:pPr>
      <w:r>
        <w:t>3. Installation und erster Start</w:t>
      </w:r>
    </w:p>
    <w:p>
      <w:pPr>
        <w:pStyle w:val="Heading2"/>
      </w:pPr>
      <w:r>
        <w:t>3.1 Paket bereitstellen</w:t>
      </w:r>
    </w:p>
    <w:p>
      <w:r>
        <w:t>Der Projektordner enthält die kopierten Diagnosequellen. Beim Kopieren werden keine EXE-Dateien gestartet. Vor einer Weitergabe sollte der komplette Ordner in ein lokales Verzeichnis kopiert werden, nicht in einen synchronisierten Ordner mit eingeschränkten Rechten.</w:t>
      </w:r>
    </w:p>
    <w:p>
      <w:pPr>
        <w:pStyle w:val="Heading2"/>
      </w:pPr>
      <w:r>
        <w:t>3.2 Sicherer Probelauf</w:t>
      </w:r>
    </w:p>
    <w:p>
      <w:r>
        <w:t>Der erste Lauf sollte immer als Dry-Run erfolgen. Damit werden Pfade, Konfiguration, Berichtserzeugung und Allowlist geprüft, ohne Installer oder Stresstestprogramme zu starten.</w:t>
      </w:r>
    </w:p>
    <w:p>
      <w:pPr>
        <w:pStyle w:val="CodeBlock"/>
      </w:pPr>
      <w:r>
        <w:rPr>
          <w:rFonts w:ascii="Consolas" w:hAnsi="Consolas"/>
          <w:color w:val="222222"/>
          <w:sz w:val="18"/>
        </w:rPr>
        <w:t>cd "C:\Pfad\Performance Issues PC"</w:t>
        <w:br/>
        <w:t>powershell.exe -NoProfile -ExecutionPolicy Bypass -File .\Start-Diagnose.ps1 -DryRun -InstallTools -RunStressTests</w:t>
      </w:r>
    </w:p>
    <w:p>
      <w:pPr>
        <w:pStyle w:val="Heading2"/>
      </w:pPr>
      <w:r>
        <w:t>3.3 Normale Diagnose</w:t>
      </w:r>
    </w:p>
    <w:p>
      <w:pPr>
        <w:pStyle w:val="CodeBlock"/>
      </w:pPr>
      <w:r>
        <w:rPr>
          <w:rFonts w:ascii="Consolas" w:hAnsi="Consolas"/>
          <w:color w:val="222222"/>
          <w:sz w:val="18"/>
        </w:rPr>
        <w:t>powershell.exe -NoProfile -ExecutionPolicy Bypass -File .\Start-Diagnose.ps1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8E8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UAC-Hinweis: </w:t>
            </w:r>
            <w:r>
              <w:rPr>
                <w:rFonts w:ascii="Calibri" w:hAnsi="Calibri"/>
                <w:color w:val="000000"/>
                <w:sz w:val="21"/>
              </w:rPr>
              <w:t>Das Skript speichert kein Passwort. Je nach Installer können mehrere Windows-UAC-Abfragen erscheinen; eine einzige Passwortabfrage für alle unterschiedlichen Installationsprogramme kann Windows nicht zuverlässig garantieren.</w:t>
            </w:r>
          </w:p>
        </w:tc>
      </w:tr>
    </w:tbl>
    <w:p>
      <w:pPr>
        <w:spacing w:after="40"/>
      </w:pPr>
    </w:p>
    <w:p>
      <w:pPr>
        <w:pStyle w:val="Heading1"/>
      </w:pPr>
      <w:r>
        <w:t>4. Bedienung des Diagnosepakets</w:t>
      </w:r>
    </w:p>
    <w:p>
      <w:pPr>
        <w:pStyle w:val="Heading2"/>
      </w:pPr>
      <w:r>
        <w:t>Startparameter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Parameter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Wirkung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-DryRun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Prüft Ablauf und erzeugt Berichte, startet aber keine Installer oder Stressprogramme.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-InstallTools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Versucht die in tools.json als AutoInstall markierten Tools aus Installers\ zu installieren.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-RunStressTests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Fordert den Stress-Test-Abschnitt an; bei fehlender Sensorik wird sicher übersprungen.</w:t>
            </w:r>
          </w:p>
        </w:tc>
      </w:tr>
      <w:tr>
        <w:tc>
          <w:tcPr>
            <w:tcW w:type="dxa" w:w="26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-OutputRoot &lt;Pfad&gt;</w:t>
            </w:r>
          </w:p>
        </w:tc>
        <w:tc>
          <w:tcPr>
            <w:tcW w:type="dxa" w:w="67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Legt den Root-Ordner für Reports, Logs und Raw fest.</w:t>
            </w:r>
          </w:p>
        </w:tc>
      </w:tr>
    </w:tbl>
    <w:p>
      <w:pPr>
        <w:spacing w:after="40"/>
      </w:pPr>
    </w:p>
    <w:p>
      <w:pPr>
        <w:pStyle w:val="Heading2"/>
      </w:pPr>
      <w:r>
        <w:t>Empfohlene Reihenfolge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Dry-Run ausführen und die erzeugten Pfade prüfen.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Normale Diagnose ohne Stresstest durchführen.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HTML-Bericht auf Warnungen und fehlende Sensoren prüfen.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Nur wenn erforderlich: Installer-Allowlist mit -InstallTools verwenden.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Stresstest nur an einem beaufsichtigten, ausreichend gekühlten PC starten.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ZIP-Archiv erst nach Sichtprüfung der Datenschutzinhalte weitergeben.</w:t>
      </w:r>
    </w:p>
    <w:p>
      <w:pPr>
        <w:pStyle w:val="Heading2"/>
      </w:pPr>
      <w:r>
        <w:t>Ausgaben eines Laufs</w:t>
      </w:r>
    </w:p>
    <w:p>
      <w:r>
        <w:t>Nach erfolgreichem Lauf gibt PowerShell die drei Ergebnisdateien aus. Der Ordnername enthält eine Run-ID im Format YYYYMMDD-HHMMSS-fff.</w:t>
      </w:r>
    </w:p>
    <w:p>
      <w:pPr>
        <w:pStyle w:val="CodeBlock"/>
      </w:pPr>
      <w:r>
        <w:rPr>
          <w:rFonts w:ascii="Consolas" w:hAnsi="Consolas"/>
          <w:color w:val="222222"/>
          <w:sz w:val="18"/>
        </w:rPr>
        <w:t>HTML: ...\Reports\&lt;RunId&gt;\Report.html</w:t>
        <w:br/>
        <w:t>CSV:  ...\Reports\&lt;RunId&gt;\Records.csv</w:t>
        <w:br/>
        <w:t>ZIP:  ...\Reports\&lt;RunId&gt;\Run.zip</w:t>
      </w:r>
    </w:p>
    <w:p>
      <w:pPr>
        <w:pStyle w:val="Heading1"/>
      </w:pPr>
      <w:r>
        <w:t>5. Diagnoseablauf und erfasste Daten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50"/>
        <w:gridCol w:w="3910"/>
      </w:tblGrid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Phase</w:t>
            </w:r>
          </w:p>
        </w:tc>
        <w:tc>
          <w:tcPr>
            <w:tcW w:type="dxa" w:w="3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Erfasste Hinweise</w:t>
            </w:r>
          </w:p>
        </w:tc>
        <w:tc>
          <w:tcPr>
            <w:tcW w:type="dxa" w:w="39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Typische Aussage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Voraussetzungen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Windows-/PowerShell-Kontext, Pfade, Konfiguration</w:t>
            </w:r>
          </w:p>
        </w:tc>
        <w:tc>
          <w:tcPr>
            <w:tcW w:type="dxa" w:w="39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Kann der Lauf vollständig und sicher ausgeführt werden?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Windows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OS, Build, Uptime, Modell, RAM, Prozesse, Systemereignisse</w:t>
            </w:r>
          </w:p>
        </w:tc>
        <w:tc>
          <w:tcPr>
            <w:tcW w:type="dxa" w:w="39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Gibt es hohe Prozesslast, lange Laufzeit oder Fehlerereignisse?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Storage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Volumes, freier Speicher, PhysicalDisk-Health, Disk-Time</w:t>
            </w:r>
          </w:p>
        </w:tc>
        <w:tc>
          <w:tcPr>
            <w:tcW w:type="dxa" w:w="39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Ist ein Laufwerk voll, langsam oder auffällig?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Network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Adapter, IPv4, Gateway, DNS; kein Mitschnitt</w:t>
            </w:r>
          </w:p>
        </w:tc>
        <w:tc>
          <w:tcPr>
            <w:tcW w:type="dxa" w:w="39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Gibt es lokale Konfigurations- oder Erreichbarkeitsprobleme?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Sensoren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Temperatur-/Lastwerte, soweit zuverlässig verfügbar</w:t>
            </w:r>
          </w:p>
        </w:tc>
        <w:tc>
          <w:tcPr>
            <w:tcW w:type="dxa" w:w="39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Ist eine thermische Bewertung möglich?</w:t>
            </w:r>
          </w:p>
        </w:tc>
      </w:tr>
      <w:tr>
        <w:tc>
          <w:tcPr>
            <w:tcW w:type="dxa" w:w="17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Stress</w:t>
            </w:r>
          </w:p>
        </w:tc>
        <w:tc>
          <w:tcPr>
            <w:tcW w:type="dxa" w:w="37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begrenzte CPU-/GPU-Anforderung, bei fehlender Sensorik sicher übersprungen</w:t>
            </w:r>
          </w:p>
        </w:tc>
        <w:tc>
          <w:tcPr>
            <w:tcW w:type="dxa" w:w="39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Wie reagiert das System unter Last?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Messwertqualität: </w:t>
            </w:r>
            <w:r>
              <w:rPr>
                <w:rFonts w:ascii="Calibri" w:hAnsi="Calibri"/>
                <w:color w:val="000000"/>
                <w:sz w:val="21"/>
              </w:rPr>
              <w:t>Nicht verfügbare Sensoren werden als Unavailable/Warning protokolliert. Ein fehlender Messwert darf nicht als 0 interpretiert werden.</w:t>
            </w:r>
          </w:p>
        </w:tc>
      </w:tr>
    </w:tbl>
    <w:p>
      <w:pPr>
        <w:spacing w:after="40"/>
      </w:pPr>
    </w:p>
    <w:p>
      <w:pPr>
        <w:pStyle w:val="Heading1"/>
      </w:pPr>
      <w:r>
        <w:t>6. Tool-Allowlist und Sicherheitsregeln</w:t>
      </w:r>
    </w:p>
    <w:p>
      <w:pPr>
        <w:pStyle w:val="Heading2"/>
      </w:pPr>
      <w:r>
        <w:t>Kopierte Toolquellen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50"/>
        <w:gridCol w:w="4200"/>
        <w:gridCol w:w="2610"/>
      </w:tblGrid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Tool/Datei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Verwendung</w:t>
            </w:r>
          </w:p>
        </w:tc>
        <w:tc>
          <w:tcPr>
            <w:tcW w:type="dxa" w:w="2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Automatischer Installationsversuch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CPU-Z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CPU, Mainboard, Speicherinformationen</w:t>
            </w:r>
          </w:p>
        </w:tc>
        <w:tc>
          <w:tcPr>
            <w:tcW w:type="dxa" w:w="26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Ja, fester Schalter /S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PCMark 10 ZIP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Gesamtbenchmark; manuell entpacken/prüfen</w:t>
            </w:r>
          </w:p>
        </w:tc>
        <w:tc>
          <w:tcPr>
            <w:tcW w:type="dxa" w:w="26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Nein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ProcessMonitor ZIP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Prozess-/Dateiaktivität; manuell starten</w:t>
            </w:r>
          </w:p>
        </w:tc>
        <w:tc>
          <w:tcPr>
            <w:tcW w:type="dxa" w:w="26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Nein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TreeSize Free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Speicherplatzanalyse</w:t>
            </w:r>
          </w:p>
        </w:tc>
        <w:tc>
          <w:tcPr>
            <w:tcW w:type="dxa" w:w="26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Ja, fester Schalter /S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Unigine Heaven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GPU-Test; beaufsichtigt</w:t>
            </w:r>
          </w:p>
        </w:tc>
        <w:tc>
          <w:tcPr>
            <w:tcW w:type="dxa" w:w="26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Ja, fester Schalter /silent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WiFi Analyzer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WLAN-Basisdiagnose</w:t>
            </w:r>
          </w:p>
        </w:tc>
        <w:tc>
          <w:tcPr>
            <w:tcW w:type="dxa" w:w="26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Nein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WinfrGUI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Dateiwiederherstellungs-Frontend; nicht für Performance nötig</w:t>
            </w:r>
          </w:p>
        </w:tc>
        <w:tc>
          <w:tcPr>
            <w:tcW w:type="dxa" w:w="26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Nein</w:t>
            </w:r>
          </w:p>
        </w:tc>
      </w:tr>
      <w:tr>
        <w:tc>
          <w:tcPr>
            <w:tcW w:type="dxa" w:w="25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Wireshark</w:t>
            </w:r>
          </w:p>
        </w:tc>
        <w:tc>
          <w:tcPr>
            <w:tcW w:type="dxa" w:w="4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Netzwerkdiagnose; kein automatischer Mitschnitt</w:t>
            </w:r>
          </w:p>
        </w:tc>
        <w:tc>
          <w:tcPr>
            <w:tcW w:type="dxa" w:w="26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Ja, fester Schalter /S</w:t>
            </w:r>
          </w:p>
        </w:tc>
      </w:tr>
    </w:tbl>
    <w:p>
      <w:pPr>
        <w:spacing w:after="40"/>
      </w:pPr>
    </w:p>
    <w:p>
      <w:pPr>
        <w:pStyle w:val="Heading2"/>
      </w:pPr>
      <w:r>
        <w:t>Bewusst ausgeschlossene Dateien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PC-Putzer_ONLINE-setup.exe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revosetup.exe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GPU-Z - CHIP Installer _tWjyv.exe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Prime95 - CHIP Installer _i0jyv.exe</w:t>
      </w:r>
    </w:p>
    <w:p>
      <w:r>
        <w:t>CHIP-Installer werden nicht verwendet, weil sie zusätzliche Bundles, Werbung oder unklare Installationsschritte enthalten können. Für GPU-/CPU-Diagnose sollten bei Bedarf offizielle Originalquellen beschafft und nach Prüfung separat in die Allowlist aufgenommen werden.</w:t>
      </w:r>
    </w:p>
    <w:p>
      <w:pPr>
        <w:pStyle w:val="Heading1"/>
      </w:pPr>
      <w:r>
        <w:t>7. Berichte lesen und Ursachen eingrenzen</w:t>
      </w:r>
    </w:p>
    <w:p>
      <w:pPr>
        <w:pStyle w:val="Heading2"/>
      </w:pPr>
      <w:r>
        <w:t>7.1 Erste Sichtung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Beginne mit Severity Critical/Warning.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Prüfe, ob die Warnung aus einem echten Messwert oder aus fehlender Berechtigung/Sensorik stammt.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Vergleiche Uptime, Speicher, freie Kapazität und Prozesslast mit dem Zeitpunkt, an dem die Störung auftrat.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Nutze das CSV für Zeitreihen oder Vergleiche mehrerer Läufe.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000000"/>
          <w:sz w:val="22"/>
        </w:rPr>
        <w:t>Öffne das ZIP erst lokal und entferne sensible Rohdaten, bevor es weitergegeben wird.</w:t>
      </w:r>
    </w:p>
    <w:p>
      <w:pPr>
        <w:pStyle w:val="Heading2"/>
      </w:pPr>
      <w:r>
        <w:t>7.2 Typische Hinweise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150"/>
        <w:gridCol w:w="401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Hinweis im Bericht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Mögliche Ursache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Nächster Prüfschritt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Freier Speicher sehr niedrig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Temporäre Dateien, große Profile, Update-/Pagefile-Druck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TreeSize Free manuell prüfen; keine automatische Löschung durch das Paket.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Hohe Disk-Time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I/O-intensive Prozesse, langsames Laufwerk, Paging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Prozess- und Datenträgerwerte zeitlich vergleichen.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RAM knapp / Commit hoch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Viele Prozesse, Speicherleck, zu wenig RAM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Top-Prozesse und Pagefile prüfen; betroffene Anwendung isolieren.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Viele Systemereignisse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Treiber-, Datenträger-, Dienst- oder WHEA-Hinweise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Ereignisdetails und Zeitpunkt mit der Störung abgleichen.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Sensor Unavailable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Berechtigung, WMI/CIM, Tool nicht installiert oder Sensor nicht unterstützt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Lauf als Administrator wiederholen; Sensorquelle separat prüfen.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Netzwerk Unavailable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CIM-/NetTCPIP-Berechtigung oder Adapterproblem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Adapter und DNS manuell in Windows prüfen.</w:t>
            </w:r>
          </w:p>
        </w:tc>
      </w:tr>
    </w:tbl>
    <w:p>
      <w:pPr>
        <w:spacing w:after="40"/>
      </w:pPr>
    </w:p>
    <w:p>
      <w:pPr>
        <w:pStyle w:val="Heading1"/>
      </w:pPr>
      <w:r>
        <w:t>8. Fehlerbehebung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150"/>
        <w:gridCol w:w="401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Problem</w:t>
            </w:r>
          </w:p>
        </w:tc>
        <w:tc>
          <w:tcPr>
            <w:tcW w:type="dxa" w:w="3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Ursache/Wirkung</w:t>
            </w:r>
          </w:p>
        </w:tc>
        <w:tc>
          <w:tcPr>
            <w:tcW w:type="dxa" w:w="4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Lösung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Script execution disabled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PowerShell-Richtlinie blockiert Tests oder Start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Verwende den dokumentierten Einstieg mit -ExecutionPolicy Bypass; lokale Unternehmensrichtlinien nicht eigenmächtig ändern.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Access denied bei CIM/WMI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Nicht erhöhte Sitzung oder eingeschränkter Dienst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PowerShell als Administrator starten und Lauf wiederholen.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Installer wird nicht gestartet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Datei fehlt, Hash/Manifest passt nicht oder AutoInstall=false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Pfad/Dateiname prüfen; unbekannte Installer nicht blind freischalten.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ZIP/HTML fehlt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Schreibrechte oder OutputRoot nicht erreichbar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Lokalen, beschreibbaren OutputRoot verwenden.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Stresstest übersprungen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Keine zuverlässige Temperatursensorik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Sensorquelle prüfen; Stresstest nicht ohne Überwachung erzwingen.</w:t>
            </w:r>
          </w:p>
        </w:tc>
      </w:tr>
      <w:tr>
        <w:tc>
          <w:tcPr>
            <w:tcW w:type="dxa" w:w="22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Bericht enthält sensible Daten</w:t>
            </w:r>
          </w:p>
        </w:tc>
        <w:tc>
          <w:tcPr>
            <w:tcW w:type="dxa" w:w="315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Rohlogs enthalten System-/Netzwerkinformationen</w:t>
            </w:r>
          </w:p>
        </w:tc>
        <w:tc>
          <w:tcPr>
            <w:tcW w:type="dxa" w:w="401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Vor Weitergabe prüfen, kopieren oder redigieren.</w:t>
            </w:r>
          </w:p>
        </w:tc>
      </w:tr>
    </w:tbl>
    <w:p>
      <w:pPr>
        <w:spacing w:after="40"/>
      </w:pPr>
    </w:p>
    <w:p>
      <w:pPr>
        <w:pStyle w:val="Heading1"/>
      </w:pPr>
      <w:r>
        <w:t>9. Wartung und Erweiterung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Neue Tools nur nach Quellenprüfung, SHA256-Erfassung und Eintrag in Config\tools.json hinzufügen.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Silent-Schalter niemals aus Benutzereingaben zusammensetzen; nur feste Argumentarrays im Manifest verwenden.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Jede neue Funktion mit einem Dry-Run und einem Pester-Test absichern.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Bei Änderungen an Reportformat oder Grenzwerten die Dokumentation und diagnostics.json gemeinsam aktualisieren.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Vor einer Freigabe die vollständige Testsuite sowie einen Dry-Run ausführen.</w:t>
      </w:r>
    </w:p>
    <w:p>
      <w:pPr>
        <w:pStyle w:val="Heading2"/>
      </w:pPr>
      <w:r>
        <w:t>Konfiguration der Grenzwerte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1500"/>
        <w:gridCol w:w="5060"/>
      </w:tblGrid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Einstellung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Standard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0"/>
              </w:rPr>
              <w:t>Bedeutung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CpuDurationSeconds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600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Maximale CPU-Testdauer in Sekunden.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GpuDurationSeconds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600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Maximale GPU-Testdauer in Sekunden.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SampleIntervalSeconds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5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Messintervall während eines Tests.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WarningTemperatureC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85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Warnschwelle in °C.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AbortTemperatureC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95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Abbruchschwelle in °C.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AutoPacketCapture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false</w:t>
            </w:r>
          </w:p>
        </w:tc>
        <w:tc>
          <w:tcPr>
            <w:tcW w:type="dxa" w:w="5060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9"/>
              </w:rPr>
              <w:t>Muss false bleiben, wenn keine bewusste Paketaufnahme beauftragt ist.</w:t>
            </w:r>
          </w:p>
        </w:tc>
      </w:tr>
    </w:tbl>
    <w:p>
      <w:pPr>
        <w:spacing w:after="40"/>
      </w:pPr>
    </w:p>
    <w:p>
      <w:pPr>
        <w:pStyle w:val="Heading1"/>
      </w:pPr>
      <w:r>
        <w:t>10. Abschluss-Checkliste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[ ] Dry-Run erfolgreich ausgeführt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[ ] Keine ausgeschlossenen Installer im Projektordner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[ ] Reports-, Logs- und Raw-Verzeichnisse beschreibbar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[ ] Diagnose ohne automatische Reparatur durchgeführt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[ ] Warnungen und fehlende Sensorwerte bewertet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[ ] ZIP vor Weitergabe auf sensible Inhalte geprüft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[ ] Bericht und CSV zusammen mit Run-ID archiviert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Support-Hinweis: </w:t>
            </w:r>
            <w:r>
              <w:rPr>
                <w:rFonts w:ascii="Calibri" w:hAnsi="Calibri"/>
                <w:color w:val="000000"/>
                <w:sz w:val="21"/>
              </w:rPr>
              <w:t>Für eine belastbare Ursachenanalyse immer Zeitpunkt, konkrete Symptome, aktive Anwendung und Energie-/Netzsituation zusammen mit dem Run-Archiv dokumentieren.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7"/>
      </w:rPr>
      <w:t>Interne Arbeitsunterlage  |  28. Juli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PC Performance Diagnose  |  Dokumentation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40" w:lineRule="auto"/>
      <w:ind w:left="288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