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52"/>
        </w:rPr>
        <w:t>Operative Anleitung</w:t>
      </w:r>
    </w:p>
    <w:p>
      <w:pPr>
        <w:spacing w:after="320"/>
      </w:pPr>
      <w:r>
        <w:rPr>
          <w:i/>
          <w:color w:val="5A5A5A"/>
        </w:rPr>
        <w:t>Schritt-für-Schritt-Runbook: automatisiert verarbeitet, manuell in Atera gestartet</w:t>
      </w:r>
    </w:p>
    <w:p>
      <w:r>
        <w:rPr>
          <w:color w:val="646464"/>
          <w:sz w:val="18"/>
        </w:rPr>
        <w:t>Stand: 28.07.2026 | Version 1.1 | Atera manuell gestartet, lokale Automatisierung</w:t>
      </w:r>
    </w:p>
    <w:p>
      <w:pPr>
        <w:pStyle w:val="Heading1"/>
      </w:pPr>
      <w:r>
        <w:t>1. Ziel</w:t>
      </w:r>
    </w:p>
    <w:p>
      <w:r>
        <w:t>Diese Anleitung führt vom ersten Flottencheck bis zum Abschlussbericht. Sie ist für MSP-/IT-Administratoren gedacht und setzt ein freigegebenes Wartungsfenster, Atera-Zugriff und eine verantwortliche Abbruchentscheidung voraus. Es wird kein Atera-API-Token benötigt: Jeder Atera-Lauf wird durch den Administrator gestartet; die Auswertung und Wellenplanung erfolgen lokal automatisiert.</w:t>
      </w:r>
    </w:p>
    <w:p>
      <w:pPr>
        <w:pStyle w:val="Heading1"/>
      </w:pPr>
      <w:r>
        <w:t>2. Vorbereitungen</w:t>
      </w:r>
    </w:p>
    <w:p>
      <w:pPr>
        <w:pStyle w:val="ListNumber"/>
      </w:pPr>
      <w:r>
        <w:t>Wartungsfenster, Ansprechpartner und Abbruchkriterien festlegen.</w:t>
      </w:r>
    </w:p>
    <w:p>
      <w:pPr>
        <w:pStyle w:val="ListNumber"/>
      </w:pPr>
      <w:r>
        <w:t>BitLocker-Recovery-Schlüssel und extern bestätigtes Escrow je Zielgerät prüfen.</w:t>
      </w:r>
    </w:p>
    <w:p>
      <w:pPr>
        <w:pStyle w:val="ListNumber"/>
      </w:pPr>
      <w:r>
        <w:t>OEM-Firmwarestände und Secure-Boot-Fähigkeit der Modelle prüfen.</w:t>
      </w:r>
    </w:p>
    <w:p>
      <w:pPr>
        <w:pStyle w:val="ListNumber"/>
      </w:pPr>
      <w:r>
        <w:t>Atera-Skripte aus dem Ordner scripts versioniert hochladen.</w:t>
      </w:r>
    </w:p>
    <w:p>
      <w:pPr>
        <w:pStyle w:val="ListNumber"/>
      </w:pPr>
      <w:r>
        <w:t>Geschützten Ausgabeordner für Manifeste, JSON, CSV und HTML anlegen.</w:t>
      </w:r>
    </w:p>
    <w:p>
      <w:pPr>
        <w:pStyle w:val="Heading1"/>
      </w:pPr>
      <w:r>
        <w:t>3. Lokale Phasenplanung ohne Atera-Schnittstelle</w:t>
      </w:r>
    </w:p>
    <w:p>
      <w:r>
        <w:t>Atera wird ausschließlich über die Weboberfläche bedient. Nach jeder manuell gestarteten Inventur werden die JSON-Ergebnisdateien in einen lokalen Ordner kopiert. Der lokale Phasenplaner erzeugt daraus automatisch die nächste Geräteliste und verwendet weder API-Token noch Netzwerkzugriff.</w:t>
      </w:r>
    </w:p>
    <w:p>
      <w:pPr>
        <w:spacing w:after="160"/>
        <w:ind w:left="288"/>
        <w:shd w:fill="F4F6F9"/>
      </w:pPr>
      <w:r>
        <w:rPr>
          <w:rFonts w:ascii="Consolas" w:hAnsi="Consolas"/>
          <w:color w:val="1E1E1E"/>
          <w:sz w:val="18"/>
        </w:rPr>
        <w:t>.\orchestrator\Invoke-ManualSecureBootRollout.ps1 `</w:t>
        <w:br/>
        <w:t xml:space="preserve">  -InputDirectory '.\out\inventory' `</w:t>
        <w:br/>
        <w:t xml:space="preserve">  -Phase 'pilot' -PilotOnly -ThrottleLimit 5 `</w:t>
        <w:br/>
        <w:t xml:space="preserve">  -ManifestPath '.\out\pilot-manifest.json'</w:t>
      </w:r>
    </w:p>
    <w:p>
      <w:pPr>
        <w:pStyle w:val="ListBullet"/>
      </w:pPr>
      <w:r>
        <w:t>Manifest auf Mode=MANUAL_ATERA_TRIGGER_NO_API und ApiUsed=false prüfen.</w:t>
      </w:r>
    </w:p>
    <w:p>
      <w:pPr>
        <w:pStyle w:val="ListBullet"/>
      </w:pPr>
      <w:r>
        <w:t>PlannedActions, CustomerFilter, PilotOnly, ThrottleLimit und ServerDeferred kontrollieren.</w:t>
      </w:r>
    </w:p>
    <w:p>
      <w:pPr>
        <w:pStyle w:val="ListBullet"/>
      </w:pPr>
      <w:r>
        <w:t>Die im Manifest genannten Geräte in Atera markieren und das passende Skript manuell starten.</w:t>
      </w:r>
    </w:p>
    <w:p>
      <w:pPr>
        <w:pStyle w:val="Heading1"/>
      </w:pPr>
      <w:r>
        <w:t>4. Skripte in Atera bereitstellen</w:t>
      </w:r>
    </w:p>
    <w:p>
      <w:pPr>
        <w:pStyle w:val="ListBullet"/>
      </w:pPr>
      <w:r>
        <w:t>SecureBoot.Common.ps1 als gemeinsame Abhängigkeit im selben Paket bereitstellen.</w:t>
      </w:r>
    </w:p>
    <w:p>
      <w:pPr>
        <w:pStyle w:val="ListBullet"/>
      </w:pPr>
      <w:r>
        <w:t>Invoke-SecureBootInventory.ps1 als erstes Skript konfigurieren.</w:t>
      </w:r>
    </w:p>
    <w:p>
      <w:pPr>
        <w:pStyle w:val="ListBullet"/>
      </w:pPr>
      <w:r>
        <w:t>Invoke-SecureBootCertificateUpdate.ps1 nur nach Preflight und Freigabe verwenden.</w:t>
      </w:r>
    </w:p>
    <w:p>
      <w:pPr>
        <w:pStyle w:val="ListBullet"/>
      </w:pPr>
      <w:r>
        <w:t>Get-SecureBootUpdateVerification.ps1 nach Neustart als Automation Profile oder Folgejob ausführen.</w:t>
      </w:r>
    </w:p>
    <w:p>
      <w:pPr>
        <w:pStyle w:val="ListBullet"/>
      </w:pPr>
      <w:r>
        <w:t>Atera-Skripte standardmäßig als SYSTEM ausführen; Atera unterstützt PowerShell-Skripte und zeigt Exitcodes/Prozessdetails im Recent Processes Report.</w:t>
      </w:r>
    </w:p>
    <w:p>
      <w:pPr>
        <w:pStyle w:val="Heading1"/>
      </w:pPr>
      <w:r>
        <w:t>5. Pilot: Inventur</w:t>
      </w:r>
    </w:p>
    <w:p>
      <w:pPr>
        <w:spacing w:after="160"/>
        <w:ind w:left="288"/>
        <w:shd w:fill="F4F6F9"/>
      </w:pPr>
      <w:r>
        <w:rPr>
          <w:rFonts w:ascii="Consolas" w:hAnsi="Consolas"/>
          <w:color w:val="1E1E1E"/>
          <w:sz w:val="18"/>
        </w:rPr>
        <w:t>.\Invoke-SecureBootInventory.ps1 `</w:t>
        <w:br/>
        <w:t xml:space="preserve">  -OutputPath 'C:\ProgramData\SecureBoot\inventory.json' `</w:t>
        <w:br/>
        <w:t xml:space="preserve">  -TenantName '&lt;Tenant&gt;' -CustomerName '&lt;Kunde&gt;' -DeviceName '&lt;Gerät&gt;' `</w:t>
        <w:br/>
        <w:t xml:space="preserve">  -BitLockerEscrowVerified $true</w:t>
      </w:r>
    </w:p>
    <w:p>
      <w:r>
        <w:t>Nur Status READY_FOR_PILOT darf in den Pilot. BITLOCKER_BLOCKED, NEEDS_FIRMWARE, SECURE_BOOT_DISABLED, SERVER_SEPARATE_ROLLOUT, UNSUPPORTED und FAILED werden zurückgestellt.</w:t>
      </w:r>
    </w:p>
    <w:p>
      <w:pPr>
        <w:pStyle w:val="Heading1"/>
      </w:pPr>
      <w:r>
        <w:t>6. Pilot: WhatIf und Handoff</w:t>
      </w:r>
    </w:p>
    <w:p>
      <w:pPr>
        <w:spacing w:after="160"/>
        <w:ind w:left="288"/>
        <w:shd w:fill="F4F6F9"/>
      </w:pPr>
      <w:r>
        <w:rPr>
          <w:rFonts w:ascii="Consolas" w:hAnsi="Consolas"/>
          <w:color w:val="1E1E1E"/>
          <w:sz w:val="18"/>
        </w:rPr>
        <w:t>.\Invoke-SecureBootCertificateUpdate.ps1 -WhatIf -Force `</w:t>
        <w:br/>
        <w:t xml:space="preserve">  -BitLockerEscrowVerified $true `</w:t>
        <w:br/>
        <w:t xml:space="preserve">  -TenantName '&lt;Tenant&gt;' -CustomerName '&lt;Kunde&gt;' -DeviceName '&lt;Gerät&gt;' `</w:t>
        <w:br/>
        <w:t xml:space="preserve">  -OutputPath 'C:\ProgramData\SecureBoot\update-result.json'</w:t>
      </w:r>
    </w:p>
    <w:p>
      <w:r>
        <w:t>Nach manueller Prüfung den Handoff ausführen:</w:t>
      </w:r>
    </w:p>
    <w:p>
      <w:pPr>
        <w:spacing w:after="160"/>
        <w:ind w:left="288"/>
        <w:shd w:fill="F4F6F9"/>
      </w:pPr>
      <w:r>
        <w:rPr>
          <w:rFonts w:ascii="Consolas" w:hAnsi="Consolas"/>
          <w:color w:val="1E1E1E"/>
          <w:sz w:val="18"/>
        </w:rPr>
        <w:t>.\Invoke-SecureBootCertificateUpdate.ps1 -Force `</w:t>
        <w:br/>
        <w:t xml:space="preserve">  -BitLockerEscrowVerified $true `</w:t>
        <w:br/>
        <w:t xml:space="preserve">  -TenantName '&lt;Tenant&gt;' -CustomerName '&lt;Kunde&gt;' -DeviceName '&lt;Gerät&gt;' `</w:t>
        <w:br/>
        <w:t xml:space="preserve">  -OutputPath 'C:\ProgramData\SecureBoot\update-result.json'</w:t>
      </w:r>
    </w:p>
    <w:p>
      <w:pPr>
        <w:pStyle w:val="Heading1"/>
      </w:pPr>
      <w:r>
        <w:t>7. Neustart und zweistufige Verarbeitung</w:t>
      </w:r>
    </w:p>
    <w:p>
      <w:pPr>
        <w:pStyle w:val="ListNumber"/>
      </w:pPr>
      <w:r>
        <w:t>Nach Handoff AvailableUpdates=0x5944 und den Rebootmarker prüfen.</w:t>
      </w:r>
    </w:p>
    <w:p>
      <w:pPr>
        <w:pStyle w:val="ListNumber"/>
      </w:pPr>
      <w:r>
        <w:t>Im freigegebenen Wartungsfenster neu starten.</w:t>
      </w:r>
    </w:p>
    <w:p>
      <w:pPr>
        <w:pStyle w:val="ListNumber"/>
      </w:pPr>
      <w:r>
        <w:t>Nach dem Reboot Inventory erneut ausführen; bei 0x4100 die Aufgabe Secure-Boot-Update erneut starten.</w:t>
      </w:r>
    </w:p>
    <w:p>
      <w:pPr>
        <w:pStyle w:val="ListNumber"/>
      </w:pPr>
      <w:r>
        <w:t>Erneut neu starten beziehungsweise den Microsoft-Prozess abwarten, bis AvailableUpdates=0x4000 erreicht ist.</w:t>
      </w:r>
    </w:p>
    <w:p>
      <w:pPr>
        <w:pStyle w:val="ListNumber"/>
      </w:pPr>
      <w:r>
        <w:t>Danach muss UEFICA2023Status=Updated, UEFICA2023Error leer/0 und Event 1808 oder 1799 vorhanden sein.</w:t>
      </w:r>
    </w:p>
    <w:p>
      <w:pPr>
        <w:spacing w:after="160"/>
        <w:ind w:left="288"/>
        <w:shd w:fill="F4F6F9"/>
      </w:pPr>
      <w:r>
        <w:rPr>
          <w:rFonts w:ascii="Consolas" w:hAnsi="Consolas"/>
          <w:color w:val="1E1E1E"/>
          <w:sz w:val="18"/>
        </w:rPr>
        <w:t>.\Invoke-SecureBootInventory.ps1 `</w:t>
        <w:br/>
        <w:t xml:space="preserve">  -OutputPath 'C:\ProgramData\SecureBoot\inventory-postreboot.json' `</w:t>
        <w:br/>
        <w:t xml:space="preserve">  -TenantName '&lt;Tenant&gt;' -CustomerName '&lt;Kunde&gt;' -DeviceName '&lt;Gerät&gt;' `</w:t>
        <w:br/>
        <w:t xml:space="preserve">  -BitLockerEscrowVerified $true</w:t>
        <w:br/>
        <w:br/>
        <w:t>.\Get-SecureBootUpdateVerification.ps1 `</w:t>
        <w:br/>
        <w:t xml:space="preserve">  -InputPath 'C:\ProgramData\SecureBoot\inventory-postreboot.json' `</w:t>
        <w:br/>
        <w:t xml:space="preserve">  -OutputPath 'C:\ProgramData\SecureBoot\verification.json'</w:t>
      </w:r>
    </w:p>
    <w:p>
      <w:pPr>
        <w:pStyle w:val="Heading1"/>
      </w:pPr>
      <w:r>
        <w:t>8. Rollout-Wellen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4200"/>
        <w:gridCol w:w="3500"/>
      </w:tblGrid>
      <w:t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Zielmenge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Freigabe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pilot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Nur PilotOnly-Geräte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Alle Pilotgeräte UPDATED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Erste 10 % Nicht-Pilot-Clients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Keine ungeklärten Pilotfehler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Nächste 25 %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Vorherige Welle abgeschlossen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Verbleibende Clients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Change-Verantwortlicher gibt Rest frei</w:t>
            </w:r>
          </w:p>
        </w:tc>
      </w:tr>
    </w:tbl>
    <w:p>
      <w:pPr>
        <w:spacing w:after="40"/>
      </w:pPr>
    </w:p>
    <w:p>
      <w:pPr>
        <w:pStyle w:val="ListNumber"/>
      </w:pPr>
      <w:r>
        <w:t>Neues Manifest pro Phase erzeugen.</w:t>
      </w:r>
    </w:p>
    <w:p>
      <w:pPr>
        <w:pStyle w:val="ListNumber"/>
      </w:pPr>
      <w:r>
        <w:t>Zielmenge mit Kunde, Kritikalität, Modell und Erreichbarkeit prüfen.</w:t>
      </w:r>
    </w:p>
    <w:p>
      <w:pPr>
        <w:pStyle w:val="ListNumber"/>
      </w:pPr>
      <w:r>
        <w:t>Inventur ausführen und Blocker aussortieren.</w:t>
      </w:r>
    </w:p>
    <w:p>
      <w:pPr>
        <w:pStyle w:val="ListNumber"/>
      </w:pPr>
      <w:r>
        <w:t>Update-Gruppen höchstens bis ThrottleLimit bilden.</w:t>
      </w:r>
    </w:p>
    <w:p>
      <w:pPr>
        <w:pStyle w:val="ListNumber"/>
      </w:pPr>
      <w:r>
        <w:t>Neustarts staffeln und Verifikation pro Batch abschließen.</w:t>
      </w:r>
    </w:p>
    <w:p>
      <w:pPr>
        <w:pStyle w:val="ListNumber"/>
      </w:pPr>
      <w:r>
        <w:t>Bei wiederkehrenden Fehlern die Welle sofort stoppen.</w:t>
      </w:r>
    </w:p>
    <w:p>
      <w:pPr>
        <w:pStyle w:val="Heading1"/>
      </w:pPr>
      <w:r>
        <w:t>9. Server</w:t>
      </w:r>
    </w:p>
    <w:p>
      <w:r>
        <w:t>Windows Server werden nicht blind über den Client-Handoff aktualisiert. Server erhalten einen separaten Change nach Microsoft-/OEM-Serverleitfaden. Die Inventur und Verifikation können Serverstatus erfassen; der Client-Updatepfad meldet SERVER_SEPARATE_ROLLOUT.</w:t>
      </w:r>
    </w:p>
    <w:p>
      <w:pPr>
        <w:pStyle w:val="Heading1"/>
      </w:pPr>
      <w:r>
        <w:t>10. Monitoring und Ausnahmen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3500"/>
        <w:gridCol w:w="5800"/>
      </w:tblGrid>
      <w:tr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Aktion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UPDATE_PENDING_REBOOT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Neustart planen, erneut inventarisieren und Verifikation wiederholen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UEFICA2023_ERROR / 1795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Firmware-/OEM-Kompatibilität prüfen, nicht erneut blind erzwingen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1803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Fehlende KEK-/OEM-Unterstützung klären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BITLOCKER_ESCROW_NOT_VERIFIED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Externes Escrow bestätigen; -Force blockiert lassen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HANDOFF_FAILED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Atera-Prozess, Scheduled Task und Ergebnisdatei sichern</w:t>
            </w:r>
          </w:p>
        </w:tc>
      </w:tr>
      <w:t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FAILED</w:t>
            </w:r>
          </w:p>
        </w:tc>
        <w:tc>
          <w:tcPr>
            <w:tcW w:type="dxa" w:w="5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Gerät aus Welle nehmen und Ausnahme dokumentieren</w:t>
            </w:r>
          </w:p>
        </w:tc>
      </w:tr>
    </w:tbl>
    <w:p>
      <w:pPr>
        <w:spacing w:after="40"/>
      </w:pPr>
    </w:p>
    <w:p>
      <w:pPr>
        <w:pStyle w:val="Heading1"/>
      </w:pPr>
      <w:r>
        <w:t>11. Rollback und Abbruch</w:t>
      </w:r>
    </w:p>
    <w:p>
      <w:pPr>
        <w:pStyle w:val="ListBullet"/>
      </w:pPr>
      <w:r>
        <w:t>Neue Wellen stoppen.</w:t>
      </w:r>
    </w:p>
    <w:p>
      <w:pPr>
        <w:pStyle w:val="ListBullet"/>
      </w:pPr>
      <w:r>
        <w:t>Kein erneutes -Force ohne neue Freigabe.</w:t>
      </w:r>
    </w:p>
    <w:p>
      <w:pPr>
        <w:pStyle w:val="ListBullet"/>
      </w:pPr>
      <w:r>
        <w:t>Betroffene Geräte nicht ungeprüft neu starten.</w:t>
      </w:r>
    </w:p>
    <w:p>
      <w:pPr>
        <w:pStyle w:val="ListBullet"/>
      </w:pPr>
      <w:r>
        <w:t>Atera-Ausgabe, Transcripts, Inventar, Update-JSON und Manifest sichern.</w:t>
      </w:r>
    </w:p>
    <w:p>
      <w:pPr>
        <w:pStyle w:val="ListBullet"/>
      </w:pPr>
      <w:r>
        <w:t>BitLocker-Recovery oder Firmware-Wiederherstellung nur nach freigegebenem Hersteller-/Microsoft-Prozess.</w:t>
      </w:r>
    </w:p>
    <w:p>
      <w:pPr>
        <w:pStyle w:val="ListBullet"/>
      </w:pPr>
      <w:r>
        <w:t>Gerät erst nach erfolgreichem Boot und UPDATED wieder aufnehmen.</w:t>
      </w:r>
    </w:p>
    <w:p>
      <w:pPr>
        <w:pStyle w:val="Heading1"/>
      </w:pPr>
      <w:r>
        <w:t>12. Abschlussbericht</w:t>
      </w:r>
    </w:p>
    <w:p>
      <w:pPr>
        <w:spacing w:after="160"/>
        <w:ind w:left="288"/>
        <w:shd w:fill="F4F6F9"/>
      </w:pPr>
      <w:r>
        <w:rPr>
          <w:rFonts w:ascii="Consolas" w:hAnsi="Consolas"/>
          <w:color w:val="1E1E1E"/>
          <w:sz w:val="18"/>
        </w:rPr>
        <w:t>.\scripts\Export-SecureBootFleetReport.ps1 `</w:t>
        <w:br/>
        <w:t xml:space="preserve">  -InputDirectory '.\out\verification' `</w:t>
        <w:br/>
        <w:t xml:space="preserve">  -CsvPath '.\out\secureboot-final.csv' `</w:t>
        <w:br/>
        <w:t xml:space="preserve">  -HtmlPath '.\out\secureboot-final.html'</w:t>
      </w:r>
    </w:p>
    <w:p>
      <w:pPr>
        <w:pStyle w:val="ListBullet"/>
      </w:pPr>
      <w:r>
        <w:t>Alle Clients müssen UPDATED und UPDATE_CONFIRMED melden.</w:t>
      </w:r>
    </w:p>
    <w:p>
      <w:pPr>
        <w:pStyle w:val="ListBullet"/>
      </w:pPr>
      <w:r>
        <w:t>Keine ungeklärten FAILED-, UPDATE_PENDING_REBOOT- oder Blockerstatus.</w:t>
      </w:r>
    </w:p>
    <w:p>
      <w:pPr>
        <w:pStyle w:val="ListBullet"/>
      </w:pPr>
      <w:r>
        <w:t>Server separat behandelt oder begründet ausgenommen.</w:t>
      </w:r>
    </w:p>
    <w:p>
      <w:pPr>
        <w:pStyle w:val="ListBullet"/>
      </w:pPr>
      <w:r>
        <w:t>Manifeste und Ergebnisdateien revisionssicher archivieren.</w:t>
      </w:r>
    </w:p>
    <w:p>
      <w:pPr>
        <w:pStyle w:val="Heading1"/>
      </w:pPr>
      <w:r>
        <w:t>13. Quellen</w:t>
      </w:r>
    </w:p>
    <w:p>
      <w:pPr>
        <w:pStyle w:val="ListBullet"/>
      </w:pPr>
      <w:r>
        <w:t>Microsoft Secure-Boot-Zertifikate: https://learn.microsoft.com/en-us/troubleshoot/windows-client/windows-security/update-secure-boot-certificates</w:t>
      </w:r>
    </w:p>
    <w:p>
      <w:pPr>
        <w:pStyle w:val="ListBullet"/>
      </w:pPr>
      <w:r>
        <w:t>Microsoft Server-Leitfaden: https://learn.microsoft.com/en-us/troubleshoot/windows-server/windows-security/troubleshoot-windows-server-secure-boot-certificate-update-issues</w:t>
      </w:r>
    </w:p>
    <w:p>
      <w:pPr>
        <w:pStyle w:val="ListBullet"/>
      </w:pPr>
      <w:r>
        <w:t>Atera Skriptausführung: https://support.atera.com/hc/en-us/articles/218040797-Run-a-script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 xml:space="preserve">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Secure-Boot-Zertifikatsupdate | Atera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