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Sales Representative</w:t>
      </w:r>
    </w:p>
    <w:p>
      <w:pPr>
        <w:spacing w:after="40"/>
        <w:jc w:val="center"/>
      </w:pPr>
      <w:r>
        <w:rPr>
          <w:rFonts w:ascii="Arial" w:cs="Arial" w:eastAsia="Arial" w:hAnsi="Arial"/>
          <w:i/>
          <w:iCs/>
          <w:color w:val="666666"/>
          <w:sz w:val="22"/>
          <w:szCs w:val="22"/>
        </w:rPr>
        <w:t xml:space="preserve">Termac Family of Companies — Job Description</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Sales Representative is responsible for prospecting, presenting, and closing new commercial accounts across the Termac Family of Companies service divisions. The rep owns the full account relationship from first contact through renewal, driving revenue growth across Eastern PA, NJ, DE, MD, and Washington D.C.</w:t>
      </w:r>
    </w:p>
    <w:p>
      <w:pPr>
        <w:pStyle w:val="Heading1"/>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Generate new business through field prospecting, DMS-qualified leads, and referral development</w:t>
      </w:r>
    </w:p>
    <w:p>
      <w:pPr>
        <w:pStyle w:val="ListParagraph"/>
        <w:numPr>
          <w:ilvl w:val="0"/>
          <w:numId w:val="2"/>
        </w:numPr>
        <w:spacing w:after="80"/>
      </w:pPr>
      <w:r>
        <w:rPr>
          <w:rFonts w:ascii="Arial" w:cs="Arial" w:eastAsia="Arial" w:hAnsi="Arial"/>
          <w:sz w:val="22"/>
          <w:szCs w:val="22"/>
        </w:rPr>
        <w:t xml:space="preserve">Conduct site surveys and present customized proposals covering applicable Termac divisions</w:t>
      </w:r>
    </w:p>
    <w:p>
      <w:pPr>
        <w:pStyle w:val="ListParagraph"/>
        <w:numPr>
          <w:ilvl w:val="0"/>
          <w:numId w:val="2"/>
        </w:numPr>
        <w:spacing w:after="80"/>
      </w:pPr>
      <w:r>
        <w:rPr>
          <w:rFonts w:ascii="Arial" w:cs="Arial" w:eastAsia="Arial" w:hAnsi="Arial"/>
          <w:sz w:val="22"/>
          <w:szCs w:val="22"/>
        </w:rPr>
        <w:t xml:space="preserve">Close service agreements and transition new accounts to the scheduling and operations team</w:t>
      </w:r>
    </w:p>
    <w:p>
      <w:pPr>
        <w:pStyle w:val="ListParagraph"/>
        <w:numPr>
          <w:ilvl w:val="0"/>
          <w:numId w:val="2"/>
        </w:numPr>
        <w:spacing w:after="80"/>
      </w:pPr>
      <w:r>
        <w:rPr>
          <w:rFonts w:ascii="Arial" w:cs="Arial" w:eastAsia="Arial" w:hAnsi="Arial"/>
          <w:sz w:val="22"/>
          <w:szCs w:val="22"/>
        </w:rPr>
        <w:t xml:space="preserve">Maintain and grow an assigned book of business — target 90%+ annual retention</w:t>
      </w:r>
    </w:p>
    <w:p>
      <w:pPr>
        <w:pStyle w:val="ListParagraph"/>
        <w:numPr>
          <w:ilvl w:val="0"/>
          <w:numId w:val="2"/>
        </w:numPr>
        <w:spacing w:after="80"/>
      </w:pPr>
      <w:r>
        <w:rPr>
          <w:rFonts w:ascii="Arial" w:cs="Arial" w:eastAsia="Arial" w:hAnsi="Arial"/>
          <w:sz w:val="22"/>
          <w:szCs w:val="22"/>
        </w:rPr>
        <w:t xml:space="preserve">Identify cross-sell opportunities across UniPro, GTO, Filter Man, AllPro, Quality III, and Termac divisions</w:t>
      </w:r>
    </w:p>
    <w:p>
      <w:pPr>
        <w:pStyle w:val="ListParagraph"/>
        <w:numPr>
          <w:ilvl w:val="0"/>
          <w:numId w:val="2"/>
        </w:numPr>
        <w:spacing w:after="80"/>
      </w:pPr>
      <w:r>
        <w:rPr>
          <w:rFonts w:ascii="Arial" w:cs="Arial" w:eastAsia="Arial" w:hAnsi="Arial"/>
          <w:sz w:val="22"/>
          <w:szCs w:val="22"/>
        </w:rPr>
        <w:t xml:space="preserve">Submit referral leads for field observations; log all activity in Termac OS</w:t>
      </w:r>
    </w:p>
    <w:p>
      <w:pPr>
        <w:pStyle w:val="ListParagraph"/>
        <w:numPr>
          <w:ilvl w:val="0"/>
          <w:numId w:val="2"/>
        </w:numPr>
        <w:spacing w:after="80"/>
      </w:pPr>
      <w:r>
        <w:rPr>
          <w:rFonts w:ascii="Arial" w:cs="Arial" w:eastAsia="Arial" w:hAnsi="Arial"/>
          <w:sz w:val="22"/>
          <w:szCs w:val="22"/>
        </w:rPr>
        <w:t xml:space="preserve">Meet or exceed monthly revenue targets and maintain a 3x pipeline-to-quota ratio</w:t>
      </w:r>
    </w:p>
    <w:p>
      <w:pPr>
        <w:pStyle w:val="Heading1"/>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2+ years B2B sales experience preferred; industry experience in fire protection or commercial services a plus</w:t>
      </w:r>
    </w:p>
    <w:p>
      <w:pPr>
        <w:pStyle w:val="ListParagraph"/>
        <w:numPr>
          <w:ilvl w:val="0"/>
          <w:numId w:val="2"/>
        </w:numPr>
        <w:spacing w:after="80"/>
      </w:pPr>
      <w:r>
        <w:rPr>
          <w:rFonts w:ascii="Arial" w:cs="Arial" w:eastAsia="Arial" w:hAnsi="Arial"/>
          <w:sz w:val="22"/>
          <w:szCs w:val="22"/>
        </w:rPr>
        <w:t xml:space="preserve">Valid driver's license and reliable transportation required</w:t>
      </w:r>
    </w:p>
    <w:p>
      <w:pPr>
        <w:pStyle w:val="ListParagraph"/>
        <w:numPr>
          <w:ilvl w:val="0"/>
          <w:numId w:val="2"/>
        </w:numPr>
        <w:spacing w:after="80"/>
      </w:pPr>
      <w:r>
        <w:rPr>
          <w:rFonts w:ascii="Arial" w:cs="Arial" w:eastAsia="Arial" w:hAnsi="Arial"/>
          <w:sz w:val="22"/>
          <w:szCs w:val="22"/>
        </w:rPr>
        <w:t xml:space="preserve">Strong communication and relationship-building skills</w:t>
      </w:r>
    </w:p>
    <w:p>
      <w:pPr>
        <w:pStyle w:val="ListParagraph"/>
        <w:numPr>
          <w:ilvl w:val="0"/>
          <w:numId w:val="2"/>
        </w:numPr>
        <w:spacing w:after="80"/>
      </w:pPr>
      <w:r>
        <w:rPr>
          <w:rFonts w:ascii="Arial" w:cs="Arial" w:eastAsia="Arial" w:hAnsi="Arial"/>
          <w:sz w:val="22"/>
          <w:szCs w:val="22"/>
        </w:rPr>
        <w:t xml:space="preserve">Proficiency in CRM systems; Termac OS training provided</w:t>
      </w:r>
    </w:p>
    <w:p>
      <w:pPr>
        <w:pStyle w:val="ListParagraph"/>
        <w:numPr>
          <w:ilvl w:val="0"/>
          <w:numId w:val="2"/>
        </w:numPr>
        <w:spacing w:after="80"/>
      </w:pPr>
      <w:r>
        <w:rPr>
          <w:rFonts w:ascii="Arial" w:cs="Arial" w:eastAsia="Arial" w:hAnsi="Arial"/>
          <w:sz w:val="22"/>
          <w:szCs w:val="22"/>
        </w:rPr>
        <w:t xml:space="preserve">Self-motivated with ability to manage a territory independently</w:t>
      </w:r>
    </w:p>
    <w:p>
      <w:pPr>
        <w:pStyle w:val="Heading1"/>
        <w:spacing w:after="120" w:before="240"/>
      </w:pPr>
      <w:r>
        <w:rPr>
          <w:rFonts w:ascii="Arial" w:cs="Arial" w:eastAsia="Arial" w:hAnsi="Arial"/>
          <w:b/>
          <w:bCs/>
          <w:color w:val="1A4731"/>
          <w:sz w:val="28"/>
          <w:szCs w:val="28"/>
        </w:rPr>
        <w:t xml:space="preserve">Compensation &amp; Benefits</w:t>
      </w:r>
    </w:p>
    <w:p>
      <w:pPr>
        <w:pStyle w:val="ListParagraph"/>
        <w:numPr>
          <w:ilvl w:val="0"/>
          <w:numId w:val="2"/>
        </w:numPr>
        <w:spacing w:after="80"/>
      </w:pPr>
      <w:r>
        <w:rPr>
          <w:rFonts w:ascii="Arial" w:cs="Arial" w:eastAsia="Arial" w:hAnsi="Arial"/>
          <w:sz w:val="22"/>
          <w:szCs w:val="22"/>
        </w:rPr>
        <w:t xml:space="preserve">Base salary + commission on new accounts and renewals</w:t>
      </w:r>
    </w:p>
    <w:p>
      <w:pPr>
        <w:pStyle w:val="ListParagraph"/>
        <w:numPr>
          <w:ilvl w:val="0"/>
          <w:numId w:val="2"/>
        </w:numPr>
        <w:spacing w:after="80"/>
      </w:pPr>
      <w:r>
        <w:rPr>
          <w:rFonts w:ascii="Arial" w:cs="Arial" w:eastAsia="Arial" w:hAnsi="Arial"/>
          <w:sz w:val="22"/>
          <w:szCs w:val="22"/>
        </w:rPr>
        <w:t xml:space="preserve">Override on bundled multi-division contracts</w:t>
      </w:r>
    </w:p>
    <w:p>
      <w:pPr>
        <w:pStyle w:val="ListParagraph"/>
        <w:numPr>
          <w:ilvl w:val="0"/>
          <w:numId w:val="2"/>
        </w:numPr>
        <w:spacing w:after="80"/>
      </w:pPr>
      <w:r>
        <w:rPr>
          <w:rFonts w:ascii="Arial" w:cs="Arial" w:eastAsia="Arial" w:hAnsi="Arial"/>
          <w:sz w:val="22"/>
          <w:szCs w:val="22"/>
        </w:rPr>
        <w:t xml:space="preserve">Performance bonuses at 100%, 110%, and 125% quota attainment tiers</w:t>
      </w:r>
    </w:p>
    <w:p>
      <w:pPr>
        <w:pStyle w:val="ListParagraph"/>
        <w:numPr>
          <w:ilvl w:val="0"/>
          <w:numId w:val="2"/>
        </w:numPr>
        <w:spacing w:after="80"/>
      </w:pPr>
      <w:r>
        <w:rPr>
          <w:rFonts w:ascii="Arial" w:cs="Arial" w:eastAsia="Arial" w:hAnsi="Arial"/>
          <w:sz w:val="22"/>
          <w:szCs w:val="22"/>
        </w:rPr>
        <w:t xml:space="preserve">Company vehicle or mileage reimbursement</w:t>
      </w:r>
    </w:p>
    <w:p>
      <w:pPr>
        <w:pStyle w:val="ListParagraph"/>
        <w:numPr>
          <w:ilvl w:val="0"/>
          <w:numId w:val="2"/>
        </w:numPr>
        <w:spacing w:after="80"/>
      </w:pPr>
      <w:r>
        <w:rPr>
          <w:rFonts w:ascii="Arial" w:cs="Arial" w:eastAsia="Arial" w:hAnsi="Arial"/>
          <w:sz w:val="22"/>
          <w:szCs w:val="22"/>
        </w:rPr>
        <w:t xml:space="preserve">Health benefits, PTO, and company holidays per current benefits package</w:t>
      </w:r>
    </w:p>
    <w:p>
      <w:pPr>
        <w:pStyle w:val="Heading1"/>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Monthly revenue closed vs. target</w:t>
      </w:r>
    </w:p>
    <w:p>
      <w:pPr>
        <w:pStyle w:val="ListParagraph"/>
        <w:numPr>
          <w:ilvl w:val="0"/>
          <w:numId w:val="2"/>
        </w:numPr>
        <w:spacing w:after="80"/>
      </w:pPr>
      <w:r>
        <w:rPr>
          <w:rFonts w:ascii="Arial" w:cs="Arial" w:eastAsia="Arial" w:hAnsi="Arial"/>
          <w:sz w:val="22"/>
          <w:szCs w:val="22"/>
        </w:rPr>
        <w:t xml:space="preserve">Site survey-to-close conversion rate (target 60%+)</w:t>
      </w:r>
    </w:p>
    <w:p>
      <w:pPr>
        <w:pStyle w:val="ListParagraph"/>
        <w:numPr>
          <w:ilvl w:val="0"/>
          <w:numId w:val="2"/>
        </w:numPr>
        <w:spacing w:after="80"/>
      </w:pPr>
      <w:r>
        <w:rPr>
          <w:rFonts w:ascii="Arial" w:cs="Arial" w:eastAsia="Arial" w:hAnsi="Arial"/>
          <w:sz w:val="22"/>
          <w:szCs w:val="22"/>
        </w:rPr>
        <w:t xml:space="preserve">Account retention rate (target 90%+)</w:t>
      </w:r>
    </w:p>
    <w:p>
      <w:pPr>
        <w:pStyle w:val="ListParagraph"/>
        <w:numPr>
          <w:ilvl w:val="0"/>
          <w:numId w:val="2"/>
        </w:numPr>
        <w:spacing w:after="80"/>
      </w:pPr>
      <w:r>
        <w:rPr>
          <w:rFonts w:ascii="Arial" w:cs="Arial" w:eastAsia="Arial" w:hAnsi="Arial"/>
          <w:sz w:val="22"/>
          <w:szCs w:val="22"/>
        </w:rPr>
        <w:t xml:space="preserve">Cross-sell rate (target 40% of book with 2+ divisions)</w:t>
      </w:r>
    </w:p>
    <w:p>
      <w:pPr>
        <w:pStyle w:val="ListParagraph"/>
        <w:numPr>
          <w:ilvl w:val="0"/>
          <w:numId w:val="2"/>
        </w:numPr>
        <w:spacing w:after="80"/>
      </w:pPr>
      <w:r>
        <w:rPr>
          <w:rFonts w:ascii="Arial" w:cs="Arial" w:eastAsia="Arial" w:hAnsi="Arial"/>
          <w:sz w:val="22"/>
          <w:szCs w:val="22"/>
        </w:rPr>
        <w:t xml:space="preserve">Pipeline health (3x monthly quota)</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Sales Representative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2026-06-24T18:55:15.389Z</dcterms:created>
  <dcterms:modified xsi:type="dcterms:W3CDTF">2026-06-24T18:55:15.389Z</dcterms:modified>
</cp:coreProperties>
</file>

<file path=docProps/custom.xml><?xml version="1.0" encoding="utf-8"?>
<Properties xmlns="http://schemas.openxmlformats.org/officeDocument/2006/custom-properties" xmlns:vt="http://schemas.openxmlformats.org/officeDocument/2006/docPropsVTypes"/>
</file>