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39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edi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rPr>
          <w:color w:val="1A4731"/>
          <w:sz w:val="36"/>
        </w:rPr>
        <w:t>Grievance &amp; Complaint Procedure</w:t>
      </w:r>
    </w:p>
    <w:p>
      <w:pPr>
        <w:jc w:val="center"/>
      </w:pPr>
      <w:r>
        <w:rPr>
          <w:i/>
          <w:sz w:val="22"/>
        </w:rPr>
        <w:t>Termac Family of Companies — Company Policy</w:t>
      </w:r>
    </w:p>
    <w:p>
      <w:pPr>
        <w:jc w:val="center"/>
      </w:pPr>
      <w:r>
        <w:rPr>
          <w:color w:val="666666"/>
          <w:sz w:val="20"/>
        </w:rPr>
        <w:t>Effective Date: ________________   |   Last Revised: ________________</w:t>
      </w:r>
    </w:p>
    <w:p/>
    <w:p>
      <w:pPr>
        <w:pStyle w:val="Heading2"/>
      </w:pPr>
      <w:r>
        <w:rPr>
          <w:color w:val="1A4731"/>
          <w:sz w:val="24"/>
        </w:rPr>
        <w:t>Policy Statement</w:t>
      </w:r>
    </w:p>
    <w:p>
      <w:pPr>
        <w:pStyle w:val="ListBullet"/>
      </w:pPr>
      <w:r>
        <w:rPr>
          <w:sz w:val="22"/>
        </w:rPr>
        <w:t>Termac Family of Companies is committed to resolving workplace concerns promptly and fairly. Employees are encouraged to raise concerns without fear of retaliation.</w:t>
      </w:r>
    </w:p>
    <w:p>
      <w:pPr>
        <w:pStyle w:val="Heading2"/>
      </w:pPr>
      <w:r>
        <w:rPr>
          <w:color w:val="1A4731"/>
          <w:sz w:val="24"/>
        </w:rPr>
        <w:t>Informal Resolution</w:t>
      </w:r>
    </w:p>
    <w:p>
      <w:pPr>
        <w:pStyle w:val="ListBullet"/>
      </w:pPr>
      <w:r>
        <w:rPr>
          <w:sz w:val="22"/>
        </w:rPr>
        <w:t>Employees are encouraged to first attempt informal resolution by discussing the concern directly with their immediate supervisor.</w:t>
      </w:r>
    </w:p>
    <w:p>
      <w:pPr>
        <w:pStyle w:val="ListBullet"/>
      </w:pPr>
      <w:r>
        <w:rPr>
          <w:sz w:val="22"/>
        </w:rPr>
        <w:t>If the concern involves the supervisor, or if informal resolution fails, the employee should proceed to the formal grievance process.</w:t>
      </w:r>
    </w:p>
    <w:p>
      <w:pPr>
        <w:pStyle w:val="Heading2"/>
      </w:pPr>
      <w:r>
        <w:rPr>
          <w:color w:val="1A4731"/>
          <w:sz w:val="24"/>
        </w:rPr>
        <w:t>Formal Grievance Process</w:t>
      </w:r>
    </w:p>
    <w:p>
      <w:pPr/>
      <w:r>
        <w:rPr>
          <w:sz w:val="22"/>
        </w:rPr>
      </w:r>
      <w:r>
        <w:rPr>
          <w:b/>
          <w:sz w:val="22"/>
        </w:rPr>
        <w:t>Step 1</w:t>
      </w:r>
      <w:r>
        <w:rPr>
          <w:sz w:val="22"/>
        </w:rPr>
        <w:t xml:space="preserve"> — Employee submits a written grievance to HR Manager or senior management describing the issue, relevant dates, individuals involved, and desired resolution.</w:t>
      </w:r>
    </w:p>
    <w:p>
      <w:pPr/>
      <w:r>
        <w:rPr>
          <w:sz w:val="22"/>
        </w:rPr>
      </w:r>
      <w:r>
        <w:rPr>
          <w:b/>
          <w:sz w:val="22"/>
        </w:rPr>
        <w:t>Step 2</w:t>
      </w:r>
      <w:r>
        <w:rPr>
          <w:sz w:val="22"/>
        </w:rPr>
        <w:t xml:space="preserve"> — HR Manager or designee reviews the grievance and schedules a meeting with the employee within 5 business days.</w:t>
      </w:r>
    </w:p>
    <w:p>
      <w:pPr/>
      <w:r>
        <w:rPr>
          <w:sz w:val="22"/>
        </w:rPr>
      </w:r>
      <w:r>
        <w:rPr>
          <w:b/>
          <w:sz w:val="22"/>
        </w:rPr>
        <w:t>Step 3</w:t>
      </w:r>
      <w:r>
        <w:rPr>
          <w:sz w:val="22"/>
        </w:rPr>
        <w:t xml:space="preserve"> — Investigation is conducted. A written response is provided within 10 business days of the initial meeting.</w:t>
      </w:r>
    </w:p>
    <w:p>
      <w:pPr/>
      <w:r>
        <w:rPr>
          <w:sz w:val="22"/>
        </w:rPr>
      </w:r>
      <w:r>
        <w:rPr>
          <w:b/>
          <w:sz w:val="22"/>
        </w:rPr>
        <w:t>Step 4</w:t>
      </w:r>
      <w:r>
        <w:rPr>
          <w:sz w:val="22"/>
        </w:rPr>
        <w:t xml:space="preserve"> — If the employee is not satisfied with the response, the matter may be escalated to the company owner or authorized executive.</w:t>
      </w:r>
    </w:p>
    <w:p>
      <w:pPr>
        <w:pStyle w:val="Heading2"/>
      </w:pPr>
      <w:r>
        <w:rPr>
          <w:color w:val="1A4731"/>
          <w:sz w:val="24"/>
        </w:rPr>
        <w:t>Non-Retaliation</w:t>
      </w:r>
    </w:p>
    <w:p>
      <w:pPr>
        <w:pStyle w:val="ListBullet"/>
      </w:pPr>
      <w:r>
        <w:rPr>
          <w:sz w:val="22"/>
        </w:rPr>
        <w:t>No employee will be retaliated against for filing a good-faith grievance.</w:t>
      </w:r>
    </w:p>
    <w:p>
      <w:pPr>
        <w:pStyle w:val="ListBullet"/>
      </w:pPr>
      <w:r>
        <w:rPr>
          <w:sz w:val="22"/>
        </w:rPr>
        <w:t>Retaliation is a separate and serious violation subject to disciplinary action up to and including termination.</w:t>
      </w:r>
    </w:p>
    <w:p/>
    <w:p>
      <w:pPr>
        <w:pStyle w:val="Heading2"/>
      </w:pPr>
      <w:r>
        <w:rPr>
          <w:color w:val="1A4731"/>
        </w:rPr>
        <w:t>ACKNOWLEDGMENT</w:t>
      </w:r>
    </w:p>
    <w:p>
      <w:r>
        <w:rPr>
          <w:sz w:val="22"/>
        </w:rPr>
        <w:t>I acknowledge receipt of this document and agree to comply with all provisions.</w:t>
      </w:r>
    </w:p>
    <w:p/>
    <w:p>
      <w:r>
        <w:rPr>
          <w:sz w:val="22"/>
        </w:rPr>
        <w:t>Employee Name (Print): _________________________________</w:t>
      </w:r>
    </w:p>
    <w:p/>
    <w:p>
      <w:r>
        <w:rPr>
          <w:sz w:val="22"/>
        </w:rPr>
        <w:t>Signature: _________________________________  Date: ____________</w:t>
      </w:r>
    </w:p>
    <w:p/>
    <w:p>
      <w:r>
        <w:rPr>
          <w:sz w:val="22"/>
        </w:rPr>
        <w:t>Manager Signature: _________________________________  Date: ____________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