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Uniform &amp; Appearance Standards Policy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Policy Statement</w:t>
      </w:r>
    </w:p>
    <w:p>
      <w:pPr>
        <w:pStyle w:val="ListBullet"/>
      </w:pPr>
      <w:r>
        <w:rPr>
          <w:sz w:val="22"/>
        </w:rPr>
        <w:t>Termac Family of Companies employees represent our brand in the field and at customer locations every day. A professional appearance reinforces trust and reflects the quality of our services.</w:t>
      </w:r>
    </w:p>
    <w:p>
      <w:pPr>
        <w:pStyle w:val="Heading2"/>
      </w:pPr>
      <w:r>
        <w:rPr>
          <w:color w:val="1A4731"/>
          <w:sz w:val="24"/>
        </w:rPr>
        <w:t>Field &amp; Technical Employees</w:t>
      </w:r>
    </w:p>
    <w:p>
      <w:pPr>
        <w:pStyle w:val="ListBullet"/>
      </w:pPr>
      <w:r>
        <w:rPr>
          <w:sz w:val="22"/>
        </w:rPr>
        <w:t>Company-issued uniform shirts and pants must be worn at all times when on duty or at customer locations.</w:t>
      </w:r>
    </w:p>
    <w:p>
      <w:pPr>
        <w:pStyle w:val="ListBullet"/>
      </w:pPr>
      <w:r>
        <w:rPr>
          <w:sz w:val="22"/>
        </w:rPr>
        <w:t>Uniforms must be clean, pressed, and in good repair. Torn, stained, or damaged uniforms must be replaced.</w:t>
      </w:r>
    </w:p>
    <w:p>
      <w:pPr>
        <w:pStyle w:val="ListBullet"/>
      </w:pPr>
      <w:r>
        <w:rPr>
          <w:sz w:val="22"/>
        </w:rPr>
        <w:t>Company-issued ID badge must be visible at all times when on a customer site.</w:t>
      </w:r>
    </w:p>
    <w:p>
      <w:pPr>
        <w:pStyle w:val="ListBullet"/>
      </w:pPr>
      <w:r>
        <w:rPr>
          <w:sz w:val="22"/>
        </w:rPr>
        <w:t>Steel-toed boots are required for all field roles — must be clean and in safe condition.</w:t>
      </w:r>
    </w:p>
    <w:p>
      <w:pPr>
        <w:pStyle w:val="Heading2"/>
      </w:pPr>
      <w:r>
        <w:rPr>
          <w:color w:val="1A4731"/>
          <w:sz w:val="24"/>
        </w:rPr>
        <w:t>Office Employees</w:t>
      </w:r>
    </w:p>
    <w:p>
      <w:pPr>
        <w:pStyle w:val="ListBullet"/>
      </w:pPr>
      <w:r>
        <w:rPr>
          <w:sz w:val="22"/>
        </w:rPr>
        <w:t>Business casual attire is the standard for office employees.</w:t>
      </w:r>
    </w:p>
    <w:p>
      <w:pPr>
        <w:pStyle w:val="ListBullet"/>
      </w:pPr>
      <w:r>
        <w:rPr>
          <w:sz w:val="22"/>
        </w:rPr>
        <w:t>Clothing must be clean, professional, and appropriate for a workplace environment.</w:t>
      </w:r>
    </w:p>
    <w:p>
      <w:pPr>
        <w:pStyle w:val="ListBullet"/>
      </w:pPr>
      <w:r>
        <w:rPr>
          <w:sz w:val="22"/>
        </w:rPr>
        <w:t>Attire that is torn, excessively casual, or bearing offensive graphics or language is not permitted.</w:t>
      </w:r>
    </w:p>
    <w:p>
      <w:pPr>
        <w:pStyle w:val="Heading2"/>
      </w:pPr>
      <w:r>
        <w:rPr>
          <w:color w:val="1A4731"/>
          <w:sz w:val="24"/>
        </w:rPr>
        <w:t>Personal Grooming</w:t>
      </w:r>
    </w:p>
    <w:p>
      <w:pPr>
        <w:pStyle w:val="ListBullet"/>
      </w:pPr>
      <w:r>
        <w:rPr>
          <w:sz w:val="22"/>
        </w:rPr>
        <w:t>Personal hygiene and grooming must meet professional workplace standards.</w:t>
      </w:r>
    </w:p>
    <w:p>
      <w:pPr>
        <w:pStyle w:val="ListBullet"/>
      </w:pPr>
      <w:r>
        <w:rPr>
          <w:sz w:val="22"/>
        </w:rPr>
        <w:t>Tattoos that are visible must not be offensive or inappropriate.</w:t>
      </w:r>
    </w:p>
    <w:p>
      <w:pPr>
        <w:pStyle w:val="ListBullet"/>
      </w:pPr>
      <w:r>
        <w:rPr>
          <w:sz w:val="22"/>
        </w:rPr>
        <w:t>Excessive fragrance (cologne/perfume) should be avoided in the workplace and especially at customer sites.</w:t>
      </w:r>
    </w:p>
    <w:p>
      <w:pPr>
        <w:pStyle w:val="Heading2"/>
      </w:pPr>
      <w:r>
        <w:rPr>
          <w:color w:val="1A4731"/>
          <w:sz w:val="24"/>
        </w:rPr>
        <w:t>Non-Compliance</w:t>
      </w:r>
    </w:p>
    <w:p>
      <w:pPr>
        <w:pStyle w:val="ListBullet"/>
      </w:pPr>
      <w:r>
        <w:rPr>
          <w:sz w:val="22"/>
        </w:rPr>
        <w:t>Employees who report to work out of uniform or in violation of appearance standards may be sent home without pay to change.</w:t>
      </w:r>
    </w:p>
    <w:p>
      <w:pPr>
        <w:pStyle w:val="ListBullet"/>
      </w:pPr>
      <w:r>
        <w:rPr>
          <w:sz w:val="22"/>
        </w:rPr>
        <w:t>Repeated violations are subject to progressive disciplinary action.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