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drawing>
          <wp:inline distT="0" distB="0" distL="0" distR="0">
            <wp:extent cx="8001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80" w:before="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GUIONES DE VIDEO · OCTUBRE 2026</w:t>
      </w:r>
    </w:p>
    <w:p>
      <w:pPr>
        <w:spacing w:after="120" w:before="0"/>
      </w:pPr>
      <w:r>
        <w:rPr>
          <w:rFonts w:ascii="Georgia" w:cs="Georgia" w:eastAsia="Georgia" w:hAnsi="Georgia"/>
          <w:color w:val="1C1714"/>
          <w:sz w:val="56"/>
          <w:szCs w:val="56"/>
        </w:rPr>
        <w:t xml:space="preserve">Guiones DOMUS San Patricio</w:t>
      </w:r>
    </w:p>
    <w:p>
      <w:pPr>
        <w:spacing w:after="200" w:before="0"/>
      </w:pPr>
      <w:r>
        <w:rPr>
          <w:rFonts w:ascii="Calibri" w:cs="Calibri" w:eastAsia="Calibri" w:hAnsi="Calibri"/>
          <w:color w:val="5A4E42"/>
          <w:sz w:val="21"/>
          <w:szCs w:val="21"/>
        </w:rPr>
        <w:t xml:space="preserve">Dos guiones de recorrido narrado con el agente a cámara: uno abre con el precio para segmentar y otro guarda el precio hasta el final para crear suspenso.</w:t>
      </w:r>
    </w:p>
    <w:p>
      <w:pPr>
        <w:keepNext/>
        <w:spacing w:after="80" w:before="36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UNIDAD</w:t>
      </w:r>
    </w:p>
    <w:p>
      <w:pPr>
        <w:keepNext/>
        <w:spacing w:after="80" w:before="0"/>
      </w:pPr>
      <w:r>
        <w:rPr>
          <w:rFonts w:ascii="Georgia" w:cs="Georgia" w:eastAsia="Georgia" w:hAnsi="Georgia"/>
          <w:color w:val="1C1714"/>
          <w:sz w:val="36"/>
          <w:szCs w:val="36"/>
        </w:rPr>
        <w:t xml:space="preserve">Datos de la unidad</w:t>
      </w:r>
    </w:p>
    <w:p>
      <w:pPr>
        <w:pBdr>
          <w:bottom w:val="single" w:color="AA8B64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DATO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Precio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9"/>
                <w:szCs w:val="19"/>
              </w:rPr>
              <w:t xml:space="preserve">$1.520 millones · última unidad de la colección · entrega inmediata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Área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9"/>
                <w:szCs w:val="19"/>
              </w:rPr>
              <w:t xml:space="preserve">116 m² + más de 500 m² de zonas comunes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Ubicación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9"/>
                <w:szCs w:val="19"/>
              </w:rPr>
              <w:t xml:space="preserve">San Patricio, Bogotá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Espacio social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9"/>
                <w:szCs w:val="19"/>
              </w:rPr>
              <w:t xml:space="preserve">Sala con ventana de piso a techo insonorizada, conectada con cocina estilo americano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Habitaciones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9"/>
                <w:szCs w:val="19"/>
              </w:rPr>
              <w:t xml:space="preserve">Family room + 2 habitaciones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Baños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9"/>
                <w:szCs w:val="19"/>
              </w:rPr>
              <w:t xml:space="preserve">2: uno social y otro en la principal, con acceso por walking closet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Extra en la principal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9"/>
                <w:szCs w:val="19"/>
              </w:rPr>
              <w:t xml:space="preserve">Balcón privado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Parqueaderos y depósito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9"/>
                <w:szCs w:val="19"/>
              </w:rPr>
              <w:t xml:space="preserve">2 parqueaderos + 1 depósito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Zonas comunes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C1714"/>
                <w:sz w:val="19"/>
                <w:szCs w:val="19"/>
              </w:rPr>
              <w:t xml:space="preserve">Coworking, teatrino, sala de juntas, gimnasio dotado, terraza para adultos y terraza para niños y jóvenes</w:t>
            </w:r>
          </w:p>
        </w:tc>
      </w:tr>
    </w:tbl>
    <w:p>
      <w:pPr>
        <w:keepNext/>
        <w:spacing w:after="80" w:before="36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GUION 1 · ~40 S · 100 PALABRAS</w:t>
      </w:r>
    </w:p>
    <w:p>
      <w:pPr>
        <w:keepNext/>
        <w:spacing w:after="80" w:before="0"/>
      </w:pPr>
      <w:r>
        <w:rPr>
          <w:rFonts w:ascii="Georgia" w:cs="Georgia" w:eastAsia="Georgia" w:hAnsi="Georgia"/>
          <w:color w:val="1C1714"/>
          <w:sz w:val="36"/>
          <w:szCs w:val="36"/>
        </w:rPr>
        <w:t xml:space="preserve">Precio primero</w:t>
      </w:r>
    </w:p>
    <w:p>
      <w:pPr>
        <w:pBdr>
          <w:bottom w:val="single" w:color="AA8B64" w:sz="6" w:space="1"/>
        </w:pBdr>
        <w:spacing w:after="200"/>
      </w:pPr>
    </w:p>
    <w:p>
      <w:pPr>
        <w:spacing w:after="160" w:before="0"/>
      </w:pPr>
      <w:r>
        <w:rPr>
          <w:rFonts w:ascii="Calibri" w:cs="Calibri" w:eastAsia="Calibri" w:hAnsi="Calibri"/>
          <w:color w:val="5A4E42"/>
          <w:sz w:val="21"/>
          <w:szCs w:val="21"/>
        </w:rPr>
        <w:t xml:space="preserve">Abre con el precio para segmentar y transmite exclusividad, alta demanda y privilegio. El cierre deja un loop abierto para que pidan el recorrido en comentarios.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60"/>
        <w:gridCol w:w="32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TIEMPO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LO QUE DICE EL AGENTE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LO QUE SE 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0–5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Por 1.520 millones, el último apartamento de la colección DOMUS San Patricio, en el sector donde viven las personas más exclusivas de Bogotá.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Agente a cámara frente a la puerta. Texto: </w:t>
            </w:r>
            <w:r>
              <w:rPr>
                <w:rFonts w:ascii="Calibri" w:cs="Calibri" w:eastAsia="Calibri" w:hAnsi="Calibri"/>
                <w:b/>
                <w:bCs/>
                <w:color w:val="5A4E42"/>
                <w:sz w:val="18"/>
                <w:szCs w:val="18"/>
              </w:rPr>
              <w:t xml:space="preserve">$1.520M · Último de la colección DOMUS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5–9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116 metros, más de 500 de zonas comunes y entrega inmediata. Acompáñame.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El agente abre la puerta y entra. Texto: </w:t>
            </w:r>
            <w:r>
              <w:rPr>
                <w:rFonts w:ascii="Calibri" w:cs="Calibri" w:eastAsia="Calibri" w:hAnsi="Calibri"/>
                <w:b/>
                <w:bCs/>
                <w:color w:val="5A4E42"/>
                <w:sz w:val="18"/>
                <w:szCs w:val="18"/>
              </w:rPr>
              <w:t xml:space="preserve">116 m² + 500 m² · Entrega inmediata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9–13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Sala con ventana de piso a techo insonorizada y cocina americana.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Ventana; paneo a la cocina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13–18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Family room, dos habitaciones y una principal con walking closet, baño y balcón privado.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Family room → walking closet → balcón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18–20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Dos parqueaderos y depósito.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Sótano. Texto: </w:t>
            </w:r>
            <w:r>
              <w:rPr>
                <w:rFonts w:ascii="Calibri" w:cs="Calibri" w:eastAsia="Calibri" w:hAnsi="Calibri"/>
                <w:b/>
                <w:bCs/>
                <w:color w:val="5A4E42"/>
                <w:sz w:val="18"/>
                <w:szCs w:val="18"/>
              </w:rPr>
              <w:t xml:space="preserve">2 parqueaderos + depósito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20–27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Y solo para residentes: coworking, teatrino, sala de juntas, gimnasio y dos terrazas.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Un plano de 1,5 s por zona común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27–40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Última unidad: quien la vea primero se la lleva. </w:t>
            </w:r>
            <w:r>
              <w:rPr>
                <w:rFonts w:ascii="Georgia" w:cs="Georgia" w:eastAsia="Georgia" w:hAnsi="Georgia"/>
                <w:b/>
                <w:bCs/>
                <w:color w:val="1C1714"/>
                <w:sz w:val="21"/>
                <w:szCs w:val="21"/>
              </w:rPr>
              <w:t xml:space="preserve">Y aún hay espacios que no te he mostrado.</w:t>
            </w: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 Comenta DOMUS y te envío el recorrido completo.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Agente frente a una puerta cerrada. Texto: </w:t>
            </w:r>
            <w:r>
              <w:rPr>
                <w:rFonts w:ascii="Calibri" w:cs="Calibri" w:eastAsia="Calibri" w:hAnsi="Calibri"/>
                <w:b/>
                <w:bCs/>
                <w:color w:val="5A4E42"/>
                <w:sz w:val="18"/>
                <w:szCs w:val="18"/>
              </w:rPr>
              <w:t xml:space="preserve">Comenta DOMUS</w:t>
            </w:r>
          </w:p>
        </w:tc>
      </w:tr>
    </w:tbl>
    <w:p>
      <w:pPr>
        <w:keepNext/>
        <w:spacing w:after="80" w:before="36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GUION 2 · ~50 S · 123 PALABRAS</w:t>
      </w:r>
    </w:p>
    <w:p>
      <w:pPr>
        <w:keepNext/>
        <w:spacing w:after="80" w:before="0"/>
      </w:pPr>
      <w:r>
        <w:rPr>
          <w:rFonts w:ascii="Georgia" w:cs="Georgia" w:eastAsia="Georgia" w:hAnsi="Georgia"/>
          <w:color w:val="1C1714"/>
          <w:sz w:val="36"/>
          <w:szCs w:val="36"/>
        </w:rPr>
        <w:t xml:space="preserve">Suspenso</w:t>
      </w:r>
    </w:p>
    <w:p>
      <w:pPr>
        <w:pBdr>
          <w:bottom w:val="single" w:color="AA8B64" w:sz="6" w:space="1"/>
        </w:pBdr>
        <w:spacing w:after="200"/>
      </w:pPr>
    </w:p>
    <w:p>
      <w:pPr>
        <w:spacing w:after="160" w:before="0"/>
      </w:pPr>
      <w:r>
        <w:rPr>
          <w:rFonts w:ascii="Calibri" w:cs="Calibri" w:eastAsia="Calibri" w:hAnsi="Calibri"/>
          <w:color w:val="5A4E42"/>
          <w:sz w:val="21"/>
          <w:szCs w:val="21"/>
        </w:rPr>
        <w:t xml:space="preserve">Tu libreto condensado, con los loops en negrita: cada uno promete algo mejor justo antes del siguiente espacio, y el precio se guarda hasta el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60"/>
        <w:gridCol w:w="32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TIEMPO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LO QUE DICE EL AGENTE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LO QUE SE VE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0–6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Este apartamento tiene 116 metros, más de 500 de zonas comunes y está en San Patricio, el sector donde todos quieren vivir en Bogotá.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Agente a cámara frente a la puerta. Texto: </w:t>
            </w:r>
            <w:r>
              <w:rPr>
                <w:rFonts w:ascii="Calibri" w:cs="Calibri" w:eastAsia="Calibri" w:hAnsi="Calibri"/>
                <w:b/>
                <w:bCs/>
                <w:color w:val="5A4E42"/>
                <w:sz w:val="18"/>
                <w:szCs w:val="18"/>
              </w:rPr>
              <w:t xml:space="preserve">116 m² + 500 m² · San Patricio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6–9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Te muestro por qué no hay otro igual, ni por este precio.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El agente abre la puerta. Texto: </w:t>
            </w:r>
            <w:r>
              <w:rPr>
                <w:rFonts w:ascii="Calibri" w:cs="Calibri" w:eastAsia="Calibri" w:hAnsi="Calibri"/>
                <w:b/>
                <w:bCs/>
                <w:color w:val="5A4E42"/>
                <w:sz w:val="18"/>
                <w:szCs w:val="18"/>
              </w:rPr>
              <w:t xml:space="preserve">¿Y el precio?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9–14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Te recibe una ventana de piso a techo insonorizada, conectada con la cocina americana.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Ventana; paneo a la cocina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14–16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b/>
                <w:bCs/>
                <w:color w:val="1C1714"/>
                <w:sz w:val="21"/>
                <w:szCs w:val="21"/>
              </w:rPr>
              <w:t xml:space="preserve">Pero esto es apenas la entrada.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Mira a cámara y sigue caminando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16–22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Family room, dos habitaciones, </w:t>
            </w:r>
            <w:r>
              <w:rPr>
                <w:rFonts w:ascii="Georgia" w:cs="Georgia" w:eastAsia="Georgia" w:hAnsi="Georgia"/>
                <w:b/>
                <w:bCs/>
                <w:color w:val="1C1714"/>
                <w:sz w:val="21"/>
                <w:szCs w:val="21"/>
              </w:rPr>
              <w:t xml:space="preserve">y la principal guarda una sorpresa:</w:t>
            </w: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 walking closet, baño privado y balcón.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Family room → se detiene en la puerta → walking closet → balcón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22–25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b/>
                <w:bCs/>
                <w:color w:val="1C1714"/>
                <w:sz w:val="21"/>
                <w:szCs w:val="21"/>
              </w:rPr>
              <w:t xml:space="preserve">Y eso no es todo:</w:t>
            </w: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 dos parqueaderos y depósito.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Corte seco al sótano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25–34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Y más de 500 metros de zonas comunes: coworking, teatrino, sala de juntas, gimnasio y dos terrazas, una para adultos y otra para niños.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Un plano de 1,5 s por zona común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34–39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b/>
                <w:bCs/>
                <w:color w:val="1C1714"/>
                <w:sz w:val="21"/>
                <w:szCs w:val="21"/>
              </w:rPr>
              <w:t xml:space="preserve">¿Y el precio?</w:t>
            </w: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 Es la última unidad: 1.520 millones.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Agente en la terraza. Texto: </w:t>
            </w:r>
            <w:r>
              <w:rPr>
                <w:rFonts w:ascii="Calibri" w:cs="Calibri" w:eastAsia="Calibri" w:hAnsi="Calibri"/>
                <w:b/>
                <w:bCs/>
                <w:color w:val="5A4E42"/>
                <w:sz w:val="18"/>
                <w:szCs w:val="18"/>
              </w:rPr>
              <w:t xml:space="preserve">$1.520M · Última unidad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7"/>
                <w:szCs w:val="17"/>
              </w:rPr>
              <w:t xml:space="preserve">39–50 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b/>
                <w:bCs/>
                <w:color w:val="1C1714"/>
                <w:sz w:val="21"/>
                <w:szCs w:val="21"/>
              </w:rPr>
              <w:t xml:space="preserve">Aún quedan espacios por mostrarte.</w:t>
            </w:r>
            <w:r>
              <w:rPr>
                <w:rFonts w:ascii="Georgia" w:cs="Georgia" w:eastAsia="Georgia" w:hAnsi="Georgia"/>
                <w:color w:val="1C1714"/>
                <w:sz w:val="21"/>
                <w:szCs w:val="21"/>
              </w:rPr>
              <w:t xml:space="preserve"> Comenta DOMUS y te enviamos el recorrido completo.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8"/>
                <w:szCs w:val="18"/>
              </w:rPr>
              <w:t xml:space="preserve">Camina hacia una puerta cerrada. Texto: </w:t>
            </w:r>
            <w:r>
              <w:rPr>
                <w:rFonts w:ascii="Calibri" w:cs="Calibri" w:eastAsia="Calibri" w:hAnsi="Calibri"/>
                <w:b/>
                <w:bCs/>
                <w:color w:val="5A4E42"/>
                <w:sz w:val="18"/>
                <w:szCs w:val="18"/>
              </w:rPr>
              <w:t xml:space="preserve">Comenta DOMUS</w:t>
            </w:r>
          </w:p>
        </w:tc>
      </w:tr>
    </w:tbl>
    <w:p>
      <w:pPr>
        <w:keepNext/>
        <w:spacing w:after="80" w:before="36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REVISIÓN</w:t>
      </w:r>
    </w:p>
    <w:p>
      <w:pPr>
        <w:keepNext/>
        <w:spacing w:after="80" w:before="0"/>
      </w:pPr>
      <w:r>
        <w:rPr>
          <w:rFonts w:ascii="Georgia" w:cs="Georgia" w:eastAsia="Georgia" w:hAnsi="Georgia"/>
          <w:color w:val="1C1714"/>
          <w:sz w:val="36"/>
          <w:szCs w:val="36"/>
        </w:rPr>
        <w:t xml:space="preserve">Revisión y tomas</w:t>
      </w:r>
    </w:p>
    <w:p>
      <w:pPr>
        <w:pBdr>
          <w:bottom w:val="single" w:color="AA8B64" w:sz="6" w:space="1"/>
        </w:pBdr>
        <w:spacing w:after="200"/>
      </w:pPr>
    </w:p>
    <w:p>
      <w:pPr>
        <w:spacing w:after="160" w:before="0"/>
      </w:pPr>
      <w:r>
        <w:rPr>
          <w:rFonts w:ascii="Calibri" w:cs="Calibri" w:eastAsia="Calibri" w:hAnsi="Calibri"/>
          <w:color w:val="5A4E42"/>
          <w:sz w:val="21"/>
          <w:szCs w:val="21"/>
        </w:rPr>
        <w:t xml:space="preserve">El Guion 1 sirve para pauta segmentada y el Guion 2 para orgánico, donde el suspenso sostiene la retención hasta el precio.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/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GUION 1: PRECIO PRIMERO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AA8B64" w:sz="8"/>
              <w:right w:val="none" w:color="FFFFFF" w:sz="0"/>
            </w:tcBorders>
            <w:shd w:fill="F4EED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6E5636"/>
                <w:sz w:val="15"/>
                <w:szCs w:val="15"/>
              </w:rPr>
              <w:t xml:space="preserve">GUION 2: SUSPENSO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Qué frena el scroll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9"/>
                <w:szCs w:val="19"/>
              </w:rPr>
              <w:t xml:space="preserve">El precio en la primera frase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9"/>
                <w:szCs w:val="19"/>
              </w:rPr>
              <w:t xml:space="preserve">116 m² + 500 m² y "el sector donde todos quieren vivir"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Qué retiene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9"/>
                <w:szCs w:val="19"/>
              </w:rPr>
              <w:t xml:space="preserve">La última unidad y el recorrido directo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9"/>
                <w:szCs w:val="19"/>
              </w:rPr>
              <w:t xml:space="preserve">5 loops: la entrada, la sorpresa de la principal, "eso no es todo", el precio y los espacios que faltan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A quién filtra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9"/>
                <w:szCs w:val="19"/>
              </w:rPr>
              <w:t xml:space="preserve">Solo a quien tiene $1.500M o más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9"/>
                <w:szCs w:val="19"/>
              </w:rPr>
              <w:t xml:space="preserve">A todos hasta el segundo 34; el precio filtra al final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Mejor para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9"/>
                <w:szCs w:val="19"/>
              </w:rPr>
              <w:t xml:space="preserve">Pauta con presupuesto, Facebook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9"/>
                <w:szCs w:val="19"/>
              </w:rPr>
              <w:t xml:space="preserve">TikTok e Instagram orgánico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C1714"/>
                <w:sz w:val="19"/>
                <w:szCs w:val="19"/>
              </w:rPr>
              <w:t xml:space="preserve">Cambios sobre tu libreto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9"/>
                <w:szCs w:val="19"/>
              </w:rPr>
              <w:t xml:space="preserve">—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single" w:color="D8CDB6" w:sz="4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5A4E42"/>
                <w:sz w:val="19"/>
                <w:szCs w:val="19"/>
              </w:rPr>
              <w:t xml:space="preserve">Se condensó a 50 s y se agregaron loops; se corrigió "porque" por "por qué" y "Este es la única" por "Esta es la única"</w:t>
            </w:r>
          </w:p>
        </w:tc>
      </w:tr>
    </w:tbl>
    <w:p>
      <w:pPr>
        <w:keepNext/>
        <w:spacing w:after="80" w:before="280"/>
      </w:pPr>
      <w:r>
        <w:rPr>
          <w:rFonts w:ascii="Calibri" w:cs="Calibri" w:eastAsia="Calibri" w:hAnsi="Calibri"/>
          <w:b/>
          <w:bCs/>
          <w:color w:val="6E5636"/>
          <w:sz w:val="16"/>
          <w:szCs w:val="16"/>
        </w:rPr>
        <w:t xml:space="preserve">TOMAS PARA GRABAR LOS DOS GUIONES EN UNA SOLA JORNADA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C1714"/>
          <w:sz w:val="21"/>
          <w:szCs w:val="21"/>
        </w:rPr>
        <w:t xml:space="preserve">Agente frente a la puerta: apertura de los dos guiones.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C1714"/>
          <w:sz w:val="21"/>
          <w:szCs w:val="21"/>
        </w:rPr>
        <w:t xml:space="preserve">Ventana de piso a techo y paneo a la cocina.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C1714"/>
          <w:sz w:val="21"/>
          <w:szCs w:val="21"/>
        </w:rPr>
        <w:t xml:space="preserve">Recorrido por el family room hacia las habitaciones.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C1714"/>
          <w:sz w:val="21"/>
          <w:szCs w:val="21"/>
        </w:rPr>
        <w:t xml:space="preserve">Walking closet, baño y salida al balcón de la principal.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C1714"/>
          <w:sz w:val="21"/>
          <w:szCs w:val="21"/>
        </w:rPr>
        <w:t xml:space="preserve">Sótano: dos parqueaderos y depósito.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C1714"/>
          <w:sz w:val="21"/>
          <w:szCs w:val="21"/>
        </w:rPr>
        <w:t xml:space="preserve">Ascensor que se abre en las zonas comunes.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C1714"/>
          <w:sz w:val="21"/>
          <w:szCs w:val="21"/>
        </w:rPr>
        <w:t xml:space="preserve">Coworking, teatrino, sala de juntas, gimnasio y las dos terrazas, 2 s cada uno.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C1714"/>
          <w:sz w:val="21"/>
          <w:szCs w:val="21"/>
        </w:rPr>
        <w:t xml:space="preserve">Agente a cámara en la terraza: precio y cierre.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color w:val="1C1714"/>
          <w:sz w:val="21"/>
          <w:szCs w:val="21"/>
        </w:rPr>
        <w:t xml:space="preserve">Agente caminando hacia una puerta cerrada: cierre del Guion 2.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4E42"/>
        <w:sz w:val="15"/>
        <w:szCs w:val="15"/>
      </w:rPr>
      <w:t xml:space="preserve">C&amp;O — La Casa del Real Estate  ·  Guiones DOMUS San Patricio  ·  </w:t>
    </w:r>
    <w:r>
      <w:rPr>
        <w:rFonts w:ascii="Calibri" w:cs="Calibri" w:eastAsia="Calibri" w:hAnsi="Calibri"/>
        <w:color w:val="5A4E4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7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135d2785efa20e5fa74c37fd8c3dec0aa6809f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Guiones DOMUS San Patricio</dc:title>
  <dc:creator>C&amp;O — La Casa del Real Estate</dc:creator>
  <cp:lastModifiedBy>Un-named</cp:lastModifiedBy>
  <cp:revision>1</cp:revision>
  <dcterms:created xsi:type="dcterms:W3CDTF">2026-10-06T18:07:26.132Z</dcterms:created>
  <dcterms:modified xsi:type="dcterms:W3CDTF">2026-10-06T18:07:26.133Z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