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rFonts w:ascii="Malgun Gothic" w:cs="Malgun Gothic" w:eastAsia="Malgun Gothic" w:hAnsi="Malgun Gothic"/>
          <w:b/>
          <w:bCs/>
          <w:color w:val="1F4E79"/>
          <w:sz w:val="40"/>
          <w:szCs w:val="40"/>
        </w:rPr>
        <w:t xml:space="preserve">마케팅팀 타겟 시장 조사 보고서</w:t>
      </w:r>
    </w:p>
    <w:p>
      <w:pPr>
        <w:spacing w:after="8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영통이강.com — 홈페이지가 필요한 지역 소상공인·업체 타겟 분석</w:t>
      </w:r>
    </w:p>
    <w:p>
      <w:pPr>
        <w:pBdr>
          <w:bottom w:val="single" w:color="1F4E79" w:sz="6" w:space="8"/>
        </w:pBdr>
        <w:spacing w:after="400"/>
      </w:pPr>
      <w:r>
        <w:rPr>
          <w:rFonts w:ascii="Malgun Gothic" w:cs="Malgun Gothic" w:eastAsia="Malgun Gothic" w:hAnsi="Malgun Gothic"/>
          <w:color w:val="666666"/>
          <w:sz w:val="18"/>
          <w:szCs w:val="18"/>
        </w:rPr>
        <w:t xml:space="preserve">작성: 마케팅 부서 AI  |  작성일: 2026-07-21</w:t>
      </w:r>
    </w:p>
    <w:p>
      <w:pPr>
        <w:pStyle w:val="Heading1"/>
        <w:spacing w:after="200" w:before="400"/>
      </w:pPr>
      <w:r>
        <w:t xml:space="preserve">1. 조사 개요</w:t>
      </w:r>
    </w:p>
    <w:p>
      <w:pPr>
        <w:spacing w:after="150"/>
      </w:pP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목적: 영통이강.com(웹/앱 제작)이 신규 영업·마케팅을 전개할 타겟 고객군을 선정하기 위해, 홈페이지가 없거나 미흡한 지역 소상공인·업체 유형과 그 특성을 조사한다.</w:t>
      </w:r>
    </w:p>
    <w:p>
      <w:pPr>
        <w:spacing w:after="150"/>
      </w:pP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범위: 학원을 중심으로 하되 학원에 한정하지 않고, 홈페이지 제작 수요가 높은 자영업·소규모 사업체 전반(병의원, 뷰티, 피트니스, 부동산, 세무·법률, 반려동물, 인테리어, 요식업 등)을 포함한다.</w:t>
      </w:r>
    </w:p>
    <w:p>
      <w:pPr>
        <w:spacing w:after="150"/>
      </w:pP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방법: 공개 통계·업계 리서치 자료 및 지역(수원 영통구) 관련 데이터를 종합했다. 국내 소상공인 홈페이지 보유율에 대한 공식 통계는 부재하여, 업종별 정성 자료와 해외/국내 유사 지표로 보완했다.</w:t>
      </w:r>
    </w:p>
    <w:p>
      <w:pPr>
        <w:pStyle w:val="Heading1"/>
        <w:spacing w:after="200" w:before="400"/>
      </w:pPr>
      <w:r>
        <w:t xml:space="preserve">2. 시장 배경</w:t>
      </w:r>
    </w:p>
    <w:p>
      <w:pPr>
        <w:pStyle w:val="Heading2"/>
        <w:spacing w:after="150" w:before="300"/>
      </w:pPr>
      <w:r>
        <w:t xml:space="preserve">2.1 홈페이지 보급 추세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1"/>
          <w:szCs w:val="21"/>
        </w:rPr>
        <w:t xml:space="preserve">해외 사례(Wix 조사)에 따르면 소상공인의 홈페이지 보유율은 2018년 64%에서 최근 83%까지 상승 — '온라인 존재감'이 기본값이 되는 추세.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1"/>
          <w:szCs w:val="21"/>
        </w:rPr>
        <w:t xml:space="preserve">반면 국내는 소상공인 홈페이지 보유율에 대한 공식 통계가 뚜렷하지 않을 만큼, 다수 자영업자가 네이버 스마트플레이스·SNS에만 의존하고 자체 홈페이지는 갖추지 못한 상태로 추정된다.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1"/>
          <w:szCs w:val="21"/>
        </w:rPr>
        <w:t xml:space="preserve">네이버 스마트플레이스만 운영할 경우: 고객 데이터 자산화 불가, 플랫폼 정책 변화에 종속, 브랜드 커스터마이징 한계, 신뢰도 있는 '전문성 증빙' 부족이라는 한계가 뚜렷 — 이는 자체 홈페이지 영업의 핵심 논리가 된다.</w:t>
      </w:r>
    </w:p>
    <w:p>
      <w:pPr>
        <w:spacing w:after="200"/>
      </w:pPr>
      <w:r>
        <w:rPr>
          <w:rFonts w:ascii="Malgun Gothic" w:cs="Malgun Gothic" w:eastAsia="Malgun Gothic" w:hAnsi="Malgun Gothic"/>
          <w:i/>
          <w:iCs/>
          <w:color w:val="666666"/>
          <w:sz w:val="18"/>
          <w:szCs w:val="18"/>
        </w:rPr>
        <w:t xml:space="preserve">출처: Wix "50+ Small Business Website Statistics", 네이버 스마트플레이스 관련 마케팅 인사이트 아티클(본문 하단 출처 참조)</w:t>
      </w:r>
    </w:p>
    <w:p>
      <w:pPr>
        <w:pStyle w:val="Heading2"/>
        <w:spacing w:after="150" w:before="300"/>
      </w:pPr>
      <w:r>
        <w:t xml:space="preserve">2.2 소상공인이 홈페이지를 만들지 않는 이유 (영업 시 반드시 대응해야 할 반론)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1"/>
          <w:szCs w:val="21"/>
        </w:rPr>
        <w:t xml:space="preserve">비용 부담: 2026년 기준 홈페이지 제작 평균 견적은 약 430만 원(30만~2,000만 원 범위)으로 소상공인에게는 초기비용 자체가 진입장벽.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1"/>
          <w:szCs w:val="21"/>
        </w:rPr>
        <w:t xml:space="preserve">시간 부담: 전문 제작 의뢰 시에도 평균 1~2개월, 복잡한 경우 3개월 이상 소요.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1"/>
          <w:szCs w:val="21"/>
        </w:rPr>
        <w:t xml:space="preserve">프로세스 복잡성: 기획-디자인-콘텐츠 전 과정을 스스로 결정해야 해 '어디서부터 시작할지 막막함'을 느낌.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1"/>
          <w:szCs w:val="21"/>
        </w:rPr>
        <w:t xml:space="preserve">지속 유지보수 부담: 제작 후에도 호스팅(월 2~3만원)·도메인(연 1~3만원)·콘텐츠 갱신 등 지속 비용·관리가 필요.</w:t>
      </w:r>
    </w:p>
    <w:p>
      <w:pPr>
        <w:spacing w:after="200"/>
      </w:pPr>
      <w:r>
        <w:rPr>
          <w:rFonts w:ascii="Malgun Gothic" w:cs="Malgun Gothic" w:eastAsia="Malgun Gothic" w:hAnsi="Malgun Gothic"/>
          <w:i/>
          <w:iCs/>
          <w:color w:val="666666"/>
          <w:sz w:val="18"/>
          <w:szCs w:val="18"/>
        </w:rPr>
        <w:t xml:space="preserve">→ 영업 전략 시사점: '합리적 정액 패키지 + 빠른 제작 기간(2~4주) + 제작 후 관리 대행'을 명확히 제시하면 위 4가지 반론을 동시에 해소할 수 있음.</w:t>
      </w:r>
    </w:p>
    <w:p>
      <w:pPr>
        <w:pStyle w:val="Heading1"/>
        <w:spacing w:after="200" w:before="400"/>
      </w:pPr>
      <w:r>
        <w:t xml:space="preserve">3. 핵심 타겟 업종 세그먼트</w:t>
      </w:r>
    </w:p>
    <w:p>
      <w:pPr>
        <w:spacing w:after="150"/>
      </w:pP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아래는 홈페이지 제작 수요가 높은 업종을 우선순위별로 정리한 표다. ★★★(최우선) → ★(관찰 대상) 순.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000"/>
        <w:gridCol w:w="3600"/>
        <w:gridCol w:w="3600"/>
      </w:tblGrid>
      <w:tr>
        <w:trPr>
          <w:tblHeader/>
        </w:trPr>
        <w:tc>
          <w:tcPr>
            <w:tcW w:type="dxa" w:w="1600"/>
            <w:shd w:fill="1F4E79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업종</w:t>
            </w:r>
          </w:p>
        </w:tc>
        <w:tc>
          <w:tcPr>
            <w:tcW w:type="dxa" w:w="2000"/>
            <w:shd w:fill="1F4E79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우선순위</w:t>
            </w:r>
          </w:p>
        </w:tc>
        <w:tc>
          <w:tcPr>
            <w:tcW w:type="dxa" w:w="3600"/>
            <w:shd w:fill="1F4E79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타겟 특성 / 페인포인트</w:t>
            </w:r>
          </w:p>
        </w:tc>
        <w:tc>
          <w:tcPr>
            <w:tcW w:type="dxa" w:w="3600"/>
            <w:shd w:fill="1F4E79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영업 메시지 포인트</w:t>
            </w:r>
          </w:p>
        </w:tc>
      </w:tr>
      <w:tr>
        <w:tc>
          <w:tcPr>
            <w:tcW w:type="dxa" w:w="16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학원
(입시·보습·어학·예체능·코딩)</w:t>
            </w:r>
          </w:p>
        </w:tc>
        <w:tc>
          <w:tcPr>
            <w:tcW w:type="dxa" w:w="20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★★★ 최우선</w:t>
            </w:r>
          </w:p>
        </w:tc>
        <w:tc>
          <w:tcPr>
            <w:tcW w:type="dxa" w:w="36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학부모는 학원명을 검색 후 홈페이지/블로그가 없으면 '체계가 없는 곳'으로 인식. 온라인 후기·커리큘럼 신뢰도가 등록 결정에 직결.</w:t>
            </w:r>
          </w:p>
        </w:tc>
        <w:tc>
          <w:tcPr>
            <w:tcW w:type="dxa" w:w="36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학부모 눈높이의 신뢰도 구축(강사 소개, 커리큘럼, 후기 게시판, 상담 신청 폼)을 핵심 제안으로 제시.</w:t>
            </w:r>
          </w:p>
        </w:tc>
      </w:tr>
      <w:tr>
        <w:tc>
          <w:tcPr>
            <w:tcW w:type="dxa" w:w="1600"/>
            <w:shd w:fill="DDEBF7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병·의원
(치과·한의원·피부과 등)</w:t>
            </w:r>
          </w:p>
        </w:tc>
        <w:tc>
          <w:tcPr>
            <w:tcW w:type="dxa" w:w="2000"/>
            <w:shd w:fill="DDEBF7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★★★ 최우선</w:t>
            </w:r>
          </w:p>
        </w:tc>
        <w:tc>
          <w:tcPr>
            <w:tcW w:type="dxa" w:w="3600"/>
            <w:shd w:fill="DDEBF7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온라인 예약·내원 전환이 핵심 KPI. 블로그·홈페이지 방문이 예약으로 이어지는 퍼널 부재 시 광고비 낭비.</w:t>
            </w:r>
          </w:p>
        </w:tc>
        <w:tc>
          <w:tcPr>
            <w:tcW w:type="dxa" w:w="3600"/>
            <w:shd w:fill="DDEBF7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온라인 예약 시스템 + 지도/오시는길 + 비급여 안내 등 문의 전환에 최적화된 구조 제안.</w:t>
            </w:r>
          </w:p>
        </w:tc>
      </w:tr>
      <w:tr>
        <w:tc>
          <w:tcPr>
            <w:tcW w:type="dxa" w:w="16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뷰티
(미용실·피부관리·네일)</w:t>
            </w:r>
          </w:p>
        </w:tc>
        <w:tc>
          <w:tcPr>
            <w:tcW w:type="dxa" w:w="20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★★ 우선</w:t>
            </w:r>
          </w:p>
        </w:tc>
        <w:tc>
          <w:tcPr>
            <w:tcW w:type="dxa" w:w="36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노쇼율 15~25%로 손실 큼. 온라인 예약 도입 시 2~3개월 내 50~70% 정착 사례.</w:t>
            </w:r>
          </w:p>
        </w:tc>
        <w:tc>
          <w:tcPr>
            <w:tcW w:type="dxa" w:w="36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실시간 예약/노쇼 방지 기능이 매출과 직결됨을 데이터로 제시.</w:t>
            </w:r>
          </w:p>
        </w:tc>
      </w:tr>
      <w:tr>
        <w:tc>
          <w:tcPr>
            <w:tcW w:type="dxa" w:w="1600"/>
            <w:shd w:fill="DDEBF7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피트니스
(헬스장·필라테스·요가)</w:t>
            </w:r>
          </w:p>
        </w:tc>
        <w:tc>
          <w:tcPr>
            <w:tcW w:type="dxa" w:w="2000"/>
            <w:shd w:fill="DDEBF7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★★ 우선</w:t>
            </w:r>
          </w:p>
        </w:tc>
        <w:tc>
          <w:tcPr>
            <w:tcW w:type="dxa" w:w="3600"/>
            <w:shd w:fill="DDEBF7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초기엔 브랜드 인지도, 이후엔 검색 유입이 중요 — SNS만으로는 장기 신뢰 구축에 한계.</w:t>
            </w:r>
          </w:p>
        </w:tc>
        <w:tc>
          <w:tcPr>
            <w:tcW w:type="dxa" w:w="3600"/>
            <w:shd w:fill="DDEBF7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회원권 안내, 트레이너 소개, 상담 예약이 가능한 브랜드형 홈페이지 제안.</w:t>
            </w:r>
          </w:p>
        </w:tc>
      </w:tr>
      <w:tr>
        <w:tc>
          <w:tcPr>
            <w:tcW w:type="dxa" w:w="16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부동산 중개</w:t>
            </w:r>
          </w:p>
        </w:tc>
        <w:tc>
          <w:tcPr>
            <w:tcW w:type="dxa" w:w="20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★★ 우선</w:t>
            </w:r>
          </w:p>
        </w:tc>
        <w:tc>
          <w:tcPr>
            <w:tcW w:type="dxa" w:w="36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매물 정보의 신뢰도·최신성이 생명. 블로그/카페 의존 시 정보 신뢰도 낮음.</w:t>
            </w:r>
          </w:p>
        </w:tc>
        <w:tc>
          <w:tcPr>
            <w:tcW w:type="dxa" w:w="36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매물 리스트업 + 지역 정보 콘텐츠로 지역 전문가 포지셔닝 지원.</w:t>
            </w:r>
          </w:p>
        </w:tc>
      </w:tr>
      <w:tr>
        <w:tc>
          <w:tcPr>
            <w:tcW w:type="dxa" w:w="1600"/>
            <w:shd w:fill="DDEBF7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세무·회계·법률 사무소</w:t>
            </w:r>
          </w:p>
        </w:tc>
        <w:tc>
          <w:tcPr>
            <w:tcW w:type="dxa" w:w="2000"/>
            <w:shd w:fill="DDEBF7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★★ 우선</w:t>
            </w:r>
          </w:p>
        </w:tc>
        <w:tc>
          <w:tcPr>
            <w:tcW w:type="dxa" w:w="3600"/>
            <w:shd w:fill="DDEBF7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전문직은 '전문성 증빙'이 곧 영업력. 홈페이지 부재 시 잠재 고객이 비교 단계에서 제외.</w:t>
            </w:r>
          </w:p>
        </w:tc>
        <w:tc>
          <w:tcPr>
            <w:tcW w:type="dxa" w:w="3600"/>
            <w:shd w:fill="DDEBF7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전문 분야·자격·상담 프로세스를 명확히 전달하는 신뢰형 홈페이지 제안.</w:t>
            </w:r>
          </w:p>
        </w:tc>
      </w:tr>
      <w:tr>
        <w:tc>
          <w:tcPr>
            <w:tcW w:type="dxa" w:w="16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반려동물
(동물병원·펫샵·미용)</w:t>
            </w:r>
          </w:p>
        </w:tc>
        <w:tc>
          <w:tcPr>
            <w:tcW w:type="dxa" w:w="20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★ 관찰</w:t>
            </w:r>
          </w:p>
        </w:tc>
        <w:tc>
          <w:tcPr>
            <w:tcW w:type="dxa" w:w="36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반려동물 시장 성장에 비해 개별 업체 홈페이지 보급률은 낮은 편.</w:t>
            </w:r>
          </w:p>
        </w:tc>
        <w:tc>
          <w:tcPr>
            <w:tcW w:type="dxa" w:w="36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예약/문의 시스템 + 반려동물 정보 콘텐츠로 차별화.</w:t>
            </w:r>
          </w:p>
        </w:tc>
      </w:tr>
      <w:tr>
        <w:tc>
          <w:tcPr>
            <w:tcW w:type="dxa" w:w="1600"/>
            <w:shd w:fill="DDEBF7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인테리어·리모델링</w:t>
            </w:r>
          </w:p>
        </w:tc>
        <w:tc>
          <w:tcPr>
            <w:tcW w:type="dxa" w:w="2000"/>
            <w:shd w:fill="DDEBF7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★ 관찰</w:t>
            </w:r>
          </w:p>
        </w:tc>
        <w:tc>
          <w:tcPr>
            <w:tcW w:type="dxa" w:w="3600"/>
            <w:shd w:fill="DDEBF7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포트폴리오(시공 사례) 노출이 수주의 핵심이나 블로그·인스타그램에만 의존하는 경우 다수.</w:t>
            </w:r>
          </w:p>
        </w:tc>
        <w:tc>
          <w:tcPr>
            <w:tcW w:type="dxa" w:w="3600"/>
            <w:shd w:fill="DDEBF7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시공 사례 갤러리 + 견적 문의 폼 중심의 포트폴리오형 홈페이지 제안.</w:t>
            </w:r>
          </w:p>
        </w:tc>
      </w:tr>
      <w:tr>
        <w:tc>
          <w:tcPr>
            <w:tcW w:type="dxa" w:w="16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카페·식당·스터디카페</w:t>
            </w:r>
          </w:p>
        </w:tc>
        <w:tc>
          <w:tcPr>
            <w:tcW w:type="dxa" w:w="20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★ 관찰</w:t>
            </w:r>
          </w:p>
        </w:tc>
        <w:tc>
          <w:tcPr>
            <w:tcW w:type="dxa" w:w="36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네이버 플레이스 의존도가 매우 높아 자체 홈페이지 수요는 상대적으로 낮으나, 브랜드화·프랜차이즈 준비 단계에서 수요 발생.</w:t>
            </w:r>
          </w:p>
        </w:tc>
        <w:tc>
          <w:tcPr>
            <w:tcW w:type="dxa" w:w="36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메뉴/공간 소개형 미니 홈페이지 + 예약 연동을 저비용 패키지로 제안.</w:t>
            </w:r>
          </w:p>
        </w:tc>
      </w:tr>
    </w:tbl>
    <w:p>
      <w:pPr>
        <w:pStyle w:val="Heading1"/>
        <w:spacing w:after="200" w:before="400"/>
      </w:pPr>
      <w:r>
        <w:t xml:space="preserve">4. 지역 특화 분석 — 수원 영통구</w:t>
      </w:r>
    </w:p>
    <w:p>
      <w:pPr>
        <w:pStyle w:val="Heading2"/>
        <w:spacing w:after="150" w:before="300"/>
      </w:pPr>
      <w:r>
        <w:t xml:space="preserve">4.1 학원 시장 규모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1"/>
          <w:szCs w:val="21"/>
        </w:rPr>
        <w:t xml:space="preserve">영통구 소재 영어 학원: 약 323개 (평균 평점 4.0, 학생 추천율 92.9%)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1"/>
          <w:szCs w:val="21"/>
        </w:rPr>
        <w:t xml:space="preserve">영통구 소재 수학 학원: 약 355개 (평균 평점 4.1, 학생 추천율 91.2%)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1"/>
          <w:szCs w:val="21"/>
        </w:rPr>
        <w:t xml:space="preserve">영통동 일대를 중심으로 다수의 학원가가 형성되어 있으며, 후기·평점 기반의 학원 비교 플랫폼(오늘학교 아카데미 등) 이용이 활발함 — 즉 학부모가 '검색 후 비교'하는 행동 패턴이 이미 자리잡은 지역.</w:t>
      </w:r>
    </w:p>
    <w:p>
      <w:pPr>
        <w:spacing w:after="200"/>
      </w:pPr>
      <w:r>
        <w:rPr>
          <w:rFonts w:ascii="Malgun Gothic" w:cs="Malgun Gothic" w:eastAsia="Malgun Gothic" w:hAnsi="Malgun Gothic"/>
          <w:i/>
          <w:iCs/>
          <w:color w:val="666666"/>
          <w:sz w:val="18"/>
          <w:szCs w:val="18"/>
        </w:rPr>
        <w:t xml:space="preserve">→ 시사점: 영통구는 학원 간 온라인 경쟁이 이미 치열한 지역이므로, 홈페이지·온라인 신뢰도가 없는 학원은 검색 단계에서부터 도태될 위험이 큼. 반대로 말하면 '차별화된 홈페이지'를 제안하기 좋은 시장.</w:t>
      </w:r>
    </w:p>
    <w:p>
      <w:pPr>
        <w:pStyle w:val="Heading2"/>
        <w:spacing w:after="150" w:before="300"/>
      </w:pPr>
      <w:r>
        <w:t xml:space="preserve">4.2 수원 지역 상권 규모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1"/>
          <w:szCs w:val="21"/>
        </w:rPr>
        <w:t xml:space="preserve">수원시 전체 점포 수: 약 47,761개(2025년 1분기 기준, 일반점포 42,223개 + 프랜차이즈 5,405개) — 잠재 타겟 모수가 크다.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1"/>
          <w:szCs w:val="21"/>
        </w:rPr>
        <w:t xml:space="preserve">세부 업종별·상권별 데이터는 수원시장허브 상권정보서비스, 경기도 상권영향분석 서비스에서 추가 조회 가능(영업 리스트업 시 활용 권장).</w:t>
      </w:r>
    </w:p>
    <w:p>
      <w:pPr>
        <w:pStyle w:val="Heading1"/>
        <w:spacing w:after="200" w:before="400"/>
      </w:pPr>
      <w:r>
        <w:t xml:space="preserve">5. 우선순위 타겟 및 영업 전략 제안</w:t>
      </w:r>
    </w:p>
    <w:p>
      <w:pPr>
        <w:pStyle w:val="Heading2"/>
        <w:spacing w:after="150" w:before="300"/>
      </w:pPr>
      <w:r>
        <w:t xml:space="preserve">5.1 우선순위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1"/>
          <w:szCs w:val="21"/>
        </w:rPr>
        <w:t xml:space="preserve">1순위 — 학원(특히 영통구 내 중소형 입시·어학·예체능 학원, 신규 개원 예정 학원): 시장 규모가 크고, 학부모의 온라인 신뢰도 의존이 명확하며, 발주 의사결정이 원장 1인으로 빠르다.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1"/>
          <w:szCs w:val="21"/>
        </w:rPr>
        <w:t xml:space="preserve">2순위 — 병의원·뷰티·피트니스: 온라인 예약 시스템 도입 효과가 매출로 직결되어 ROI 설명이 쉽다.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1"/>
          <w:szCs w:val="21"/>
        </w:rPr>
        <w:t xml:space="preserve">3순위 — 부동산·세무회계·법률: 단가가 높고 '전문성 증빙'이라는 명확한 니즈가 있어 객단가가 높은 프로젝트로 연결 가능.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1"/>
          <w:szCs w:val="21"/>
        </w:rPr>
        <w:t xml:space="preserve">관찰 대상 — 반려동물, 인테리어, 카페/요식업: 시장은 있으나 홈페이지보다 SNS 의존도가 높아 별도의 설득 논리(포트폴리오 자산화, 브랜드화)가 필요.</w:t>
      </w:r>
    </w:p>
    <w:p>
      <w:pPr>
        <w:pStyle w:val="Heading2"/>
        <w:spacing w:after="150" w:before="300"/>
      </w:pPr>
      <w:r>
        <w:t xml:space="preserve">5.2 영업·마케팅 채널 제안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1"/>
          <w:szCs w:val="21"/>
        </w:rPr>
        <w:t xml:space="preserve">네이버 플레이스/지도에는 등록되어 있으나 '홈페이지' 링크가 없는 업체를 영통구 내에서 직접 리스트업 → 타겟 DB 구축.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1"/>
          <w:szCs w:val="21"/>
        </w:rPr>
        <w:t xml:space="preserve">지역 학원연합회, 학부모 커뮤니티(맘카페 등)를 통한 레퍼런스 확보 및 입소문 마케팅.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1"/>
          <w:szCs w:val="21"/>
        </w:rPr>
        <w:t xml:space="preserve">블로그/SEO 콘텐츠: '영통 학원 홈페이지 제작', '수원 병원 홈페이지 제작' 등 지역+업종 롱테일 키워드로 자사 SEO 선점.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1"/>
          <w:szCs w:val="21"/>
        </w:rPr>
        <w:t xml:space="preserve">제작 사례(포트폴리오) 1~2건 확보 후 동일 업종 내 레퍼런스 마케팅으로 확장 — 학원 → 학원, 병원 → 병원 식의 업종 클러스터 전략.</w:t>
      </w:r>
    </w:p>
    <w:p>
      <w:pPr>
        <w:pStyle w:val="Heading1"/>
        <w:spacing w:after="200" w:before="400"/>
      </w:pPr>
      <w:r>
        <w:t xml:space="preserve">6. 타겟 페르소나 예시</w:t>
      </w:r>
    </w:p>
    <w:p>
      <w:pPr>
        <w:pStyle w:val="Heading2"/>
        <w:spacing w:after="150" w:before="300"/>
      </w:pPr>
      <w:r>
        <w:t xml:space="preserve">페르소나 A. 영통구 중형 입시학원 원장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1"/>
          <w:szCs w:val="21"/>
        </w:rPr>
        <w:t xml:space="preserve">40대, 원생 150명 규모 보습·입시학원 운영. 네이버 블로그로만 홍보 중, 자체 홈페이지 없음.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1"/>
          <w:szCs w:val="21"/>
        </w:rPr>
        <w:t xml:space="preserve">페인포인트: 신학기마다 신규 상담 문의는 오는데 '체계가 없어 보인다'는 학부모 피드백을 받은 적 있음.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1"/>
          <w:szCs w:val="21"/>
        </w:rPr>
        <w:t xml:space="preserve">구매 트리거: 경쟁 학원이 홈페이지를 개설한 것을 보고 위기감을 느낌.</w:t>
      </w:r>
    </w:p>
    <w:p>
      <w:pPr>
        <w:pStyle w:val="Heading2"/>
        <w:spacing w:after="150" w:before="300"/>
      </w:pPr>
      <w:r>
        <w:t xml:space="preserve">페르소나 B. 신규 개원 필라테스 스튜디오 대표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1"/>
          <w:szCs w:val="21"/>
        </w:rPr>
        <w:t xml:space="preserve">30대, 개원 3개월차. 인스타그램 위주로 운영 중이나 노쇼율이 높아 고민.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1"/>
          <w:szCs w:val="21"/>
        </w:rPr>
        <w:t xml:space="preserve">페인포인트: 예약 확인을 DM으로만 받아 관리가 비효율적.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1"/>
          <w:szCs w:val="21"/>
        </w:rPr>
        <w:t xml:space="preserve">구매 트리거: 온라인 예약 시스템이 탑재된 홈페이지로 노쇼를 줄이고 싶어함.</w:t>
      </w:r>
    </w:p>
    <w:p>
      <w:pPr>
        <w:pStyle w:val="Heading1"/>
        <w:spacing w:after="200" w:before="400"/>
      </w:pPr>
      <w:r>
        <w:t xml:space="preserve">7. 결론 및 다음 단계</w:t>
      </w:r>
    </w:p>
    <w:p>
      <w:pPr>
        <w:spacing w:after="150"/>
      </w:pP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영통구를 포함한 수원 지역은 학원 시장 규모가 크고 온라인 비교가 일상화되어 있어 '홈페이지 = 신뢰도'라는 논리가 가장 잘 통하는 시장이다. 1차 타겟은 학원, 2차는 병의원·뷰티·피트니스로 설정하고, 각 업종별 표준 제안서(가격 패키지, 제작 기간, 사례)를 준비하는 것을 다음 단계로 제안한다.</w:t>
      </w:r>
    </w:p>
    <w:p>
      <w:pPr>
        <w:pStyle w:val="Heading1"/>
        <w:spacing w:after="200" w:before="400"/>
      </w:pPr>
      <w:r>
        <w:t xml:space="preserve">출처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1"/>
          <w:szCs w:val="21"/>
        </w:rPr>
        <w:t xml:space="preserve">Wix, "50+ Small Business Website Statistics, 2026" — https://www.wix.com/blog/small-business-website-statistics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1"/>
          <w:szCs w:val="21"/>
        </w:rPr>
        <w:t xml:space="preserve">마케팅 인사이드, "네이버 스마트플레이스, 도대체 뭔가요?" — https://inside.ampm.co.kr/insight/13537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1"/>
          <w:szCs w:val="21"/>
        </w:rPr>
        <w:t xml:space="preserve">오늘학교 아카데미, 경기 수원시 영통구 영어/수학 학원 리스트 — https://academy.prompie.com/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1"/>
          <w:szCs w:val="21"/>
        </w:rPr>
        <w:t xml:space="preserve">수원시장허브 수원특례시 상권정보서비스 — https://swsijanghub.kr/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1"/>
          <w:szCs w:val="21"/>
        </w:rPr>
        <w:t xml:space="preserve">홈페이지 제작 비용 관련 다수 업계 자료(솔바웹, 포크나인, 지심컴퍼니 등, 2026년 기준)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1"/>
          <w:szCs w:val="21"/>
        </w:rPr>
        <w:t xml:space="preserve">마케팅플러스 외 학원 마케팅 전략 아티클 다수(marketingplus.kr, speedbooks.kr 등)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40"/>
      </w:pPr>
    </w:lvl>
    <w:lvl w:ilvl="1" w15:tentative="1">
      <w:start w:val="1"/>
      <w:numFmt w:val="bullet"/>
      <w:lvlText w:val="◦"/>
      <w:lvlJc w:val="left"/>
      <w:pPr>
        <w:ind w:left="84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2026-07-20T17:23:54.536Z</dcterms:created>
  <dcterms:modified xsi:type="dcterms:W3CDTF">2026-07-20T17:23:54.536Z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