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Malgun Gothic" w:cs="Malgun Gothic" w:eastAsia="Malgun Gothic" w:hAnsi="Malgun Gothic"/>
          <w:b/>
          <w:bCs/>
          <w:color w:val="1F4E5F"/>
          <w:sz w:val="56"/>
          <w:szCs w:val="56"/>
        </w:rPr>
        <w:t xml:space="preserve">디몰비전 (DimolVision)</w:t>
      </w:r>
    </w:p>
    <w:p>
      <w:pPr>
        <w:spacing w:after="400"/>
        <w:jc w:val="center"/>
      </w:pPr>
      <w:r>
        <w:rPr>
          <w:rFonts w:ascii="Malgun Gothic" w:cs="Malgun Gothic" w:eastAsia="Malgun Gothic" w:hAnsi="Malgun Gothic"/>
          <w:b/>
          <w:bCs/>
          <w:sz w:val="32"/>
          <w:szCs w:val="32"/>
        </w:rPr>
        <w:t xml:space="preserve">철거 현장 분석 및 세부 공정 도출 자체 AI</w:t>
      </w:r>
    </w:p>
    <w:p>
      <w:pPr>
        <w:spacing w:after="2400"/>
        <w:jc w:val="center"/>
      </w:pPr>
      <w:r>
        <w:rPr>
          <w:rFonts w:ascii="Malgun Gothic" w:cs="Malgun Gothic" w:eastAsia="Malgun Gothic" w:hAnsi="Malgun Gothic"/>
          <w:color w:val="555555"/>
          <w:sz w:val="26"/>
          <w:szCs w:val="26"/>
        </w:rPr>
        <w:t xml:space="preserve">시스템 기획서 및 개발 로드맵  v1.1 (저비용·고성능 개정)</w:t>
      </w:r>
    </w:p>
    <w:p>
      <w:pPr>
        <w:jc w:val="center"/>
      </w:pPr>
      <w:r>
        <w:rPr>
          <w:rFonts w:ascii="Malgun Gothic" w:cs="Malgun Gothic" w:eastAsia="Malgun Gothic" w:hAnsi="Malgun Gothic"/>
          <w:color w:val="555555"/>
          <w:sz w:val="24"/>
          <w:szCs w:val="24"/>
        </w:rPr>
        <w:t xml:space="preserve">2026. 7. 4.</w:t>
      </w:r>
    </w:p>
    <w:p>
      <w:pPr>
        <w:jc w:val="center"/>
      </w:pPr>
      <w:r>
        <w:rPr>
          <w:rFonts w:ascii="Malgun Gothic" w:cs="Malgun Gothic" w:eastAsia="Malgun Gothic" w:hAnsi="Malgun Gothic"/>
          <w:color w:val="555555"/>
          <w:sz w:val="24"/>
          <w:szCs w:val="24"/>
        </w:rPr>
        <w:t xml:space="preserve">디몰링크 (DimolLink) — 정한장군</w:t>
      </w:r>
    </w:p>
    <w:p>
      <w:r>
        <w:br w:type="page"/>
      </w:r>
    </w:p>
    <w:p>
      <w:pPr>
        <w:spacing w:after="200"/>
      </w:pPr>
      <w:r>
        <w:rPr>
          <w:rFonts w:ascii="Malgun Gothic" w:cs="Malgun Gothic" w:eastAsia="Malgun Gothic" w:hAnsi="Malgun Gothic"/>
          <w:b/>
          <w:bCs/>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Malgun Gothic" w:cs="Malgun Gothic" w:eastAsia="Malgun Gothic" w:hAnsi="Malgun Gothic"/>
        </w:rPr>
        <w:t xml:space="preserve">1. 프로젝트 개요</w:t>
      </w:r>
    </w:p>
    <w:p>
      <w:pPr>
        <w:pStyle w:val="Heading2"/>
      </w:pPr>
      <w:r>
        <w:rPr>
          <w:rFonts w:ascii="Malgun Gothic" w:cs="Malgun Gothic" w:eastAsia="Malgun Gothic" w:hAnsi="Malgun Gothic"/>
        </w:rPr>
        <w:t xml:space="preserve">1.1 배경 및 목표</w:t>
      </w:r>
    </w:p>
    <w:p>
      <w:pPr>
        <w:spacing w:after="160" w:line="300"/>
      </w:pPr>
      <w:r>
        <w:rPr>
          <w:rFonts w:ascii="Malgun Gothic" w:cs="Malgun Gothic" w:eastAsia="Malgun Gothic" w:hAnsi="Malgun Gothic"/>
        </w:rPr>
        <w:t xml:space="preserve">디몰링크는 철거 업체·운반 업체·폐기물 처리장을 연결하는 매칭 플랫폼이다. 매칭의 출발점은 언제나 "이 현장에 어떤 자재가 얼마나 있고, 어떤 순서로 철거하며, 어떤 폐기물이 나오는가"라는 질문이며, 현재 이 판단은 전적으로 사람의 현장 실사와 경험에 의존한다. 본 프로젝트(가칭 디몰비전)는 사용자가 철거 현장 사진을 촬영해 업로드하면 AI가 자재를 인식하고, 안전 지침이 포함된 세부 철거 공정표를 자동으로 산출하는 자체 Vision-Language Model(VLM) 서비스를 구축하는 것을 목표로 한다.</w:t>
      </w:r>
    </w:p>
    <w:p>
      <w:pPr>
        <w:spacing w:after="160" w:line="300"/>
      </w:pPr>
      <w:r>
        <w:rPr>
          <w:rFonts w:ascii="Malgun Gothic" w:cs="Malgun Gothic" w:eastAsia="Malgun Gothic" w:hAnsi="Malgun Gothic"/>
        </w:rPr>
        <w:t xml:space="preserve">핵심 요구사항은 OpenAI·Anthropic 등 외부 AI API에 종속되지 않는 것이다. 오픈 웨이트 모델을 자체 GPU 인프라에서 파인튜닝·서빙함으로써 (1) 건당 API 비용 없이 한계비용을 GPU 시간으로 고정하고, (2) 현장 사진·견적 데이터가 외부 사업자에게 전송되지 않으며, (3) 철거 도메인에 특화된 모델 자산을 회사의 기술 장벽으로 축적한다.</w:t>
      </w:r>
    </w:p>
    <w:p>
      <w:pPr>
        <w:pStyle w:val="Heading2"/>
      </w:pPr>
      <w:r>
        <w:rPr>
          <w:rFonts w:ascii="Malgun Gothic" w:cs="Malgun Gothic" w:eastAsia="Malgun Gothic" w:hAnsi="Malgun Gothic"/>
        </w:rPr>
        <w:t xml:space="preserve">1.2 핵심 가치 제안</w:t>
      </w:r>
    </w:p>
    <w:p>
      <w:pPr>
        <w:pStyle w:val="ListParagraph"/>
        <w:numPr>
          <w:ilvl w:val="0"/>
          <w:numId w:val="2"/>
        </w:numPr>
        <w:spacing w:after="100" w:line="300"/>
      </w:pPr>
      <w:r>
        <w:rPr>
          <w:rFonts w:ascii="Malgun Gothic" w:cs="Malgun Gothic" w:eastAsia="Malgun Gothic" w:hAnsi="Malgun Gothic"/>
        </w:rPr>
        <w:t xml:space="preserve">배출자(철거 의뢰인): 사진 몇 장으로 철거 범위·공정·예상 폐기물을 즉시 파악, 견적 비교의 기준선 확보</w:t>
      </w:r>
    </w:p>
    <w:p>
      <w:pPr>
        <w:pStyle w:val="ListParagraph"/>
        <w:numPr>
          <w:ilvl w:val="0"/>
          <w:numId w:val="2"/>
        </w:numPr>
        <w:spacing w:after="100" w:line="300"/>
      </w:pPr>
      <w:r>
        <w:rPr>
          <w:rFonts w:ascii="Malgun Gothic" w:cs="Malgun Gothic" w:eastAsia="Malgun Gothic" w:hAnsi="Malgun Gothic"/>
        </w:rPr>
        <w:t xml:space="preserve">철거 업체: 현장 실사 전 사전 견적 정밀도 향상, 공정표·안전 지침 문서화 부담 경감</w:t>
      </w:r>
    </w:p>
    <w:p>
      <w:pPr>
        <w:pStyle w:val="ListParagraph"/>
        <w:numPr>
          <w:ilvl w:val="0"/>
          <w:numId w:val="2"/>
        </w:numPr>
        <w:spacing w:after="100" w:line="300"/>
      </w:pPr>
      <w:r>
        <w:rPr>
          <w:rFonts w:ascii="Malgun Gothic" w:cs="Malgun Gothic" w:eastAsia="Malgun Gothic" w:hAnsi="Malgun Gothic"/>
        </w:rPr>
        <w:t xml:space="preserve">디몰링크 플랫폼: 예측된 폐기물 종류·물량이 매칭 신청서에 자동 프리필되어 운반·처리 매칭 품질 향상, 올바로 전자인계서 대상 여부 사전 판별</w:t>
      </w:r>
    </w:p>
    <w:p>
      <w:pPr>
        <w:pStyle w:val="Heading2"/>
      </w:pPr>
      <w:r>
        <w:rPr>
          <w:rFonts w:ascii="Malgun Gothic" w:cs="Malgun Gothic" w:eastAsia="Malgun Gothic" w:hAnsi="Malgun Gothic"/>
        </w:rPr>
        <w:t xml:space="preserve">1.3 "자체 AI"의 정의와 전략적 판단</w:t>
      </w:r>
    </w:p>
    <w:p>
      <w:pPr>
        <w:spacing w:after="160" w:line="300"/>
      </w:pPr>
      <w:r>
        <w:rPr>
          <w:rFonts w:ascii="Malgun Gothic" w:cs="Malgun Gothic" w:eastAsia="Malgun Gothic" w:hAnsi="Malgun Gothic"/>
        </w:rPr>
        <w:t xml:space="preserve">VLM을 아키텍처 설계부터 사전학습(pre-training)까지 완전히 새로 만드는 것은 수천억 토큰의 데이터와 수백억 원 규모의 GPU가 필요한 영역으로, 본 프로젝트의 예산(1인 개발, 월 100만 원 이하)에서는 성립하지 않는다. 업계 표준이자 본 기획의 전제는 다음과 같다.</w:t>
      </w:r>
    </w:p>
    <w:p>
      <w:pPr>
        <w:spacing w:after="160" w:line="300"/>
      </w:pPr>
      <w:r>
        <w:rPr>
          <w:rFonts w:ascii="Malgun Gothic" w:cs="Malgun Gothic" w:eastAsia="Malgun Gothic" w:hAnsi="Malgun Gothic"/>
          <w:b/>
          <w:bCs/>
        </w:rPr>
        <w:t xml:space="preserve">자체 AI = 오픈 웨이트 VLM(Apache 2.0 라이선스) + 철거 도메인 데이터 파인튜닝(LoRA) + 자체 GPU 서버 서빙</w:t>
      </w:r>
    </w:p>
    <w:p>
      <w:pPr>
        <w:spacing w:after="160" w:line="300"/>
      </w:pPr>
      <w:r>
        <w:rPr>
          <w:rFonts w:ascii="Malgun Gothic" w:cs="Malgun Gothic" w:eastAsia="Malgun Gothic" w:hAnsi="Malgun Gothic"/>
        </w:rPr>
        <w:t xml:space="preserve">이 구성은 외부 API 무종속이라는 목표를 온전히 충족한다. 모델 가중치가 자사 서버에 있으므로 외부 사업자의 가격 정책·서비스 중단·검열 정책에 영향받지 않고, 파인튜닝된 가중치(LoRA 어댑터)와 학습 데이터셋은 온전히 회사 자산이 된다. 2026년 현재 오픈 웨이트 VLM(Qwen3-VL 계열 등)은 상용 API 모델과의 격차가 크게 좁혀져 있어, 도메인 특화 파인튜닝 시 해당 과업에서는 범용 상용 모델을 능가하는 것이 일반적이다.</w:t>
      </w:r>
    </w:p>
    <w:p>
      <w:pPr>
        <w:pStyle w:val="Heading1"/>
      </w:pPr>
      <w:r>
        <w:rPr>
          <w:rFonts w:ascii="Malgun Gothic" w:cs="Malgun Gothic" w:eastAsia="Malgun Gothic" w:hAnsi="Malgun Gothic"/>
        </w:rPr>
        <w:t xml:space="preserve">2. 서비스 정의</w:t>
      </w:r>
    </w:p>
    <w:p>
      <w:pPr>
        <w:pStyle w:val="Heading2"/>
      </w:pPr>
      <w:r>
        <w:rPr>
          <w:rFonts w:ascii="Malgun Gothic" w:cs="Malgun Gothic" w:eastAsia="Malgun Gothic" w:hAnsi="Malgun Gothic"/>
        </w:rPr>
        <w:t xml:space="preserve">2.1 사용자 시나리오</w:t>
      </w:r>
    </w:p>
    <w:p>
      <w:pPr>
        <w:spacing w:after="160" w:line="300"/>
      </w:pPr>
      <w:r>
        <w:rPr>
          <w:rFonts w:ascii="Malgun Gothic" w:cs="Malgun Gothic" w:eastAsia="Malgun Gothic" w:hAnsi="Malgun Gothic"/>
        </w:rPr>
        <w:t xml:space="preserve">① 사용자가 모바일 웹에서 현장 사진 1~10장을 촬영/업로드하고 부가 정보(건물 용도, 연면적, 층수, 준공 연도 등 선택 입력)를 넣는다. ② AI 서버가 사진을 분석해 자재 인식 결과와 세부 공정표를 생성한다(목표 소요 30초~2분, 비동기 처리). ③ 사용자는 결과 리포트를 화면에서 확인하고 PDF로 저장하거나 디몰링크 매칭 신청으로 연결한다. ④ 사용자·전문가 피드백(정확/부정확 평가, 수정 내용)이 저장되어 다음 학습 데이터로 축적된다.</w:t>
      </w:r>
    </w:p>
    <w:p>
      <w:pPr>
        <w:pStyle w:val="Heading2"/>
      </w:pPr>
      <w:r>
        <w:rPr>
          <w:rFonts w:ascii="Malgun Gothic" w:cs="Malgun Gothic" w:eastAsia="Malgun Gothic" w:hAnsi="Malgun Gothic"/>
        </w:rPr>
        <w:t xml:space="preserve">2.2 출력물 정의 — 분석 리포트 스키마</w:t>
      </w:r>
    </w:p>
    <w:p>
      <w:pPr>
        <w:spacing w:after="160" w:line="300"/>
      </w:pPr>
      <w:r>
        <w:rPr>
          <w:rFonts w:ascii="Malgun Gothic" w:cs="Malgun Gothic" w:eastAsia="Malgun Gothic" w:hAnsi="Malgun Gothic"/>
        </w:rPr>
        <w:t xml:space="preserve">모델 출력은 화면 렌더링과 디몰링크 연동을 위해 구조화된 JSON으로 고정한다(자유 서술형 텍스트 금지). 최상위 필드는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필드</w:t>
            </w:r>
          </w:p>
        </w:tc>
        <w:tc>
          <w:tcPr>
            <w:tcW w:type="dxa" w:w="4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내용</w:t>
            </w:r>
          </w:p>
        </w:tc>
        <w:tc>
          <w:tcPr>
            <w:tcW w:type="dxa" w:w="30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비고</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site_summary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현장 개요: 건물 유형, 구조(RC/조적/목구조/철골), 규모 추정, 사진 품질 경고</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부가 입력과 교차 검증</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materials[]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인식 자재 목록: 종류, 신뢰도(0~1), 위치 설명, 물량 추정(㎥/톤, 범위로 표기)</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분류 체계는 2.3 참조</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hazards[]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위험 요소: 석면 의심(슬레이트·뿜칠재 등), 구조 불안정, 전기/가스 배관, 지장물</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석면 의심 시 전문조사 안내 필수</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process_steps[]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세부 공정: 순서, 작업명, 세부 작업 항목, 필요 장비·인력, 예상 소요, 단계별 안전 지침(근거 문서 인용 포함)</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RAG 지식베이스 근거 인용</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waste_plan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폐기물 종류별 예상 배출량, 처리 방법, 올바로 전자인계서 의무 대상 여부(건설폐기물 5톤 이상 등)</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디몰링크 매칭 신청 프리필 소스</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disclaimer</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법적 고지: 참고용 자료이며 해체계획서를 대체하지 않음</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고정 문구, 항상 포함</w:t>
            </w:r>
          </w:p>
        </w:tc>
      </w:tr>
    </w:tbl>
    <w:p>
      <w:pPr>
        <w:spacing w:after="160"/>
      </w:pPr>
    </w:p>
    <w:p>
      <w:pPr>
        <w:pStyle w:val="Heading2"/>
      </w:pPr>
      <w:r>
        <w:rPr>
          <w:rFonts w:ascii="Malgun Gothic" w:cs="Malgun Gothic" w:eastAsia="Malgun Gothic" w:hAnsi="Malgun Gothic"/>
        </w:rPr>
        <w:t xml:space="preserve">2.3 자재 분류 체계 (v1 Taxonomy)</w:t>
      </w:r>
    </w:p>
    <w:p>
      <w:pPr>
        <w:spacing w:after="160" w:line="300"/>
      </w:pPr>
      <w:r>
        <w:rPr>
          <w:rFonts w:ascii="Malgun Gothic" w:cs="Malgun Gothic" w:eastAsia="Malgun Gothic" w:hAnsi="Malgun Gothic"/>
        </w:rPr>
        <w:t xml:space="preserve">파인튜닝 라벨과 출력 스키마가 공유하는 분류 체계. v1은 파일럿 범위(건설폐기물·철거 현장)에 맞춰 다음 12종으로 시작하고, packages/shared의 상수로 관리한다: 철근콘크리트, 무근콘크리트, 벽돌/조적, 목재(구조·창호), 금속(철골/샤시/배관), 유리, 석고보드, 지붕재(슬레이트 — 석면 의심 플래그 연동), 방수/단열재, 폐합성수지(장판·창틀 등), 위생도기/타일, 혼합폐기물. 분류 확장은 파일럿 이후 데이터 근거로 결정한다.</w:t>
      </w:r>
    </w:p>
    <w:p>
      <w:pPr>
        <w:pStyle w:val="Heading2"/>
      </w:pPr>
      <w:r>
        <w:rPr>
          <w:rFonts w:ascii="Malgun Gothic" w:cs="Malgun Gothic" w:eastAsia="Malgun Gothic" w:hAnsi="Malgun Gothic"/>
        </w:rPr>
        <w:t xml:space="preserve">2.4 파일럿 범위</w:t>
      </w:r>
    </w:p>
    <w:p>
      <w:pPr>
        <w:spacing w:after="160" w:line="300"/>
      </w:pPr>
      <w:r>
        <w:rPr>
          <w:rFonts w:ascii="Malgun Gothic" w:cs="Malgun Gothic" w:eastAsia="Malgun Gothic" w:hAnsi="Malgun Gothic"/>
        </w:rPr>
        <w:t xml:space="preserve">디몰링크 본체와 동일하게 지역은 양평, 카테고리는 건설폐기물(철거 현장)로 한정한다. 저층 주택·창고·소규모 근생 건물의 철거 전 외부/내부 사진을 1차 대상으로 하며, 고층 건물 해체·기계식 특수 해체는 범위 밖이다. 범위를 좁힐수록 데이터 밀도가 올라가 적은 데이터로도 파인튜닝 효과가 커진다.</w:t>
      </w:r>
    </w:p>
    <w:p>
      <w:pPr>
        <w:pStyle w:val="Heading1"/>
      </w:pPr>
      <w:r>
        <w:rPr>
          <w:rFonts w:ascii="Malgun Gothic" w:cs="Malgun Gothic" w:eastAsia="Malgun Gothic" w:hAnsi="Malgun Gothic"/>
        </w:rPr>
        <w:t xml:space="preserve">3. 시스템 아키텍처</w:t>
      </w:r>
    </w:p>
    <w:p>
      <w:pPr>
        <w:pStyle w:val="Heading2"/>
      </w:pPr>
      <w:r>
        <w:rPr>
          <w:rFonts w:ascii="Malgun Gothic" w:cs="Malgun Gothic" w:eastAsia="Malgun Gothic" w:hAnsi="Malgun Gothic"/>
        </w:rPr>
        <w:t xml:space="preserve">3.1 전체 구성</w:t>
      </w:r>
    </w:p>
    <w:p>
      <w:pPr>
        <w:spacing w:after="160" w:line="300"/>
      </w:pPr>
      <w:r>
        <w:rPr>
          <w:rFonts w:ascii="Malgun Gothic" w:cs="Malgun Gothic" w:eastAsia="Malgun Gothic" w:hAnsi="Malgun Gothic"/>
        </w:rPr>
        <w:t xml:space="preserve">3계층 구조로 분리한다. 각 계층은 독립 배포·독립 장애 격리가 가능하다.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계층</w:t>
            </w:r>
          </w:p>
        </w:tc>
        <w:tc>
          <w:tcPr>
            <w:tcW w:type="dxa" w:w="3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역할</w:t>
            </w:r>
          </w:p>
        </w:tc>
        <w:tc>
          <w:tcPr>
            <w:tcW w:type="dxa" w:w="30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기술</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① 프론트엔드</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사진 촬영/업로드 UI, 분석 결과 리포트 뷰, 진행 상태 표시</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HTML + Vanilla JS, 모바일 반응형 웹 (프레임워크 없이 경량 구성, Vercel 등 정적 호스팅)</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② Supabase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인증(Auth), 사용자·분석이력 DB(Postgres), 사진 저장(Storage), AI 서버 호출 중계(Edge Function), 실시간 상태 구독(Realtime)</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Supabase Pro 플랜</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③ 자체 AI 서버</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VLM 추론(자재 인식 + 공정표 생성), RAG 안전지침 검색, 잡 큐 처리</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GPU 클라우드(RunPod 등) + FastAPI + vLLM + Qwen3-VL LoRA</w:t>
            </w:r>
          </w:p>
        </w:tc>
      </w:tr>
    </w:tbl>
    <w:p>
      <w:pPr>
        <w:spacing w:after="160"/>
      </w:pPr>
    </w:p>
    <w:p>
      <w:pPr>
        <w:spacing w:after="160" w:line="300"/>
      </w:pPr>
      <w:r>
        <w:rPr>
          <w:rFonts w:ascii="Malgun Gothic" w:cs="Malgun Gothic" w:eastAsia="Malgun Gothic" w:hAnsi="Malgun Gothic"/>
          <w:b/>
          <w:bCs/>
        </w:rPr>
        <w:t xml:space="preserve">설계 원칙: </w:t>
      </w:r>
      <w:r>
        <w:rPr>
          <w:rFonts w:ascii="Malgun Gothic" w:cs="Malgun Gothic" w:eastAsia="Malgun Gothic" w:hAnsi="Malgun Gothic"/>
        </w:rPr>
        <w:t xml:space="preserve">프론트엔드는 AI 서버를 직접 호출하지 않는다. 모든 요청은 Supabase Edge Function을 경유하며, Edge Function이 인증 검증·요청 기록·AI 서버 API 키 보관을 담당한다. AI 서버의 엔드포인트와 키가 클라이언트에 노출되지 않고, AI 서버 교체(GPU 업체 변경, 모델 버전 교체)가 프론트엔드에 영향을 주지 않는다.</w:t>
      </w:r>
    </w:p>
    <w:p>
      <w:pPr>
        <w:pStyle w:val="Heading2"/>
      </w:pPr>
      <w:r>
        <w:rPr>
          <w:rFonts w:ascii="Malgun Gothic" w:cs="Malgun Gothic" w:eastAsia="Malgun Gothic" w:hAnsi="Malgun Gothic"/>
        </w:rPr>
        <w:t xml:space="preserve">3.2 요청 처리 흐름 (비동기 잡 패턴)</w:t>
      </w:r>
    </w:p>
    <w:p>
      <w:pPr>
        <w:spacing w:after="160" w:line="300"/>
      </w:pPr>
      <w:r>
        <w:rPr>
          <w:rFonts w:ascii="Malgun Gothic" w:cs="Malgun Gothic" w:eastAsia="Malgun Gothic" w:hAnsi="Malgun Gothic"/>
        </w:rPr>
        <w:t xml:space="preserve">GPU 추론은 30초~2분이 걸리므로 동기 HTTP 응답 대신 잡 큐 패턴을 쓴다.</w:t>
      </w:r>
    </w:p>
    <w:p>
      <w:pPr>
        <w:pStyle w:val="ListParagraph"/>
        <w:numPr>
          <w:ilvl w:val="0"/>
          <w:numId w:val="2"/>
        </w:numPr>
        <w:spacing w:after="100" w:line="300"/>
      </w:pPr>
      <w:r>
        <w:rPr>
          <w:rFonts w:ascii="Malgun Gothic" w:cs="Malgun Gothic" w:eastAsia="Malgun Gothic" w:hAnsi="Malgun Gothic"/>
        </w:rPr>
        <w:t xml:space="preserve">① 업로드: 클라이언트가 Supabase Storage에 사진 직접 업로드(서명 URL) 후, analyses 테이블에 요청 행 생성 (status=queued)</w:t>
      </w:r>
    </w:p>
    <w:p>
      <w:pPr>
        <w:pStyle w:val="ListParagraph"/>
        <w:numPr>
          <w:ilvl w:val="0"/>
          <w:numId w:val="2"/>
        </w:numPr>
        <w:spacing w:after="100" w:line="300"/>
      </w:pPr>
      <w:r>
        <w:rPr>
          <w:rFonts w:ascii="Malgun Gothic" w:cs="Malgun Gothic" w:eastAsia="Malgun Gothic" w:hAnsi="Malgun Gothic"/>
        </w:rPr>
        <w:t xml:space="preserve">② 트리거: Edge Function이 AI 서버 FastAPI의 POST /v1/jobs 호출 (사진 서명 URL 목록 + 부가 정보 전달)</w:t>
      </w:r>
    </w:p>
    <w:p>
      <w:pPr>
        <w:pStyle w:val="ListParagraph"/>
        <w:numPr>
          <w:ilvl w:val="0"/>
          <w:numId w:val="2"/>
        </w:numPr>
        <w:spacing w:after="100" w:line="300"/>
      </w:pPr>
      <w:r>
        <w:rPr>
          <w:rFonts w:ascii="Malgun Gothic" w:cs="Malgun Gothic" w:eastAsia="Malgun Gothic" w:hAnsi="Malgun Gothic"/>
        </w:rPr>
        <w:t xml:space="preserve">③ 추론: AI 서버가 잡을 큐에 적재하고 순차 처리. 진행 단계(자재 인식 → 지침 검색 → 공정표 생성)를 콜백으로 Supabase에 업데이트</w:t>
      </w:r>
    </w:p>
    <w:p>
      <w:pPr>
        <w:pStyle w:val="ListParagraph"/>
        <w:numPr>
          <w:ilvl w:val="0"/>
          <w:numId w:val="2"/>
        </w:numPr>
        <w:spacing w:after="100" w:line="300"/>
      </w:pPr>
      <w:r>
        <w:rPr>
          <w:rFonts w:ascii="Malgun Gothic" w:cs="Malgun Gothic" w:eastAsia="Malgun Gothic" w:hAnsi="Malgun Gothic"/>
        </w:rPr>
        <w:t xml:space="preserve">④ 완료: 결과 JSON을 analyses.result에 저장, status=done. 클라이언트는 Supabase Realtime 구독으로 즉시 반영</w:t>
      </w:r>
    </w:p>
    <w:p>
      <w:pPr>
        <w:pStyle w:val="ListParagraph"/>
        <w:numPr>
          <w:ilvl w:val="0"/>
          <w:numId w:val="2"/>
        </w:numPr>
        <w:spacing w:after="100" w:line="300"/>
      </w:pPr>
      <w:r>
        <w:rPr>
          <w:rFonts w:ascii="Malgun Gothic" w:cs="Malgun Gothic" w:eastAsia="Malgun Gothic" w:hAnsi="Malgun Gothic"/>
        </w:rPr>
        <w:t xml:space="preserve">⑤ 실패 처리: GPU 서버 무응답/타임아웃 시 status=failed 기록 후 재시도(최대 2회). 최종 실패 시 사용자에게 안내하고 잡을 재시도 큐에 적재 — 올바로 연동의 폴백 설계와 동일한 철학</w:t>
      </w:r>
    </w:p>
    <w:p>
      <w:pPr>
        <w:pStyle w:val="Heading2"/>
      </w:pPr>
      <w:r>
        <w:rPr>
          <w:rFonts w:ascii="Malgun Gothic" w:cs="Malgun Gothic" w:eastAsia="Malgun Gothic" w:hAnsi="Malgun Gothic"/>
        </w:rPr>
        <w:t xml:space="preserve">3.3 자체 AI 서버 내부 구조</w:t>
      </w:r>
    </w:p>
    <w:p>
      <w:pPr>
        <w:spacing w:after="160" w:line="300"/>
      </w:pPr>
      <w:r>
        <w:rPr>
          <w:rFonts w:ascii="Malgun Gothic" w:cs="Malgun Gothic" w:eastAsia="Malgun Gothic" w:hAnsi="Malgun Gothic"/>
        </w:rPr>
        <w:t xml:space="preserve">단일 GPU 인스턴스 안에 FastAPI 프로세스와 vLLM 서빙 프로세스를 함께 배치한다(1인 운영에 맞춘 최소 구성). FastAPI는 잡 큐(초기에는 인메모리+SQLite, 트래픽 증가 시 Redis)와 파이프라인 오케스트레이션을 담당하고, vLLM은 Qwen3-VL 모델의 배치 추론을 담당한다.</w:t>
      </w:r>
    </w:p>
    <w:p>
      <w:pPr>
        <w:spacing w:after="160" w:line="300"/>
      </w:pPr>
      <w:r>
        <w:rPr>
          <w:rFonts w:ascii="Malgun Gothic" w:cs="Malgun Gothic" w:eastAsia="Malgun Gothic" w:hAnsi="Malgun Gothic"/>
        </w:rPr>
        <w:t xml:space="preserve">추론 파이프라인은 2-패스로 구성한다. 1패스(인식): 사진들을 VLM에 넣어 materials/hazards를 구조화 추출(JSON mode). 2패스(생성): 1패스 결과 + 사용자 부가 정보 + RAG로 검색된 안전지침 청크를 컨텍스트로 공정표(process_steps, waste_plan)를 생성. 패스를 분리하면 인식 정확도와 공정표 품질을 독립적으로 평가·개선할 수 있고, 파인튜닝도 과업별로 나눠 진행할 수 있다.</w:t>
      </w:r>
    </w:p>
    <w:p>
      <w:pPr>
        <w:pStyle w:val="Heading2"/>
      </w:pPr>
      <w:r>
        <w:rPr>
          <w:rFonts w:ascii="Malgun Gothic" w:cs="Malgun Gothic" w:eastAsia="Malgun Gothic" w:hAnsi="Malgun Gothic"/>
        </w:rPr>
        <w:t xml:space="preserve">3.4 RAG 안전지침 지식베이스</w:t>
      </w:r>
    </w:p>
    <w:p>
      <w:pPr>
        <w:spacing w:after="160" w:line="300"/>
      </w:pPr>
      <w:r>
        <w:rPr>
          <w:rFonts w:ascii="Malgun Gothic" w:cs="Malgun Gothic" w:eastAsia="Malgun Gothic" w:hAnsi="Malgun Gothic"/>
        </w:rPr>
        <w:t xml:space="preserve">안전 지침을 모델 가중치에만 의존해 생성하면 환각 위험이 크다. 공신력 있는 원문을 지식베이스로 구축하고, 공정표의 안전 지침은 반드시 검색된 근거 청크를 인용해 생성하도록 강제한다(출처 문서·조항 표기). 수록 대상: KOSHA 해체공사 안전보건작업 지침, 산업안전보건기준에 관한 규칙(구축물 해체 관련 조항), 건축물관리법·시행령의 해체공사 규정, 석면안전관리법 관련 고시, 건설폐기물 재활용촉진법의 분리배출 기준. 임베딩 모델도 오픈소스(BGE-M3 등 한국어 지원 모델)를 로컬 구동해 무종속 원칙을 유지한다. 법령 개정 반영을 위해 분기 1회 지식베이스 갱신을 운영 루틴에 포함한다.</w:t>
      </w:r>
    </w:p>
    <w:p>
      <w:pPr>
        <w:pStyle w:val="Heading1"/>
      </w:pPr>
      <w:r>
        <w:rPr>
          <w:rFonts w:ascii="Malgun Gothic" w:cs="Malgun Gothic" w:eastAsia="Malgun Gothic" w:hAnsi="Malgun Gothic"/>
        </w:rPr>
        <w:t xml:space="preserve">4. AI 모델 전략</w:t>
      </w:r>
    </w:p>
    <w:p>
      <w:pPr>
        <w:pStyle w:val="Heading2"/>
      </w:pPr>
      <w:r>
        <w:rPr>
          <w:rFonts w:ascii="Malgun Gothic" w:cs="Malgun Gothic" w:eastAsia="Malgun Gothic" w:hAnsi="Malgun Gothic"/>
        </w:rPr>
        <w:t xml:space="preserve">4.1 베이스 모델 선정</w:t>
      </w:r>
    </w:p>
    <w:p>
      <w:pPr>
        <w:spacing w:after="160" w:line="300"/>
      </w:pPr>
      <w:r>
        <w:rPr>
          <w:rFonts w:ascii="Malgun Gothic" w:cs="Malgun Gothic" w:eastAsia="Malgun Gothic" w:hAnsi="Malgun Gothic"/>
        </w:rPr>
        <w:t xml:space="preserve">2026년 현재 오픈 웨이트 VLM 중 파인튜닝 생태계·한국어 성능·라이선스를 종합하면 Qwen3-VL 계열이 1순위다.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후보</w:t>
            </w:r>
          </w:p>
        </w:tc>
        <w:tc>
          <w:tcPr>
            <w:tcW w:type="dxa" w:w="34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장점</w:t>
            </w:r>
          </w:p>
        </w:tc>
        <w:tc>
          <w:tcPr>
            <w:tcW w:type="dxa" w:w="32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판단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Qwen3-VL-8B-Instruct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동급 최고 수준 인식·문서이해 성능, Apache 2.0, LoRA 파인튜닝 자료 풍부(Unsloth 등), 24GB GPU에서 LoRA 학습 가능</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기본 선택. 2패스(생성) 담당</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Qwen3-VL-4B-Instruct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16GB GPU에서 학습, 양자화 시 6GB 추론. 비용 최소화</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1패스(인식) 전용 또는 비용 절감 필요 시 대안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InternVL3 계열</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벤치마크 상위, 인식 성능 우수</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커뮤니티·문서가 Qwen 대비 얇아 1인 개발에는 차선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YOLO + LLM 하이브리드</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자재 탐지 정확도 검증 용이</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v2 옵션. 인식 정밀도가 병목으로 확인되면 1패스를 전용 탐지 모델로 교체</w:t>
            </w:r>
          </w:p>
        </w:tc>
      </w:tr>
    </w:tbl>
    <w:p>
      <w:pPr>
        <w:spacing w:after="160"/>
      </w:pPr>
    </w:p>
    <w:p>
      <w:pPr>
        <w:spacing w:after="160" w:line="300"/>
      </w:pPr>
      <w:r>
        <w:rPr>
          <w:rFonts w:ascii="Malgun Gothic" w:cs="Malgun Gothic" w:eastAsia="Malgun Gothic" w:hAnsi="Malgun Gothic"/>
        </w:rPr>
        <w:t xml:space="preserve">VRAM 기준: Qwen3-VL-8B는 FP16 추론에 약 19GB(24GB GPU 1장으로 충분), INT4/FP8 양자화 시 5~10GB. LoRA 파인튜닝은 24GB(QLoRA 기준), 여유 있게는 A100 80GB 1장이면 충분하다.</w:t>
      </w:r>
    </w:p>
    <w:p>
      <w:pPr>
        <w:pStyle w:val="Heading2"/>
      </w:pPr>
      <w:r>
        <w:rPr>
          <w:rFonts w:ascii="Malgun Gothic" w:cs="Malgun Gothic" w:eastAsia="Malgun Gothic" w:hAnsi="Malgun Gothic"/>
        </w:rPr>
        <w:t xml:space="preserve">4.2 학습 전략 — 단계적 고도화</w:t>
      </w:r>
    </w:p>
    <w:p>
      <w:pPr>
        <w:spacing w:after="160" w:line="300"/>
      </w:pPr>
      <w:r>
        <w:rPr>
          <w:rFonts w:ascii="Malgun Gothic" w:cs="Malgun Gothic" w:eastAsia="Malgun Gothic" w:hAnsi="Malgun Gothic"/>
        </w:rPr>
        <w:t xml:space="preserve">처음부터 파인튜닝하지 않는다. 각 단계에서 성능 병목을 측정한 뒤 다음 단계 투자를 결정한다.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026"/>
      </w:tblGrid>
      <w:tr>
        <w:trPr>
          <w:tblHeader/>
        </w:trPr>
        <w:tc>
          <w:tcPr>
            <w:tcW w:type="dxa" w:w="16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단계</w:t>
            </w:r>
          </w:p>
        </w:tc>
        <w:tc>
          <w:tcPr>
            <w:tcW w:type="dxa" w:w="44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방법</w:t>
            </w:r>
          </w:p>
        </w:tc>
        <w:tc>
          <w:tcPr>
            <w:tcW w:type="dxa" w:w="30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진입 조건</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L0 프롬프트</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베이스 모델 + 정교한 시스템 프롬프트 + few-shot 예시 + JSON 스키마 강제 + RAG</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즉시. MVP는 이 구성으로 출시</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L1 LoRA(인식)</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자재 인식 과업에 대해 라벨 데이터 1,000~3,000장으로 QLoRA 파인튜닝</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L0의 자재 인식 정확도가 목표(4.4) 미달일 때</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L2 LoRA(생성)</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전문가 검수를 거친 공정표 500~1,000건으로 공정표 생성 파인튜닝</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L1 이후, 공정표 품질 루브릭 미달 항목 존재 시</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L3 지속 학습</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운영 피드백 데이터로 분기 1회 재학습(데이터 플라이휠)</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정식 운영 후 상시</w:t>
            </w:r>
          </w:p>
        </w:tc>
      </w:tr>
    </w:tbl>
    <w:p>
      <w:pPr>
        <w:spacing w:after="160"/>
      </w:pPr>
    </w:p>
    <w:p>
      <w:pPr>
        <w:spacing w:after="160" w:line="300"/>
      </w:pPr>
      <w:r>
        <w:rPr>
          <w:rFonts w:ascii="Malgun Gothic" w:cs="Malgun Gothic" w:eastAsia="Malgun Gothic" w:hAnsi="Malgun Gothic"/>
        </w:rPr>
        <w:t xml:space="preserve">학습 프레임워크는 Unsloth(QLoRA 메모리 효율, 동급 대비 학습 속도 약 2배·VRAM 최대 70% 절감)+ transformers를 표준으로 한다. 학습은 상시 인스턴스가 아니라 필요 시 스팟/온디맨드 GPU를 몇 시간~수십 시간 단위로 빌려 수행하므로 고정비가 없다.</w:t>
      </w:r>
    </w:p>
    <w:p>
      <w:pPr>
        <w:pStyle w:val="Heading3"/>
      </w:pPr>
      <w:r>
        <w:rPr>
          <w:rFonts w:ascii="Malgun Gothic" w:cs="Malgun Gothic" w:eastAsia="Malgun Gothic" w:hAnsi="Malgun Gothic"/>
        </w:rPr>
        <w:t xml:space="preserve">지식 증류(Knowledge Distillation) — 저비용 고성능의 핵심 수단</w:t>
      </w:r>
    </w:p>
    <w:p>
      <w:pPr>
        <w:spacing w:after="160" w:line="300"/>
      </w:pPr>
      <w:r>
        <w:rPr>
          <w:rFonts w:ascii="Malgun Gothic" w:cs="Malgun Gothic" w:eastAsia="Malgun Gothic" w:hAnsi="Malgun Gothic"/>
        </w:rPr>
        <w:t xml:space="preserve">소형 모델(8B)의 성능 천장을 끌어올리는 가장 비용 효율적인 방법은, 최상위 오픈 모델을 '교사'로 몇 시간만 빌려 쓰고 그 출력을 8B '학생'에게 학습시키는 지식 증류다. </w:t>
      </w:r>
      <w:r>
        <w:rPr>
          <w:rFonts w:ascii="Malgun Gothic" w:cs="Malgun Gothic" w:eastAsia="Malgun Gothic" w:hAnsi="Malgun Gothic"/>
          <w:b/>
          <w:bCs/>
        </w:rPr>
        <w:t xml:space="preserve">교사 모델(Qwen3-VL-235B 등)은 상용 API급 성능을 내지만, 상시 서빙이 아니라 배치 데이터 생성에만 쓰므로 비용이 시간당 임대료 몇 시간 분으로 끝난다.</w:t>
      </w:r>
    </w:p>
    <w:p>
      <w:pPr>
        <w:pStyle w:val="ListParagraph"/>
        <w:numPr>
          <w:ilvl w:val="0"/>
          <w:numId w:val="2"/>
        </w:numPr>
        <w:spacing w:after="100" w:line="300"/>
      </w:pPr>
      <w:r>
        <w:rPr>
          <w:rFonts w:ascii="Malgun Gothic" w:cs="Malgun Gothic" w:eastAsia="Malgun Gothic" w:hAnsi="Malgun Gothic"/>
        </w:rPr>
        <w:t xml:space="preserve">증류 데이터 생성: 수집한 현장 사진 전체에 대해 교사 모델이 자재 인식 + 공정표 초안을 배치 생성 (H100/멀티GPU 임대 4~10시간, 회당 약 3~10만 원)</w:t>
      </w:r>
    </w:p>
    <w:p>
      <w:pPr>
        <w:pStyle w:val="ListParagraph"/>
        <w:numPr>
          <w:ilvl w:val="0"/>
          <w:numId w:val="2"/>
        </w:numPr>
        <w:spacing w:after="100" w:line="300"/>
      </w:pPr>
      <w:r>
        <w:rPr>
          <w:rFonts w:ascii="Malgun Gothic" w:cs="Malgun Gothic" w:eastAsia="Malgun Gothic" w:hAnsi="Malgun Gothic"/>
        </w:rPr>
        <w:t xml:space="preserve">전문가 검수: 교사 출력 중 오류를 사람이 수정 — 백지에서 라벨링하는 것보다 검수 속도가 5~10배 빠름</w:t>
      </w:r>
    </w:p>
    <w:p>
      <w:pPr>
        <w:pStyle w:val="ListParagraph"/>
        <w:numPr>
          <w:ilvl w:val="0"/>
          <w:numId w:val="2"/>
        </w:numPr>
        <w:spacing w:after="100" w:line="300"/>
      </w:pPr>
      <w:r>
        <w:rPr>
          <w:rFonts w:ascii="Malgun Gothic" w:cs="Malgun Gothic" w:eastAsia="Malgun Gothic" w:hAnsi="Malgun Gothic"/>
        </w:rPr>
        <w:t xml:space="preserve">학생 학습: 검수된 데이터로 8B를 QLoRA 학습 → 해당 과업에 한해 교사에 근접한 성능을 24GB GPU 서빙 비용으로 확보</w:t>
      </w:r>
    </w:p>
    <w:p>
      <w:pPr>
        <w:spacing w:after="160" w:line="300"/>
      </w:pPr>
      <w:r>
        <w:rPr>
          <w:rFonts w:ascii="Malgun Gothic" w:cs="Malgun Gothic" w:eastAsia="Malgun Gothic" w:hAnsi="Malgun Gothic"/>
        </w:rPr>
        <w:t xml:space="preserve">이 방식으로 '성능은 235B급 과업 특화, 서빙비는 8B급'이라는 비대칭을 만든다. 외부 API를 쓰지 않으므로 무종속 원칙도 유지된다.</w:t>
      </w:r>
    </w:p>
    <w:p>
      <w:pPr>
        <w:pStyle w:val="Heading2"/>
      </w:pPr>
      <w:r>
        <w:rPr>
          <w:rFonts w:ascii="Malgun Gothic" w:cs="Malgun Gothic" w:eastAsia="Malgun Gothic" w:hAnsi="Malgun Gothic"/>
        </w:rPr>
        <w:t xml:space="preserve">4.3 데이터 전략</w:t>
      </w:r>
    </w:p>
    <w:p>
      <w:pPr>
        <w:spacing w:after="160" w:line="300"/>
      </w:pPr>
      <w:r>
        <w:rPr>
          <w:rFonts w:ascii="Malgun Gothic" w:cs="Malgun Gothic" w:eastAsia="Malgun Gothic" w:hAnsi="Malgun Gothic"/>
          <w:b/>
          <w:bCs/>
        </w:rPr>
        <w:t xml:space="preserve">공개 데이터(콜드 스타트): </w:t>
      </w:r>
      <w:r>
        <w:rPr>
          <w:rFonts w:ascii="Malgun Gothic" w:cs="Malgun Gothic" w:eastAsia="Malgun Gothic" w:hAnsi="Malgun Gothic"/>
        </w:rPr>
        <w:t xml:space="preserve">AI Hub 산업 폐기물 이미지 데이터셋(금속·벽돌/블록·폐목재·폐콘크리트 등 10종, 20만 건 이상)을 1패스(자재 인식) 학습의 기반으로 활용한다. 국내 데이터라 자재 외관이 실제 현장과 유사하다는 것이 결정적 장점이다. 단, 라이선스 조건(국내 AI 개발 목적 활용)을 준수하고 상업 서비스 적용 범위를 승인 절차에서 확인한다.</w:t>
      </w:r>
    </w:p>
    <w:p>
      <w:pPr>
        <w:spacing w:after="160" w:line="300"/>
      </w:pPr>
      <w:r>
        <w:rPr>
          <w:rFonts w:ascii="Malgun Gothic" w:cs="Malgun Gothic" w:eastAsia="Malgun Gothic" w:hAnsi="Malgun Gothic"/>
          <w:b/>
          <w:bCs/>
        </w:rPr>
        <w:t xml:space="preserve">자체 수집(핵심 자산): </w:t>
      </w:r>
      <w:r>
        <w:rPr>
          <w:rFonts w:ascii="Malgun Gothic" w:cs="Malgun Gothic" w:eastAsia="Malgun Gothic" w:hAnsi="Malgun Gothic"/>
        </w:rPr>
        <w:t xml:space="preserve">디몰링크 양평 파일럿의 실제 철거 현장에서 철거 전·중·후 사진을 표준 프로토콜(외부 4방향, 내부 실별, 지붕재 근접)로 수집한다. 현장당 20~40장, 초기 목표 현장 50곳 = 1,000~2,000장. 촬영 협조는 매칭 수수료 할인 등 인센티브와 연동한다. 개인정보(차량 번호판, 인물, 주소 표지)는 수집 즉시 블러 처리를 파이프라인에 내장한다.</w:t>
      </w:r>
    </w:p>
    <w:p>
      <w:pPr>
        <w:spacing w:after="160" w:line="300"/>
      </w:pPr>
      <w:r>
        <w:rPr>
          <w:rFonts w:ascii="Malgun Gothic" w:cs="Malgun Gothic" w:eastAsia="Malgun Gothic" w:hAnsi="Malgun Gothic"/>
          <w:b/>
          <w:bCs/>
        </w:rPr>
        <w:t xml:space="preserve">라벨링: </w:t>
      </w:r>
      <w:r>
        <w:rPr>
          <w:rFonts w:ascii="Malgun Gothic" w:cs="Malgun Gothic" w:eastAsia="Malgun Gothic" w:hAnsi="Malgun Gothic"/>
        </w:rPr>
        <w:t xml:space="preserve">1인 운영이므로 라벨링 도구(Label Studio 자체 호스팅)로 직접 라벨링하되, 대형 오픈 모델(로컬 구동 Qwen3-VL-235B 임대 인스턴스 등)로 라벨 초안을 자동 생성하고 사람이 검수·수정하는 방식으로 처리량을 높인다. 라벨 초안 생성은 1회성 배치 작업이므로 외부 API 무종속 원칙과 충돌하지 않는다.</w:t>
      </w:r>
    </w:p>
    <w:p>
      <w:pPr>
        <w:spacing w:after="160" w:line="300"/>
      </w:pPr>
      <w:r>
        <w:rPr>
          <w:rFonts w:ascii="Malgun Gothic" w:cs="Malgun Gothic" w:eastAsia="Malgun Gothic" w:hAnsi="Malgun Gothic"/>
          <w:b/>
          <w:bCs/>
        </w:rPr>
        <w:t xml:space="preserve">공정표 정답 데이터: </w:t>
      </w:r>
      <w:r>
        <w:rPr>
          <w:rFonts w:ascii="Malgun Gothic" w:cs="Malgun Gothic" w:eastAsia="Malgun Gothic" w:hAnsi="Malgun Gothic"/>
        </w:rPr>
        <w:t xml:space="preserve">공정표는 정답이 사진에 없으므로 전문가 지식이 필요하다. 협력 철거 업체 1~2곳과 자문 계약을 맺어 현장 사진과 실제 시공 공정 기록을 짝지은 데이터를 확보한다. 이 데이터가 경쟁사가 복제할 수 없는 핵심 해자다.</w:t>
      </w:r>
    </w:p>
    <w:p>
      <w:pPr>
        <w:pStyle w:val="Heading2"/>
      </w:pPr>
      <w:r>
        <w:rPr>
          <w:rFonts w:ascii="Malgun Gothic" w:cs="Malgun Gothic" w:eastAsia="Malgun Gothic" w:hAnsi="Malgun Gothic"/>
        </w:rPr>
        <w:t xml:space="preserve">4.4 평가 체계</w:t>
      </w:r>
    </w:p>
    <w:p>
      <w:pPr>
        <w:spacing w:after="160" w:line="300"/>
      </w:pPr>
      <w:r>
        <w:rPr>
          <w:rFonts w:ascii="Malgun Gothic" w:cs="Malgun Gothic" w:eastAsia="Malgun Gothic" w:hAnsi="Malgun Gothic"/>
        </w:rPr>
        <w:t xml:space="preserve">평가셋 없이는 파인튜닝 효과를 판단할 수 없으므로, 학습 데이터와 분리된 평가셋을 먼저 만든다(현장 30곳, 전 자재 라벨 + 전문가 작성 공정표).</w:t>
      </w:r>
    </w:p>
    <w:p>
      <w:pPr>
        <w:pStyle w:val="ListParagraph"/>
        <w:numPr>
          <w:ilvl w:val="0"/>
          <w:numId w:val="2"/>
        </w:numPr>
        <w:spacing w:after="100" w:line="300"/>
      </w:pPr>
      <w:r>
        <w:rPr>
          <w:rFonts w:ascii="Malgun Gothic" w:cs="Malgun Gothic" w:eastAsia="Malgun Gothic" w:hAnsi="Malgun Gothic"/>
        </w:rPr>
        <w:t xml:space="preserve">자재 인식: 종류별 정밀도/재현율(목표: 주요 5종 재현율 85% 이상), 물량 추정 오차(전문가 추정 대비 ±40% 이내를 v1 목표로 하고 단계적 상향)</w:t>
      </w:r>
    </w:p>
    <w:p>
      <w:pPr>
        <w:pStyle w:val="ListParagraph"/>
        <w:numPr>
          <w:ilvl w:val="0"/>
          <w:numId w:val="2"/>
        </w:numPr>
        <w:spacing w:after="100" w:line="300"/>
      </w:pPr>
      <w:r>
        <w:rPr>
          <w:rFonts w:ascii="Malgun Gothic" w:cs="Malgun Gothic" w:eastAsia="Malgun Gothic" w:hAnsi="Malgun Gothic"/>
        </w:rPr>
        <w:t xml:space="preserve">위험 인식: 석면 의심 재현율(최우선 지표 — 놓치면 안 되므로 재현율 95% 이상, 과탐지는 허용)</w:t>
      </w:r>
    </w:p>
    <w:p>
      <w:pPr>
        <w:pStyle w:val="ListParagraph"/>
        <w:numPr>
          <w:ilvl w:val="0"/>
          <w:numId w:val="2"/>
        </w:numPr>
        <w:spacing w:after="100" w:line="300"/>
      </w:pPr>
      <w:r>
        <w:rPr>
          <w:rFonts w:ascii="Malgun Gothic" w:cs="Malgun Gothic" w:eastAsia="Malgun Gothic" w:hAnsi="Malgun Gothic"/>
        </w:rPr>
        <w:t xml:space="preserve">공정표 품질: 전문가 루브릭 채점(순서 타당성, 누락 공정, 안전지침 정확성·근거 인용 유무, 장비 적정성 각 5점 척도), 버전 간 블라인드 A/B 비교</w:t>
      </w:r>
    </w:p>
    <w:p>
      <w:pPr>
        <w:pStyle w:val="ListParagraph"/>
        <w:numPr>
          <w:ilvl w:val="0"/>
          <w:numId w:val="2"/>
        </w:numPr>
        <w:spacing w:after="100" w:line="300"/>
      </w:pPr>
      <w:r>
        <w:rPr>
          <w:rFonts w:ascii="Malgun Gothic" w:cs="Malgun Gothic" w:eastAsia="Malgun Gothic" w:hAnsi="Malgun Gothic"/>
        </w:rPr>
        <w:t xml:space="preserve">운영 지표: 사용자 수정률(리포트를 수정 없이 매칭 신청에 사용한 비율), 응답 시간 p95</w:t>
      </w:r>
    </w:p>
    <w:p>
      <w:pPr>
        <w:pStyle w:val="Heading1"/>
      </w:pPr>
      <w:r>
        <w:rPr>
          <w:rFonts w:ascii="Malgun Gothic" w:cs="Malgun Gothic" w:eastAsia="Malgun Gothic" w:hAnsi="Malgun Gothic"/>
        </w:rPr>
        <w:t xml:space="preserve">5. API 및 DB 설계</w:t>
      </w:r>
    </w:p>
    <w:p>
      <w:pPr>
        <w:pStyle w:val="Heading2"/>
      </w:pPr>
      <w:r>
        <w:rPr>
          <w:rFonts w:ascii="Malgun Gothic" w:cs="Malgun Gothic" w:eastAsia="Malgun Gothic" w:hAnsi="Malgun Gothic"/>
        </w:rPr>
        <w:t xml:space="preserve">5.1 FastAPI 엔드포인트 (AI 서버)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엔드포인트</w:t>
            </w:r>
          </w:p>
        </w:tc>
        <w:tc>
          <w:tcPr>
            <w:tcW w:type="dxa" w:w="3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역할</w:t>
            </w:r>
          </w:p>
        </w:tc>
        <w:tc>
          <w:tcPr>
            <w:tcW w:type="dxa" w:w="30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비고</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POST /v1/jobs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분석 잡 생성. 입력: 사진 서명 URL 목록, 부가 정보, 콜백 URL</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Edge Function 전용, API 키 인증</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GET /v1/jobs/{id}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잡 상태·결과 조회 (콜백 실패 대비 폴링용)</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POST /v1/jobs/{id}/cancel</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잡 취소</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GET /v1/health</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GPU 메모리·큐 길이·모델 버전 헬스체크</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모니터링·오토스케일 판단</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POST /admin/reload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LoRA 어댑터 교체(모델 버전 롤아웃/롤백)</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관리자 전용</w:t>
            </w:r>
          </w:p>
        </w:tc>
      </w:tr>
    </w:tbl>
    <w:p>
      <w:pPr>
        <w:spacing w:after="160"/>
      </w:pPr>
    </w:p>
    <w:p>
      <w:pPr>
        <w:spacing w:after="160" w:line="300"/>
      </w:pPr>
      <w:r>
        <w:rPr>
          <w:rFonts w:ascii="Malgun Gothic" w:cs="Malgun Gothic" w:eastAsia="Malgun Gothic" w:hAnsi="Malgun Gothic"/>
        </w:rPr>
        <w:t xml:space="preserve">모든 응답의 result에는 model_version(베이스 모델 + LoRA 어댑터 해시)을 포함해, 이후 품질 이슈 추적과 A/B 평가가 가능하게 한다.</w:t>
      </w:r>
    </w:p>
    <w:p>
      <w:pPr>
        <w:pStyle w:val="Heading2"/>
      </w:pPr>
      <w:r>
        <w:rPr>
          <w:rFonts w:ascii="Malgun Gothic" w:cs="Malgun Gothic" w:eastAsia="Malgun Gothic" w:hAnsi="Malgun Gothic"/>
        </w:rPr>
        <w:t xml:space="preserve">5.2 Supabase 스키마 (핵심 테이블)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tblHeader/>
        </w:trPr>
        <w:tc>
          <w:tcPr>
            <w:tcW w:type="dxa" w:w="2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테이블</w:t>
            </w:r>
          </w:p>
        </w:tc>
        <w:tc>
          <w:tcPr>
            <w:tcW w:type="dxa" w:w="4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주요 컬럼</w:t>
            </w:r>
          </w:p>
        </w:tc>
        <w:tc>
          <w:tcPr>
            <w:tcW w:type="dxa" w:w="25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비고</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profiles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user_id(FK auth.users), 역할(배출자/철거업체), 업체명</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RLS: 본인 행만 접근</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analyses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id, user_id, status(queued/processing/done/failed), input_meta(jsonb), result(jsonb), model_version, error, created_at</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리포트 본체. RLS 적용</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analysis_images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analysis_id, storage_path, exif_stripped(bool), pii_blurred(bool)</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Storage 경로 참조</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feedback</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analysis_id, rating, corrected_result(jsonb), comment</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데이터 플라이휠 원천</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model_versions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version, base_model, adapter_hash, eval_scores(jsonb), deployed_at</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평가 이력 포함 배포 대장</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kb_documents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출처, 조항, 본문, 개정일, embedding(pgvector)</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RAG 지식베이스 — pgvector로 Supabase에 통합</w:t>
            </w:r>
          </w:p>
        </w:tc>
      </w:tr>
    </w:tbl>
    <w:p>
      <w:pPr>
        <w:spacing w:after="160"/>
      </w:pPr>
    </w:p>
    <w:p>
      <w:pPr>
        <w:spacing w:after="160" w:line="300"/>
      </w:pPr>
      <w:r>
        <w:rPr>
          <w:rFonts w:ascii="Malgun Gothic" w:cs="Malgun Gothic" w:eastAsia="Malgun Gothic" w:hAnsi="Malgun Gothic"/>
        </w:rPr>
        <w:t xml:space="preserve">RAG 벡터 검색을 별도 벡터 DB 없이 Supabase pgvector로 처리해 운영 부담을 줄인다. 모든 테이블에 Row Level Security를 적용하고, AI 서버는 service_role 키가 아닌 최소 권한의 전용 키로 접근한다.</w:t>
      </w:r>
    </w:p>
    <w:p>
      <w:pPr>
        <w:pStyle w:val="Heading1"/>
      </w:pPr>
      <w:r>
        <w:rPr>
          <w:rFonts w:ascii="Malgun Gothic" w:cs="Malgun Gothic" w:eastAsia="Malgun Gothic" w:hAnsi="Malgun Gothic"/>
        </w:rPr>
        <w:t xml:space="preserve">6. 인프라 및 비용 계획 — 최소 비용 · 최대 성능 전략</w:t>
      </w:r>
    </w:p>
    <w:p>
      <w:pPr>
        <w:spacing w:after="160" w:line="300"/>
      </w:pPr>
      <w:r>
        <w:rPr>
          <w:rFonts w:ascii="Malgun Gothic" w:cs="Malgun Gothic" w:eastAsia="Malgun Gothic" w:hAnsi="Malgun Gothic"/>
          <w:b/>
          <w:bCs/>
        </w:rPr>
        <w:t xml:space="preserve">설계 목표: 성능을 돈으로 사지 않고 기법으로 산다. </w:t>
      </w:r>
      <w:r>
        <w:rPr>
          <w:rFonts w:ascii="Malgun Gothic" w:cs="Malgun Gothic" w:eastAsia="Malgun Gothic" w:hAnsi="Malgun Gothic"/>
        </w:rPr>
        <w:t xml:space="preserve">비용과 성능은 통상 상충하지만, (1) 지식 증류로 대형 모델 성능을 소형 모델에 압축하고, (2) 양자화로 소형 GPU에서 서빙하며, (3) 유휴 비용을 0으로 만들고, (4) 학습은 스팟 시세로만 사면 두 목표를 동시에 달성할 수 있다. 아래 4개 레버가 그 수단이다.</w:t>
      </w:r>
    </w:p>
    <w:p>
      <w:pPr>
        <w:pStyle w:val="Heading2"/>
      </w:pPr>
      <w:r>
        <w:rPr>
          <w:rFonts w:ascii="Malgun Gothic" w:cs="Malgun Gothic" w:eastAsia="Malgun Gothic" w:hAnsi="Malgun Gothic"/>
        </w:rPr>
        <w:t xml:space="preserve">6.1 추론 비용 최소화 (성능 손실 없이)</w:t>
      </w:r>
    </w:p>
    <w:p>
      <w:pPr>
        <w:pStyle w:val="ListParagraph"/>
        <w:numPr>
          <w:ilvl w:val="0"/>
          <w:numId w:val="2"/>
        </w:numPr>
        <w:spacing w:after="100" w:line="300"/>
      </w:pPr>
      <w:r>
        <w:rPr>
          <w:rFonts w:ascii="Malgun Gothic" w:cs="Malgun Gothic" w:eastAsia="Malgun Gothic" w:hAnsi="Malgun Gothic"/>
          <w:b/>
          <w:bCs/>
        </w:rPr>
        <w:t xml:space="preserve">FP8/AWQ 양자화 서빙: </w:t>
      </w:r>
      <w:r>
        <w:rPr>
          <w:rFonts w:ascii="Malgun Gothic" w:cs="Malgun Gothic" w:eastAsia="Malgun Gothic" w:hAnsi="Malgun Gothic"/>
        </w:rPr>
        <w:t xml:space="preserve">Qwen3-VL-8B를 FP8(공식 제공) 또는 AWQ INT4로 양자화하면 정확도 손실 1~2% 이내로 VRAM이 19GB→5~10GB로 줄어, 최저가 24GB GPU(RTX 4090, $0.31~0.34/h)에서 여유 있게 구동된다. A100($1.39/h) 대비 시간당 비용 4분의 1</w:t>
      </w:r>
    </w:p>
    <w:p>
      <w:pPr>
        <w:pStyle w:val="ListParagraph"/>
        <w:numPr>
          <w:ilvl w:val="0"/>
          <w:numId w:val="2"/>
        </w:numPr>
        <w:spacing w:after="100" w:line="300"/>
      </w:pPr>
      <w:r>
        <w:rPr>
          <w:rFonts w:ascii="Malgun Gothic" w:cs="Malgun Gothic" w:eastAsia="Malgun Gothic" w:hAnsi="Malgun Gothic"/>
          <w:b/>
          <w:bCs/>
        </w:rPr>
        <w:t xml:space="preserve">Serverless scale-to-zero: </w:t>
      </w:r>
      <w:r>
        <w:rPr>
          <w:rFonts w:ascii="Malgun Gothic" w:cs="Malgun Gothic" w:eastAsia="Malgun Gothic" w:hAnsi="Malgun Gothic"/>
        </w:rPr>
        <w:t xml:space="preserve">RunPod Serverless(초 단위 과금)로 요청이 없으면 0원. 일 50건 × 건당 90초 추론이면 월 GPU 과금은 약 38시간 = 2~4만 원 수준. 콜드 스타트 30~60초는 비동기 잡 패턴이라 UX에 흡수됨</w:t>
      </w:r>
    </w:p>
    <w:p>
      <w:pPr>
        <w:pStyle w:val="ListParagraph"/>
        <w:numPr>
          <w:ilvl w:val="0"/>
          <w:numId w:val="2"/>
        </w:numPr>
        <w:spacing w:after="100" w:line="300"/>
      </w:pPr>
      <w:r>
        <w:rPr>
          <w:rFonts w:ascii="Malgun Gothic" w:cs="Malgun Gothic" w:eastAsia="Malgun Gothic" w:hAnsi="Malgun Gothic"/>
          <w:b/>
          <w:bCs/>
        </w:rPr>
        <w:t xml:space="preserve">vLLM prefix caching: </w:t>
      </w:r>
      <w:r>
        <w:rPr>
          <w:rFonts w:ascii="Malgun Gothic" w:cs="Malgun Gothic" w:eastAsia="Malgun Gothic" w:hAnsi="Malgun Gothic"/>
        </w:rPr>
        <w:t xml:space="preserve">시스템 프롬프트·few-shot·RAG 고정 청크의 KV 캐시를 재사용해 건당 연산량을 30~50% 절감 — 같은 GPU 시간으로 더 많은 요청 처리</w:t>
      </w:r>
    </w:p>
    <w:p>
      <w:pPr>
        <w:pStyle w:val="ListParagraph"/>
        <w:numPr>
          <w:ilvl w:val="0"/>
          <w:numId w:val="2"/>
        </w:numPr>
        <w:spacing w:after="100" w:line="300"/>
      </w:pPr>
      <w:r>
        <w:rPr>
          <w:rFonts w:ascii="Malgun Gothic" w:cs="Malgun Gothic" w:eastAsia="Malgun Gothic" w:hAnsi="Malgun Gothic"/>
          <w:b/>
          <w:bCs/>
        </w:rPr>
        <w:t xml:space="preserve">2-패스 차등 연산: </w:t>
      </w:r>
      <w:r>
        <w:rPr>
          <w:rFonts w:ascii="Malgun Gothic" w:cs="Malgun Gothic" w:eastAsia="Malgun Gothic" w:hAnsi="Malgun Gothic"/>
        </w:rPr>
        <w:t xml:space="preserve">석면 등 위험 인식(1패스)에만 best-of-3 자기일관성 검증을 적용해 재현율을 끌어올리고, 일반 공정표 생성은 1회 추론으로 처리 — 연산 예산을 성능이 중요한 곳에만 집중</w:t>
      </w:r>
    </w:p>
    <w:p>
      <w:pPr>
        <w:pStyle w:val="Heading2"/>
      </w:pPr>
      <w:r>
        <w:rPr>
          <w:rFonts w:ascii="Malgun Gothic" w:cs="Malgun Gothic" w:eastAsia="Malgun Gothic" w:hAnsi="Malgun Gothic"/>
        </w:rPr>
        <w:t xml:space="preserve">6.2 학습 비용 최소화 (성능 상한은 증류로 확보)</w:t>
      </w:r>
    </w:p>
    <w:p>
      <w:pPr>
        <w:pStyle w:val="ListParagraph"/>
        <w:numPr>
          <w:ilvl w:val="0"/>
          <w:numId w:val="2"/>
        </w:numPr>
        <w:spacing w:after="100" w:line="300"/>
      </w:pPr>
      <w:r>
        <w:rPr>
          <w:rFonts w:ascii="Malgun Gothic" w:cs="Malgun Gothic" w:eastAsia="Malgun Gothic" w:hAnsi="Malgun Gothic"/>
          <w:b/>
          <w:bCs/>
        </w:rPr>
        <w:t xml:space="preserve">교사-학생 증류(4.2 참조): </w:t>
      </w:r>
      <w:r>
        <w:rPr>
          <w:rFonts w:ascii="Malgun Gothic" w:cs="Malgun Gothic" w:eastAsia="Malgun Gothic" w:hAnsi="Malgun Gothic"/>
        </w:rPr>
        <w:t xml:space="preserve">최상위 오픈 모델을 배치 생성에만 몇 시간 임대 → 8B에 압축. 성능 상한을 결정하는 핵심 투자이며 회당 3~10만 원</w:t>
      </w:r>
    </w:p>
    <w:p>
      <w:pPr>
        <w:pStyle w:val="ListParagraph"/>
        <w:numPr>
          <w:ilvl w:val="0"/>
          <w:numId w:val="2"/>
        </w:numPr>
        <w:spacing w:after="100" w:line="300"/>
      </w:pPr>
      <w:r>
        <w:rPr>
          <w:rFonts w:ascii="Malgun Gothic" w:cs="Malgun Gothic" w:eastAsia="Malgun Gothic" w:hAnsi="Malgun Gothic"/>
          <w:b/>
          <w:bCs/>
        </w:rPr>
        <w:t xml:space="preserve">스팟/커뮤니티 인스턴스 학습: </w:t>
      </w:r>
      <w:r>
        <w:rPr>
          <w:rFonts w:ascii="Malgun Gothic" w:cs="Malgun Gothic" w:eastAsia="Malgun Gothic" w:hAnsi="Malgun Gothic"/>
        </w:rPr>
        <w:t xml:space="preserve">Vast.ai 마켓플레이스 4090 최저 $0.31/h, A100 80GB $0.67/h~. QLoRA+Unsloth로 학습 시간 자체를 절반으로 단축. 체크포인트 저장을 15분 간격으로 걸어 스팟 회수에 대비</w:t>
      </w:r>
    </w:p>
    <w:p>
      <w:pPr>
        <w:pStyle w:val="ListParagraph"/>
        <w:numPr>
          <w:ilvl w:val="0"/>
          <w:numId w:val="2"/>
        </w:numPr>
        <w:spacing w:after="100" w:line="300"/>
      </w:pPr>
      <w:r>
        <w:rPr>
          <w:rFonts w:ascii="Malgun Gothic" w:cs="Malgun Gothic" w:eastAsia="Malgun Gothic" w:hAnsi="Malgun Gothic"/>
          <w:b/>
          <w:bCs/>
        </w:rPr>
        <w:t xml:space="preserve">합성 데이터 우선: </w:t>
      </w:r>
      <w:r>
        <w:rPr>
          <w:rFonts w:ascii="Malgun Gothic" w:cs="Malgun Gothic" w:eastAsia="Malgun Gothic" w:hAnsi="Malgun Gothic"/>
        </w:rPr>
        <w:t xml:space="preserve">사람 라벨링(최대 비용 항목)을 교사 모델 초안 + 검수로 대체 — 라벨링 외주비 0원, 1인 검수 처리량 5~10배</w:t>
      </w:r>
    </w:p>
    <w:p>
      <w:pPr>
        <w:pStyle w:val="ListParagraph"/>
        <w:numPr>
          <w:ilvl w:val="0"/>
          <w:numId w:val="2"/>
        </w:numPr>
        <w:spacing w:after="100" w:line="300"/>
      </w:pPr>
      <w:r>
        <w:rPr>
          <w:rFonts w:ascii="Malgun Gothic" w:cs="Malgun Gothic" w:eastAsia="Malgun Gothic" w:hAnsi="Malgun Gothic"/>
          <w:b/>
          <w:bCs/>
        </w:rPr>
        <w:t xml:space="preserve">무료 티어 최대화: </w:t>
      </w:r>
      <w:r>
        <w:rPr>
          <w:rFonts w:ascii="Malgun Gothic" w:cs="Malgun Gothic" w:eastAsia="Malgun Gothic" w:hAnsi="Malgun Gothic"/>
        </w:rPr>
        <w:t xml:space="preserve">Supabase Free(500MB DB·1GB Storage)로 MVP 시작, 한도 도달 시에만 Pro($25) 전환. Vercel 무료 호스팅, 모니터링은 Grafana Cloud 무료 티어</w:t>
      </w:r>
    </w:p>
    <w:p>
      <w:pPr>
        <w:pStyle w:val="Heading2"/>
      </w:pPr>
      <w:r>
        <w:rPr>
          <w:rFonts w:ascii="Malgun Gothic" w:cs="Malgun Gothic" w:eastAsia="Malgun Gothic" w:hAnsi="Malgun Gothic"/>
        </w:rPr>
        <w:t xml:space="preserve">6.3 월간 비용 추정 (환율 1,400원/USD 가정)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26"/>
      </w:tblGrid>
      <w:tr>
        <w:trPr>
          <w:tblHeader/>
        </w:trPr>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항목</w:t>
            </w:r>
          </w:p>
        </w:tc>
        <w:tc>
          <w:tcPr>
            <w:tcW w:type="dxa" w:w="24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월 비용(추정)</w:t>
            </w:r>
          </w:p>
        </w:tc>
        <w:tc>
          <w:tcPr>
            <w:tcW w:type="dxa" w:w="33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산정 근거</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추론 GPU — 서버리스 (MVP기)</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2~8만 원</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4090급 FP8 서빙, 일 30~100건 × 초 단위 과금, 유휴 0원</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추론 GPU — 상시 팟 (성장기)</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약 35~50만 원</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일 6시간 이상 과금 시 전환. 4090 24시간 × $0.34/h ≈ $245</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증류 데이터 생성 (분기 1회)</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월 환산 1~3만 원</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교사 모델 멀티GPU 임대 4~10시간</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파인튜닝 (분기 1회)</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월 환산 1~4만 원</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스팟 A100 $0.67~1.4/h × 10~30시간 (Unsloth로 단축)</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Supabase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0~3.5만 원</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Free 티어 시작 → 한도 도달 시 Pro($25)</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호스팅·도메인·모니터링</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약 1만 원</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Vercel·Grafana Cloud 무료 티어 + 도메인</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합계 (MVP기)</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약 5~15만 원</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예산의 15% 이내 — 잔여 예산은 데이터 확보(촬영 인센티브·자문료)에 투입</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합계 (상시 운영기)</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약 40~60만 원</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월 100만 원 이내 유지</w:t>
            </w:r>
          </w:p>
        </w:tc>
      </w:tr>
    </w:tbl>
    <w:p>
      <w:pPr>
        <w:spacing w:after="160"/>
      </w:pPr>
    </w:p>
    <w:p>
      <w:pPr>
        <w:spacing w:after="160" w:line="300"/>
      </w:pPr>
      <w:r>
        <w:rPr>
          <w:rFonts w:ascii="Malgun Gothic" w:cs="Malgun Gothic" w:eastAsia="Malgun Gothic" w:hAnsi="Malgun Gothic"/>
          <w:b/>
          <w:bCs/>
        </w:rPr>
        <w:t xml:space="preserve">예산 재배분 원칙: </w:t>
      </w:r>
      <w:r>
        <w:rPr>
          <w:rFonts w:ascii="Malgun Gothic" w:cs="Malgun Gothic" w:eastAsia="Malgun Gothic" w:hAnsi="Malgun Gothic"/>
        </w:rPr>
        <w:t xml:space="preserve">인프라에서 아낀 예산은 데이터에 쓴다. 이 프로젝트에서 성능을 결정하는 것은 GPU 사양이 아니라 검수된 도메인 데이터의 양과 질이며, 촬영 협조 인센티브와 전문가 자문료가 가장 수익률 높은 투자다.</w:t>
      </w:r>
    </w:p>
    <w:p>
      <w:pPr>
        <w:spacing w:after="160" w:line="300"/>
      </w:pPr>
      <w:r>
        <w:rPr>
          <w:rFonts w:ascii="Malgun Gothic" w:cs="Malgun Gothic" w:eastAsia="Malgun Gothic" w:hAnsi="Malgun Gothic"/>
        </w:rPr>
        <w:t xml:space="preserve">GPU 시세는 시장형 마켓플레이스(RunPod·Vast.ai) 특성상 변동하므로, 분기마다 시세를 재확인하고 특정 업체에 종속되지 않도록 배포 스크립트를 Docker 이미지 기반(어느 GPU 클라우드에서도 동일 구동)으로 유지한다. 이것이 인프라 차원의 무종속 원칙이다.</w:t>
      </w:r>
    </w:p>
    <w:p>
      <w:pPr>
        <w:pStyle w:val="Heading1"/>
      </w:pPr>
      <w:r>
        <w:rPr>
          <w:rFonts w:ascii="Malgun Gothic" w:cs="Malgun Gothic" w:eastAsia="Malgun Gothic" w:hAnsi="Malgun Gothic"/>
        </w:rPr>
        <w:t xml:space="preserve">7. 보안 및 법적 고려사항</w:t>
      </w:r>
    </w:p>
    <w:p>
      <w:pPr>
        <w:pStyle w:val="Heading2"/>
      </w:pPr>
      <w:r>
        <w:rPr>
          <w:rFonts w:ascii="Malgun Gothic" w:cs="Malgun Gothic" w:eastAsia="Malgun Gothic" w:hAnsi="Malgun Gothic"/>
        </w:rPr>
        <w:t xml:space="preserve">7.1 법적 책임 경계 (가장 중요)</w:t>
      </w:r>
    </w:p>
    <w:p>
      <w:pPr>
        <w:spacing w:after="160" w:line="300"/>
      </w:pPr>
      <w:r>
        <w:rPr>
          <w:rFonts w:ascii="Malgun Gothic" w:cs="Malgun Gothic" w:eastAsia="Malgun Gothic" w:hAnsi="Malgun Gothic"/>
        </w:rPr>
        <w:t xml:space="preserve">건축물관리법상 일정 규모 이상 건축물의 해체는 해체계획서 작성과 전문가(건축사·기술사 등) 검토·감리가 법으로 의무화되어 있다. AI가 생성한 공정표는 이를 대체할 수 없으며, 대체하는 것처럼 오인되어서도 안 된다. 모든 리포트에 "본 자료는 참고용 분석이며, 관계 법령에 따른 해체계획서 및 전문가 검토를 대체하지 않습니다" 고지를 고정 표기하고, 이용약관에 책임 한계를 명시한다. 석면 의심 항목은 반드시 "석면안전관리법에 따른 전문 조사기관 조사 필요"로 안내하며, AI가 석면 유무를 확정하는 표현을 절대 출력하지 않도록 출력 검증 레이어에서 강제한다.</w:t>
      </w:r>
    </w:p>
    <w:p>
      <w:pPr>
        <w:pStyle w:val="Heading2"/>
      </w:pPr>
      <w:r>
        <w:rPr>
          <w:rFonts w:ascii="Malgun Gothic" w:cs="Malgun Gothic" w:eastAsia="Malgun Gothic" w:hAnsi="Malgun Gothic"/>
        </w:rPr>
        <w:t xml:space="preserve">7.2 보안·개인정보</w:t>
      </w:r>
    </w:p>
    <w:p>
      <w:pPr>
        <w:pStyle w:val="ListParagraph"/>
        <w:numPr>
          <w:ilvl w:val="0"/>
          <w:numId w:val="2"/>
        </w:numPr>
        <w:spacing w:after="100" w:line="300"/>
      </w:pPr>
      <w:r>
        <w:rPr>
          <w:rFonts w:ascii="Malgun Gothic" w:cs="Malgun Gothic" w:eastAsia="Malgun Gothic" w:hAnsi="Malgun Gothic"/>
        </w:rPr>
        <w:t xml:space="preserve">현장 사진의 EXIF(GPS 좌표) 제거를 업로드 파이프라인에서 기본 수행, 원본 좌표는 사용자 동의 시에만 별도 보관</w:t>
      </w:r>
    </w:p>
    <w:p>
      <w:pPr>
        <w:pStyle w:val="ListParagraph"/>
        <w:numPr>
          <w:ilvl w:val="0"/>
          <w:numId w:val="2"/>
        </w:numPr>
        <w:spacing w:after="100" w:line="300"/>
      </w:pPr>
      <w:r>
        <w:rPr>
          <w:rFonts w:ascii="Malgun Gothic" w:cs="Malgun Gothic" w:eastAsia="Malgun Gothic" w:hAnsi="Malgun Gothic"/>
        </w:rPr>
        <w:t xml:space="preserve">번호판·인물 자동 블러 처리 후 학습 데이터로 편입. 사진의 학습 활용은 가입 시 명시적 동의 항목으로 분리</w:t>
      </w:r>
    </w:p>
    <w:p>
      <w:pPr>
        <w:pStyle w:val="ListParagraph"/>
        <w:numPr>
          <w:ilvl w:val="0"/>
          <w:numId w:val="2"/>
        </w:numPr>
        <w:spacing w:after="100" w:line="300"/>
      </w:pPr>
      <w:r>
        <w:rPr>
          <w:rFonts w:ascii="Malgun Gothic" w:cs="Malgun Gothic" w:eastAsia="Malgun Gothic" w:hAnsi="Malgun Gothic"/>
        </w:rPr>
        <w:t xml:space="preserve">AI 서버 API 키·Supabase 키는 .env로만 관리(본체 CLAUDE.md의 민감정보 규칙과 동일). GPU 인스턴스에는 학습 데이터를 상주시키지 않고 작업 후 삭제</w:t>
      </w:r>
    </w:p>
    <w:p>
      <w:pPr>
        <w:pStyle w:val="ListParagraph"/>
        <w:numPr>
          <w:ilvl w:val="0"/>
          <w:numId w:val="2"/>
        </w:numPr>
        <w:spacing w:after="100" w:line="300"/>
      </w:pPr>
      <w:r>
        <w:rPr>
          <w:rFonts w:ascii="Malgun Gothic" w:cs="Malgun Gothic" w:eastAsia="Malgun Gothic" w:hAnsi="Malgun Gothic"/>
        </w:rPr>
        <w:t xml:space="preserve">모델 가중치·LoRA 어댑터는 사설 스토리지에 버전 관리 — 그 자체가 회사 자산이므로 공개 리포지토리 업로드 금지</w:t>
      </w:r>
    </w:p>
    <w:p>
      <w:pPr>
        <w:pStyle w:val="Heading1"/>
      </w:pPr>
      <w:r>
        <w:rPr>
          <w:rFonts w:ascii="Malgun Gothic" w:cs="Malgun Gothic" w:eastAsia="Malgun Gothic" w:hAnsi="Malgun Gothic"/>
        </w:rPr>
        <w:t xml:space="preserve">8. 개발 로드맵 (Phase V0~V5)</w:t>
      </w:r>
    </w:p>
    <w:p>
      <w:pPr>
        <w:spacing w:after="160" w:line="300"/>
      </w:pPr>
      <w:r>
        <w:rPr>
          <w:rFonts w:ascii="Malgun Gothic" w:cs="Malgun Gothic" w:eastAsia="Malgun Gothic" w:hAnsi="Malgun Gothic"/>
        </w:rPr>
        <w:t xml:space="preserve">1인 개발 기준 정식 운영까지 약 9~12개월. 각 Phase는 명시된 완료 기준(Exit Criteria)을 충족해야 다음으로 진행한다 — 디몰링크 본체 로드맵과 동일한 Phase-gate 원칙이다.</w:t>
      </w:r>
    </w:p>
    <w:p>
      <w:pPr>
        <w:pStyle w:val="Heading2"/>
      </w:pPr>
      <w:r>
        <w:rPr>
          <w:rFonts w:ascii="Malgun Gothic" w:cs="Malgun Gothic" w:eastAsia="Malgun Gothic" w:hAnsi="Malgun Gothic"/>
        </w:rPr>
        <w:t xml:space="preserve">Phase V0 — 타당성 검증 스파이크 (4주)</w:t>
      </w:r>
    </w:p>
    <w:p>
      <w:pPr>
        <w:pStyle w:val="ListParagraph"/>
        <w:numPr>
          <w:ilvl w:val="0"/>
          <w:numId w:val="2"/>
        </w:numPr>
        <w:spacing w:after="100" w:line="300"/>
      </w:pPr>
      <w:r>
        <w:rPr>
          <w:rFonts w:ascii="Malgun Gothic" w:cs="Malgun Gothic" w:eastAsia="Malgun Gothic" w:hAnsi="Malgun Gothic"/>
        </w:rPr>
        <w:t xml:space="preserve">Qwen3-VL-8B를 GPU 인스턴스에 띄우고 실제 철거 현장 사진 30장으로 zero-shot 인식·공정표 생성 품질 측정</w:t>
      </w:r>
    </w:p>
    <w:p>
      <w:pPr>
        <w:pStyle w:val="ListParagraph"/>
        <w:numPr>
          <w:ilvl w:val="0"/>
          <w:numId w:val="2"/>
        </w:numPr>
        <w:spacing w:after="100" w:line="300"/>
      </w:pPr>
      <w:r>
        <w:rPr>
          <w:rFonts w:ascii="Malgun Gothic" w:cs="Malgun Gothic" w:eastAsia="Malgun Gothic" w:hAnsi="Malgun Gothic"/>
        </w:rPr>
        <w:t xml:space="preserve">AI Hub 산업 폐기물 데이터셋 승인 신청·검토, 협력 철거 업체 1곳과 데이터 자문 협의 개시</w:t>
      </w:r>
    </w:p>
    <w:p>
      <w:pPr>
        <w:pStyle w:val="ListParagraph"/>
        <w:numPr>
          <w:ilvl w:val="0"/>
          <w:numId w:val="2"/>
        </w:numPr>
        <w:spacing w:after="100" w:line="300"/>
      </w:pPr>
      <w:r>
        <w:rPr>
          <w:rFonts w:ascii="Malgun Gothic" w:cs="Malgun Gothic" w:eastAsia="Malgun Gothic" w:hAnsi="Malgun Gothic"/>
        </w:rPr>
        <w:t xml:space="preserve">자재 분류 체계 v1 확정, 출력 JSON 스키마 확정, 평가 루브릭 초안</w:t>
      </w:r>
    </w:p>
    <w:p>
      <w:pPr>
        <w:pStyle w:val="ListParagraph"/>
        <w:numPr>
          <w:ilvl w:val="0"/>
          <w:numId w:val="2"/>
        </w:numPr>
        <w:spacing w:after="100" w:line="300"/>
      </w:pPr>
      <w:r>
        <w:rPr>
          <w:rFonts w:ascii="Malgun Gothic" w:cs="Malgun Gothic" w:eastAsia="Malgun Gothic" w:hAnsi="Malgun Gothic"/>
          <w:b/>
          <w:bCs/>
        </w:rPr>
        <w:t xml:space="preserve">완료 기준: </w:t>
      </w:r>
      <w:r>
        <w:rPr>
          <w:rFonts w:ascii="Malgun Gothic" w:cs="Malgun Gothic" w:eastAsia="Malgun Gothic" w:hAnsi="Malgun Gothic"/>
        </w:rPr>
        <w:t xml:space="preserve">베이스 모델의 주요 자재 인식이 '파인튜닝으로 개선 가능한 수준'인지 판정 보고서. 불가 판정 시 하이브리드(탐지 모델 병행) 설계로 전환 결정</w:t>
      </w:r>
    </w:p>
    <w:p>
      <w:pPr>
        <w:pStyle w:val="Heading2"/>
      </w:pPr>
      <w:r>
        <w:rPr>
          <w:rFonts w:ascii="Malgun Gothic" w:cs="Malgun Gothic" w:eastAsia="Malgun Gothic" w:hAnsi="Malgun Gothic"/>
        </w:rPr>
        <w:t xml:space="preserve">Phase V1 — MVP 구축 (6주)</w:t>
      </w:r>
    </w:p>
    <w:p>
      <w:pPr>
        <w:pStyle w:val="ListParagraph"/>
        <w:numPr>
          <w:ilvl w:val="0"/>
          <w:numId w:val="2"/>
        </w:numPr>
        <w:spacing w:after="100" w:line="300"/>
      </w:pPr>
      <w:r>
        <w:rPr>
          <w:rFonts w:ascii="Malgun Gothic" w:cs="Malgun Gothic" w:eastAsia="Malgun Gothic" w:hAnsi="Malgun Gothic"/>
        </w:rPr>
        <w:t xml:space="preserve">프론트엔드(업로드·리포트 뷰), Supabase 스키마·RLS·Edge Function, FastAPI 잡 서버, vLLM 서빙(L0 프롬프트 구성) 전체 파이프라인 연결</w:t>
      </w:r>
    </w:p>
    <w:p>
      <w:pPr>
        <w:pStyle w:val="ListParagraph"/>
        <w:numPr>
          <w:ilvl w:val="0"/>
          <w:numId w:val="2"/>
        </w:numPr>
        <w:spacing w:after="100" w:line="300"/>
      </w:pPr>
      <w:r>
        <w:rPr>
          <w:rFonts w:ascii="Malgun Gothic" w:cs="Malgun Gothic" w:eastAsia="Malgun Gothic" w:hAnsi="Malgun Gothic"/>
        </w:rPr>
        <w:t xml:space="preserve">RAG 지식베이스 v1 구축(KOSHA 해체공사 지침 + 산안법 핵심 조항)</w:t>
      </w:r>
    </w:p>
    <w:p>
      <w:pPr>
        <w:pStyle w:val="ListParagraph"/>
        <w:numPr>
          <w:ilvl w:val="0"/>
          <w:numId w:val="2"/>
        </w:numPr>
        <w:spacing w:after="100" w:line="300"/>
      </w:pPr>
      <w:r>
        <w:rPr>
          <w:rFonts w:ascii="Malgun Gothic" w:cs="Malgun Gothic" w:eastAsia="Malgun Gothic" w:hAnsi="Malgun Gothic"/>
        </w:rPr>
        <w:t xml:space="preserve">법적 고지·출력 검증 레이어(석면 확정 표현 차단 등) 구현</w:t>
      </w:r>
    </w:p>
    <w:p>
      <w:pPr>
        <w:pStyle w:val="ListParagraph"/>
        <w:numPr>
          <w:ilvl w:val="0"/>
          <w:numId w:val="2"/>
        </w:numPr>
        <w:spacing w:after="100" w:line="300"/>
      </w:pPr>
      <w:r>
        <w:rPr>
          <w:rFonts w:ascii="Malgun Gothic" w:cs="Malgun Gothic" w:eastAsia="Malgun Gothic" w:hAnsi="Malgun Gothic"/>
          <w:b/>
          <w:bCs/>
        </w:rPr>
        <w:t xml:space="preserve">완료 기준: </w:t>
      </w:r>
      <w:r>
        <w:rPr>
          <w:rFonts w:ascii="Malgun Gothic" w:cs="Malgun Gothic" w:eastAsia="Malgun Gothic" w:hAnsi="Malgun Gothic"/>
        </w:rPr>
        <w:t xml:space="preserve">사진 업로드부터 공정표 수신까지 E2E 동작, 응답 p95 2분 이내, 파일럿 사용자 5명 테스트 완료</w:t>
      </w:r>
    </w:p>
    <w:p>
      <w:pPr>
        <w:pStyle w:val="Heading2"/>
      </w:pPr>
      <w:r>
        <w:rPr>
          <w:rFonts w:ascii="Malgun Gothic" w:cs="Malgun Gothic" w:eastAsia="Malgun Gothic" w:hAnsi="Malgun Gothic"/>
        </w:rPr>
        <w:t xml:space="preserve">Phase V2 — 데이터셋 구축 (8주, V1 운영과 병행)</w:t>
      </w:r>
    </w:p>
    <w:p>
      <w:pPr>
        <w:pStyle w:val="ListParagraph"/>
        <w:numPr>
          <w:ilvl w:val="0"/>
          <w:numId w:val="2"/>
        </w:numPr>
        <w:spacing w:after="100" w:line="300"/>
      </w:pPr>
      <w:r>
        <w:rPr>
          <w:rFonts w:ascii="Malgun Gothic" w:cs="Malgun Gothic" w:eastAsia="Malgun Gothic" w:hAnsi="Malgun Gothic"/>
        </w:rPr>
        <w:t xml:space="preserve">양평 현장 촬영 프로토콜 가동(목표 50현장), PII 블러 파이프라인, Label Studio 라벨링(대형 모델 초안 + 수동 검수)</w:t>
      </w:r>
    </w:p>
    <w:p>
      <w:pPr>
        <w:pStyle w:val="ListParagraph"/>
        <w:numPr>
          <w:ilvl w:val="0"/>
          <w:numId w:val="2"/>
        </w:numPr>
        <w:spacing w:after="100" w:line="300"/>
      </w:pPr>
      <w:r>
        <w:rPr>
          <w:rFonts w:ascii="Malgun Gothic" w:cs="Malgun Gothic" w:eastAsia="Malgun Gothic" w:hAnsi="Malgun Gothic"/>
        </w:rPr>
        <w:t xml:space="preserve">평가셋 30현장 분리 구축, 전문가 공정표 정답 데이터 확보(자문 계약)</w:t>
      </w:r>
    </w:p>
    <w:p>
      <w:pPr>
        <w:pStyle w:val="ListParagraph"/>
        <w:numPr>
          <w:ilvl w:val="0"/>
          <w:numId w:val="2"/>
        </w:numPr>
        <w:spacing w:after="100" w:line="300"/>
      </w:pPr>
      <w:r>
        <w:rPr>
          <w:rFonts w:ascii="Malgun Gothic" w:cs="Malgun Gothic" w:eastAsia="Malgun Gothic" w:hAnsi="Malgun Gothic"/>
          <w:b/>
          <w:bCs/>
        </w:rPr>
        <w:t xml:space="preserve">완료 기준: </w:t>
      </w:r>
      <w:r>
        <w:rPr>
          <w:rFonts w:ascii="Malgun Gothic" w:cs="Malgun Gothic" w:eastAsia="Malgun Gothic" w:hAnsi="Malgun Gothic"/>
        </w:rPr>
        <w:t xml:space="preserve">학습용 1,500장 이상 + 평가셋 완성, 라벨 품질 교차 검수 통과</w:t>
      </w:r>
    </w:p>
    <w:p>
      <w:pPr>
        <w:pStyle w:val="Heading2"/>
      </w:pPr>
      <w:r>
        <w:rPr>
          <w:rFonts w:ascii="Malgun Gothic" w:cs="Malgun Gothic" w:eastAsia="Malgun Gothic" w:hAnsi="Malgun Gothic"/>
        </w:rPr>
        <w:t xml:space="preserve">Phase V3 — 파인튜닝 v1 (6주)</w:t>
      </w:r>
    </w:p>
    <w:p>
      <w:pPr>
        <w:pStyle w:val="ListParagraph"/>
        <w:numPr>
          <w:ilvl w:val="0"/>
          <w:numId w:val="2"/>
        </w:numPr>
        <w:spacing w:after="100" w:line="300"/>
      </w:pPr>
      <w:r>
        <w:rPr>
          <w:rFonts w:ascii="Malgun Gothic" w:cs="Malgun Gothic" w:eastAsia="Malgun Gothic" w:hAnsi="Malgun Gothic"/>
        </w:rPr>
        <w:t xml:space="preserve">1패스(자재 인식) QLoRA 파인튜닝, 평가셋 기준 베이스 대비 개선 검증, 미달 시 데이터 보강 반복</w:t>
      </w:r>
    </w:p>
    <w:p>
      <w:pPr>
        <w:pStyle w:val="ListParagraph"/>
        <w:numPr>
          <w:ilvl w:val="0"/>
          <w:numId w:val="2"/>
        </w:numPr>
        <w:spacing w:after="100" w:line="300"/>
      </w:pPr>
      <w:r>
        <w:rPr>
          <w:rFonts w:ascii="Malgun Gothic" w:cs="Malgun Gothic" w:eastAsia="Malgun Gothic" w:hAnsi="Malgun Gothic"/>
        </w:rPr>
        <w:t xml:space="preserve">공정표 생성(2패스)은 루브릭 채점 후 필요 시 L2 파인튜닝 진행 판단</w:t>
      </w:r>
    </w:p>
    <w:p>
      <w:pPr>
        <w:pStyle w:val="ListParagraph"/>
        <w:numPr>
          <w:ilvl w:val="0"/>
          <w:numId w:val="2"/>
        </w:numPr>
        <w:spacing w:after="100" w:line="300"/>
      </w:pPr>
      <w:r>
        <w:rPr>
          <w:rFonts w:ascii="Malgun Gothic" w:cs="Malgun Gothic" w:eastAsia="Malgun Gothic" w:hAnsi="Malgun Gothic"/>
          <w:b/>
          <w:bCs/>
        </w:rPr>
        <w:t xml:space="preserve">완료 기준: </w:t>
      </w:r>
      <w:r>
        <w:rPr>
          <w:rFonts w:ascii="Malgun Gothic" w:cs="Malgun Gothic" w:eastAsia="Malgun Gothic" w:hAnsi="Malgun Gothic"/>
        </w:rPr>
        <w:t xml:space="preserve">주요 5종 자재 재현율 85%, 석면 의심 재현율 95% 달성, model_versions에 평가 결과 기록 후 배포</w:t>
      </w:r>
    </w:p>
    <w:p>
      <w:pPr>
        <w:pStyle w:val="Heading2"/>
      </w:pPr>
      <w:r>
        <w:rPr>
          <w:rFonts w:ascii="Malgun Gothic" w:cs="Malgun Gothic" w:eastAsia="Malgun Gothic" w:hAnsi="Malgun Gothic"/>
        </w:rPr>
        <w:t xml:space="preserve">Phase V4 — 프로덕션화 및 디몰링크 연동 (6주)</w:t>
      </w:r>
    </w:p>
    <w:p>
      <w:pPr>
        <w:pStyle w:val="ListParagraph"/>
        <w:numPr>
          <w:ilvl w:val="0"/>
          <w:numId w:val="2"/>
        </w:numPr>
        <w:spacing w:after="100" w:line="300"/>
      </w:pPr>
      <w:r>
        <w:rPr>
          <w:rFonts w:ascii="Malgun Gothic" w:cs="Malgun Gothic" w:eastAsia="Malgun Gothic" w:hAnsi="Malgun Gothic"/>
        </w:rPr>
        <w:t xml:space="preserve">서빙 안정화: 재시도 큐, 헬스체크 기반 자동 재기동, 비용/지연 모니터링 대시보드, LoRA 롤백 절차</w:t>
      </w:r>
    </w:p>
    <w:p>
      <w:pPr>
        <w:pStyle w:val="ListParagraph"/>
        <w:numPr>
          <w:ilvl w:val="0"/>
          <w:numId w:val="2"/>
        </w:numPr>
        <w:spacing w:after="100" w:line="300"/>
      </w:pPr>
      <w:r>
        <w:rPr>
          <w:rFonts w:ascii="Malgun Gothic" w:cs="Malgun Gothic" w:eastAsia="Malgun Gothic" w:hAnsi="Malgun Gothic"/>
        </w:rPr>
        <w:t xml:space="preserve">디몰링크 연동: 분석 리포트의 waste_plan → 매칭 신청서 프리필, 올바로 의무신고 대상 여부 자동 체크 연동 (본체 로드맵의 해당 Phase 도달이 선행 조건 — 10장 참조)</w:t>
      </w:r>
    </w:p>
    <w:p>
      <w:pPr>
        <w:pStyle w:val="ListParagraph"/>
        <w:numPr>
          <w:ilvl w:val="0"/>
          <w:numId w:val="2"/>
        </w:numPr>
        <w:spacing w:after="100" w:line="300"/>
      </w:pPr>
      <w:r>
        <w:rPr>
          <w:rFonts w:ascii="Malgun Gothic" w:cs="Malgun Gothic" w:eastAsia="Malgun Gothic" w:hAnsi="Malgun Gothic"/>
          <w:b/>
          <w:bCs/>
        </w:rPr>
        <w:t xml:space="preserve">완료 기준: </w:t>
      </w:r>
      <w:r>
        <w:rPr>
          <w:rFonts w:ascii="Malgun Gothic" w:cs="Malgun Gothic" w:eastAsia="Malgun Gothic" w:hAnsi="Malgun Gothic"/>
        </w:rPr>
        <w:t xml:space="preserve">2주 무중단 운영, 월 비용 실측치가 계획 범위 내, 연동 E2E 시나리오 통과</w:t>
      </w:r>
    </w:p>
    <w:p>
      <w:pPr>
        <w:pStyle w:val="Heading2"/>
      </w:pPr>
      <w:r>
        <w:rPr>
          <w:rFonts w:ascii="Malgun Gothic" w:cs="Malgun Gothic" w:eastAsia="Malgun Gothic" w:hAnsi="Malgun Gothic"/>
        </w:rPr>
        <w:t xml:space="preserve">Phase V5 — 데이터 플라이휠 (상시 운영)</w:t>
      </w:r>
    </w:p>
    <w:p>
      <w:pPr>
        <w:pStyle w:val="ListParagraph"/>
        <w:numPr>
          <w:ilvl w:val="0"/>
          <w:numId w:val="2"/>
        </w:numPr>
        <w:spacing w:after="100" w:line="300"/>
      </w:pPr>
      <w:r>
        <w:rPr>
          <w:rFonts w:ascii="Malgun Gothic" w:cs="Malgun Gothic" w:eastAsia="Malgun Gothic" w:hAnsi="Malgun Gothic"/>
        </w:rPr>
        <w:t xml:space="preserve">피드백·수정 데이터의 학습 편입 파이프라인, 분기 1회 재학습·재평가·배포 루틴 정착</w:t>
      </w:r>
    </w:p>
    <w:p>
      <w:pPr>
        <w:pStyle w:val="ListParagraph"/>
        <w:numPr>
          <w:ilvl w:val="0"/>
          <w:numId w:val="2"/>
        </w:numPr>
        <w:spacing w:after="100" w:line="300"/>
      </w:pPr>
      <w:r>
        <w:rPr>
          <w:rFonts w:ascii="Malgun Gothic" w:cs="Malgun Gothic" w:eastAsia="Malgun Gothic" w:hAnsi="Malgun Gothic"/>
        </w:rPr>
        <w:t xml:space="preserve">지식베이스 법령 개정 분기 갱신, 자재 분류 체계 확장 검토(데이터 근거 필수)</w:t>
      </w:r>
    </w:p>
    <w:p>
      <w:pPr>
        <w:pStyle w:val="ListParagraph"/>
        <w:numPr>
          <w:ilvl w:val="0"/>
          <w:numId w:val="2"/>
        </w:numPr>
        <w:spacing w:after="100" w:line="300"/>
      </w:pPr>
      <w:r>
        <w:rPr>
          <w:rFonts w:ascii="Malgun Gothic" w:cs="Malgun Gothic" w:eastAsia="Malgun Gothic" w:hAnsi="Malgun Gothic"/>
        </w:rPr>
        <w:t xml:space="preserve">확장 검토: 물량 추정 정밀화(다시점 사진·동영상), 견적 추천 모델 — 각각 별도 기획으로 분리</w:t>
      </w:r>
    </w:p>
    <w:p>
      <w:pPr>
        <w:pStyle w:val="Heading1"/>
      </w:pPr>
      <w:r>
        <w:rPr>
          <w:rFonts w:ascii="Malgun Gothic" w:cs="Malgun Gothic" w:eastAsia="Malgun Gothic" w:hAnsi="Malgun Gothic"/>
        </w:rPr>
        <w:t xml:space="preserve">9.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리스크</w:t>
            </w:r>
          </w:p>
        </w:tc>
        <w:tc>
          <w:tcPr>
            <w:tcW w:type="dxa" w:w="3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영향</w:t>
            </w:r>
          </w:p>
        </w:tc>
        <w:tc>
          <w:tcPr>
            <w:tcW w:type="dxa" w:w="32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40" w:line="280"/>
            </w:pPr>
            <w:r>
              <w:rPr>
                <w:rFonts w:ascii="Malgun Gothic" w:cs="Malgun Gothic" w:eastAsia="Malgun Gothic" w:hAnsi="Malgun Gothic"/>
                <w:b/>
                <w:bCs/>
                <w:color w:val="FFFFFF"/>
              </w:rPr>
              <w:t xml:space="preserve">대응</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베이스 모델 인식 성능 부족</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파인튜닝으로도 목표 미달</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V0에서 조기 판정. 하이브리드(전용 탐지 모델 + LLM) 경로를 설계에 예비</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공정표 데이터 확보 실패</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생성 품질의 전문성 부족</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협력 업체 자문 계약을 V0부터 착수. 확보 전까지는 RAG 근거 인용을 강제해 환각 억제</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물량 추정 오차 과대</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견적 신뢰도 훼손</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v1은 범위 표기(±40%)로 기대치 관리. 확정 수치가 아닌 참고 범위임을 UI에 명시</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GPU 시세 급등·업체 리스크</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월 비용 초과</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Docker 기반 이식성 유지, 분기 시세 점검, 서버리스·상시 전환 기준 문서화</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법적 오인(해체계획서 대체)</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규제·배상 리스크</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고지 고정 표기, 출력 검증 레이어, 약관 책임 한계, 석면 확정 표현 금지</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1인 개발 번아웃·일정 지연</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전체 지연</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line="280"/>
            </w:pPr>
            <w:r>
              <w:rPr>
                <w:rFonts w:ascii="Malgun Gothic" w:cs="Malgun Gothic" w:eastAsia="Malgun Gothic" w:hAnsi="Malgun Gothic"/>
              </w:rPr>
              <w:t xml:space="preserve">Phase-gate로 범위 고정, 완료 기준 미달 시 다음 Phase 착수 금지(범위 축소가 기본 대응)</w:t>
            </w:r>
          </w:p>
        </w:tc>
      </w:tr>
    </w:tbl>
    <w:p>
      <w:pPr>
        <w:spacing w:after="160"/>
      </w:pPr>
    </w:p>
    <w:p>
      <w:pPr>
        <w:pStyle w:val="Heading1"/>
      </w:pPr>
      <w:r>
        <w:rPr>
          <w:rFonts w:ascii="Malgun Gothic" w:cs="Malgun Gothic" w:eastAsia="Malgun Gothic" w:hAnsi="Malgun Gothic"/>
        </w:rPr>
        <w:t xml:space="preserve">10. 디몰링크 본체 로드맵과의 정합성</w:t>
      </w:r>
    </w:p>
    <w:p>
      <w:pPr>
        <w:spacing w:after="160" w:line="300"/>
      </w:pPr>
      <w:r>
        <w:rPr>
          <w:rFonts w:ascii="Malgun Gothic" w:cs="Malgun Gothic" w:eastAsia="Malgun Gothic" w:hAnsi="Malgun Gothic"/>
        </w:rPr>
        <w:t xml:space="preserve">본 프로젝트는 디몰링크 연동 모듈이지만, 본체 CLAUDE.md의 원칙(Phase 0 완료 전 Phase 1 이후 기능 착수 금지)을 침해하지 않도록 다음과 같이 관계를 정의한다.</w:t>
      </w:r>
    </w:p>
    <w:p>
      <w:pPr>
        <w:pStyle w:val="ListParagraph"/>
        <w:numPr>
          <w:ilvl w:val="0"/>
          <w:numId w:val="2"/>
        </w:numPr>
        <w:spacing w:after="100" w:line="300"/>
      </w:pPr>
      <w:r>
        <w:rPr>
          <w:rFonts w:ascii="Malgun Gothic" w:cs="Malgun Gothic" w:eastAsia="Malgun Gothic" w:hAnsi="Malgun Gothic"/>
        </w:rPr>
        <w:t xml:space="preserve">V0~V3(모델 R&amp;D·데이터 구축)은 본체 Phase와 독립된 병행 R&amp;D 트랙으로 진행한다 — 본체 기능 개발이 아니므로 Phase 순서 원칙과 충돌하지 않음</w:t>
      </w:r>
    </w:p>
    <w:p>
      <w:pPr>
        <w:pStyle w:val="ListParagraph"/>
        <w:numPr>
          <w:ilvl w:val="0"/>
          <w:numId w:val="2"/>
        </w:numPr>
        <w:spacing w:after="100" w:line="300"/>
      </w:pPr>
      <w:r>
        <w:rPr>
          <w:rFonts w:ascii="Malgun Gothic" w:cs="Malgun Gothic" w:eastAsia="Malgun Gothic" w:hAnsi="Malgun Gothic"/>
        </w:rPr>
        <w:t xml:space="preserve">V4의 본체 연동(매칭 신청 프리필, 올바로 대상 판별 연계)은 본체 로드맵에서 매칭 신청·올바로 연동 기능이 완성된 Phase 이후에만 착수한다. 본체가 준비되지 않았다면 V4는 독립 웹서비스로 우선 출시하고 연동을 대기한다</w:t>
      </w:r>
    </w:p>
    <w:p>
      <w:pPr>
        <w:pStyle w:val="ListParagraph"/>
        <w:numPr>
          <w:ilvl w:val="0"/>
          <w:numId w:val="2"/>
        </w:numPr>
        <w:spacing w:after="100" w:line="300"/>
      </w:pPr>
      <w:r>
        <w:rPr>
          <w:rFonts w:ascii="Malgun Gothic" w:cs="Malgun Gothic" w:eastAsia="Malgun Gothic" w:hAnsi="Malgun Gothic"/>
        </w:rPr>
        <w:t xml:space="preserve">공유 상수(자재 분류 체계, 올바로 의무신고 기준)는 packages/shared에 두어 본체와 단일 원천을 유지한다</w:t>
      </w:r>
    </w:p>
    <w:p>
      <w:pPr>
        <w:pStyle w:val="ListParagraph"/>
        <w:numPr>
          <w:ilvl w:val="0"/>
          <w:numId w:val="2"/>
        </w:numPr>
        <w:spacing w:after="100" w:line="300"/>
      </w:pPr>
      <w:r>
        <w:rPr>
          <w:rFonts w:ascii="Malgun Gothic" w:cs="Malgun Gothic" w:eastAsia="Malgun Gothic" w:hAnsi="Malgun Gothic"/>
        </w:rPr>
        <w:t xml:space="preserve">커밋 컨벤션은 본체와 구분해 [V-Phase N] 접두어를 사용하고, 저장소는 모노레포 내 apps/vision-api, apps/vision-web으로 편성한다</w:t>
      </w:r>
    </w:p>
    <w:p>
      <w:pPr>
        <w:spacing w:after="160" w:line="300"/>
      </w:pPr>
      <w:r>
        <w:rPr>
          <w:rFonts w:ascii="Malgun Gothic" w:cs="Malgun Gothic" w:eastAsia="Malgun Gothic" w:hAnsi="Malgun Gothic"/>
        </w:rPr>
        <w:t xml:space="preserve">본 문서는 살아있는 문서로, 각 Phase 완료 시 실측 데이터(비용, 평가 점수)로 갱신한다.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6"/>
        <w:szCs w:val="16"/>
      </w:rPr>
      <w:t xml:space="preserve">디몰비전 시스템 기획서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algun Gothic" w:cs="Malgun Gothic" w:eastAsia="Malgun Gothic" w:hAnsi="Malgun Gothic"/>
      <w:b/>
      <w:bCs/>
      <w:color w:val="1F4E5F"/>
      <w:sz w:val="32"/>
      <w:szCs w:val="32"/>
    </w:rPr>
  </w:style>
  <w:style w:type="paragraph" w:styleId="Heading2">
    <w:name w:val="Heading 2"/>
    <w:basedOn w:val="Normal"/>
    <w:next w:val="Normal"/>
    <w:qFormat/>
    <w:pPr>
      <w:spacing w:after="180" w:before="280"/>
      <w:outlineLvl w:val="1"/>
    </w:pPr>
    <w:rPr>
      <w:rFonts w:ascii="Malgun Gothic" w:cs="Malgun Gothic" w:eastAsia="Malgun Gothic" w:hAnsi="Malgun Gothic"/>
      <w:b/>
      <w:bCs/>
      <w:sz w:val="26"/>
      <w:szCs w:val="26"/>
    </w:rPr>
  </w:style>
  <w:style w:type="paragraph" w:styleId="Heading3">
    <w:name w:val="Heading 3"/>
    <w:basedOn w:val="Normal"/>
    <w:next w:val="Normal"/>
    <w:qFormat/>
    <w:pPr>
      <w:spacing w:after="140" w:before="200"/>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2026-07-04T14:53:31.171Z</dcterms:created>
  <dcterms:modified xsi:type="dcterms:W3CDTF">2026-07-04T14:53:31.171Z</dcterms:modified>
</cp:coreProperties>
</file>

<file path=docProps/custom.xml><?xml version="1.0" encoding="utf-8"?>
<Properties xmlns="http://schemas.openxmlformats.org/officeDocument/2006/custom-properties" xmlns:vt="http://schemas.openxmlformats.org/officeDocument/2006/docPropsVTypes"/>
</file>