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2557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1E0" w:firstRow="1" w:lastRow="1" w:firstColumn="1" w:lastColumn="1" w:noHBand="0" w:noVBand="0"/>
      </w:tblPr>
      <w:tblGrid>
        <w:gridCol w:w="2694"/>
        <w:gridCol w:w="1985"/>
        <w:gridCol w:w="2835"/>
        <w:gridCol w:w="2835"/>
        <w:gridCol w:w="709"/>
        <w:gridCol w:w="1417"/>
        <w:gridCol w:w="567"/>
        <w:gridCol w:w="2268"/>
        <w:gridCol w:w="623"/>
        <w:gridCol w:w="2637"/>
        <w:gridCol w:w="3987"/>
      </w:tblGrid>
      <w:tr w:rsidR="001D7D90" w:rsidRPr="001D7D90" w14:paraId="51174F2E" w14:textId="77777777" w:rsidTr="001D7D90">
        <w:trPr>
          <w:trHeight w:val="153"/>
        </w:trPr>
        <w:tc>
          <w:tcPr>
            <w:tcW w:w="10349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9E5F2"/>
            <w:tcMar>
              <w:top w:w="70" w:type="dxa"/>
              <w:left w:w="85" w:type="dxa"/>
              <w:bottom w:w="70" w:type="dxa"/>
              <w:right w:w="85" w:type="dxa"/>
              <w:start w:w="65" w:type="dxa"/>
              <w:end w:w="65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Key Guidance - This project-specific assessment must be read with MS-001, the current approved drawings, permits, temporary-works information and daily POWRA.</w:t>
              <w:br/>
              <w:br/>
              <w:t>Hazard is anything with the potential to cause harm. Risk combines likelihood and impact. Controls must reduce risk so far as is reasonably practicable (ALARP).</w:t>
              <w:br/>
              <w:br/>
              <w:t>All likelihood, impact and score entries marked TBC require validation by a competent assessor before approval or briefing. Dynamic review is required whenever conditions, people, plant, design, sequence or controls change.</w:t>
            </w:r>
          </w:p>
        </w:tc>
        <w:tc>
          <w:tcPr>
            <w:tcW w:w="2126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1F0D9F2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Likelihood (L)</w:t>
            </w:r>
          </w:p>
        </w:tc>
        <w:tc>
          <w:tcPr>
            <w:tcW w:w="567" w:type="dxa"/>
            <w:vMerge w:val="restart"/>
            <w:tcBorders>
              <w:top w:val="single" w:sz="18" w:space="0" w:color="auto"/>
            </w:tcBorders>
            <w:textDirection w:val="btLr"/>
            <w:vAlign w:val="center"/>
          </w:tcPr>
          <w:p w14:paraId="0FE5BE88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ind w:left="113" w:right="113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Multiplied by</w:t>
            </w:r>
          </w:p>
        </w:tc>
        <w:tc>
          <w:tcPr>
            <w:tcW w:w="2268" w:type="dxa"/>
            <w:tcBorders>
              <w:top w:val="single" w:sz="18" w:space="0" w:color="auto"/>
            </w:tcBorders>
            <w:vAlign w:val="center"/>
          </w:tcPr>
          <w:p w14:paraId="7BCB21ED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Impact (I)</w:t>
            </w:r>
          </w:p>
        </w:tc>
        <w:tc>
          <w:tcPr>
            <w:tcW w:w="623" w:type="dxa"/>
            <w:vMerge w:val="restart"/>
            <w:tcBorders>
              <w:top w:val="single" w:sz="18" w:space="0" w:color="auto"/>
            </w:tcBorders>
            <w:textDirection w:val="btLr"/>
            <w:vAlign w:val="center"/>
          </w:tcPr>
          <w:p w14:paraId="3AE16C9F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ind w:left="113" w:right="113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671B3AD" wp14:editId="4306C632">
                      <wp:simplePos x="0" y="0"/>
                      <wp:positionH relativeFrom="column">
                        <wp:posOffset>224511</wp:posOffset>
                      </wp:positionH>
                      <wp:positionV relativeFrom="paragraph">
                        <wp:posOffset>-4914012</wp:posOffset>
                      </wp:positionV>
                      <wp:extent cx="4133088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33088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4BFDA7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7pt,-386.95pt" to="343.15pt,-3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Equals</w:t>
            </w:r>
          </w:p>
        </w:tc>
        <w:tc>
          <w:tcPr>
            <w:tcW w:w="6624" w:type="dxa"/>
            <w:gridSpan w:val="2"/>
            <w:vMerge w:val="restart"/>
            <w:tcBorders>
              <w:top w:val="single" w:sz="18" w:space="0" w:color="auto"/>
              <w:right w:val="single" w:sz="18" w:space="0" w:color="auto"/>
            </w:tcBorders>
            <w:tcMar>
              <w:top w:w="0" w:type="dxa"/>
              <w:bottom w:w="0" w:type="dxa"/>
            </w:tcMar>
            <w:vAlign w:val="center"/>
          </w:tcPr>
          <w:tbl>
            <w:tblPr>
              <w:tblpPr w:leftFromText="181" w:rightFromText="181" w:vertAnchor="page" w:horzAnchor="margin" w:tblpY="1"/>
              <w:tblOverlap w:val="never"/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left w:w="85" w:type="dxa"/>
                <w:right w:w="85" w:type="dxa"/>
              </w:tblCellMar>
              <w:tblLook w:val="01E0" w:firstRow="1" w:lastRow="1" w:firstColumn="1" w:lastColumn="1" w:noHBand="0" w:noVBand="0"/>
            </w:tblPr>
            <w:tblGrid>
              <w:gridCol w:w="1103"/>
              <w:gridCol w:w="784"/>
              <w:gridCol w:w="909"/>
              <w:gridCol w:w="909"/>
              <w:gridCol w:w="909"/>
              <w:gridCol w:w="909"/>
              <w:gridCol w:w="915"/>
            </w:tblGrid>
            <w:tr w:rsidR="001D7D90" w:rsidRPr="001D7D90" w14:paraId="22E4A161" w14:textId="77777777" w:rsidTr="00745F7F">
              <w:trPr>
                <w:trHeight w:val="462"/>
              </w:trPr>
              <w:tc>
                <w:tcPr>
                  <w:tcW w:w="5000" w:type="pct"/>
                  <w:gridSpan w:val="7"/>
                  <w:vAlign w:val="center"/>
                </w:tcPr>
                <w:p w14:paraId="7510DC69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Risk Score Calculation</w:t>
                  </w:r>
                </w:p>
              </w:tc>
            </w:tr>
            <w:tr w:rsidR="001D7D90" w:rsidRPr="001D7D90" w14:paraId="3F58BE43" w14:textId="77777777" w:rsidTr="001D7D90">
              <w:trPr>
                <w:trHeight w:val="462"/>
              </w:trPr>
              <w:tc>
                <w:tcPr>
                  <w:tcW w:w="1465" w:type="pct"/>
                  <w:gridSpan w:val="2"/>
                  <w:vMerge w:val="restart"/>
                  <w:vAlign w:val="center"/>
                </w:tcPr>
                <w:p w14:paraId="380FDC2F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b/>
                      <w:color w:val="000000"/>
                      <w:kern w:val="0"/>
                      <w:position w:val="-4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</w:p>
              </w:tc>
              <w:tc>
                <w:tcPr>
                  <w:tcW w:w="3535" w:type="pct"/>
                  <w:gridSpan w:val="5"/>
                  <w:shd w:val="clear" w:color="auto" w:fill="D0CECE"/>
                  <w:vAlign w:val="center"/>
                </w:tcPr>
                <w:p w14:paraId="537EB7A9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Likelihood</w:t>
                  </w:r>
                </w:p>
              </w:tc>
            </w:tr>
            <w:tr w:rsidR="001D7D90" w:rsidRPr="001D7D90" w14:paraId="562115B8" w14:textId="77777777" w:rsidTr="00745F7F">
              <w:trPr>
                <w:trHeight w:val="462"/>
              </w:trPr>
              <w:tc>
                <w:tcPr>
                  <w:tcW w:w="1465" w:type="pct"/>
                  <w:gridSpan w:val="2"/>
                  <w:vMerge/>
                  <w:vAlign w:val="center"/>
                </w:tcPr>
                <w:p w14:paraId="4A87F172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</w:p>
              </w:tc>
              <w:tc>
                <w:tcPr>
                  <w:tcW w:w="706" w:type="pct"/>
                  <w:vAlign w:val="center"/>
                </w:tcPr>
                <w:p w14:paraId="5C468BD6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1</w:t>
                  </w:r>
                </w:p>
              </w:tc>
              <w:tc>
                <w:tcPr>
                  <w:tcW w:w="706" w:type="pct"/>
                  <w:vAlign w:val="center"/>
                </w:tcPr>
                <w:p w14:paraId="196F8063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2</w:t>
                  </w:r>
                </w:p>
              </w:tc>
              <w:tc>
                <w:tcPr>
                  <w:tcW w:w="706" w:type="pct"/>
                  <w:vAlign w:val="center"/>
                </w:tcPr>
                <w:p w14:paraId="659D222A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3</w:t>
                  </w:r>
                </w:p>
              </w:tc>
              <w:tc>
                <w:tcPr>
                  <w:tcW w:w="706" w:type="pct"/>
                  <w:vAlign w:val="center"/>
                </w:tcPr>
                <w:p w14:paraId="58349B0B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4</w:t>
                  </w:r>
                </w:p>
              </w:tc>
              <w:tc>
                <w:tcPr>
                  <w:tcW w:w="711" w:type="pct"/>
                  <w:vAlign w:val="center"/>
                </w:tcPr>
                <w:p w14:paraId="752CE383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5</w:t>
                  </w:r>
                </w:p>
              </w:tc>
            </w:tr>
            <w:tr w:rsidR="001D7D90" w:rsidRPr="001D7D90" w14:paraId="33FEF47A" w14:textId="77777777" w:rsidTr="001D7D90">
              <w:trPr>
                <w:trHeight w:val="462"/>
              </w:trPr>
              <w:tc>
                <w:tcPr>
                  <w:tcW w:w="856" w:type="pct"/>
                  <w:vMerge w:val="restart"/>
                  <w:shd w:val="clear" w:color="auto" w:fill="D0CECE"/>
                  <w:vAlign w:val="center"/>
                </w:tcPr>
                <w:p w14:paraId="4E4B1ADF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I</w:t>
                  </w:r>
                </w:p>
                <w:p w14:paraId="3252AD7C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m</w:t>
                  </w:r>
                </w:p>
                <w:p w14:paraId="28D64B09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p</w:t>
                  </w:r>
                </w:p>
                <w:p w14:paraId="40095BB5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a</w:t>
                  </w:r>
                </w:p>
                <w:p w14:paraId="420FF483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c</w:t>
                  </w:r>
                </w:p>
                <w:p w14:paraId="7924238C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t</w:t>
                  </w:r>
                </w:p>
              </w:tc>
              <w:tc>
                <w:tcPr>
                  <w:tcW w:w="609" w:type="pct"/>
                  <w:vAlign w:val="center"/>
                </w:tcPr>
                <w:p w14:paraId="7A74A984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5</w:t>
                  </w:r>
                </w:p>
              </w:tc>
              <w:tc>
                <w:tcPr>
                  <w:tcW w:w="706" w:type="pct"/>
                  <w:shd w:val="clear" w:color="auto" w:fill="92D050"/>
                  <w:vAlign w:val="center"/>
                </w:tcPr>
                <w:p w14:paraId="6898304D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5</w:t>
                  </w:r>
                </w:p>
              </w:tc>
              <w:tc>
                <w:tcPr>
                  <w:tcW w:w="706" w:type="pct"/>
                  <w:shd w:val="clear" w:color="auto" w:fill="FFFF00"/>
                  <w:vAlign w:val="center"/>
                </w:tcPr>
                <w:p w14:paraId="3181E3D9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10</w:t>
                  </w:r>
                </w:p>
              </w:tc>
              <w:tc>
                <w:tcPr>
                  <w:tcW w:w="706" w:type="pct"/>
                  <w:shd w:val="clear" w:color="auto" w:fill="FFC000"/>
                  <w:vAlign w:val="center"/>
                </w:tcPr>
                <w:p w14:paraId="5F0EC88F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15</w:t>
                  </w:r>
                </w:p>
              </w:tc>
              <w:tc>
                <w:tcPr>
                  <w:tcW w:w="706" w:type="pct"/>
                  <w:shd w:val="clear" w:color="auto" w:fill="FF0000"/>
                  <w:vAlign w:val="center"/>
                </w:tcPr>
                <w:p w14:paraId="5530EFCA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20</w:t>
                  </w:r>
                </w:p>
              </w:tc>
              <w:tc>
                <w:tcPr>
                  <w:tcW w:w="711" w:type="pct"/>
                  <w:shd w:val="clear" w:color="auto" w:fill="C00000"/>
                  <w:vAlign w:val="center"/>
                </w:tcPr>
                <w:p w14:paraId="516BEA0E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color w:val="FFFFFF"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25</w:t>
                  </w:r>
                </w:p>
              </w:tc>
            </w:tr>
            <w:tr w:rsidR="001D7D90" w:rsidRPr="001D7D90" w14:paraId="0A8EB2E5" w14:textId="77777777" w:rsidTr="001D7D90">
              <w:trPr>
                <w:trHeight w:val="462"/>
              </w:trPr>
              <w:tc>
                <w:tcPr>
                  <w:tcW w:w="856" w:type="pct"/>
                  <w:vMerge/>
                  <w:shd w:val="clear" w:color="auto" w:fill="D0CECE"/>
                  <w:vAlign w:val="center"/>
                </w:tcPr>
                <w:p w14:paraId="56F5BA8B" w14:textId="77777777" w:rsidR="001D7D90" w:rsidRPr="001D7D90" w:rsidRDefault="001D7D90" w:rsidP="001D7D90">
                  <w:pPr>
                    <w:spacing w:after="0" w:line="259" w:lineRule="auto"/>
                    <w:jc w:val="center"/>
                    <w:rPr>
                      <w:rFonts w:ascii="Arial" w:eastAsia="Calibri" w:hAnsi="Arial" w:cs="Arial"/>
                      <w:b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609" w:type="pct"/>
                  <w:vAlign w:val="center"/>
                </w:tcPr>
                <w:p w14:paraId="2C02589D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4</w:t>
                  </w:r>
                </w:p>
              </w:tc>
              <w:tc>
                <w:tcPr>
                  <w:tcW w:w="706" w:type="pct"/>
                  <w:shd w:val="clear" w:color="auto" w:fill="92D050"/>
                  <w:vAlign w:val="center"/>
                </w:tcPr>
                <w:p w14:paraId="710E4B03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4</w:t>
                  </w:r>
                </w:p>
              </w:tc>
              <w:tc>
                <w:tcPr>
                  <w:tcW w:w="706" w:type="pct"/>
                  <w:shd w:val="clear" w:color="auto" w:fill="92D050"/>
                  <w:vAlign w:val="center"/>
                </w:tcPr>
                <w:p w14:paraId="4C6092F9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8</w:t>
                  </w:r>
                </w:p>
              </w:tc>
              <w:tc>
                <w:tcPr>
                  <w:tcW w:w="706" w:type="pct"/>
                  <w:shd w:val="clear" w:color="auto" w:fill="FFFF00"/>
                  <w:vAlign w:val="center"/>
                </w:tcPr>
                <w:p w14:paraId="2FF32F0D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12</w:t>
                  </w:r>
                </w:p>
              </w:tc>
              <w:tc>
                <w:tcPr>
                  <w:tcW w:w="706" w:type="pct"/>
                  <w:shd w:val="clear" w:color="auto" w:fill="FFC000"/>
                  <w:vAlign w:val="center"/>
                </w:tcPr>
                <w:p w14:paraId="1F60E256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16</w:t>
                  </w:r>
                </w:p>
              </w:tc>
              <w:tc>
                <w:tcPr>
                  <w:tcW w:w="711" w:type="pct"/>
                  <w:shd w:val="clear" w:color="auto" w:fill="FF0000"/>
                  <w:vAlign w:val="center"/>
                </w:tcPr>
                <w:p w14:paraId="62D7C433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20</w:t>
                  </w:r>
                </w:p>
              </w:tc>
            </w:tr>
            <w:tr w:rsidR="001D7D90" w:rsidRPr="001D7D90" w14:paraId="0780A122" w14:textId="77777777" w:rsidTr="001D7D90">
              <w:trPr>
                <w:trHeight w:val="462"/>
              </w:trPr>
              <w:tc>
                <w:tcPr>
                  <w:tcW w:w="856" w:type="pct"/>
                  <w:vMerge/>
                  <w:shd w:val="clear" w:color="auto" w:fill="D0CECE"/>
                  <w:vAlign w:val="center"/>
                </w:tcPr>
                <w:p w14:paraId="1F71B0EB" w14:textId="77777777" w:rsidR="001D7D90" w:rsidRPr="001D7D90" w:rsidRDefault="001D7D90" w:rsidP="001D7D90">
                  <w:pPr>
                    <w:spacing w:after="0" w:line="259" w:lineRule="auto"/>
                    <w:jc w:val="center"/>
                    <w:rPr>
                      <w:rFonts w:ascii="Arial" w:eastAsia="Calibri" w:hAnsi="Arial" w:cs="Arial"/>
                      <w:b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609" w:type="pct"/>
                  <w:vAlign w:val="center"/>
                </w:tcPr>
                <w:p w14:paraId="679CE3E9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3</w:t>
                  </w:r>
                </w:p>
              </w:tc>
              <w:tc>
                <w:tcPr>
                  <w:tcW w:w="706" w:type="pct"/>
                  <w:shd w:val="clear" w:color="auto" w:fill="00B050"/>
                  <w:vAlign w:val="center"/>
                </w:tcPr>
                <w:p w14:paraId="08E058DC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3</w:t>
                  </w:r>
                </w:p>
              </w:tc>
              <w:tc>
                <w:tcPr>
                  <w:tcW w:w="706" w:type="pct"/>
                  <w:shd w:val="clear" w:color="auto" w:fill="92D050"/>
                  <w:vAlign w:val="center"/>
                </w:tcPr>
                <w:p w14:paraId="21BDA306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6</w:t>
                  </w:r>
                </w:p>
              </w:tc>
              <w:tc>
                <w:tcPr>
                  <w:tcW w:w="706" w:type="pct"/>
                  <w:shd w:val="clear" w:color="auto" w:fill="92D050"/>
                  <w:vAlign w:val="center"/>
                </w:tcPr>
                <w:p w14:paraId="0323F261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9</w:t>
                  </w:r>
                </w:p>
              </w:tc>
              <w:tc>
                <w:tcPr>
                  <w:tcW w:w="706" w:type="pct"/>
                  <w:shd w:val="clear" w:color="auto" w:fill="FFFF00"/>
                  <w:vAlign w:val="center"/>
                </w:tcPr>
                <w:p w14:paraId="15161482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12</w:t>
                  </w:r>
                </w:p>
              </w:tc>
              <w:tc>
                <w:tcPr>
                  <w:tcW w:w="711" w:type="pct"/>
                  <w:shd w:val="clear" w:color="auto" w:fill="FFC000"/>
                  <w:vAlign w:val="center"/>
                </w:tcPr>
                <w:p w14:paraId="0B1D8B96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15</w:t>
                  </w:r>
                </w:p>
              </w:tc>
            </w:tr>
            <w:tr w:rsidR="001D7D90" w:rsidRPr="001D7D90" w14:paraId="21313B52" w14:textId="77777777" w:rsidTr="001D7D90">
              <w:trPr>
                <w:trHeight w:val="462"/>
              </w:trPr>
              <w:tc>
                <w:tcPr>
                  <w:tcW w:w="856" w:type="pct"/>
                  <w:vMerge/>
                  <w:shd w:val="clear" w:color="auto" w:fill="D0CECE"/>
                  <w:vAlign w:val="center"/>
                </w:tcPr>
                <w:p w14:paraId="6CB24C32" w14:textId="77777777" w:rsidR="001D7D90" w:rsidRPr="001D7D90" w:rsidRDefault="001D7D90" w:rsidP="001D7D90">
                  <w:pPr>
                    <w:spacing w:after="0" w:line="259" w:lineRule="auto"/>
                    <w:jc w:val="center"/>
                    <w:rPr>
                      <w:rFonts w:ascii="Arial" w:eastAsia="Calibri" w:hAnsi="Arial" w:cs="Arial"/>
                      <w:b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609" w:type="pct"/>
                  <w:vAlign w:val="center"/>
                </w:tcPr>
                <w:p w14:paraId="0F2218DF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2</w:t>
                  </w:r>
                </w:p>
              </w:tc>
              <w:tc>
                <w:tcPr>
                  <w:tcW w:w="706" w:type="pct"/>
                  <w:shd w:val="clear" w:color="auto" w:fill="00AF50"/>
                  <w:vAlign w:val="center"/>
                </w:tcPr>
                <w:p w14:paraId="2A20DC7C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2</w:t>
                  </w:r>
                </w:p>
              </w:tc>
              <w:tc>
                <w:tcPr>
                  <w:tcW w:w="706" w:type="pct"/>
                  <w:shd w:val="clear" w:color="auto" w:fill="92D050"/>
                  <w:vAlign w:val="center"/>
                </w:tcPr>
                <w:p w14:paraId="49B740BC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4</w:t>
                  </w:r>
                </w:p>
              </w:tc>
              <w:tc>
                <w:tcPr>
                  <w:tcW w:w="706" w:type="pct"/>
                  <w:shd w:val="clear" w:color="auto" w:fill="92D050"/>
                  <w:vAlign w:val="center"/>
                </w:tcPr>
                <w:p w14:paraId="163B5546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6</w:t>
                  </w:r>
                </w:p>
              </w:tc>
              <w:tc>
                <w:tcPr>
                  <w:tcW w:w="706" w:type="pct"/>
                  <w:shd w:val="clear" w:color="auto" w:fill="92D050"/>
                  <w:vAlign w:val="center"/>
                </w:tcPr>
                <w:p w14:paraId="7D432442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8</w:t>
                  </w:r>
                </w:p>
              </w:tc>
              <w:tc>
                <w:tcPr>
                  <w:tcW w:w="711" w:type="pct"/>
                  <w:shd w:val="clear" w:color="auto" w:fill="FFFF00"/>
                  <w:vAlign w:val="center"/>
                </w:tcPr>
                <w:p w14:paraId="13D30345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10</w:t>
                  </w:r>
                </w:p>
              </w:tc>
            </w:tr>
            <w:tr w:rsidR="001D7D90" w:rsidRPr="001D7D90" w14:paraId="45D1F205" w14:textId="77777777" w:rsidTr="001D7D90">
              <w:trPr>
                <w:trHeight w:val="462"/>
              </w:trPr>
              <w:tc>
                <w:tcPr>
                  <w:tcW w:w="856" w:type="pct"/>
                  <w:vMerge/>
                  <w:shd w:val="clear" w:color="auto" w:fill="D0CECE"/>
                  <w:vAlign w:val="center"/>
                </w:tcPr>
                <w:p w14:paraId="78BD76AD" w14:textId="77777777" w:rsidR="001D7D90" w:rsidRPr="001D7D90" w:rsidRDefault="001D7D90" w:rsidP="001D7D90">
                  <w:pPr>
                    <w:spacing w:after="0" w:line="259" w:lineRule="auto"/>
                    <w:jc w:val="center"/>
                    <w:rPr>
                      <w:rFonts w:ascii="Arial" w:eastAsia="Calibri" w:hAnsi="Arial" w:cs="Arial"/>
                      <w:b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609" w:type="pct"/>
                  <w:vAlign w:val="center"/>
                </w:tcPr>
                <w:p w14:paraId="177ECC67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1</w:t>
                  </w:r>
                </w:p>
              </w:tc>
              <w:tc>
                <w:tcPr>
                  <w:tcW w:w="706" w:type="pct"/>
                  <w:shd w:val="clear" w:color="auto" w:fill="00AF50"/>
                  <w:vAlign w:val="center"/>
                </w:tcPr>
                <w:p w14:paraId="76744123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1</w:t>
                  </w:r>
                </w:p>
              </w:tc>
              <w:tc>
                <w:tcPr>
                  <w:tcW w:w="706" w:type="pct"/>
                  <w:shd w:val="clear" w:color="auto" w:fill="00AF50"/>
                  <w:vAlign w:val="center"/>
                </w:tcPr>
                <w:p w14:paraId="64F3E4FB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2</w:t>
                  </w:r>
                </w:p>
              </w:tc>
              <w:tc>
                <w:tcPr>
                  <w:tcW w:w="706" w:type="pct"/>
                  <w:shd w:val="clear" w:color="auto" w:fill="00AF50"/>
                  <w:vAlign w:val="center"/>
                </w:tcPr>
                <w:p w14:paraId="7BA46864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3</w:t>
                  </w:r>
                </w:p>
              </w:tc>
              <w:tc>
                <w:tcPr>
                  <w:tcW w:w="706" w:type="pct"/>
                  <w:shd w:val="clear" w:color="auto" w:fill="92D050"/>
                  <w:vAlign w:val="center"/>
                </w:tcPr>
                <w:p w14:paraId="6D45C427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4</w:t>
                  </w:r>
                </w:p>
              </w:tc>
              <w:tc>
                <w:tcPr>
                  <w:tcW w:w="711" w:type="pct"/>
                  <w:shd w:val="clear" w:color="auto" w:fill="92D050"/>
                  <w:vAlign w:val="center"/>
                </w:tcPr>
                <w:p w14:paraId="288307E0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  <w:t>5</w:t>
                  </w:r>
                </w:p>
              </w:tc>
            </w:tr>
          </w:tbl>
          <w:p w14:paraId="223E74E6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1D7D90" w:rsidRPr="001D7D90" w14:paraId="20A57858" w14:textId="77777777" w:rsidTr="001D7D90">
        <w:trPr>
          <w:trHeight w:val="3454"/>
        </w:trPr>
        <w:tc>
          <w:tcPr>
            <w:tcW w:w="10349" w:type="dxa"/>
            <w:gridSpan w:val="4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EEAF6"/>
          </w:tcPr>
          <w:p w14:paraId="06457753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2126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14:paraId="31FF55F0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80" w:line="259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1 – Remote / Rare</w:t>
            </w:r>
          </w:p>
          <w:p w14:paraId="2B90A72A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80" w:line="259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2 – Unlikely</w:t>
            </w:r>
          </w:p>
          <w:p w14:paraId="6769BAF7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80" w:line="259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3 – Possible</w:t>
            </w:r>
          </w:p>
          <w:p w14:paraId="5E368539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80" w:line="259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4 – Probable</w:t>
            </w:r>
          </w:p>
          <w:p w14:paraId="6CA1C055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120" w:line="259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5 – Highly Probable </w:t>
            </w:r>
            <w:r w:rsidRPr="001D7D9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br/>
              <w:t xml:space="preserve">(Almost Certain) </w:t>
            </w: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vAlign w:val="center"/>
          </w:tcPr>
          <w:p w14:paraId="145C7AE9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AE40434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80" w:line="259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1 – Minor</w:t>
            </w:r>
          </w:p>
          <w:p w14:paraId="58820446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80" w:line="259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2 – Moderate</w:t>
            </w:r>
          </w:p>
          <w:p w14:paraId="0EEAD2EA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80" w:line="259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3 – Major</w:t>
            </w:r>
          </w:p>
          <w:p w14:paraId="61AA1A8C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80" w:line="259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4 – Severe</w:t>
            </w:r>
          </w:p>
          <w:p w14:paraId="55C947E5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120" w:line="259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5 – Critical</w:t>
            </w:r>
            <w:r w:rsidRPr="001D7D9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br/>
            </w:r>
            <w:r w:rsidRPr="001D7D9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br/>
            </w:r>
            <w:r w:rsidRPr="001D7D90">
              <w:rPr>
                <w:rFonts w:ascii="Arial" w:eastAsia="Times New Roman" w:hAnsi="Arial" w:cs="Arial"/>
                <w:i/>
                <w:kern w:val="0"/>
                <w:sz w:val="22"/>
                <w:szCs w:val="22"/>
                <w:lang w:eastAsia="en-GB"/>
                <w14:ligatures w14:val="none"/>
              </w:rPr>
              <w:t>Note: impact number is unlikely to change with control measures</w:t>
            </w:r>
          </w:p>
        </w:tc>
        <w:tc>
          <w:tcPr>
            <w:tcW w:w="623" w:type="dxa"/>
            <w:vMerge/>
            <w:tcBorders>
              <w:bottom w:val="single" w:sz="4" w:space="0" w:color="auto"/>
            </w:tcBorders>
            <w:vAlign w:val="center"/>
          </w:tcPr>
          <w:p w14:paraId="25D810A2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6624" w:type="dxa"/>
            <w:gridSpan w:val="2"/>
            <w:vMerge/>
            <w:tcBorders>
              <w:bottom w:val="single" w:sz="4" w:space="0" w:color="auto"/>
              <w:right w:val="single" w:sz="18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6D02D4AA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1D7D90" w:rsidRPr="001D7D90" w14:paraId="7CCAC380" w14:textId="77777777" w:rsidTr="001D7D90">
        <w:trPr>
          <w:trHeight w:val="32"/>
        </w:trPr>
        <w:tc>
          <w:tcPr>
            <w:tcW w:w="26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shd w:val="clear" w:color="auto" w:fill="DEEAF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0681BE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b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378A" wp14:editId="4ED59EFF">
                      <wp:simplePos x="0" y="0"/>
                      <wp:positionH relativeFrom="column">
                        <wp:posOffset>1161415</wp:posOffset>
                      </wp:positionH>
                      <wp:positionV relativeFrom="page">
                        <wp:posOffset>77470</wp:posOffset>
                      </wp:positionV>
                      <wp:extent cx="371475" cy="0"/>
                      <wp:effectExtent l="0" t="95250" r="0" b="9525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14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03743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91.45pt;margin-top:6.1pt;width:29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" strokecolor="windowText" strokeweight="2.25pt">
                      <v:stroke endarrow="block" joinstyle="miter"/>
                      <w10:wrap anchory="page"/>
                    </v:shape>
                  </w:pict>
                </mc:Fallback>
              </mc:AlternateContent>
            </w:r>
            <w:r w:rsidRPr="001D7D90">
              <w:rPr>
                <w:rFonts w:ascii="Arial" w:eastAsia="Times New Roman" w:hAnsi="Arial" w:cs="Arial"/>
                <w:b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 Step Process</w:t>
            </w:r>
          </w:p>
        </w:tc>
        <w:tc>
          <w:tcPr>
            <w:tcW w:w="198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DEEAF6"/>
            <w:tcMar>
              <w:left w:w="170" w:type="dxa"/>
              <w:right w:w="170" w:type="dxa"/>
            </w:tcMar>
          </w:tcPr>
          <w:p w14:paraId="1FAC0B3A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 xml:space="preserve">Step 1 </w:t>
            </w:r>
            <w:r w:rsidRPr="001D7D9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–</w:t>
            </w: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r w:rsidRPr="001D7D9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Identify the hazards</w:t>
            </w:r>
          </w:p>
        </w:tc>
        <w:tc>
          <w:tcPr>
            <w:tcW w:w="283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DEEAF6"/>
            <w:tcMar>
              <w:top w:w="85" w:type="dxa"/>
              <w:left w:w="170" w:type="dxa"/>
              <w:bottom w:w="85" w:type="dxa"/>
              <w:right w:w="170" w:type="dxa"/>
            </w:tcMar>
          </w:tcPr>
          <w:p w14:paraId="26376233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 xml:space="preserve">Step 2 </w:t>
            </w:r>
            <w:r w:rsidRPr="001D7D9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– Decide who might be harmed and how</w:t>
            </w:r>
          </w:p>
        </w:tc>
        <w:tc>
          <w:tcPr>
            <w:tcW w:w="3544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DEEAF6"/>
            <w:tcMar>
              <w:top w:w="85" w:type="dxa"/>
              <w:left w:w="170" w:type="dxa"/>
              <w:bottom w:w="85" w:type="dxa"/>
              <w:right w:w="170" w:type="dxa"/>
            </w:tcMar>
          </w:tcPr>
          <w:p w14:paraId="35BF05DC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 xml:space="preserve">Step 3 </w:t>
            </w:r>
            <w:r w:rsidRPr="001D7D9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– Evaluate the risks and decide </w:t>
            </w:r>
            <w:r w:rsidRPr="001D7D9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br/>
              <w:t>on precautions (control measures)</w:t>
            </w:r>
          </w:p>
        </w:tc>
        <w:tc>
          <w:tcPr>
            <w:tcW w:w="7512" w:type="dxa"/>
            <w:gridSpan w:val="5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DEEAF6"/>
            <w:tcMar>
              <w:top w:w="85" w:type="dxa"/>
              <w:left w:w="170" w:type="dxa"/>
              <w:bottom w:w="85" w:type="dxa"/>
              <w:right w:w="170" w:type="dxa"/>
            </w:tcMar>
          </w:tcPr>
          <w:p w14:paraId="7C509FC3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 xml:space="preserve">Step 4 </w:t>
            </w:r>
            <w:r w:rsidRPr="001D7D9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– Record your significant findings and include in Ex / Coord instructions as necessary. Implement control measures</w:t>
            </w:r>
          </w:p>
        </w:tc>
        <w:tc>
          <w:tcPr>
            <w:tcW w:w="3987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shd w:val="clear" w:color="auto" w:fill="DEEAF6"/>
            <w:tcMar>
              <w:top w:w="85" w:type="dxa"/>
              <w:left w:w="170" w:type="dxa"/>
              <w:bottom w:w="85" w:type="dxa"/>
              <w:right w:w="170" w:type="dxa"/>
            </w:tcMar>
          </w:tcPr>
          <w:p w14:paraId="3C0DE9AF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 xml:space="preserve"> Step 5 </w:t>
            </w:r>
            <w:r w:rsidRPr="001D7D9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– Review your risk assessment and update as necessary</w:t>
            </w:r>
          </w:p>
        </w:tc>
      </w:tr>
    </w:tbl>
    <w:p w14:paraId="09BAF90B" w14:textId="513C21C7" w:rsidR="001D7D90" w:rsidRPr="001D7D90" w:rsidRDefault="009052ED" w:rsidP="001D7D90">
      <w:pPr>
        <w:spacing w:after="0" w:line="259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sz w:val="22"/>
          <w:szCs w:val="22"/>
          <w:lang w:eastAsia="en-GB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AE89F3F" wp14:editId="1EA404C0">
                <wp:simplePos x="0" y="0"/>
                <wp:positionH relativeFrom="column">
                  <wp:posOffset>10114555</wp:posOffset>
                </wp:positionH>
                <wp:positionV relativeFrom="paragraph">
                  <wp:posOffset>131405</wp:posOffset>
                </wp:positionV>
                <wp:extent cx="360" cy="360"/>
                <wp:effectExtent l="38100" t="38100" r="38100" b="38100"/>
                <wp:wrapNone/>
                <wp:docPr id="85294157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0C314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795.9pt;margin-top:9.8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vNQoyyAEAAGoEAAAQAAAAAAAAAAAAAAAAANMDAABk&#10;cnMvaW5rL2luazEueG1sUEsBAi0AFAAGAAgAAAAhALvWvhbeAAAACwEAAA8AAAAAAAAAAAAAAAAA&#10;yQUAAGRycy9kb3ducmV2LnhtbFBLAQItABQABgAIAAAAIQB5GLydvwAAACEBAAAZAAAAAAAAAAAA&#10;AAAAANQGAABkcnMvX3JlbHMvZTJvRG9jLnhtbC5yZWxzUEsFBgAAAAAGAAYAeAEAAMoHAAAAAA==&#10;">
                <v:imagedata r:id="rId8" o:title=""/>
              </v:shape>
            </w:pict>
          </mc:Fallback>
        </mc:AlternateContent>
      </w:r>
    </w:p>
    <w:tbl>
      <w:tblPr>
        <w:tblW w:w="2253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5671"/>
        <w:gridCol w:w="8557"/>
        <w:gridCol w:w="3208"/>
        <w:gridCol w:w="5103"/>
      </w:tblGrid>
      <w:tr w:rsidR="001D7D90" w:rsidRPr="001D7D90" w14:paraId="0DC7F033" w14:textId="77777777" w:rsidTr="001D7D90">
        <w:trPr>
          <w:trHeight w:val="218"/>
        </w:trPr>
        <w:tc>
          <w:tcPr>
            <w:tcW w:w="5671" w:type="dxa"/>
            <w:shd w:val="clear" w:color="auto" w:fill="EDEDED"/>
            <w:vAlign w:val="center"/>
          </w:tcPr>
          <w:p w14:paraId="64F0D211" w14:textId="619C16F5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Company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</w:tc>
        <w:tc>
          <w:tcPr>
            <w:tcW w:w="855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Europlan</w:t>
            </w:r>
          </w:p>
        </w:tc>
        <w:tc>
          <w:tcPr>
            <w:tcW w:w="3208" w:type="dxa"/>
            <w:shd w:val="clear" w:color="auto" w:fill="EDEDED"/>
            <w:vAlign w:val="center"/>
          </w:tcPr>
          <w:p w14:paraId="75D0D9A0" w14:textId="0197D8D3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Assessor:</w:t>
            </w:r>
          </w:p>
        </w:tc>
        <w:tc>
          <w:tcPr>
            <w:tcW w:w="510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  <w:highlight w:val="yellow"/>
              </w:rPr>
              <w:t>TO BE COMPLETED</w:t>
            </w:r>
          </w:p>
        </w:tc>
      </w:tr>
      <w:tr w:rsidR="001D7D90" w:rsidRPr="001D7D90" w14:paraId="56745494" w14:textId="77777777" w:rsidTr="001D7D90">
        <w:trPr>
          <w:trHeight w:val="218"/>
        </w:trPr>
        <w:tc>
          <w:tcPr>
            <w:tcW w:w="5671" w:type="dxa"/>
            <w:shd w:val="clear" w:color="auto" w:fill="EDEDED"/>
            <w:vAlign w:val="center"/>
          </w:tcPr>
          <w:p w14:paraId="4A568288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Activity (SSW) / Exercise (SST):</w:t>
            </w:r>
          </w:p>
        </w:tc>
        <w:tc>
          <w:tcPr>
            <w:tcW w:w="855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SC021 &amp; SC038 Cleanroom and Modular Room Assembly Activities - Rev C1</w:t>
            </w:r>
          </w:p>
        </w:tc>
        <w:tc>
          <w:tcPr>
            <w:tcW w:w="3208" w:type="dxa"/>
            <w:shd w:val="clear" w:color="auto" w:fill="EDEDED"/>
            <w:vAlign w:val="center"/>
          </w:tcPr>
          <w:p w14:paraId="21D8E0A5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Assessor’s signature:</w:t>
            </w:r>
          </w:p>
        </w:tc>
        <w:tc>
          <w:tcPr>
            <w:tcW w:w="510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  <w:highlight w:val="yellow"/>
              </w:rPr>
              <w:t>TO BE COMPLETED</w:t>
            </w:r>
          </w:p>
        </w:tc>
      </w:tr>
      <w:tr w:rsidR="001D7D90" w:rsidRPr="001D7D90" w14:paraId="333D0676" w14:textId="77777777" w:rsidTr="001D7D90">
        <w:trPr>
          <w:trHeight w:val="205"/>
        </w:trPr>
        <w:tc>
          <w:tcPr>
            <w:tcW w:w="5671" w:type="dxa"/>
            <w:shd w:val="clear" w:color="auto" w:fill="EDEDED"/>
            <w:vAlign w:val="center"/>
          </w:tcPr>
          <w:p w14:paraId="47DD85C3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Generic or Specific Risk Assessment:</w:t>
            </w:r>
          </w:p>
        </w:tc>
        <w:tc>
          <w:tcPr>
            <w:tcW w:w="855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Project-specific risk assessment - Draft for coordinated review</w:t>
            </w:r>
          </w:p>
        </w:tc>
        <w:tc>
          <w:tcPr>
            <w:tcW w:w="3208" w:type="dxa"/>
            <w:shd w:val="clear" w:color="auto" w:fill="EDEDED"/>
            <w:vAlign w:val="center"/>
          </w:tcPr>
          <w:p w14:paraId="69095519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Assessment Date:</w:t>
            </w:r>
          </w:p>
        </w:tc>
        <w:tc>
          <w:tcPr>
            <w:tcW w:w="510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04/08/2026</w:t>
            </w:r>
          </w:p>
        </w:tc>
      </w:tr>
      <w:tr w:rsidR="001D7D90" w:rsidRPr="001D7D90" w14:paraId="1A203A48" w14:textId="77777777" w:rsidTr="001D7D90">
        <w:trPr>
          <w:trHeight w:val="218"/>
        </w:trPr>
        <w:tc>
          <w:tcPr>
            <w:tcW w:w="5671" w:type="dxa"/>
            <w:shd w:val="clear" w:color="auto" w:fill="EDEDED"/>
            <w:vAlign w:val="center"/>
          </w:tcPr>
          <w:p w14:paraId="472DA4CC" w14:textId="40B1C416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Relevant Publications / Procedures:</w:t>
            </w:r>
          </w:p>
        </w:tc>
        <w:tc>
          <w:tcPr>
            <w:tcW w:w="855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MS-001, HPR-001, approved drawings, permits, ITP/QCP and project HSE procedures</w:t>
            </w:r>
          </w:p>
        </w:tc>
        <w:tc>
          <w:tcPr>
            <w:tcW w:w="3208" w:type="dxa"/>
            <w:shd w:val="clear" w:color="auto" w:fill="EDEDED"/>
            <w:vAlign w:val="center"/>
          </w:tcPr>
          <w:p w14:paraId="5EEAC61E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Review Date</w:t>
            </w: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r w:rsidRPr="001D7D90">
              <w:rPr>
                <w:rFonts w:ascii="Arial" w:eastAsia="Times New Roman" w:hAnsi="Arial" w:cs="Arial"/>
                <w:b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for GRA</w:t>
            </w:r>
            <w:r w:rsidRPr="001D7D9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>(Step 5)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</w:p>
        </w:tc>
        <w:tc>
          <w:tcPr>
            <w:tcW w:w="510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  <w:highlight w:val="yellow"/>
              </w:rPr>
              <w:t>TO BE COMPLETED</w:t>
            </w:r>
          </w:p>
        </w:tc>
      </w:tr>
    </w:tbl>
    <w:p w14:paraId="61688FEE" w14:textId="77777777" w:rsidR="001D7D90" w:rsidRPr="001D7D90" w:rsidRDefault="001D7D90" w:rsidP="001D7D90">
      <w:pPr>
        <w:spacing w:after="0" w:line="259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tbl>
      <w:tblPr>
        <w:tblW w:w="2268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710"/>
        <w:gridCol w:w="2126"/>
        <w:gridCol w:w="2268"/>
        <w:gridCol w:w="2977"/>
        <w:gridCol w:w="2268"/>
        <w:gridCol w:w="992"/>
        <w:gridCol w:w="851"/>
        <w:gridCol w:w="850"/>
        <w:gridCol w:w="2410"/>
        <w:gridCol w:w="1984"/>
        <w:gridCol w:w="993"/>
        <w:gridCol w:w="992"/>
        <w:gridCol w:w="850"/>
        <w:gridCol w:w="2410"/>
      </w:tblGrid>
      <w:tr w:rsidR="001D7D90" w:rsidRPr="001D7D90" w14:paraId="3FD6E177" w14:textId="77777777" w:rsidTr="00745F7F">
        <w:trPr>
          <w:trHeight w:val="271"/>
          <w:tblHeader w:val="true"/>
        </w:trPr>
        <w:tc>
          <w:tcPr>
            <w:tcW w:w="710" w:type="dxa"/>
            <w:vAlign w:val="center"/>
          </w:tcPr>
          <w:p w14:paraId="03668B03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eastAsia="en-GB"/>
                <w14:ligatures w14:val="none"/>
              </w:rPr>
              <w:t>(a)</w:t>
            </w:r>
          </w:p>
        </w:tc>
        <w:tc>
          <w:tcPr>
            <w:tcW w:w="2126" w:type="dxa"/>
            <w:vAlign w:val="center"/>
          </w:tcPr>
          <w:p w14:paraId="0FEF94A3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eastAsia="en-GB"/>
                <w14:ligatures w14:val="none"/>
              </w:rPr>
              <w:t>(b)</w:t>
            </w:r>
          </w:p>
        </w:tc>
        <w:tc>
          <w:tcPr>
            <w:tcW w:w="2268" w:type="dxa"/>
            <w:vAlign w:val="center"/>
          </w:tcPr>
          <w:p w14:paraId="7525DA93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eastAsia="en-GB"/>
                <w14:ligatures w14:val="none"/>
              </w:rPr>
              <w:t>(c)</w:t>
            </w:r>
          </w:p>
        </w:tc>
        <w:tc>
          <w:tcPr>
            <w:tcW w:w="2977" w:type="dxa"/>
            <w:vAlign w:val="center"/>
          </w:tcPr>
          <w:p w14:paraId="483F1D6E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eastAsia="en-GB"/>
                <w14:ligatures w14:val="none"/>
              </w:rPr>
              <w:t>(d)</w:t>
            </w:r>
          </w:p>
        </w:tc>
        <w:tc>
          <w:tcPr>
            <w:tcW w:w="2268" w:type="dxa"/>
            <w:vAlign w:val="center"/>
          </w:tcPr>
          <w:p w14:paraId="3858F1AF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eastAsia="en-GB"/>
                <w14:ligatures w14:val="none"/>
              </w:rPr>
              <w:t>(e)</w:t>
            </w:r>
          </w:p>
        </w:tc>
        <w:tc>
          <w:tcPr>
            <w:tcW w:w="992" w:type="dxa"/>
            <w:vAlign w:val="center"/>
          </w:tcPr>
          <w:p w14:paraId="473C8F8E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eastAsia="en-GB"/>
                <w14:ligatures w14:val="none"/>
              </w:rPr>
              <w:t>(f)</w:t>
            </w:r>
          </w:p>
        </w:tc>
        <w:tc>
          <w:tcPr>
            <w:tcW w:w="851" w:type="dxa"/>
            <w:vAlign w:val="center"/>
          </w:tcPr>
          <w:p w14:paraId="795C1146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eastAsia="en-GB"/>
                <w14:ligatures w14:val="none"/>
              </w:rPr>
              <w:t>(g)</w:t>
            </w:r>
          </w:p>
        </w:tc>
        <w:tc>
          <w:tcPr>
            <w:tcW w:w="850" w:type="dxa"/>
            <w:vAlign w:val="center"/>
          </w:tcPr>
          <w:p w14:paraId="5C0FB0B3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eastAsia="en-GB"/>
                <w14:ligatures w14:val="none"/>
              </w:rPr>
              <w:t>(h)</w:t>
            </w:r>
          </w:p>
        </w:tc>
        <w:tc>
          <w:tcPr>
            <w:tcW w:w="2410" w:type="dxa"/>
            <w:vAlign w:val="center"/>
          </w:tcPr>
          <w:p w14:paraId="60FAB00C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eastAsia="en-GB"/>
                <w14:ligatures w14:val="none"/>
              </w:rPr>
              <w:t>(</w:t>
            </w:r>
            <w:proofErr w:type="spellStart"/>
            <w:r w:rsidRPr="001D7D90"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proofErr w:type="spellEnd"/>
            <w:r w:rsidRPr="001D7D90"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eastAsia="en-GB"/>
                <w14:ligatures w14:val="none"/>
              </w:rPr>
              <w:t>)</w:t>
            </w:r>
          </w:p>
        </w:tc>
        <w:tc>
          <w:tcPr>
            <w:tcW w:w="1984" w:type="dxa"/>
            <w:vAlign w:val="center"/>
          </w:tcPr>
          <w:p w14:paraId="0C40A137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eastAsia="en-GB"/>
                <w14:ligatures w14:val="none"/>
              </w:rPr>
              <w:t>(j)</w:t>
            </w:r>
          </w:p>
        </w:tc>
        <w:tc>
          <w:tcPr>
            <w:tcW w:w="993" w:type="dxa"/>
            <w:vAlign w:val="center"/>
          </w:tcPr>
          <w:p w14:paraId="26758131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  <w:t>(k)</w:t>
            </w:r>
          </w:p>
        </w:tc>
        <w:tc>
          <w:tcPr>
            <w:tcW w:w="992" w:type="dxa"/>
            <w:vAlign w:val="center"/>
          </w:tcPr>
          <w:p w14:paraId="04E9EFD9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  <w:t>(l)</w:t>
            </w:r>
          </w:p>
        </w:tc>
        <w:tc>
          <w:tcPr>
            <w:tcW w:w="850" w:type="dxa"/>
            <w:vAlign w:val="center"/>
          </w:tcPr>
          <w:p w14:paraId="1DA31068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  <w:t>(m)</w:t>
            </w:r>
          </w:p>
        </w:tc>
        <w:tc>
          <w:tcPr>
            <w:tcW w:w="2410" w:type="dxa"/>
            <w:vAlign w:val="center"/>
          </w:tcPr>
          <w:p w14:paraId="13B91E94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  <w:t>(n)</w:t>
            </w:r>
          </w:p>
        </w:tc>
      </w:tr>
      <w:tr w:rsidR="001D7D90" w:rsidRPr="001D7D90" w14:paraId="0FB5683E" w14:textId="77777777" w:rsidTr="001D7D90">
        <w:trPr>
          <w:trHeight w:val="271"/>
          <w:tblHeader w:val="true"/>
        </w:trPr>
        <w:tc>
          <w:tcPr>
            <w:tcW w:w="710" w:type="dxa"/>
            <w:vMerge w:val="restart"/>
            <w:shd w:val="clear" w:color="auto" w:fill="E7E6E6"/>
          </w:tcPr>
          <w:p w14:paraId="319479EF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Ref</w:t>
            </w:r>
          </w:p>
        </w:tc>
        <w:tc>
          <w:tcPr>
            <w:tcW w:w="2126" w:type="dxa"/>
            <w:vMerge w:val="restart"/>
            <w:shd w:val="clear" w:color="auto" w:fill="E7E6E6"/>
          </w:tcPr>
          <w:p w14:paraId="2816884A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Activity / element</w:t>
            </w:r>
          </w:p>
          <w:p w14:paraId="037736C9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>(Step 1a)</w:t>
            </w:r>
          </w:p>
        </w:tc>
        <w:tc>
          <w:tcPr>
            <w:tcW w:w="2268" w:type="dxa"/>
            <w:vMerge w:val="restart"/>
            <w:shd w:val="clear" w:color="auto" w:fill="E7E6E6"/>
          </w:tcPr>
          <w:p w14:paraId="0F7D5D77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Hazards identified</w:t>
            </w:r>
          </w:p>
          <w:p w14:paraId="57776AA8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>(Step 1b)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</w:r>
          </w:p>
        </w:tc>
        <w:tc>
          <w:tcPr>
            <w:tcW w:w="2977" w:type="dxa"/>
            <w:vMerge w:val="restart"/>
            <w:shd w:val="clear" w:color="auto" w:fill="E7E6E6"/>
          </w:tcPr>
          <w:p w14:paraId="1B43935D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Who or what might be harmed and how</w:t>
            </w:r>
            <w:r w:rsidRPr="001D7D90"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  <w:t>, e.g.</w:t>
            </w:r>
          </w:p>
          <w:p w14:paraId="0A791295" w14:textId="0A4B13B3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  <w:t>• personnel - fatality</w:t>
            </w:r>
          </w:p>
          <w:p w14:paraId="61CA8FA8" w14:textId="40D0A02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  <w:t>• staff / contractors - injury</w:t>
            </w:r>
          </w:p>
          <w:p w14:paraId="32F5FC58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  <w:t>• General public - injury</w:t>
            </w:r>
            <w:r w:rsidRPr="001D7D90"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  <w:br/>
              <w:t>• Environment - spill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</w: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>(Step 2)</w:t>
            </w:r>
          </w:p>
        </w:tc>
        <w:tc>
          <w:tcPr>
            <w:tcW w:w="2268" w:type="dxa"/>
            <w:vMerge w:val="restart"/>
            <w:shd w:val="clear" w:color="auto" w:fill="E7E6E6"/>
          </w:tcPr>
          <w:p w14:paraId="21DE8D6B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Existing control measures</w:t>
            </w:r>
          </w:p>
          <w:p w14:paraId="71E4065A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>(Step 3a)</w:t>
            </w:r>
          </w:p>
        </w:tc>
        <w:tc>
          <w:tcPr>
            <w:tcW w:w="2693" w:type="dxa"/>
            <w:gridSpan w:val="3"/>
            <w:shd w:val="clear" w:color="auto" w:fill="D0CECE"/>
          </w:tcPr>
          <w:p w14:paraId="53D4ABA5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 xml:space="preserve">Assessment with 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  <w:t>existing controls</w:t>
            </w:r>
          </w:p>
        </w:tc>
        <w:tc>
          <w:tcPr>
            <w:tcW w:w="2410" w:type="dxa"/>
            <w:vMerge w:val="restart"/>
            <w:shd w:val="clear" w:color="auto" w:fill="E7E6E6"/>
          </w:tcPr>
          <w:p w14:paraId="20C9CA03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 xml:space="preserve">Is residual risk acceptable in the context of risk appetite for the activity? 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  <w:t xml:space="preserve">(Yes / No) – Refer to Risk Score Calculation above 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</w:r>
            <w:r w:rsidRPr="001D7D90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en-GB"/>
                <w14:ligatures w14:val="none"/>
              </w:rPr>
              <w:t xml:space="preserve">If </w:t>
            </w:r>
            <w:proofErr w:type="gramStart"/>
            <w:r w:rsidRPr="001D7D90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en-GB"/>
                <w14:ligatures w14:val="none"/>
              </w:rPr>
              <w:t>Yes</w:t>
            </w:r>
            <w:proofErr w:type="gramEnd"/>
            <w:r w:rsidRPr="001D7D90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en-GB"/>
                <w14:ligatures w14:val="none"/>
              </w:rPr>
              <w:t xml:space="preserve">, move to column (n). If </w:t>
            </w:r>
            <w:proofErr w:type="gramStart"/>
            <w:r w:rsidRPr="001D7D90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en-GB"/>
                <w14:ligatures w14:val="none"/>
              </w:rPr>
              <w:t>No</w:t>
            </w:r>
            <w:proofErr w:type="gramEnd"/>
            <w:r w:rsidRPr="001D7D90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en-GB"/>
                <w14:ligatures w14:val="none"/>
              </w:rPr>
              <w:t xml:space="preserve">, identify </w:t>
            </w:r>
            <w:r w:rsidRPr="001D7D90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en-GB"/>
                <w14:ligatures w14:val="none"/>
              </w:rPr>
              <w:br/>
              <w:t>additional controls</w:t>
            </w:r>
            <w:r w:rsidRPr="001D7D90"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  <w:br/>
            </w: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>(Step 3e)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</w:p>
        </w:tc>
        <w:tc>
          <w:tcPr>
            <w:tcW w:w="1984" w:type="dxa"/>
            <w:vMerge w:val="restart"/>
            <w:shd w:val="clear" w:color="auto" w:fill="E7E6E6"/>
          </w:tcPr>
          <w:p w14:paraId="78578C3C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 xml:space="preserve">Reasonable additional controls that can be implemented to reduce risk 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  <w:t>to ALARP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</w: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>(Step 3f)</w:t>
            </w:r>
          </w:p>
        </w:tc>
        <w:tc>
          <w:tcPr>
            <w:tcW w:w="2835" w:type="dxa"/>
            <w:gridSpan w:val="3"/>
            <w:shd w:val="clear" w:color="auto" w:fill="D0CECE"/>
            <w:vAlign w:val="center"/>
          </w:tcPr>
          <w:p w14:paraId="51ABCE03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 xml:space="preserve">Reassessment with additional 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  <w:t>control measures</w:t>
            </w:r>
          </w:p>
        </w:tc>
        <w:tc>
          <w:tcPr>
            <w:tcW w:w="2410" w:type="dxa"/>
            <w:vMerge w:val="restart"/>
            <w:shd w:val="clear" w:color="auto" w:fill="E7E6E6"/>
          </w:tcPr>
          <w:p w14:paraId="470B1870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 xml:space="preserve">List required action(s) 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  <w:t>to instigate controls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</w: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>(Step 3j)</w:t>
            </w:r>
          </w:p>
        </w:tc>
      </w:tr>
      <w:tr w:rsidR="001D7D90" w:rsidRPr="001D7D90" w14:paraId="0A6E4FA0" w14:textId="77777777" w:rsidTr="001D7D90">
        <w:trPr>
          <w:trHeight w:val="1410"/>
          <w:tblHeader w:val="true"/>
        </w:trPr>
        <w:tc>
          <w:tcPr>
            <w:tcW w:w="710" w:type="dxa"/>
            <w:vMerge/>
          </w:tcPr>
          <w:p w14:paraId="3D6CC70C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2126" w:type="dxa"/>
            <w:vMerge/>
          </w:tcPr>
          <w:p w14:paraId="111CFDDD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2268" w:type="dxa"/>
            <w:vMerge/>
          </w:tcPr>
          <w:p w14:paraId="2043CD58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2977" w:type="dxa"/>
            <w:vMerge/>
          </w:tcPr>
          <w:p w14:paraId="64297C70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2268" w:type="dxa"/>
            <w:vMerge/>
          </w:tcPr>
          <w:p w14:paraId="2697BBDE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92" w:type="dxa"/>
            <w:shd w:val="clear" w:color="auto" w:fill="E7E6E6"/>
          </w:tcPr>
          <w:p w14:paraId="260EEBB2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 xml:space="preserve">L 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  <w:t>(1 to 5)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</w: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>(Step 3b)</w:t>
            </w:r>
          </w:p>
        </w:tc>
        <w:tc>
          <w:tcPr>
            <w:tcW w:w="851" w:type="dxa"/>
            <w:shd w:val="clear" w:color="auto" w:fill="E7E6E6"/>
          </w:tcPr>
          <w:p w14:paraId="2574E069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  <w:t xml:space="preserve">(1 to 5) 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</w: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>(Step 3c)</w:t>
            </w:r>
          </w:p>
        </w:tc>
        <w:tc>
          <w:tcPr>
            <w:tcW w:w="850" w:type="dxa"/>
            <w:shd w:val="clear" w:color="auto" w:fill="E7E6E6"/>
            <w:tcMar>
              <w:left w:w="0" w:type="dxa"/>
              <w:right w:w="0" w:type="dxa"/>
            </w:tcMar>
          </w:tcPr>
          <w:p w14:paraId="0FD1E055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 xml:space="preserve">Score 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  <w:t>(L x I)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</w: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>(Step 3d)</w:t>
            </w:r>
          </w:p>
        </w:tc>
        <w:tc>
          <w:tcPr>
            <w:tcW w:w="2410" w:type="dxa"/>
            <w:vMerge/>
          </w:tcPr>
          <w:p w14:paraId="0197DB99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984" w:type="dxa"/>
            <w:vMerge/>
          </w:tcPr>
          <w:p w14:paraId="39D03155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93" w:type="dxa"/>
            <w:shd w:val="clear" w:color="auto" w:fill="E7E6E6"/>
          </w:tcPr>
          <w:p w14:paraId="03015EED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 xml:space="preserve">L 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  <w:t>(1 to 5)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</w: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>(Step 3g)</w:t>
            </w:r>
          </w:p>
        </w:tc>
        <w:tc>
          <w:tcPr>
            <w:tcW w:w="992" w:type="dxa"/>
            <w:shd w:val="clear" w:color="auto" w:fill="E7E6E6"/>
          </w:tcPr>
          <w:p w14:paraId="66A36F41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I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  <w:t>(1 to 5)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</w: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>(Step 3h)</w:t>
            </w:r>
          </w:p>
        </w:tc>
        <w:tc>
          <w:tcPr>
            <w:tcW w:w="850" w:type="dxa"/>
            <w:shd w:val="clear" w:color="auto" w:fill="E7E6E6"/>
          </w:tcPr>
          <w:p w14:paraId="26F0038F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 xml:space="preserve">Score 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  <w:t>(L x I)</w:t>
            </w: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br/>
            </w:r>
            <w:r w:rsidRPr="001D7D90">
              <w:rPr>
                <w:rFonts w:ascii="Arial" w:eastAsia="Times New Roman" w:hAnsi="Arial" w:cs="Arial"/>
                <w:color w:val="FF0000"/>
                <w:kern w:val="0"/>
                <w:sz w:val="18"/>
                <w:szCs w:val="18"/>
                <w:lang w:eastAsia="en-GB"/>
                <w14:ligatures w14:val="none"/>
              </w:rPr>
              <w:t>(Step 3i)</w:t>
            </w:r>
          </w:p>
        </w:tc>
        <w:tc>
          <w:tcPr>
            <w:tcW w:w="2410" w:type="dxa"/>
            <w:vMerge/>
          </w:tcPr>
          <w:p w14:paraId="60C5417D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RA-01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Workface access, slips, trips and poor lighting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Workface access, slips, trips and poor lighting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Operatives/others; strains, falls, impact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Controlled routes, housekeeping, adequate task lighting, segregated laydown and escape routes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Supervisor/FRM-001</w:t>
            </w: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RA-02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Unauthorised or changed room position/design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Unauthorised or changed room position/design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Installers/end users; structural/interface failure, rework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Current DRG-001 set, setting-out HP, stop/change/release process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PM/FRM-004</w:t>
            </w: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RA-03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 handling by component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 handling by component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Crew; strain, crush, cuts, trapped fingers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Verified CMP-001 data, task assessment, clear route, coordinator, suitable grip/mechanical aid, exclusion zone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Supervisor/CMP-001</w:t>
            </w: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RA-04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Panel instability/topple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Panel instability/topple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Crew/other trades; fatal crush injury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Approved Temporary Stability System, restraint before release, exclusion, inspection, no unsupported wall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TWC/TWS/FRM-003</w:t>
            </w: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RA-05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Mechanical lifting/vacuum lifter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Mechanical lifting/vacuum lifter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Crew/others; falling load, crush, equipment failure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Approved lift plan, AP/supervisor, LOLER evidence, SWL, pre-use checks, exclusion, communications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AP/LOP-001</w:t>
            </w: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RA-06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Work at height/falling objects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Work at height/falling objects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Operatives/persons below; fall, fatality, dropped object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Hierarchy, suitable inspected access, collective protection, exclusion, tool control; fall arrest only with clearance/anchor/rescue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Supervisor/WAH-001</w:t>
            </w: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RA-07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Suspension after fall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Suspension after fall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Harness user; suspension trauma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Task rescue plan, trained rescuers, equipment, communication, prompt recovery/first aid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Rescue lead/ERP-001</w:t>
            </w: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RA-08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Incomplete ceiling grid/truss loading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Incomplete ceiling grid/truss loading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Installers; collapse/fall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Approved sequence/design, component identification, temporary support, HP release, load limits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Supervisor/ITP-001</w:t>
            </w: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RA-09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FFU/light/duct/AHU installation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FFU/light/duct/AHU installation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Crew; manual handling, dropped object, damage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Coordinated drawings, weight/handling plan, access, protection, no standing on FFUs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Supervisor/CMP-001</w:t>
            </w: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RA-10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Electrical interface and tools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Electrical interface and tools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Personnel; shock, arc, burns, fire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live work, isolation/LOTO, prove dead, competent person, PAT/pre-use checks, quarantine damage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Electrical competent person</w:t>
            </w: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RA-11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Cutting, drilling and grinding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Cutting, drilling and grinding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Operatives/others; cuts, eye injury, dust, noise, fire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Avoid where possible; permit if applicable, service check, correct guarded tool/blade, extraction, PPE/RPE, fire control/watch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Permit issuer/PER-001</w:t>
            </w: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RA-12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COSHH products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COSHH products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Users/nearby persons; skin/eye/respiratory harm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Approved product, SDS/COSHH assessment, substitution, ventilation, hygiene, task PPE/RPE/face fit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COSHH owner/COS-001</w:t>
            </w: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RA-13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Noise/vibration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Noise/vibration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Tool users/nearby persons; hearing loss, HAVS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Select low-exposure method, assess exposure, maintain tools, limit time, hearing protection/health surveillance as required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Supervisor/PLT-001</w:t>
            </w: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RA-14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Fire/hot work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Fire/hot work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Site occupants; burns, smoke, asset loss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Hot-work permit, combustibles removed/protected, suitable extinguisher, fire watch, alarm/escape maintained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Permit issuer</w:t>
            </w: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RA-15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SIMOPS/other trades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SIMOPS/other trades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 workface users; collision, conflicting controls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Coordination meeting, segregated zones, agreed sequence, shared emergency/access arrangements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Site Manager</w:t>
            </w: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RA-16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Damaged/non-conforming components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Damaged/non-conforming components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Installers/end users; failure, injury, quality loss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Inspect at acceptance, quarantine, NCR, approved disposition and reinspection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QA/FRM-002/005</w:t>
            </w:r>
          </w:p>
        </w:tc>
      </w:tr>
      <w:tr w:rsidR="00F26BB2" w:rsidRPr="001D7D90" w14:paraId="60EA12D2" w14:textId="77777777" w:rsidTr="008E4307">
        <w:trPr>
          <w:trHeight w:val="1087"/>
          <w:cantSplit/>
        </w:trPr>
        <w:tc>
          <w:tcPr>
            <w:tcW w:w="7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RA-17</w:t>
            </w:r>
          </w:p>
        </w:tc>
        <w:tc>
          <w:tcPr>
            <w:tcW w:w="2126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Emergency/evacuation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Emergency/evacuation</w:t>
            </w:r>
          </w:p>
        </w:tc>
        <w:tc>
          <w:tcPr>
            <w:tcW w:w="2977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 persons; delayed rescue or exposure</w:t>
            </w:r>
          </w:p>
        </w:tc>
        <w:tc>
          <w:tcPr>
            <w:tcW w:w="2268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Site alarm/contacts/assembly point, clear routes, trained first aid/fire roles, task rescue arrangements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1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tcMar>
              <w:left w:w="0" w:type="dxa"/>
              <w:right w:w="0" w:type="dxa"/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  <w:highlight w:val="yellow"/>
              </w:rPr>
              <w:t>TBC - draft not approved</w:t>
            </w:r>
          </w:p>
        </w:tc>
        <w:tc>
          <w:tcPr>
            <w:tcW w:w="1984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 implementation and evidence before release.</w:t>
            </w:r>
          </w:p>
        </w:tc>
        <w:tc>
          <w:tcPr>
            <w:tcW w:w="993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992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  <w:shd w:fill="FFF2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850" w:type="dxa"/>
            <w:shd w:val="clear" w:color="auto" w:fill="FFF200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TBC</w:t>
            </w:r>
          </w:p>
        </w:tc>
        <w:tc>
          <w:tcPr>
            <w:tcW w:w="2410" w:type="dxa"/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Supervisor/ERP-001</w:t>
            </w:r>
          </w:p>
        </w:tc>
      </w:tr>
    </w:tbl>
    <w:p w14:paraId="797A6A10" w14:textId="77777777" w:rsidR="001D7D90" w:rsidRPr="001D7D90" w:rsidRDefault="001D7D90" w:rsidP="001D7D90">
      <w:pPr>
        <w:widowControl w:val="0"/>
        <w:autoSpaceDE w:val="0"/>
        <w:autoSpaceDN w:val="0"/>
        <w:adjustRightInd w:val="0"/>
        <w:spacing w:after="60" w:line="240" w:lineRule="auto"/>
        <w:ind w:left="57"/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</w:pPr>
    </w:p>
    <w:tbl>
      <w:tblPr>
        <w:tblW w:w="22681" w:type="dxa"/>
        <w:tblInd w:w="-431" w:type="dxa"/>
        <w:tblCellMar>
          <w:top w:w="85" w:type="dxa"/>
          <w:left w:w="85" w:type="dxa"/>
          <w:bottom w:w="85" w:type="dxa"/>
          <w:right w:w="85" w:type="dxa"/>
        </w:tblCellMar>
        <w:tblLook w:val="01E0" w:firstRow="1" w:lastRow="1" w:firstColumn="1" w:lastColumn="1" w:noHBand="0" w:noVBand="0"/>
      </w:tblPr>
      <w:tblGrid>
        <w:gridCol w:w="7230"/>
        <w:gridCol w:w="5812"/>
        <w:gridCol w:w="4394"/>
        <w:gridCol w:w="1985"/>
        <w:gridCol w:w="3260"/>
      </w:tblGrid>
      <w:tr w:rsidR="001D7D90" w:rsidRPr="001D7D90" w14:paraId="7B2A6339" w14:textId="77777777" w:rsidTr="001D7D90">
        <w:trPr>
          <w:trHeight w:val="193"/>
        </w:trPr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6843CF5C" w14:textId="76664FC0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 xml:space="preserve">Authorising Officer 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0C76FDD4" w14:textId="203DD813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4BF455BA" w14:textId="501DD433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Job title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7789A4BF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Date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76822DF7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Signature</w:t>
            </w:r>
          </w:p>
        </w:tc>
      </w:tr>
      <w:tr w:rsidR="001D7D90" w:rsidRPr="001D7D90" w14:paraId="0E32AEF3" w14:textId="77777777" w:rsidTr="00745F7F">
        <w:trPr>
          <w:trHeight w:val="288"/>
        </w:trPr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83B6" w14:textId="77777777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Existing and additional controls agreed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TO BE COMPLETED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TO BE COMPLETED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TO BE COMPLETED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TO BE COMPLETED</w:t>
            </w:r>
          </w:p>
        </w:tc>
      </w:tr>
      <w:tr w:rsidR="001D7D90" w:rsidRPr="001D7D90" w14:paraId="4CEB1D44" w14:textId="77777777" w:rsidTr="00745F7F">
        <w:trPr>
          <w:trHeight w:val="288"/>
        </w:trPr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E5CE5" w14:textId="33016B29" w:rsidR="001D7D90" w:rsidRPr="001D7D90" w:rsidRDefault="001D7D90" w:rsidP="001D7D90">
            <w:pPr>
              <w:widowControl w:val="0"/>
              <w:autoSpaceDE w:val="0"/>
              <w:autoSpaceDN w:val="0"/>
              <w:adjustRightInd w:val="0"/>
              <w:spacing w:after="0" w:line="259" w:lineRule="auto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</w:pPr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Where risk is elevated up the</w:t>
            </w:r>
            <w:r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>HoE</w:t>
            </w:r>
            <w:proofErr w:type="spellEnd"/>
            <w:r w:rsidRPr="001D7D9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n-GB"/>
                <w14:ligatures w14:val="none"/>
              </w:rPr>
              <w:t xml:space="preserve"> to confirm additional controls implemented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TO BE COMPLETED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TO BE COMPLETED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TO BE COMPLETED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  <w:highlight w:val="yellow"/>
              </w:rPr>
              <w:t>TO BE COMPLETED</w:t>
            </w:r>
          </w:p>
        </w:tc>
      </w:tr>
    </w:tbl>
    <w:p w14:paraId="72CE98EF" w14:textId="77777777" w:rsidR="001D7D90" w:rsidRPr="001D7D90" w:rsidRDefault="001D7D90" w:rsidP="001D7D90">
      <w:pPr>
        <w:spacing w:after="0" w:line="240" w:lineRule="auto"/>
        <w:ind w:left="57"/>
        <w:outlineLvl w:val="0"/>
        <w:rPr>
          <w:rFonts w:ascii="Arial" w:eastAsia="Times New Roman" w:hAnsi="Arial" w:cs="Times New Roman"/>
          <w:b/>
          <w:kern w:val="0"/>
          <w:szCs w:val="20"/>
          <w:u w:val="single"/>
          <w:lang w:val="en-US" w:eastAsia="en-GB"/>
          <w14:ligatures w14:val="none"/>
        </w:rPr>
      </w:pPr>
      <w:bookmarkStart w:id="0" w:name="ACSO_3216_Chapter_06"/>
      <w:bookmarkEnd w:id="0"/>
    </w:p>
    <w:p w14:paraId="4C76CC4A" w14:textId="77777777" w:rsidR="001D7D90" w:rsidRPr="001D7D90" w:rsidRDefault="001D7D90" w:rsidP="001D7D90">
      <w:pPr>
        <w:spacing w:after="0" w:line="240" w:lineRule="auto"/>
        <w:ind w:left="57"/>
        <w:outlineLvl w:val="0"/>
        <w:rPr>
          <w:rFonts w:ascii="Arial" w:eastAsia="Times New Roman" w:hAnsi="Arial" w:cs="Times New Roman"/>
          <w:b/>
          <w:kern w:val="0"/>
          <w:szCs w:val="20"/>
          <w:u w:val="single"/>
          <w:lang w:val="en-US" w:eastAsia="en-GB"/>
          <w14:ligatures w14:val="none"/>
        </w:rPr>
      </w:pPr>
    </w:p>
    <w:p w14:paraId="353B9607" w14:textId="77777777" w:rsidR="001D7D90" w:rsidRPr="001D7D90" w:rsidRDefault="001D7D90" w:rsidP="001D7D90">
      <w:pPr>
        <w:spacing w:after="0" w:line="240" w:lineRule="auto"/>
        <w:outlineLvl w:val="0"/>
        <w:rPr>
          <w:rFonts w:ascii="Arial" w:eastAsia="Times New Roman" w:hAnsi="Arial" w:cs="Times New Roman"/>
          <w:b/>
          <w:kern w:val="0"/>
          <w:szCs w:val="20"/>
          <w:u w:val="single"/>
          <w:lang w:val="en-US" w:eastAsia="en-GB"/>
          <w14:ligatures w14:val="none"/>
        </w:rPr>
      </w:pPr>
    </w:p>
    <w:p w14:paraId="49F757B8" w14:textId="77777777" w:rsidR="001D7D90" w:rsidRPr="001D7D90" w:rsidRDefault="001D7D90" w:rsidP="001D7D90">
      <w:pPr>
        <w:spacing w:after="0" w:line="240" w:lineRule="auto"/>
        <w:ind w:left="57"/>
        <w:jc w:val="center"/>
        <w:outlineLvl w:val="0"/>
        <w:rPr>
          <w:rFonts w:ascii="Arial" w:eastAsia="Times New Roman" w:hAnsi="Arial" w:cs="Times New Roman"/>
          <w:b/>
          <w:kern w:val="0"/>
          <w:szCs w:val="20"/>
          <w:u w:val="single"/>
          <w:lang w:val="en-US" w:eastAsia="en-GB"/>
          <w14:ligatures w14:val="none"/>
        </w:rPr>
      </w:pPr>
      <w:r w:rsidRPr="001D7D90">
        <w:rPr>
          <w:rFonts w:ascii="Arial" w:eastAsia="Times New Roman" w:hAnsi="Arial" w:cs="Times New Roman"/>
          <w:b/>
          <w:kern w:val="0"/>
          <w:szCs w:val="20"/>
          <w:u w:val="single"/>
          <w:lang w:val="en-US" w:eastAsia="en-GB"/>
          <w14:ligatures w14:val="none"/>
        </w:rPr>
        <w:t>NOTES</w:t>
      </w:r>
    </w:p>
    <w:p w14:paraId="30ED0B21" w14:textId="77777777" w:rsidR="001D7D90" w:rsidRPr="001D7D90" w:rsidRDefault="001D7D90" w:rsidP="001D7D90">
      <w:pPr>
        <w:spacing w:after="0" w:line="240" w:lineRule="auto"/>
        <w:ind w:left="57"/>
        <w:jc w:val="center"/>
        <w:outlineLvl w:val="0"/>
        <w:rPr>
          <w:rFonts w:ascii="Arial" w:eastAsia="Times New Roman" w:hAnsi="Arial" w:cs="Times New Roman"/>
          <w:b/>
          <w:kern w:val="0"/>
          <w:szCs w:val="20"/>
          <w:u w:val="single"/>
          <w:lang w:val="en-US" w:eastAsia="en-GB"/>
          <w14:ligatures w14:val="none"/>
        </w:rPr>
      </w:pPr>
    </w:p>
    <w:tbl>
      <w:tblPr>
        <w:tblStyle w:val="TableGrid1"/>
        <w:tblW w:w="22681" w:type="dxa"/>
        <w:tblInd w:w="-431" w:type="dxa"/>
        <w:tblLayout w:type="fixed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1480"/>
        <w:gridCol w:w="11201"/>
      </w:tblGrid>
      <w:tr w:rsidR="001D7D90" w:rsidRPr="001D7D90" w14:paraId="1D71010B" w14:textId="77777777" w:rsidTr="001203C6">
        <w:trPr>
          <w:trHeight w:val="11701"/>
        </w:trPr>
        <w:tc>
          <w:tcPr>
            <w:tcW w:w="11480" w:type="dxa"/>
          </w:tcPr>
          <w:p w14:paraId="10D0D04D" w14:textId="77777777" w:rsidR="001D7D90" w:rsidRPr="001D7D90" w:rsidRDefault="001D7D90" w:rsidP="001D7D90">
            <w:pPr>
              <w:ind w:left="227"/>
              <w:textAlignment w:val="baseline"/>
              <w:rPr>
                <w:rFonts w:ascii="Arial" w:eastAsia="Times New Roman" w:hAnsi="Arial" w:cs="Arial"/>
                <w:b/>
                <w:lang w:eastAsia="en-GB"/>
              </w:rPr>
            </w:pPr>
          </w:p>
          <w:p w14:paraId="35D3CF3F" w14:textId="77777777" w:rsidR="001D7D90" w:rsidRPr="001D7D90" w:rsidRDefault="001D7D90" w:rsidP="001D7D90">
            <w:pPr>
              <w:ind w:left="227"/>
              <w:textAlignment w:val="baseline"/>
              <w:rPr>
                <w:rFonts w:ascii="Arial" w:eastAsia="Times New Roman" w:hAnsi="Arial" w:cs="Arial"/>
                <w:b/>
                <w:lang w:eastAsia="en-GB"/>
              </w:rPr>
            </w:pPr>
            <w:r>
              <w:rPr>
                <w:rFonts w:ascii="Arial" w:hAnsi="Arial"/>
                <w:b/>
                <w:sz w:val="18"/>
              </w:rPr>
              <w:t>Risk = Likelihood x Impact | Status: DRAFT - NOT APPROVED FOR CONSTRUCTION</w:t>
            </w:r>
          </w:p>
          <w:p w14:paraId="19C28359" w14:textId="77777777" w:rsidR="001D7D90" w:rsidRPr="001D7D90" w:rsidRDefault="001D7D90" w:rsidP="001D7D90">
            <w:pPr>
              <w:textAlignment w:val="baseline"/>
              <w:rPr>
                <w:rFonts w:ascii="Arial" w:eastAsia="Times New Roman" w:hAnsi="Arial" w:cs="Arial"/>
                <w:b/>
                <w:lang w:eastAsia="en-GB"/>
              </w:rPr>
            </w:pPr>
          </w:p>
          <w:tbl>
            <w:tblPr>
              <w:tblW w:w="0" w:type="auto"/>
              <w:tblInd w:w="212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85" w:type="dxa"/>
                <w:left w:w="85" w:type="dxa"/>
                <w:bottom w:w="85" w:type="dxa"/>
                <w:right w:w="85" w:type="dxa"/>
              </w:tblCellMar>
              <w:tblLook w:val="01E0" w:firstRow="1" w:lastRow="1" w:firstColumn="1" w:lastColumn="1" w:noHBand="0" w:noVBand="0"/>
            </w:tblPr>
            <w:tblGrid>
              <w:gridCol w:w="520"/>
              <w:gridCol w:w="2268"/>
              <w:gridCol w:w="7941"/>
            </w:tblGrid>
            <w:tr w:rsidR="001D7D90" w:rsidRPr="001D7D90" w14:paraId="18DC7F71" w14:textId="77777777" w:rsidTr="001D7D90">
              <w:trPr>
                <w:trHeight w:val="142"/>
              </w:trPr>
              <w:tc>
                <w:tcPr>
                  <w:tcW w:w="2788" w:type="dxa"/>
                  <w:gridSpan w:val="2"/>
                  <w:shd w:val="clear" w:color="auto" w:fill="D0CECE"/>
                </w:tcPr>
                <w:p w14:paraId="5635B08B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Likelihood</w:t>
                  </w:r>
                </w:p>
              </w:tc>
              <w:tc>
                <w:tcPr>
                  <w:tcW w:w="7941" w:type="dxa"/>
                  <w:shd w:val="clear" w:color="auto" w:fill="D0CECE"/>
                </w:tcPr>
                <w:p w14:paraId="64C29BB6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Definition</w:t>
                  </w:r>
                </w:p>
              </w:tc>
            </w:tr>
            <w:tr w:rsidR="001D7D90" w:rsidRPr="001D7D90" w14:paraId="20488CE6" w14:textId="77777777" w:rsidTr="00745F7F">
              <w:trPr>
                <w:trHeight w:val="236"/>
              </w:trPr>
              <w:tc>
                <w:tcPr>
                  <w:tcW w:w="520" w:type="dxa"/>
                </w:tcPr>
                <w:p w14:paraId="5E11E239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5</w:t>
                  </w:r>
                </w:p>
              </w:tc>
              <w:tc>
                <w:tcPr>
                  <w:tcW w:w="2268" w:type="dxa"/>
                </w:tcPr>
                <w:p w14:paraId="6F208C2E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 xml:space="preserve">Highly Probable </w:t>
                  </w: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br/>
                    <w:t>(Almost Certain)</w:t>
                  </w:r>
                </w:p>
              </w:tc>
              <w:tc>
                <w:tcPr>
                  <w:tcW w:w="7941" w:type="dxa"/>
                </w:tcPr>
                <w:p w14:paraId="4EAEBAFE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Is expected to occur in most circumstances</w:t>
                  </w:r>
                </w:p>
              </w:tc>
            </w:tr>
            <w:tr w:rsidR="001D7D90" w:rsidRPr="001D7D90" w14:paraId="3C4DC007" w14:textId="77777777" w:rsidTr="00745F7F">
              <w:trPr>
                <w:trHeight w:val="14"/>
              </w:trPr>
              <w:tc>
                <w:tcPr>
                  <w:tcW w:w="520" w:type="dxa"/>
                </w:tcPr>
                <w:p w14:paraId="1A52193E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4</w:t>
                  </w:r>
                </w:p>
              </w:tc>
              <w:tc>
                <w:tcPr>
                  <w:tcW w:w="2268" w:type="dxa"/>
                </w:tcPr>
                <w:p w14:paraId="5A9F1027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Probable</w:t>
                  </w:r>
                </w:p>
              </w:tc>
              <w:tc>
                <w:tcPr>
                  <w:tcW w:w="7941" w:type="dxa"/>
                </w:tcPr>
                <w:p w14:paraId="233B7D97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Will probably occur at some time, or in most circumstances</w:t>
                  </w:r>
                </w:p>
              </w:tc>
            </w:tr>
            <w:tr w:rsidR="001D7D90" w:rsidRPr="001D7D90" w14:paraId="5EB75D60" w14:textId="77777777" w:rsidTr="00745F7F">
              <w:trPr>
                <w:trHeight w:val="138"/>
              </w:trPr>
              <w:tc>
                <w:tcPr>
                  <w:tcW w:w="520" w:type="dxa"/>
                </w:tcPr>
                <w:p w14:paraId="0DCCB2E6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3</w:t>
                  </w:r>
                </w:p>
              </w:tc>
              <w:tc>
                <w:tcPr>
                  <w:tcW w:w="2268" w:type="dxa"/>
                </w:tcPr>
                <w:p w14:paraId="00F7D9AE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Possible</w:t>
                  </w:r>
                </w:p>
              </w:tc>
              <w:tc>
                <w:tcPr>
                  <w:tcW w:w="7941" w:type="dxa"/>
                </w:tcPr>
                <w:p w14:paraId="3F669D8F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Fairly likely to occur at some time, or some circumstances</w:t>
                  </w:r>
                </w:p>
              </w:tc>
            </w:tr>
            <w:tr w:rsidR="001D7D90" w:rsidRPr="001D7D90" w14:paraId="75E7CEA0" w14:textId="77777777" w:rsidTr="00745F7F">
              <w:trPr>
                <w:trHeight w:val="115"/>
              </w:trPr>
              <w:tc>
                <w:tcPr>
                  <w:tcW w:w="520" w:type="dxa"/>
                </w:tcPr>
                <w:p w14:paraId="3B861CCB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2</w:t>
                  </w:r>
                </w:p>
              </w:tc>
              <w:tc>
                <w:tcPr>
                  <w:tcW w:w="2268" w:type="dxa"/>
                </w:tcPr>
                <w:p w14:paraId="230B6752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Unlikely</w:t>
                  </w:r>
                </w:p>
              </w:tc>
              <w:tc>
                <w:tcPr>
                  <w:tcW w:w="7941" w:type="dxa"/>
                </w:tcPr>
                <w:p w14:paraId="07878AE3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Is unlikely to occur, but could occur at sometime</w:t>
                  </w:r>
                </w:p>
              </w:tc>
            </w:tr>
            <w:tr w:rsidR="001D7D90" w:rsidRPr="001D7D90" w14:paraId="7F54949F" w14:textId="77777777" w:rsidTr="00745F7F">
              <w:trPr>
                <w:trHeight w:val="14"/>
              </w:trPr>
              <w:tc>
                <w:tcPr>
                  <w:tcW w:w="520" w:type="dxa"/>
                </w:tcPr>
                <w:p w14:paraId="58EEB7C0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1</w:t>
                  </w:r>
                </w:p>
              </w:tc>
              <w:tc>
                <w:tcPr>
                  <w:tcW w:w="2268" w:type="dxa"/>
                </w:tcPr>
                <w:p w14:paraId="590C22AE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Remote / Rare</w:t>
                  </w:r>
                </w:p>
              </w:tc>
              <w:tc>
                <w:tcPr>
                  <w:tcW w:w="7941" w:type="dxa"/>
                </w:tcPr>
                <w:p w14:paraId="419B568F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May only occur in exceptional circumstances</w:t>
                  </w:r>
                </w:p>
              </w:tc>
            </w:tr>
          </w:tbl>
          <w:p w14:paraId="6AD68E72" w14:textId="77777777" w:rsidR="001D7D90" w:rsidRPr="001D7D90" w:rsidRDefault="001D7D90" w:rsidP="001D7D90">
            <w:pPr>
              <w:textAlignment w:val="baseline"/>
              <w:rPr>
                <w:rFonts w:ascii="Arial" w:eastAsia="Times New Roman" w:hAnsi="Arial" w:cs="Arial"/>
                <w:b/>
                <w:lang w:eastAsia="en-GB"/>
              </w:rPr>
            </w:pPr>
          </w:p>
          <w:tbl>
            <w:tblPr>
              <w:tblW w:w="0" w:type="auto"/>
              <w:tblInd w:w="212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85" w:type="dxa"/>
                <w:left w:w="85" w:type="dxa"/>
                <w:bottom w:w="85" w:type="dxa"/>
                <w:right w:w="85" w:type="dxa"/>
              </w:tblCellMar>
              <w:tblLook w:val="01E0" w:firstRow="1" w:lastRow="1" w:firstColumn="1" w:lastColumn="1" w:noHBand="0" w:noVBand="0"/>
            </w:tblPr>
            <w:tblGrid>
              <w:gridCol w:w="520"/>
              <w:gridCol w:w="2268"/>
              <w:gridCol w:w="7941"/>
            </w:tblGrid>
            <w:tr w:rsidR="001D7D90" w:rsidRPr="001D7D90" w14:paraId="44D3418B" w14:textId="77777777" w:rsidTr="001D7D90">
              <w:trPr>
                <w:trHeight w:val="142"/>
              </w:trPr>
              <w:tc>
                <w:tcPr>
                  <w:tcW w:w="2788" w:type="dxa"/>
                  <w:gridSpan w:val="2"/>
                  <w:shd w:val="clear" w:color="auto" w:fill="D0CECE"/>
                </w:tcPr>
                <w:p w14:paraId="4423A0D4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Impact</w:t>
                  </w:r>
                </w:p>
              </w:tc>
              <w:tc>
                <w:tcPr>
                  <w:tcW w:w="7941" w:type="dxa"/>
                  <w:shd w:val="clear" w:color="auto" w:fill="D0CECE"/>
                </w:tcPr>
                <w:p w14:paraId="25DDB0C5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b/>
                      <w:kern w:val="0"/>
                      <w:sz w:val="18"/>
                      <w:szCs w:val="18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Definition (Health Safety and Environment)</w:t>
                  </w:r>
                </w:p>
              </w:tc>
            </w:tr>
            <w:tr w:rsidR="001D7D90" w:rsidRPr="001D7D90" w14:paraId="3249D6DE" w14:textId="77777777" w:rsidTr="00745F7F">
              <w:trPr>
                <w:trHeight w:val="236"/>
              </w:trPr>
              <w:tc>
                <w:tcPr>
                  <w:tcW w:w="520" w:type="dxa"/>
                </w:tcPr>
                <w:p w14:paraId="77865260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5</w:t>
                  </w:r>
                </w:p>
              </w:tc>
              <w:tc>
                <w:tcPr>
                  <w:tcW w:w="2268" w:type="dxa"/>
                </w:tcPr>
                <w:p w14:paraId="771327C1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Critical</w:t>
                  </w:r>
                </w:p>
              </w:tc>
              <w:tc>
                <w:tcPr>
                  <w:tcW w:w="7941" w:type="dxa"/>
                </w:tcPr>
                <w:p w14:paraId="34E9131F" w14:textId="77777777" w:rsidR="001D7D90" w:rsidRPr="001D7D90" w:rsidRDefault="001D7D90" w:rsidP="001D7D90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227"/>
                    </w:tabs>
                    <w:autoSpaceDE w:val="0"/>
                    <w:autoSpaceDN w:val="0"/>
                    <w:spacing w:after="60" w:line="240" w:lineRule="auto"/>
                    <w:ind w:left="227" w:right="57" w:hanging="22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Multiple fatalities or permanent, life changing injuries.</w:t>
                  </w:r>
                </w:p>
                <w:p w14:paraId="6C8F576A" w14:textId="77777777" w:rsidR="001D7D90" w:rsidRPr="001D7D90" w:rsidRDefault="001D7D90" w:rsidP="001D7D90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227"/>
                    </w:tabs>
                    <w:autoSpaceDE w:val="0"/>
                    <w:autoSpaceDN w:val="0"/>
                    <w:spacing w:after="60" w:line="240" w:lineRule="auto"/>
                    <w:ind w:left="227" w:right="57" w:hanging="22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Permanent loss or damage beyond remediation of an important and publicly high-profile natural resource, area or species.</w:t>
                  </w:r>
                </w:p>
                <w:p w14:paraId="52195E77" w14:textId="77777777" w:rsidR="001D7D90" w:rsidRPr="001D7D90" w:rsidRDefault="001D7D90" w:rsidP="001D7D90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227"/>
                    </w:tabs>
                    <w:autoSpaceDE w:val="0"/>
                    <w:autoSpaceDN w:val="0"/>
                    <w:spacing w:after="60" w:line="240" w:lineRule="auto"/>
                    <w:ind w:left="227" w:right="57" w:hanging="22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Multiple incidents causing a major environmental impact.</w:t>
                  </w:r>
                </w:p>
              </w:tc>
            </w:tr>
            <w:tr w:rsidR="001D7D90" w:rsidRPr="001D7D90" w14:paraId="26737AB6" w14:textId="77777777" w:rsidTr="00745F7F">
              <w:trPr>
                <w:trHeight w:val="14"/>
              </w:trPr>
              <w:tc>
                <w:tcPr>
                  <w:tcW w:w="520" w:type="dxa"/>
                </w:tcPr>
                <w:p w14:paraId="55C4E21B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4</w:t>
                  </w:r>
                </w:p>
              </w:tc>
              <w:tc>
                <w:tcPr>
                  <w:tcW w:w="2268" w:type="dxa"/>
                </w:tcPr>
                <w:p w14:paraId="7D230F61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Severe</w:t>
                  </w:r>
                </w:p>
              </w:tc>
              <w:tc>
                <w:tcPr>
                  <w:tcW w:w="7941" w:type="dxa"/>
                </w:tcPr>
                <w:p w14:paraId="4511F9D1" w14:textId="77777777" w:rsidR="001D7D90" w:rsidRPr="001D7D90" w:rsidRDefault="001D7D90" w:rsidP="001D7D90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227"/>
                    </w:tabs>
                    <w:autoSpaceDE w:val="0"/>
                    <w:autoSpaceDN w:val="0"/>
                    <w:spacing w:after="60" w:line="240" w:lineRule="auto"/>
                    <w:ind w:left="227" w:right="57" w:hanging="22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A single death or multiple life-threatening injuries.</w:t>
                  </w:r>
                </w:p>
                <w:p w14:paraId="5DA9B13F" w14:textId="77777777" w:rsidR="001D7D90" w:rsidRPr="001D7D90" w:rsidRDefault="001D7D90" w:rsidP="001D7D90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227"/>
                    </w:tabs>
                    <w:autoSpaceDE w:val="0"/>
                    <w:autoSpaceDN w:val="0"/>
                    <w:spacing w:after="60" w:line="240" w:lineRule="auto"/>
                    <w:ind w:left="227" w:right="57" w:hanging="22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Severe damage over a wide area and/or on a prolonged basis to a natural resource, including controlled waters, or geography requiring multi-year remediation.</w:t>
                  </w:r>
                </w:p>
                <w:p w14:paraId="5201B46C" w14:textId="77777777" w:rsidR="001D7D90" w:rsidRPr="001D7D90" w:rsidRDefault="001D7D90" w:rsidP="001D7D90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227"/>
                    </w:tabs>
                    <w:autoSpaceDE w:val="0"/>
                    <w:autoSpaceDN w:val="0"/>
                    <w:spacing w:after="60" w:line="240" w:lineRule="auto"/>
                    <w:ind w:left="227" w:right="57" w:hanging="22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Single incident causing a major environmental effect or multiple incidents causing significant effect.</w:t>
                  </w:r>
                </w:p>
              </w:tc>
            </w:tr>
            <w:tr w:rsidR="001D7D90" w:rsidRPr="001D7D90" w14:paraId="0557BB37" w14:textId="77777777" w:rsidTr="00745F7F">
              <w:trPr>
                <w:trHeight w:val="138"/>
              </w:trPr>
              <w:tc>
                <w:tcPr>
                  <w:tcW w:w="520" w:type="dxa"/>
                </w:tcPr>
                <w:p w14:paraId="37376C0A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3</w:t>
                  </w:r>
                </w:p>
              </w:tc>
              <w:tc>
                <w:tcPr>
                  <w:tcW w:w="2268" w:type="dxa"/>
                </w:tcPr>
                <w:p w14:paraId="64387FE4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Major</w:t>
                  </w:r>
                </w:p>
              </w:tc>
              <w:tc>
                <w:tcPr>
                  <w:tcW w:w="7941" w:type="dxa"/>
                </w:tcPr>
                <w:p w14:paraId="668F39DF" w14:textId="77777777" w:rsidR="001D7D90" w:rsidRPr="001D7D90" w:rsidRDefault="001D7D90" w:rsidP="001D7D90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227"/>
                    </w:tabs>
                    <w:autoSpaceDE w:val="0"/>
                    <w:autoSpaceDN w:val="0"/>
                    <w:spacing w:after="60" w:line="240" w:lineRule="auto"/>
                    <w:ind w:left="227" w:right="57" w:hanging="22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Single life changing injury or multiple injuries which have a short-term impact on normal way of or quality of life.</w:t>
                  </w:r>
                </w:p>
                <w:p w14:paraId="1FAC1D5E" w14:textId="77777777" w:rsidR="001D7D90" w:rsidRPr="001D7D90" w:rsidRDefault="001D7D90" w:rsidP="001D7D90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227"/>
                    </w:tabs>
                    <w:autoSpaceDE w:val="0"/>
                    <w:autoSpaceDN w:val="0"/>
                    <w:spacing w:after="60" w:line="240" w:lineRule="auto"/>
                    <w:ind w:left="227" w:right="57" w:hanging="22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Moderate damage to an extended area and/or area with moderate environmental sensitivity (scarce/ valuable) requiring months of remediation.</w:t>
                  </w:r>
                </w:p>
                <w:p w14:paraId="28EF7492" w14:textId="77777777" w:rsidR="001D7D90" w:rsidRPr="001D7D90" w:rsidRDefault="001D7D90" w:rsidP="001D7D90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227"/>
                    </w:tabs>
                    <w:autoSpaceDE w:val="0"/>
                    <w:autoSpaceDN w:val="0"/>
                    <w:spacing w:after="60" w:line="240" w:lineRule="auto"/>
                    <w:ind w:left="227" w:right="57" w:hanging="22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Single incident causing significant environmental impact.</w:t>
                  </w:r>
                </w:p>
              </w:tc>
            </w:tr>
            <w:tr w:rsidR="001D7D90" w:rsidRPr="001D7D90" w14:paraId="52CE52B2" w14:textId="77777777" w:rsidTr="00745F7F">
              <w:trPr>
                <w:trHeight w:val="115"/>
              </w:trPr>
              <w:tc>
                <w:tcPr>
                  <w:tcW w:w="520" w:type="dxa"/>
                </w:tcPr>
                <w:p w14:paraId="11B5ECF9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2</w:t>
                  </w:r>
                </w:p>
              </w:tc>
              <w:tc>
                <w:tcPr>
                  <w:tcW w:w="2268" w:type="dxa"/>
                </w:tcPr>
                <w:p w14:paraId="0B50C495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Moderate</w:t>
                  </w:r>
                </w:p>
              </w:tc>
              <w:tc>
                <w:tcPr>
                  <w:tcW w:w="7941" w:type="dxa"/>
                </w:tcPr>
                <w:p w14:paraId="34923D7B" w14:textId="77777777" w:rsidR="001D7D90" w:rsidRPr="001D7D90" w:rsidRDefault="001D7D90" w:rsidP="001D7D90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227"/>
                    </w:tabs>
                    <w:autoSpaceDE w:val="0"/>
                    <w:autoSpaceDN w:val="0"/>
                    <w:spacing w:after="60" w:line="240" w:lineRule="auto"/>
                    <w:ind w:left="227" w:right="57" w:hanging="22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Multiple injuries requiring first aid.</w:t>
                  </w:r>
                </w:p>
                <w:p w14:paraId="694D57BF" w14:textId="77777777" w:rsidR="001D7D90" w:rsidRPr="001D7D90" w:rsidRDefault="001D7D90" w:rsidP="001D7D90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227"/>
                    </w:tabs>
                    <w:autoSpaceDE w:val="0"/>
                    <w:autoSpaceDN w:val="0"/>
                    <w:spacing w:after="60" w:line="240" w:lineRule="auto"/>
                    <w:ind w:left="227" w:right="57" w:hanging="22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Moderate damage to an area, and that can be remedied internally.</w:t>
                  </w:r>
                </w:p>
                <w:p w14:paraId="572C1FD7" w14:textId="77777777" w:rsidR="001D7D90" w:rsidRPr="001D7D90" w:rsidRDefault="001D7D90" w:rsidP="001D7D90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227"/>
                    </w:tabs>
                    <w:autoSpaceDE w:val="0"/>
                    <w:autoSpaceDN w:val="0"/>
                    <w:spacing w:after="60" w:line="240" w:lineRule="auto"/>
                    <w:ind w:left="227" w:right="57" w:hanging="22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Multiple incidents causing minor environmental effect.</w:t>
                  </w:r>
                </w:p>
              </w:tc>
            </w:tr>
            <w:tr w:rsidR="001D7D90" w:rsidRPr="001D7D90" w14:paraId="74496F3E" w14:textId="77777777" w:rsidTr="00745F7F">
              <w:trPr>
                <w:trHeight w:val="14"/>
              </w:trPr>
              <w:tc>
                <w:tcPr>
                  <w:tcW w:w="520" w:type="dxa"/>
                </w:tcPr>
                <w:p w14:paraId="50475D77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1</w:t>
                  </w:r>
                </w:p>
              </w:tc>
              <w:tc>
                <w:tcPr>
                  <w:tcW w:w="2268" w:type="dxa"/>
                </w:tcPr>
                <w:p w14:paraId="5CD98029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Minor</w:t>
                  </w:r>
                </w:p>
              </w:tc>
              <w:tc>
                <w:tcPr>
                  <w:tcW w:w="7941" w:type="dxa"/>
                </w:tcPr>
                <w:p w14:paraId="1F168E3F" w14:textId="77777777" w:rsidR="001D7D90" w:rsidRPr="001D7D90" w:rsidRDefault="001D7D90" w:rsidP="001D7D90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227"/>
                    </w:tabs>
                    <w:autoSpaceDE w:val="0"/>
                    <w:autoSpaceDN w:val="0"/>
                    <w:spacing w:after="60" w:line="240" w:lineRule="auto"/>
                    <w:ind w:left="227" w:right="57" w:hanging="22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An Injury requiring first aid</w:t>
                  </w:r>
                </w:p>
                <w:p w14:paraId="3F5BC933" w14:textId="77777777" w:rsidR="001D7D90" w:rsidRPr="001D7D90" w:rsidRDefault="001D7D90" w:rsidP="001D7D90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227"/>
                    </w:tabs>
                    <w:autoSpaceDE w:val="0"/>
                    <w:autoSpaceDN w:val="0"/>
                    <w:spacing w:after="60" w:line="240" w:lineRule="auto"/>
                    <w:ind w:left="227" w:right="57" w:hanging="22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Limited short-term damage to an area of low environmental significance/ sensitivity</w:t>
                  </w:r>
                </w:p>
                <w:p w14:paraId="3F4279DA" w14:textId="77777777" w:rsidR="001D7D90" w:rsidRPr="001D7D90" w:rsidRDefault="001D7D90" w:rsidP="001D7D90">
                  <w:pPr>
                    <w:widowControl w:val="0"/>
                    <w:numPr>
                      <w:ilvl w:val="0"/>
                      <w:numId w:val="1"/>
                    </w:numPr>
                    <w:tabs>
                      <w:tab w:val="left" w:pos="227"/>
                    </w:tabs>
                    <w:autoSpaceDE w:val="0"/>
                    <w:autoSpaceDN w:val="0"/>
                    <w:spacing w:after="60" w:line="240" w:lineRule="auto"/>
                    <w:ind w:left="227" w:right="57" w:hanging="22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Incidents causing minor environmental impacts</w:t>
                  </w:r>
                </w:p>
              </w:tc>
            </w:tr>
          </w:tbl>
          <w:p w14:paraId="14B972D6" w14:textId="1F1714C6" w:rsidR="001D7D90" w:rsidRPr="001D7D90" w:rsidRDefault="001D7D90" w:rsidP="001203C6">
            <w:pPr>
              <w:ind w:left="0"/>
              <w:textAlignment w:val="baseline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1201" w:type="dxa"/>
          </w:tcPr>
          <w:p w14:paraId="29774852" w14:textId="77777777" w:rsidR="001D7D90" w:rsidRPr="001D7D90" w:rsidRDefault="001D7D90" w:rsidP="001D7D90">
            <w:pPr>
              <w:autoSpaceDE w:val="0"/>
              <w:autoSpaceDN w:val="0"/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  <w:p w14:paraId="601E3DB1" w14:textId="77777777" w:rsidR="001D7D90" w:rsidRPr="001D7D90" w:rsidRDefault="001D7D90" w:rsidP="001D7D90">
            <w:pPr>
              <w:autoSpaceDE w:val="0"/>
              <w:autoSpaceDN w:val="0"/>
              <w:rPr>
                <w:rFonts w:ascii="Arial" w:eastAsia="Calibri" w:hAnsi="Arial" w:cs="Arial"/>
              </w:rPr>
            </w:pPr>
            <w:r>
              <w:rPr>
                <w:rFonts w:ascii="Arial" w:hAnsi="Arial"/>
                <w:sz w:val="18"/>
              </w:rPr>
              <w:t>Step 5 - Review after a design, drawing, sequence, workface, personnel, product or equipment change; incident or near miss; control failure; service clash; temporary-works alteration; lift-plan deviation; or at the project-approved review frequency.</w:t>
            </w:r>
          </w:p>
          <w:p w14:paraId="03318938" w14:textId="25659A45" w:rsidR="001D7D90" w:rsidRPr="001D7D90" w:rsidRDefault="001D7D90" w:rsidP="001D7D90">
            <w:pPr>
              <w:autoSpaceDE w:val="0"/>
              <w:autoSpaceDN w:val="0"/>
              <w:ind w:left="720"/>
              <w:rPr>
                <w:rFonts w:ascii="Arial" w:eastAsia="Calibri" w:hAnsi="Arial" w:cs="Arial"/>
              </w:rPr>
            </w:pPr>
            <w:r w:rsidRPr="001D7D90">
              <w:rPr>
                <w:rFonts w:ascii="Arial" w:eastAsia="Calibri" w:hAnsi="Arial" w:cs="Arial"/>
              </w:rPr>
              <w:t>• where required by local instructions/</w:t>
            </w:r>
            <w:r w:rsidR="00904A57" w:rsidRPr="001D7D90">
              <w:rPr>
                <w:rFonts w:ascii="Arial" w:eastAsia="Calibri" w:hAnsi="Arial" w:cs="Arial"/>
              </w:rPr>
              <w:t>procedures.</w:t>
            </w:r>
            <w:r w:rsidRPr="001D7D90">
              <w:rPr>
                <w:rFonts w:ascii="Arial" w:eastAsia="Calibri" w:hAnsi="Arial" w:cs="Arial"/>
              </w:rPr>
              <w:t xml:space="preserve"> </w:t>
            </w:r>
          </w:p>
          <w:p w14:paraId="1E69DB9F" w14:textId="241DCA8A" w:rsidR="001D7D90" w:rsidRPr="001D7D90" w:rsidRDefault="001D7D90" w:rsidP="001D7D90">
            <w:pPr>
              <w:autoSpaceDE w:val="0"/>
              <w:autoSpaceDN w:val="0"/>
              <w:ind w:left="720"/>
              <w:rPr>
                <w:rFonts w:ascii="Arial" w:eastAsia="Calibri" w:hAnsi="Arial" w:cs="Arial"/>
              </w:rPr>
            </w:pPr>
            <w:r w:rsidRPr="001D7D90">
              <w:rPr>
                <w:rFonts w:ascii="Arial" w:eastAsia="Calibri" w:hAnsi="Arial" w:cs="Arial"/>
              </w:rPr>
              <w:t xml:space="preserve">• if the safe execution of the activity relies on stringent supervision and/or adherence to a safe system of </w:t>
            </w:r>
            <w:r w:rsidR="00904A57" w:rsidRPr="001D7D90">
              <w:rPr>
                <w:rFonts w:ascii="Arial" w:eastAsia="Calibri" w:hAnsi="Arial" w:cs="Arial"/>
              </w:rPr>
              <w:t>work.</w:t>
            </w:r>
            <w:r w:rsidRPr="001D7D90">
              <w:rPr>
                <w:rFonts w:ascii="Arial" w:eastAsia="Calibri" w:hAnsi="Arial" w:cs="Arial"/>
              </w:rPr>
              <w:t xml:space="preserve"> </w:t>
            </w:r>
          </w:p>
          <w:p w14:paraId="5E1B3808" w14:textId="77777777" w:rsidR="001D7D90" w:rsidRPr="001D7D90" w:rsidRDefault="001D7D90" w:rsidP="001D7D90">
            <w:pPr>
              <w:autoSpaceDE w:val="0"/>
              <w:autoSpaceDN w:val="0"/>
              <w:ind w:left="720"/>
              <w:rPr>
                <w:rFonts w:ascii="Arial" w:eastAsia="Calibri" w:hAnsi="Arial" w:cs="Arial"/>
              </w:rPr>
            </w:pPr>
            <w:r w:rsidRPr="001D7D90">
              <w:rPr>
                <w:rFonts w:ascii="Arial" w:eastAsia="Calibri" w:hAnsi="Arial" w:cs="Arial"/>
              </w:rPr>
              <w:t>• if there is reason to doubt the effectiveness of the assessment.</w:t>
            </w:r>
          </w:p>
          <w:p w14:paraId="55417082" w14:textId="77777777" w:rsidR="001D7D90" w:rsidRPr="001D7D90" w:rsidRDefault="001D7D90" w:rsidP="001D7D90">
            <w:pPr>
              <w:autoSpaceDE w:val="0"/>
              <w:autoSpaceDN w:val="0"/>
              <w:ind w:left="720"/>
              <w:rPr>
                <w:rFonts w:ascii="Arial" w:eastAsia="Calibri" w:hAnsi="Arial" w:cs="Arial"/>
              </w:rPr>
            </w:pPr>
            <w:r w:rsidRPr="001D7D90">
              <w:rPr>
                <w:rFonts w:ascii="Arial" w:eastAsia="Calibri" w:hAnsi="Arial" w:cs="Arial"/>
              </w:rPr>
              <w:t>• following an accident or near miss.</w:t>
            </w:r>
          </w:p>
          <w:p w14:paraId="4A8610C1" w14:textId="77777777" w:rsidR="001D7D90" w:rsidRPr="001D7D90" w:rsidRDefault="001D7D90" w:rsidP="001D7D90">
            <w:pPr>
              <w:autoSpaceDE w:val="0"/>
              <w:autoSpaceDN w:val="0"/>
              <w:ind w:left="720"/>
              <w:rPr>
                <w:rFonts w:ascii="Arial" w:eastAsia="Calibri" w:hAnsi="Arial" w:cs="Arial"/>
              </w:rPr>
            </w:pPr>
            <w:r w:rsidRPr="001D7D90">
              <w:rPr>
                <w:rFonts w:ascii="Arial" w:eastAsia="Calibri" w:hAnsi="Arial" w:cs="Arial"/>
              </w:rPr>
              <w:t>• following significant changes to the task, process, procedure, equipment, personnel or management.</w:t>
            </w:r>
          </w:p>
          <w:p w14:paraId="143D9AAD" w14:textId="77777777" w:rsidR="001D7D90" w:rsidRPr="001D7D90" w:rsidRDefault="001D7D90" w:rsidP="001D7D90">
            <w:pPr>
              <w:autoSpaceDE w:val="0"/>
              <w:autoSpaceDN w:val="0"/>
              <w:ind w:left="720"/>
              <w:rPr>
                <w:rFonts w:ascii="Arial" w:eastAsia="Calibri" w:hAnsi="Arial" w:cs="Arial"/>
              </w:rPr>
            </w:pPr>
            <w:r w:rsidRPr="001D7D90">
              <w:rPr>
                <w:rFonts w:ascii="Arial" w:eastAsia="Calibri" w:hAnsi="Arial" w:cs="Arial"/>
              </w:rPr>
              <w:t>• following the introduction of more vulnerable personnel (e.g. persons under 18 or pregnant persons).</w:t>
            </w:r>
          </w:p>
          <w:p w14:paraId="1A639B2B" w14:textId="77777777" w:rsidR="001D7D90" w:rsidRPr="001D7D90" w:rsidRDefault="001D7D90" w:rsidP="001D7D90">
            <w:pPr>
              <w:textAlignment w:val="baseline"/>
              <w:rPr>
                <w:rFonts w:ascii="Arial" w:eastAsia="Times New Roman" w:hAnsi="Arial" w:cs="Arial"/>
                <w:lang w:eastAsia="en-GB"/>
              </w:rPr>
            </w:pPr>
          </w:p>
          <w:tbl>
            <w:tblPr>
              <w:tblW w:w="10239" w:type="dxa"/>
              <w:tblInd w:w="28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28" w:type="dxa"/>
                <w:left w:w="85" w:type="dxa"/>
                <w:bottom w:w="28" w:type="dxa"/>
                <w:right w:w="85" w:type="dxa"/>
              </w:tblCellMar>
              <w:tblLook w:val="01E0" w:firstRow="1" w:lastRow="1" w:firstColumn="1" w:lastColumn="1" w:noHBand="0" w:noVBand="0"/>
            </w:tblPr>
            <w:tblGrid>
              <w:gridCol w:w="2284"/>
              <w:gridCol w:w="2285"/>
              <w:gridCol w:w="5670"/>
            </w:tblGrid>
            <w:tr w:rsidR="001D7D90" w:rsidRPr="001D7D90" w14:paraId="306B8624" w14:textId="77777777" w:rsidTr="001D7D90">
              <w:trPr>
                <w:trHeight w:val="557"/>
              </w:trPr>
              <w:tc>
                <w:tcPr>
                  <w:tcW w:w="10239" w:type="dxa"/>
                  <w:gridSpan w:val="3"/>
                  <w:shd w:val="clear" w:color="auto" w:fill="D0CECE"/>
                  <w:vAlign w:val="center"/>
                </w:tcPr>
                <w:p w14:paraId="7A447C8F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Risk Management</w:t>
                  </w:r>
                </w:p>
              </w:tc>
            </w:tr>
            <w:tr w:rsidR="001D7D90" w:rsidRPr="001D7D90" w14:paraId="0E6BA4C8" w14:textId="77777777" w:rsidTr="00745F7F">
              <w:trPr>
                <w:trHeight w:val="448"/>
              </w:trPr>
              <w:tc>
                <w:tcPr>
                  <w:tcW w:w="2284" w:type="dxa"/>
                  <w:vAlign w:val="center"/>
                </w:tcPr>
                <w:p w14:paraId="2805E739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Risk Rating</w:t>
                  </w:r>
                </w:p>
              </w:tc>
              <w:tc>
                <w:tcPr>
                  <w:tcW w:w="2285" w:type="dxa"/>
                  <w:vAlign w:val="center"/>
                </w:tcPr>
                <w:p w14:paraId="05844EE0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Authorisation</w:t>
                  </w:r>
                </w:p>
              </w:tc>
              <w:tc>
                <w:tcPr>
                  <w:tcW w:w="5670" w:type="dxa"/>
                  <w:vAlign w:val="center"/>
                </w:tcPr>
                <w:p w14:paraId="3FD2A0B2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How Risk should be managed</w:t>
                  </w:r>
                </w:p>
              </w:tc>
            </w:tr>
            <w:tr w:rsidR="001D7D90" w:rsidRPr="001D7D90" w14:paraId="4661CB9A" w14:textId="77777777" w:rsidTr="00745F7F">
              <w:trPr>
                <w:trHeight w:val="601"/>
              </w:trPr>
              <w:tc>
                <w:tcPr>
                  <w:tcW w:w="2284" w:type="dxa"/>
                  <w:shd w:val="clear" w:color="auto" w:fill="00B050"/>
                  <w:vAlign w:val="center"/>
                </w:tcPr>
                <w:p w14:paraId="529D5782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color w:val="000000"/>
                      <w:kern w:val="0"/>
                      <w:position w:val="-4"/>
                      <w:sz w:val="22"/>
                      <w:szCs w:val="22"/>
                      <w:lang w:eastAsia="en-GB" w:bidi="en-GB"/>
                      <w14:ligatures w14:val="none"/>
                    </w:rPr>
                    <w:t>1 – 3</w:t>
                  </w:r>
                  <w:r w:rsidRPr="001D7D90">
                    <w:rPr>
                      <w:rFonts w:ascii="Arial" w:eastAsia="Arial" w:hAnsi="Arial" w:cs="Arial"/>
                      <w:b/>
                      <w:color w:val="000000"/>
                      <w:kern w:val="0"/>
                      <w:position w:val="-4"/>
                      <w:sz w:val="22"/>
                      <w:szCs w:val="22"/>
                      <w:lang w:eastAsia="en-GB" w:bidi="en-GB"/>
                      <w14:ligatures w14:val="none"/>
                    </w:rPr>
                    <w:br/>
                    <w:t>(Very Low)</w:t>
                  </w:r>
                </w:p>
              </w:tc>
              <w:tc>
                <w:tcPr>
                  <w:tcW w:w="2285" w:type="dxa"/>
                  <w:shd w:val="clear" w:color="auto" w:fill="00B050"/>
                  <w:vAlign w:val="center"/>
                </w:tcPr>
                <w:p w14:paraId="793301AC" w14:textId="052664E4" w:rsidR="001D7D90" w:rsidRPr="001D7D90" w:rsidRDefault="000A681C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kern w:val="0"/>
                      <w:position w:val="-4"/>
                      <w:sz w:val="22"/>
                      <w:szCs w:val="22"/>
                      <w:lang w:eastAsia="en-GB" w:bidi="en-GB"/>
                      <w14:ligatures w14:val="none"/>
                    </w:rPr>
                    <w:t>Supervisors</w:t>
                  </w:r>
                </w:p>
              </w:tc>
              <w:tc>
                <w:tcPr>
                  <w:tcW w:w="5670" w:type="dxa"/>
                  <w:vMerge w:val="restart"/>
                  <w:vAlign w:val="center"/>
                </w:tcPr>
                <w:p w14:paraId="34D40F75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u w:val="single"/>
                      <w:lang w:eastAsia="en-GB" w:bidi="en-GB"/>
                      <w14:ligatures w14:val="none"/>
                    </w:rPr>
                    <w:t>Review periodically</w:t>
                  </w: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u w:val="single"/>
                      <w:lang w:eastAsia="en-GB" w:bidi="en-GB"/>
                      <w14:ligatures w14:val="none"/>
                    </w:rPr>
                    <w:t xml:space="preserve"> </w:t>
                  </w: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to ensure conditions have not changed and working within ALARP and risk appetite.</w:t>
                  </w:r>
                </w:p>
              </w:tc>
            </w:tr>
            <w:tr w:rsidR="001D7D90" w:rsidRPr="001D7D90" w14:paraId="2C5C8593" w14:textId="77777777" w:rsidTr="00745F7F">
              <w:trPr>
                <w:trHeight w:val="601"/>
              </w:trPr>
              <w:tc>
                <w:tcPr>
                  <w:tcW w:w="2284" w:type="dxa"/>
                  <w:shd w:val="clear" w:color="auto" w:fill="92D050"/>
                  <w:vAlign w:val="center"/>
                </w:tcPr>
                <w:p w14:paraId="30CCB374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color w:val="000000"/>
                      <w:kern w:val="0"/>
                      <w:position w:val="-4"/>
                      <w:sz w:val="22"/>
                      <w:szCs w:val="22"/>
                      <w:lang w:eastAsia="en-GB" w:bidi="en-GB"/>
                      <w14:ligatures w14:val="none"/>
                    </w:rPr>
                    <w:t>4 – 9</w:t>
                  </w:r>
                  <w:r w:rsidRPr="001D7D90">
                    <w:rPr>
                      <w:rFonts w:ascii="Arial" w:eastAsia="Arial" w:hAnsi="Arial" w:cs="Arial"/>
                      <w:b/>
                      <w:color w:val="000000"/>
                      <w:kern w:val="0"/>
                      <w:position w:val="-4"/>
                      <w:sz w:val="22"/>
                      <w:szCs w:val="22"/>
                      <w:lang w:eastAsia="en-GB" w:bidi="en-GB"/>
                      <w14:ligatures w14:val="none"/>
                    </w:rPr>
                    <w:br/>
                    <w:t>(Low)</w:t>
                  </w:r>
                </w:p>
              </w:tc>
              <w:tc>
                <w:tcPr>
                  <w:tcW w:w="2285" w:type="dxa"/>
                  <w:shd w:val="clear" w:color="auto" w:fill="92D050"/>
                  <w:vAlign w:val="center"/>
                </w:tcPr>
                <w:p w14:paraId="380D412F" w14:textId="50F33599" w:rsidR="001D7D90" w:rsidRPr="001D7D90" w:rsidRDefault="000A681C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kern w:val="0"/>
                      <w:position w:val="-4"/>
                      <w:sz w:val="22"/>
                      <w:szCs w:val="22"/>
                      <w:lang w:eastAsia="en-GB" w:bidi="en-GB"/>
                      <w14:ligatures w14:val="none"/>
                    </w:rPr>
                    <w:t>Supervisors</w:t>
                  </w:r>
                </w:p>
              </w:tc>
              <w:tc>
                <w:tcPr>
                  <w:tcW w:w="5670" w:type="dxa"/>
                  <w:vMerge/>
                  <w:vAlign w:val="center"/>
                </w:tcPr>
                <w:p w14:paraId="6F8A6BF5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</w:p>
              </w:tc>
            </w:tr>
            <w:tr w:rsidR="001D7D90" w:rsidRPr="001D7D90" w14:paraId="385DA215" w14:textId="77777777" w:rsidTr="00745F7F">
              <w:trPr>
                <w:trHeight w:val="769"/>
              </w:trPr>
              <w:tc>
                <w:tcPr>
                  <w:tcW w:w="2284" w:type="dxa"/>
                  <w:shd w:val="clear" w:color="auto" w:fill="FFFF00"/>
                  <w:vAlign w:val="center"/>
                </w:tcPr>
                <w:p w14:paraId="747D1DB5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color w:val="000000"/>
                      <w:kern w:val="0"/>
                      <w:position w:val="-4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color w:val="000000"/>
                      <w:kern w:val="0"/>
                      <w:position w:val="-4"/>
                      <w:sz w:val="22"/>
                      <w:szCs w:val="22"/>
                      <w:lang w:eastAsia="en-GB" w:bidi="en-GB"/>
                      <w14:ligatures w14:val="none"/>
                    </w:rPr>
                    <w:t>10 – 12</w:t>
                  </w:r>
                </w:p>
                <w:p w14:paraId="7EE9A9A1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(Medium)</w:t>
                  </w:r>
                </w:p>
              </w:tc>
              <w:tc>
                <w:tcPr>
                  <w:tcW w:w="2285" w:type="dxa"/>
                  <w:shd w:val="clear" w:color="auto" w:fill="FFFF00"/>
                  <w:vAlign w:val="center"/>
                </w:tcPr>
                <w:p w14:paraId="651D6F83" w14:textId="38AD9C43" w:rsidR="001D7D90" w:rsidRPr="001D7D90" w:rsidRDefault="000A681C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kern w:val="0"/>
                      <w:position w:val="-4"/>
                      <w:sz w:val="22"/>
                      <w:szCs w:val="22"/>
                      <w:lang w:eastAsia="en-GB" w:bidi="en-GB"/>
                      <w14:ligatures w14:val="none"/>
                    </w:rPr>
                    <w:t>Managers</w:t>
                  </w:r>
                </w:p>
              </w:tc>
              <w:tc>
                <w:tcPr>
                  <w:tcW w:w="5670" w:type="dxa"/>
                  <w:vAlign w:val="center"/>
                </w:tcPr>
                <w:p w14:paraId="354BCF54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u w:val="single"/>
                      <w:lang w:eastAsia="en-GB" w:bidi="en-GB"/>
                      <w14:ligatures w14:val="none"/>
                    </w:rPr>
                    <w:t>Good risk mitigations</w:t>
                  </w: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 xml:space="preserve"> to ensure that the impact remains ALARP and tolerable. Re-assess frequently to ensure conditions remain the same.</w:t>
                  </w:r>
                </w:p>
              </w:tc>
            </w:tr>
            <w:tr w:rsidR="001D7D90" w:rsidRPr="001D7D90" w14:paraId="01B1FBB9" w14:textId="77777777" w:rsidTr="00745F7F">
              <w:trPr>
                <w:trHeight w:val="769"/>
              </w:trPr>
              <w:tc>
                <w:tcPr>
                  <w:tcW w:w="2284" w:type="dxa"/>
                  <w:shd w:val="clear" w:color="auto" w:fill="FFC000"/>
                  <w:vAlign w:val="center"/>
                </w:tcPr>
                <w:p w14:paraId="7B1FCDED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color w:val="000000"/>
                      <w:kern w:val="0"/>
                      <w:position w:val="-4"/>
                      <w:sz w:val="22"/>
                      <w:szCs w:val="22"/>
                      <w:lang w:eastAsia="en-GB" w:bidi="en-GB"/>
                      <w14:ligatures w14:val="none"/>
                    </w:rPr>
                    <w:t>15 – 16</w:t>
                  </w:r>
                  <w:r w:rsidRPr="001D7D90">
                    <w:rPr>
                      <w:rFonts w:ascii="Arial" w:eastAsia="Arial" w:hAnsi="Arial" w:cs="Arial"/>
                      <w:b/>
                      <w:color w:val="000000"/>
                      <w:kern w:val="0"/>
                      <w:position w:val="-4"/>
                      <w:sz w:val="22"/>
                      <w:szCs w:val="22"/>
                      <w:lang w:eastAsia="en-GB" w:bidi="en-GB"/>
                      <w14:ligatures w14:val="none"/>
                    </w:rPr>
                    <w:br/>
                    <w:t>(Medium to High)</w:t>
                  </w:r>
                </w:p>
              </w:tc>
              <w:tc>
                <w:tcPr>
                  <w:tcW w:w="2285" w:type="dxa"/>
                  <w:shd w:val="clear" w:color="auto" w:fill="FFC000"/>
                  <w:vAlign w:val="center"/>
                </w:tcPr>
                <w:p w14:paraId="0E2BF62F" w14:textId="7ACA884F" w:rsidR="001D7D90" w:rsidRPr="001D7D90" w:rsidRDefault="000A681C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kern w:val="0"/>
                      <w:position w:val="-4"/>
                      <w:sz w:val="22"/>
                      <w:szCs w:val="22"/>
                      <w:lang w:eastAsia="en-GB" w:bidi="en-GB"/>
                      <w14:ligatures w14:val="none"/>
                    </w:rPr>
                    <w:t>Managers</w:t>
                  </w:r>
                </w:p>
              </w:tc>
              <w:tc>
                <w:tcPr>
                  <w:tcW w:w="5670" w:type="dxa"/>
                  <w:vAlign w:val="center"/>
                </w:tcPr>
                <w:p w14:paraId="479030EE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u w:val="single"/>
                      <w:lang w:eastAsia="en-GB" w:bidi="en-GB"/>
                      <w14:ligatures w14:val="none"/>
                    </w:rPr>
                    <w:t>Requires active management</w:t>
                  </w: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 xml:space="preserve"> – review of desired outcome with additional resources or change to output requirements.  </w:t>
                  </w:r>
                </w:p>
              </w:tc>
            </w:tr>
            <w:tr w:rsidR="001D7D90" w:rsidRPr="001D7D90" w14:paraId="17AD7E8B" w14:textId="77777777" w:rsidTr="00745F7F">
              <w:trPr>
                <w:trHeight w:val="769"/>
              </w:trPr>
              <w:tc>
                <w:tcPr>
                  <w:tcW w:w="2284" w:type="dxa"/>
                  <w:shd w:val="clear" w:color="auto" w:fill="FF0000"/>
                  <w:vAlign w:val="center"/>
                </w:tcPr>
                <w:p w14:paraId="241292D8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color w:val="FFFFFF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20</w:t>
                  </w:r>
                  <w:r w:rsidRPr="001D7D90">
                    <w:rPr>
                      <w:rFonts w:ascii="Arial" w:eastAsia="Arial" w:hAnsi="Arial" w:cs="Arial"/>
                      <w:b/>
                      <w:color w:val="FFFFFF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br/>
                    <w:t>(High)</w:t>
                  </w:r>
                </w:p>
              </w:tc>
              <w:tc>
                <w:tcPr>
                  <w:tcW w:w="2285" w:type="dxa"/>
                  <w:shd w:val="clear" w:color="auto" w:fill="FF0000"/>
                  <w:vAlign w:val="center"/>
                </w:tcPr>
                <w:p w14:paraId="77982981" w14:textId="30950C4F" w:rsidR="001D7D90" w:rsidRPr="001D7D90" w:rsidRDefault="00904A57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kern w:val="0"/>
                      <w:position w:val="-4"/>
                      <w:sz w:val="22"/>
                      <w:szCs w:val="22"/>
                      <w:lang w:eastAsia="en-GB" w:bidi="en-GB"/>
                      <w14:ligatures w14:val="none"/>
                    </w:rPr>
                    <w:t>Directors</w:t>
                  </w:r>
                </w:p>
              </w:tc>
              <w:tc>
                <w:tcPr>
                  <w:tcW w:w="5670" w:type="dxa"/>
                  <w:vAlign w:val="center"/>
                </w:tcPr>
                <w:p w14:paraId="237D442F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u w:val="single"/>
                      <w:lang w:eastAsia="en-GB" w:bidi="en-GB"/>
                      <w14:ligatures w14:val="none"/>
                    </w:rPr>
                    <w:t>Contingency plans</w:t>
                  </w:r>
                  <w:r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 xml:space="preserve"> may suffice together with limited risk mitigations to achieve risk ALARP and tolerable.</w:t>
                  </w:r>
                </w:p>
              </w:tc>
            </w:tr>
            <w:tr w:rsidR="001D7D90" w:rsidRPr="001D7D90" w14:paraId="32AF09B9" w14:textId="77777777" w:rsidTr="00745F7F">
              <w:trPr>
                <w:trHeight w:val="769"/>
              </w:trPr>
              <w:tc>
                <w:tcPr>
                  <w:tcW w:w="2284" w:type="dxa"/>
                  <w:shd w:val="clear" w:color="auto" w:fill="C00000"/>
                  <w:vAlign w:val="center"/>
                </w:tcPr>
                <w:p w14:paraId="75DC4833" w14:textId="77777777" w:rsidR="001D7D90" w:rsidRPr="001D7D90" w:rsidRDefault="001D7D90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 w:rsidRPr="001D7D90">
                    <w:rPr>
                      <w:rFonts w:ascii="Arial" w:eastAsia="Arial" w:hAnsi="Arial" w:cs="Arial"/>
                      <w:b/>
                      <w:color w:val="FFFFFF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25</w:t>
                  </w:r>
                  <w:r w:rsidRPr="001D7D90">
                    <w:rPr>
                      <w:rFonts w:ascii="Arial" w:eastAsia="Arial" w:hAnsi="Arial" w:cs="Arial"/>
                      <w:b/>
                      <w:color w:val="FFFFFF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br/>
                    <w:t>(Very High)</w:t>
                  </w:r>
                </w:p>
              </w:tc>
              <w:tc>
                <w:tcPr>
                  <w:tcW w:w="2285" w:type="dxa"/>
                  <w:shd w:val="clear" w:color="auto" w:fill="C00000"/>
                  <w:vAlign w:val="center"/>
                </w:tcPr>
                <w:p w14:paraId="1ECAC517" w14:textId="20E18E16" w:rsidR="001D7D90" w:rsidRPr="001D7D90" w:rsidRDefault="00904A57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jc w:val="center"/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kern w:val="0"/>
                      <w:position w:val="-4"/>
                      <w:sz w:val="22"/>
                      <w:szCs w:val="22"/>
                      <w:lang w:eastAsia="en-GB" w:bidi="en-GB"/>
                      <w14:ligatures w14:val="none"/>
                    </w:rPr>
                    <w:t>Directors</w:t>
                  </w:r>
                </w:p>
              </w:tc>
              <w:tc>
                <w:tcPr>
                  <w:tcW w:w="5670" w:type="dxa"/>
                  <w:vAlign w:val="center"/>
                </w:tcPr>
                <w:p w14:paraId="63F7C0DF" w14:textId="4F47C51A" w:rsidR="001D7D90" w:rsidRPr="001D7D90" w:rsidRDefault="00904A57" w:rsidP="001D7D90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57"/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</w:pPr>
                  <w:r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u w:val="single"/>
                      <w:lang w:eastAsia="en-GB" w:bidi="en-GB"/>
                      <w14:ligatures w14:val="none"/>
                    </w:rPr>
                    <w:t>Work</w:t>
                  </w:r>
                  <w:r w:rsidR="001D7D90" w:rsidRPr="001D7D90">
                    <w:rPr>
                      <w:rFonts w:ascii="Arial" w:eastAsia="Arial" w:hAnsi="Arial" w:cs="Arial"/>
                      <w:b/>
                      <w:kern w:val="0"/>
                      <w:sz w:val="22"/>
                      <w:szCs w:val="22"/>
                      <w:u w:val="single"/>
                      <w:lang w:eastAsia="en-GB" w:bidi="en-GB"/>
                      <w14:ligatures w14:val="none"/>
                    </w:rPr>
                    <w:t xml:space="preserve"> capability</w:t>
                  </w:r>
                  <w:r w:rsidR="001D7D90"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 xml:space="preserve"> where the required outcome impacts on </w:t>
                  </w:r>
                  <w:r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>work</w:t>
                  </w:r>
                  <w:r w:rsidR="001D7D90" w:rsidRPr="001D7D90">
                    <w:rPr>
                      <w:rFonts w:ascii="Arial" w:eastAsia="Arial" w:hAnsi="Arial" w:cs="Arial"/>
                      <w:kern w:val="0"/>
                      <w:sz w:val="22"/>
                      <w:szCs w:val="22"/>
                      <w:lang w:eastAsia="en-GB" w:bidi="en-GB"/>
                      <w14:ligatures w14:val="none"/>
                    </w:rPr>
                    <w:t xml:space="preserve"> capability.</w:t>
                  </w:r>
                </w:p>
              </w:tc>
            </w:tr>
          </w:tbl>
          <w:p w14:paraId="0014C877" w14:textId="77777777" w:rsidR="001D7D90" w:rsidRPr="001D7D90" w:rsidRDefault="001D7D90" w:rsidP="001D7D90">
            <w:pPr>
              <w:textAlignment w:val="baseline"/>
              <w:rPr>
                <w:rFonts w:ascii="Arial" w:eastAsia="Times New Roman" w:hAnsi="Arial" w:cs="Arial"/>
                <w:lang w:eastAsia="en-GB"/>
              </w:rPr>
            </w:pPr>
          </w:p>
          <w:p w14:paraId="385B30EF" w14:textId="77777777" w:rsidR="001D7D90" w:rsidRPr="001D7D90" w:rsidRDefault="001D7D90" w:rsidP="001D7D90">
            <w:pPr>
              <w:textAlignment w:val="baseline"/>
              <w:rPr>
                <w:rFonts w:ascii="Arial" w:eastAsia="Times New Roman" w:hAnsi="Arial" w:cs="Arial"/>
                <w:lang w:eastAsia="en-GB"/>
              </w:rPr>
            </w:pPr>
          </w:p>
        </w:tc>
      </w:tr>
    </w:tbl>
    <w:p w14:paraId="5DF05627" w14:textId="77777777" w:rsidR="0001134D" w:rsidRDefault="0001134D" w:rsidP="001203C6"/>
    <w:sectPr w:rsidR="0001134D" w:rsidSect="00D30B8D">
      <w:headerReference w:type="default" r:id="rId9"/>
      <w:footerReference w:type="default" r:id="rId10"/>
      <w:endnotePr>
        <w:numFmt w:val="decimal"/>
      </w:endnotePr>
      <w:pgSz w:w="23811" w:h="16838" w:orient="landscape" w:code="8"/>
      <w:pgMar w:top="1134" w:right="851" w:bottom="1134" w:left="851" w:header="454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E95CE" w14:textId="77777777" w:rsidR="005D5AD6" w:rsidRDefault="005D5AD6" w:rsidP="001D7D90">
      <w:pPr>
        <w:spacing w:after="0" w:line="240" w:lineRule="auto"/>
      </w:pPr>
      <w:r>
        <w:separator/>
      </w:r>
    </w:p>
  </w:endnote>
  <w:endnote w:type="continuationSeparator" w:id="0">
    <w:p w14:paraId="4399BFF4" w14:textId="77777777" w:rsidR="005D5AD6" w:rsidRDefault="005D5AD6" w:rsidP="001D7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D5F31" w14:textId="77777777" w:rsidR="001D7D90" w:rsidRDefault="001D7D90" w:rsidP="008905CF">
    <w:pPr>
      <w:pStyle w:val="Footer"/>
      <w:tabs>
        <w:tab w:val="left" w:pos="6240"/>
        <w:tab w:val="center" w:pos="6979"/>
      </w:tabs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noProof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A85CA" w14:textId="77777777" w:rsidR="005D5AD6" w:rsidRDefault="005D5AD6" w:rsidP="001D7D90">
      <w:pPr>
        <w:spacing w:after="0" w:line="240" w:lineRule="auto"/>
      </w:pPr>
      <w:r>
        <w:separator/>
      </w:r>
    </w:p>
  </w:footnote>
  <w:footnote w:type="continuationSeparator" w:id="0">
    <w:p w14:paraId="33B8B31F" w14:textId="77777777" w:rsidR="005D5AD6" w:rsidRDefault="005D5AD6" w:rsidP="001D7D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16BD5" w14:textId="472C842F" w:rsidR="001D7D90" w:rsidRDefault="001D7D90">
    <w:pPr>
      <w:pStyle w:val="Header"/>
    </w:pPr>
    <w:r>
      <w:rPr>
        <w:rFonts w:ascii="Arial" w:hAnsi="Arial"/>
        <w:b/>
        <w:sz w:val="20"/>
      </w:rPr>
      <w:t>RISK ASSESSMENT PROFORMA - RA-001 REV C1</w:t>
    </w:r>
  </w:p>
  <w:p w14:paraId="0CD2CA5C" w14:textId="77777777" w:rsidR="001D7D90" w:rsidRDefault="001D7D90" w:rsidP="00021BD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832"/>
    <w:multiLevelType w:val="hybridMultilevel"/>
    <w:tmpl w:val="5ECAFF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0E9"/>
    <w:multiLevelType w:val="hybridMultilevel"/>
    <w:tmpl w:val="EB3CF066"/>
    <w:lvl w:ilvl="0" w:tplc="F5CE82D6">
      <w:numFmt w:val="bullet"/>
      <w:lvlText w:val="•"/>
      <w:lvlJc w:val="left"/>
      <w:pPr>
        <w:ind w:left="570" w:hanging="57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302D70"/>
    <w:multiLevelType w:val="hybridMultilevel"/>
    <w:tmpl w:val="D19E1578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18E21E76">
      <w:numFmt w:val="bullet"/>
      <w:lvlText w:val="-"/>
      <w:lvlJc w:val="left"/>
      <w:pPr>
        <w:tabs>
          <w:tab w:val="num" w:pos="2160"/>
        </w:tabs>
        <w:ind w:left="2160" w:hanging="72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DE10ED"/>
    <w:multiLevelType w:val="hybridMultilevel"/>
    <w:tmpl w:val="7CD20EE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86810"/>
    <w:multiLevelType w:val="hybridMultilevel"/>
    <w:tmpl w:val="5ECAFF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E6BDA"/>
    <w:multiLevelType w:val="hybridMultilevel"/>
    <w:tmpl w:val="BA5E6026"/>
    <w:lvl w:ilvl="0" w:tplc="FFFFFFFF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F21FAF"/>
    <w:multiLevelType w:val="hybridMultilevel"/>
    <w:tmpl w:val="7CD20EE4"/>
    <w:lvl w:ilvl="0" w:tplc="FFFFFFFF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1D32E0"/>
    <w:multiLevelType w:val="hybridMultilevel"/>
    <w:tmpl w:val="6A4656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506794">
    <w:abstractNumId w:val="1"/>
  </w:num>
  <w:num w:numId="2" w16cid:durableId="1914317964">
    <w:abstractNumId w:val="7"/>
  </w:num>
  <w:num w:numId="3" w16cid:durableId="1608149583">
    <w:abstractNumId w:val="0"/>
  </w:num>
  <w:num w:numId="4" w16cid:durableId="2134639724">
    <w:abstractNumId w:val="4"/>
  </w:num>
  <w:num w:numId="5" w16cid:durableId="1316372751">
    <w:abstractNumId w:val="5"/>
  </w:num>
  <w:num w:numId="6" w16cid:durableId="411006115">
    <w:abstractNumId w:val="2"/>
  </w:num>
  <w:num w:numId="7" w16cid:durableId="255867853">
    <w:abstractNumId w:val="6"/>
  </w:num>
  <w:num w:numId="8" w16cid:durableId="2060156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90"/>
    <w:rsid w:val="00010D8E"/>
    <w:rsid w:val="0001134D"/>
    <w:rsid w:val="00021452"/>
    <w:rsid w:val="00026FA7"/>
    <w:rsid w:val="000351EA"/>
    <w:rsid w:val="00042338"/>
    <w:rsid w:val="00062DA8"/>
    <w:rsid w:val="00067F73"/>
    <w:rsid w:val="0007196E"/>
    <w:rsid w:val="0007276C"/>
    <w:rsid w:val="000920AD"/>
    <w:rsid w:val="0009564F"/>
    <w:rsid w:val="000A48C9"/>
    <w:rsid w:val="000A681C"/>
    <w:rsid w:val="000A7A56"/>
    <w:rsid w:val="000C1990"/>
    <w:rsid w:val="000C27BC"/>
    <w:rsid w:val="000D5B9E"/>
    <w:rsid w:val="000D75B6"/>
    <w:rsid w:val="000F0FF8"/>
    <w:rsid w:val="000F1EFF"/>
    <w:rsid w:val="000F7285"/>
    <w:rsid w:val="00105282"/>
    <w:rsid w:val="00106015"/>
    <w:rsid w:val="001203C6"/>
    <w:rsid w:val="00126B41"/>
    <w:rsid w:val="001300B5"/>
    <w:rsid w:val="00136C28"/>
    <w:rsid w:val="00183D90"/>
    <w:rsid w:val="001869EE"/>
    <w:rsid w:val="00193C1C"/>
    <w:rsid w:val="001944AC"/>
    <w:rsid w:val="001C33FE"/>
    <w:rsid w:val="001D7D90"/>
    <w:rsid w:val="001E05C6"/>
    <w:rsid w:val="001E2515"/>
    <w:rsid w:val="001F0372"/>
    <w:rsid w:val="001F1A50"/>
    <w:rsid w:val="001F1B5F"/>
    <w:rsid w:val="001F49F9"/>
    <w:rsid w:val="00231F30"/>
    <w:rsid w:val="00232A9D"/>
    <w:rsid w:val="00237F85"/>
    <w:rsid w:val="0024041D"/>
    <w:rsid w:val="002420A8"/>
    <w:rsid w:val="00243DB2"/>
    <w:rsid w:val="00252FB1"/>
    <w:rsid w:val="00276FA8"/>
    <w:rsid w:val="0029162E"/>
    <w:rsid w:val="002A0B8B"/>
    <w:rsid w:val="002B47A3"/>
    <w:rsid w:val="002D2B81"/>
    <w:rsid w:val="002E1CFB"/>
    <w:rsid w:val="002F4EF5"/>
    <w:rsid w:val="00303FCE"/>
    <w:rsid w:val="00315623"/>
    <w:rsid w:val="00323072"/>
    <w:rsid w:val="00323E06"/>
    <w:rsid w:val="00330297"/>
    <w:rsid w:val="00352DA2"/>
    <w:rsid w:val="0036755C"/>
    <w:rsid w:val="00374CB4"/>
    <w:rsid w:val="00375F6A"/>
    <w:rsid w:val="00381DFD"/>
    <w:rsid w:val="003831AD"/>
    <w:rsid w:val="00385DC1"/>
    <w:rsid w:val="0038797A"/>
    <w:rsid w:val="00387F8A"/>
    <w:rsid w:val="003900CB"/>
    <w:rsid w:val="00393A22"/>
    <w:rsid w:val="003B520A"/>
    <w:rsid w:val="003F41B6"/>
    <w:rsid w:val="00410772"/>
    <w:rsid w:val="004111ED"/>
    <w:rsid w:val="00413A33"/>
    <w:rsid w:val="00422E4C"/>
    <w:rsid w:val="00431D36"/>
    <w:rsid w:val="004403FF"/>
    <w:rsid w:val="004434B5"/>
    <w:rsid w:val="00446636"/>
    <w:rsid w:val="00450288"/>
    <w:rsid w:val="00450529"/>
    <w:rsid w:val="00462A0B"/>
    <w:rsid w:val="00462D1F"/>
    <w:rsid w:val="00463D8F"/>
    <w:rsid w:val="004839B3"/>
    <w:rsid w:val="00484134"/>
    <w:rsid w:val="004845B9"/>
    <w:rsid w:val="00495128"/>
    <w:rsid w:val="004A4BFE"/>
    <w:rsid w:val="004B0CAE"/>
    <w:rsid w:val="004B0E88"/>
    <w:rsid w:val="004C423D"/>
    <w:rsid w:val="004C617B"/>
    <w:rsid w:val="004D4045"/>
    <w:rsid w:val="004F0EF2"/>
    <w:rsid w:val="00503E10"/>
    <w:rsid w:val="005062B5"/>
    <w:rsid w:val="00514826"/>
    <w:rsid w:val="00536004"/>
    <w:rsid w:val="005410E8"/>
    <w:rsid w:val="005555BB"/>
    <w:rsid w:val="00587916"/>
    <w:rsid w:val="005C666A"/>
    <w:rsid w:val="005D3587"/>
    <w:rsid w:val="005D473D"/>
    <w:rsid w:val="005D5AD6"/>
    <w:rsid w:val="005D74B8"/>
    <w:rsid w:val="005E104A"/>
    <w:rsid w:val="006062FB"/>
    <w:rsid w:val="0064180D"/>
    <w:rsid w:val="00647DFF"/>
    <w:rsid w:val="0068129D"/>
    <w:rsid w:val="006A2093"/>
    <w:rsid w:val="006A5952"/>
    <w:rsid w:val="006B4085"/>
    <w:rsid w:val="006C3985"/>
    <w:rsid w:val="006E6F49"/>
    <w:rsid w:val="006F7AA8"/>
    <w:rsid w:val="00702687"/>
    <w:rsid w:val="00711F4C"/>
    <w:rsid w:val="007270A8"/>
    <w:rsid w:val="00727770"/>
    <w:rsid w:val="0073485C"/>
    <w:rsid w:val="00743234"/>
    <w:rsid w:val="007504F4"/>
    <w:rsid w:val="00752C04"/>
    <w:rsid w:val="00754C25"/>
    <w:rsid w:val="00757A6C"/>
    <w:rsid w:val="00771BD9"/>
    <w:rsid w:val="00783972"/>
    <w:rsid w:val="007B7CD8"/>
    <w:rsid w:val="007D4305"/>
    <w:rsid w:val="007E01A0"/>
    <w:rsid w:val="007E72C5"/>
    <w:rsid w:val="00803B7D"/>
    <w:rsid w:val="00811EA5"/>
    <w:rsid w:val="00813515"/>
    <w:rsid w:val="00830195"/>
    <w:rsid w:val="00832009"/>
    <w:rsid w:val="00832464"/>
    <w:rsid w:val="008348D0"/>
    <w:rsid w:val="0084539A"/>
    <w:rsid w:val="00860EBE"/>
    <w:rsid w:val="00861E0A"/>
    <w:rsid w:val="00874F5D"/>
    <w:rsid w:val="008829A3"/>
    <w:rsid w:val="008878C4"/>
    <w:rsid w:val="0089241E"/>
    <w:rsid w:val="008A124A"/>
    <w:rsid w:val="008D427B"/>
    <w:rsid w:val="008E4307"/>
    <w:rsid w:val="009006B7"/>
    <w:rsid w:val="00904A57"/>
    <w:rsid w:val="009052ED"/>
    <w:rsid w:val="00906CE5"/>
    <w:rsid w:val="00915D52"/>
    <w:rsid w:val="0091642E"/>
    <w:rsid w:val="00927ED6"/>
    <w:rsid w:val="00934339"/>
    <w:rsid w:val="00934613"/>
    <w:rsid w:val="00937EB9"/>
    <w:rsid w:val="00964AE5"/>
    <w:rsid w:val="009760BC"/>
    <w:rsid w:val="009778FA"/>
    <w:rsid w:val="00981CA2"/>
    <w:rsid w:val="00984779"/>
    <w:rsid w:val="009A536A"/>
    <w:rsid w:val="009A75B8"/>
    <w:rsid w:val="009B0309"/>
    <w:rsid w:val="009B1371"/>
    <w:rsid w:val="009B7770"/>
    <w:rsid w:val="009D10EF"/>
    <w:rsid w:val="009E0BB2"/>
    <w:rsid w:val="009F0054"/>
    <w:rsid w:val="009F269C"/>
    <w:rsid w:val="009F67BF"/>
    <w:rsid w:val="00A052A0"/>
    <w:rsid w:val="00A21E98"/>
    <w:rsid w:val="00A2466E"/>
    <w:rsid w:val="00A27BBB"/>
    <w:rsid w:val="00A353F9"/>
    <w:rsid w:val="00A428DE"/>
    <w:rsid w:val="00A51C83"/>
    <w:rsid w:val="00A54D34"/>
    <w:rsid w:val="00A5512C"/>
    <w:rsid w:val="00A553A9"/>
    <w:rsid w:val="00A57A68"/>
    <w:rsid w:val="00A608F6"/>
    <w:rsid w:val="00A753D4"/>
    <w:rsid w:val="00A900C1"/>
    <w:rsid w:val="00AA54DC"/>
    <w:rsid w:val="00AB1A65"/>
    <w:rsid w:val="00AB3672"/>
    <w:rsid w:val="00AD5D1B"/>
    <w:rsid w:val="00AD624A"/>
    <w:rsid w:val="00AE5CBC"/>
    <w:rsid w:val="00B10C67"/>
    <w:rsid w:val="00B34F98"/>
    <w:rsid w:val="00B35179"/>
    <w:rsid w:val="00B471CD"/>
    <w:rsid w:val="00B52BA9"/>
    <w:rsid w:val="00B551A3"/>
    <w:rsid w:val="00B6215D"/>
    <w:rsid w:val="00B640A5"/>
    <w:rsid w:val="00B65888"/>
    <w:rsid w:val="00B763A8"/>
    <w:rsid w:val="00B94E5F"/>
    <w:rsid w:val="00BB7AB7"/>
    <w:rsid w:val="00BC5836"/>
    <w:rsid w:val="00BC6EC7"/>
    <w:rsid w:val="00BC7B46"/>
    <w:rsid w:val="00BD73DC"/>
    <w:rsid w:val="00BE24F2"/>
    <w:rsid w:val="00BE4D54"/>
    <w:rsid w:val="00BF7450"/>
    <w:rsid w:val="00C05BB9"/>
    <w:rsid w:val="00C07496"/>
    <w:rsid w:val="00C256D0"/>
    <w:rsid w:val="00C258CC"/>
    <w:rsid w:val="00C25CC9"/>
    <w:rsid w:val="00C31ED3"/>
    <w:rsid w:val="00C66366"/>
    <w:rsid w:val="00C7324B"/>
    <w:rsid w:val="00C836CB"/>
    <w:rsid w:val="00CA46F4"/>
    <w:rsid w:val="00CA55EB"/>
    <w:rsid w:val="00CB5E40"/>
    <w:rsid w:val="00CD312C"/>
    <w:rsid w:val="00CE74A0"/>
    <w:rsid w:val="00CF10B7"/>
    <w:rsid w:val="00D01AA6"/>
    <w:rsid w:val="00D038A1"/>
    <w:rsid w:val="00D05213"/>
    <w:rsid w:val="00D144B5"/>
    <w:rsid w:val="00D17E7E"/>
    <w:rsid w:val="00D20450"/>
    <w:rsid w:val="00D30B8D"/>
    <w:rsid w:val="00D3204E"/>
    <w:rsid w:val="00D43698"/>
    <w:rsid w:val="00D474F4"/>
    <w:rsid w:val="00D542BB"/>
    <w:rsid w:val="00D60471"/>
    <w:rsid w:val="00D621CB"/>
    <w:rsid w:val="00D72BB8"/>
    <w:rsid w:val="00DA1272"/>
    <w:rsid w:val="00DB0D86"/>
    <w:rsid w:val="00DC686E"/>
    <w:rsid w:val="00DE36FE"/>
    <w:rsid w:val="00E01970"/>
    <w:rsid w:val="00E0220F"/>
    <w:rsid w:val="00E04C7E"/>
    <w:rsid w:val="00E140FB"/>
    <w:rsid w:val="00E1432E"/>
    <w:rsid w:val="00E24106"/>
    <w:rsid w:val="00E30B3E"/>
    <w:rsid w:val="00E44D91"/>
    <w:rsid w:val="00E65072"/>
    <w:rsid w:val="00E87739"/>
    <w:rsid w:val="00EA3A9F"/>
    <w:rsid w:val="00EB02D1"/>
    <w:rsid w:val="00EB7659"/>
    <w:rsid w:val="00EC0D54"/>
    <w:rsid w:val="00EC3358"/>
    <w:rsid w:val="00F2032F"/>
    <w:rsid w:val="00F26BB2"/>
    <w:rsid w:val="00F4301C"/>
    <w:rsid w:val="00F44A84"/>
    <w:rsid w:val="00F5313A"/>
    <w:rsid w:val="00F54502"/>
    <w:rsid w:val="00F579AD"/>
    <w:rsid w:val="00F57C63"/>
    <w:rsid w:val="00F60076"/>
    <w:rsid w:val="00F61B1F"/>
    <w:rsid w:val="00F71812"/>
    <w:rsid w:val="00F84A30"/>
    <w:rsid w:val="00FA513A"/>
    <w:rsid w:val="00FA6804"/>
    <w:rsid w:val="00FC1511"/>
    <w:rsid w:val="00FD09EE"/>
    <w:rsid w:val="00FD5E89"/>
    <w:rsid w:val="00FE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5B993"/>
  <w15:chartTrackingRefBased/>
  <w15:docId w15:val="{CD992094-88D6-4F2D-8BA1-966C1C03A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D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D90"/>
  </w:style>
  <w:style w:type="paragraph" w:styleId="Footer">
    <w:name w:val="footer"/>
    <w:basedOn w:val="Normal"/>
    <w:link w:val="FooterChar"/>
    <w:uiPriority w:val="99"/>
    <w:unhideWhenUsed/>
    <w:rsid w:val="001D7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D90"/>
  </w:style>
  <w:style w:type="table" w:customStyle="1" w:styleId="TableGrid1">
    <w:name w:val="Table Grid1"/>
    <w:basedOn w:val="TableNormal"/>
    <w:next w:val="TableGrid"/>
    <w:uiPriority w:val="39"/>
    <w:rsid w:val="001D7D90"/>
    <w:pPr>
      <w:spacing w:after="0" w:line="240" w:lineRule="auto"/>
      <w:ind w:left="57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D7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0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1T10:28:43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3105</Words>
  <Characters>17705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RA-001 Rev C1 - Project Risk Assessment</dc:title>
  <dc:subject>SC021 &amp; SC038 Cleanroom and Modular Room Assembly Activities</dc:subject>
  <dc:creator>Alexander O'Gorman</dc:creator>
  <cp:keywords/>
  <dc:description>Draft for coordinated review - all risk scores and approvals require completion</dc:description>
  <cp:lastModifiedBy>Hemant Apte</cp:lastModifiedBy>
  <cp:revision>24</cp:revision>
  <cp:lastPrinted>2025-10-24T12:27:00Z</cp:lastPrinted>
  <dcterms:created xsi:type="dcterms:W3CDTF">2026-05-20T15:54:00Z</dcterms:created>
  <dcterms:modified xsi:type="dcterms:W3CDTF">2026-08-04T00:00:00Z</dcterms:modified>
</cp:coreProperties>
</file>