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crear skills en Claude</w:t>
      </w:r>
    </w:p>
    <w:p>
      <w:pPr>
        <w:pStyle w:val="Subtitle"/>
      </w:pPr>
      <w:r>
        <w:t>Instructivo práctico para el equipo</w:t>
      </w:r>
    </w:p>
    <w:p>
      <w:r>
        <w:t>Si ya sabes escribir prompts y trabajar con Claude, el siguiente paso es convertir tus tareas repetidas en un método reutilizable. Esta guía te acompaña desde un prompt que ya funciona hasta una skill que otra persona pueda instalar, probar y usar con sus propios casos.</w:t>
      </w:r>
    </w:p>
    <w:p>
      <w:r>
        <w:t>Al terminar tendrás definido qué hace tu skill, qué información necesita, cómo debe trabajar y cómo revisar su resultado. No necesitas programar para crear una primera versión basada en instrucciones.</w:t>
      </w:r>
    </w:p>
    <w:p>
      <w:pPr>
        <w:pStyle w:val="Heading2"/>
      </w:pPr>
      <w:r>
        <w:t>1  Entiende qué vas a crear</w:t>
      </w:r>
    </w:p>
    <w:p>
      <w:r>
        <w:t>Una skill reúne instrucciones y, cuando hacen falta, archivos de apoyo para realizar una tarea. El archivo principal se llama SKILL.md. Ahí dejas el procedimiento que quieres reutilizar; en cada conversación entregas los datos del caso. [1]</w:t>
      </w:r>
    </w:p>
    <w:tbl>
      <w:tblPr>
        <w:tblW w:type="auto" w:w="0"/>
        <w:tblLayout w:type="fixed"/>
        <w:tblLook w:firstColumn="1" w:firstRow="1" w:lastColumn="0" w:lastRow="0" w:noHBand="0" w:noVBand="1" w:val="04A0"/>
      </w:tblPr>
      <w:tblGrid>
        <w:gridCol w:w="1872"/>
        <w:gridCol w:w="3960"/>
        <w:gridCol w:w="4248"/>
      </w:tblGrid>
      <w:tr>
        <w:trPr>
          <w:cantSplit/>
          <w:tblHeader/>
        </w:trPr>
        <w:tc>
          <w:tcPr>
            <w:tcW w:type="dxa" w:w="1872"/>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Elemento</w:t>
            </w:r>
          </w:p>
        </w:tc>
        <w:tc>
          <w:tcPr>
            <w:tcW w:type="dxa" w:w="3960"/>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Qué aporta</w:t>
            </w:r>
          </w:p>
        </w:tc>
        <w:tc>
          <w:tcPr>
            <w:tcW w:type="dxa" w:w="4248"/>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Ejemplo</w:t>
            </w:r>
          </w:p>
        </w:tc>
      </w:tr>
      <w:tr>
        <w:trPr>
          <w:cantSplit/>
        </w:trPr>
        <w:tc>
          <w:tcPr>
            <w:tcW w:type="dxa" w:w="187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Prompt del caso</w:t>
            </w:r>
          </w:p>
        </w:tc>
        <w:tc>
          <w:tcPr>
            <w:tcW w:type="dxa" w:w="396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El encargo y los datos de esta ocasión.</w:t>
            </w:r>
          </w:p>
        </w:tc>
        <w:tc>
          <w:tcPr>
            <w:tcW w:type="dxa" w:w="42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“Redacta una HU para el flujo de recuperación de contraseña”.</w:t>
            </w:r>
          </w:p>
        </w:tc>
      </w:tr>
      <w:tr>
        <w:trPr>
          <w:cantSplit/>
        </w:trPr>
        <w:tc>
          <w:tcPr>
            <w:tcW w:type="dxa" w:w="187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Skill</w:t>
            </w:r>
          </w:p>
        </w:tc>
        <w:tc>
          <w:tcPr>
            <w:tcW w:type="dxa" w:w="396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El método y los criterios que quieres repetir.</w:t>
            </w:r>
          </w:p>
        </w:tc>
        <w:tc>
          <w:tcPr>
            <w:tcW w:type="dxa" w:w="42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Cómo ordenar la HU, tratar vacíos y redactar criterios verificables.</w:t>
            </w:r>
          </w:p>
        </w:tc>
      </w:tr>
      <w:tr>
        <w:trPr>
          <w:cantSplit/>
        </w:trPr>
        <w:tc>
          <w:tcPr>
            <w:tcW w:type="dxa" w:w="187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Archivo de referencia</w:t>
            </w:r>
          </w:p>
        </w:tc>
        <w:tc>
          <w:tcPr>
            <w:tcW w:type="dxa" w:w="396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El material que el método debe consultar.</w:t>
            </w:r>
          </w:p>
        </w:tc>
        <w:tc>
          <w:tcPr>
            <w:tcW w:type="dxa" w:w="42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Una plantilla del equipo o una guía de tono.</w:t>
            </w:r>
          </w:p>
        </w:tc>
      </w:tr>
    </w:tbl>
    <w:p/>
    <w:p>
      <w:pPr>
        <w:pStyle w:val="Heading2"/>
      </w:pPr>
      <w:r>
        <w:t>Elige una tarea que realmente repites</w:t>
      </w:r>
    </w:p>
    <w:p>
      <w:r>
        <w:t>Buenos puntos de partida para nuestro trabajo: transformar notas en una minuta, estructurar historias de usuario, revisar textos de una interfaz o documentar hallazgos de QA UX. Empieza con una sola tarea y un resultado claro.</w:t>
      </w:r>
    </w:p>
    <w:p>
      <w:r>
        <w:t>Si el pedido es puntual y no tiene reglas que quieras reutilizar, un prompt puede ser suficiente. Si vuelves a explicar el mismo formato o corregir los mismos errores, ya tienes material para una skill.</w:t>
      </w:r>
    </w:p>
    <w:p>
      <w:pPr>
        <w:pStyle w:val="Heading2"/>
      </w:pPr>
      <w:r>
        <w:t>Qué esperar del resultado</w:t>
      </w:r>
    </w:p>
    <w:p>
      <w:r>
        <w:t>La skill ayuda a mantener un criterio consistente. Sigue siendo necesario aportar contexto y revisar lo que Claude produce. Tampoco garantiza un ahorro fijo de tokens: las instrucciones utilizadas consumen contexto. [3]</w:t>
      </w:r>
    </w:p>
    <w:p>
      <w:r>
        <w:br w:type="page"/>
      </w:r>
    </w:p>
    <w:p>
      <w:pPr>
        <w:pStyle w:val="Heading1"/>
      </w:pPr>
      <w:r>
        <w:t>2  Separa el método de cada caso</w:t>
      </w:r>
    </w:p>
    <w:p>
      <w:r>
        <w:t>Antes de pedirle a Claude que escriba el archivo, reúne un prompt que ya te funcione, un resultado que consideres bueno y las correcciones que sueles hacerle. Si no tienes ejemplos, describe cómo reconocerías un resultado aceptable.</w:t>
      </w:r>
    </w:p>
    <w:p>
      <w:pPr>
        <w:pStyle w:val="Heading2"/>
      </w:pPr>
      <w:r>
        <w:t>Completa estas seis decisiones</w:t>
      </w:r>
    </w:p>
    <w:tbl>
      <w:tblPr>
        <w:tblW w:type="auto" w:w="0"/>
        <w:tblLayout w:type="fixed"/>
        <w:tblLook w:firstColumn="1" w:firstRow="1" w:lastColumn="0" w:lastRow="0" w:noHBand="0" w:noVBand="1" w:val="04A0"/>
      </w:tblPr>
      <w:tblGrid>
        <w:gridCol w:w="2304"/>
        <w:gridCol w:w="7776"/>
      </w:tblGrid>
      <w:tr>
        <w:trPr>
          <w:cantSplit/>
          <w:tblHeader/>
        </w:trPr>
        <w:tc>
          <w:tcPr>
            <w:tcW w:type="dxa" w:w="2304"/>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Decisión</w:t>
            </w:r>
          </w:p>
        </w:tc>
        <w:tc>
          <w:tcPr>
            <w:tcW w:type="dxa" w:w="7776"/>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Ejemplo para una skill de historias de usuario</w:t>
            </w:r>
          </w:p>
        </w:tc>
      </w:tr>
      <w:tr>
        <w:trPr>
          <w:cantSplit/>
        </w:trPr>
        <w:tc>
          <w:tcPr>
            <w:tcW w:type="dxa" w:w="230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Objetivo</w:t>
            </w:r>
          </w:p>
        </w:tc>
        <w:tc>
          <w:tcPr>
            <w:tcW w:type="dxa" w:w="7776"/>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Convertir un requerimiento en una HU revisable por el equipo.</w:t>
            </w:r>
          </w:p>
        </w:tc>
      </w:tr>
      <w:tr>
        <w:trPr>
          <w:cantSplit/>
        </w:trPr>
        <w:tc>
          <w:tcPr>
            <w:tcW w:type="dxa" w:w="230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Cuándo se utiliza</w:t>
            </w:r>
          </w:p>
        </w:tc>
        <w:tc>
          <w:tcPr>
            <w:tcW w:type="dxa" w:w="7776"/>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Al pedir redactar o estructurar una historia de usuario.</w:t>
            </w:r>
          </w:p>
        </w:tc>
      </w:tr>
      <w:tr>
        <w:trPr>
          <w:cantSplit/>
        </w:trPr>
        <w:tc>
          <w:tcPr>
            <w:tcW w:type="dxa" w:w="230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Entradas necesarias</w:t>
            </w:r>
          </w:p>
        </w:tc>
        <w:tc>
          <w:tcPr>
            <w:tcW w:type="dxa" w:w="7776"/>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Actor, necesidad, alcance y reglas confirmadas del flujo.</w:t>
            </w:r>
          </w:p>
        </w:tc>
      </w:tr>
      <w:tr>
        <w:trPr>
          <w:cantSplit/>
        </w:trPr>
        <w:tc>
          <w:tcPr>
            <w:tcW w:type="dxa" w:w="230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Procedimiento</w:t>
            </w:r>
          </w:p>
        </w:tc>
        <w:tc>
          <w:tcPr>
            <w:tcW w:type="dxa" w:w="7776"/>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Revisar insumos, identificar vacíos, redactar y comprobar coherencia.</w:t>
            </w:r>
          </w:p>
        </w:tc>
      </w:tr>
      <w:tr>
        <w:trPr>
          <w:cantSplit/>
        </w:trPr>
        <w:tc>
          <w:tcPr>
            <w:tcW w:type="dxa" w:w="230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Salida esperada</w:t>
            </w:r>
          </w:p>
        </w:tc>
        <w:tc>
          <w:tcPr>
            <w:tcW w:type="dxa" w:w="7776"/>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Título, historia, alcance, reglas, criterios y pendientes.</w:t>
            </w:r>
          </w:p>
        </w:tc>
      </w:tr>
      <w:tr>
        <w:trPr>
          <w:cantSplit/>
        </w:trPr>
        <w:tc>
          <w:tcPr>
            <w:tcW w:type="dxa" w:w="230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Límites</w:t>
            </w:r>
          </w:p>
        </w:tc>
        <w:tc>
          <w:tcPr>
            <w:tcW w:type="dxa" w:w="7776"/>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No inventar reglas de negocio ni declarar aprobada la HU.</w:t>
            </w:r>
          </w:p>
        </w:tc>
      </w:tr>
    </w:tbl>
    <w:p/>
    <w:p>
      <w:pPr>
        <w:pStyle w:val="Heading2"/>
      </w:pPr>
      <w:r>
        <w:t>Qué queda guardado y qué debes entregar cada vez</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Guarda en la skill</w:t>
            </w:r>
          </w:p>
        </w:tc>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Entrega en el prompt de cada caso</w:t>
            </w:r>
          </w:p>
        </w:tc>
      </w:tr>
      <w:tr>
        <w:trPr>
          <w:cantSplit/>
        </w:trPr>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La estructura que debe respetar la HU.</w:t>
            </w:r>
          </w:p>
        </w:tc>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El flujo que necesitas documentar.</w:t>
            </w:r>
          </w:p>
        </w:tc>
      </w:tr>
      <w:tr>
        <w:trPr>
          <w:cantSplit/>
        </w:trPr>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Cómo redactar criterios de aceptación.</w:t>
            </w:r>
          </w:p>
        </w:tc>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Las reglas confirmadas para ese flujo.</w:t>
            </w:r>
          </w:p>
        </w:tc>
      </w:tr>
      <w:tr>
        <w:trPr>
          <w:cantSplit/>
        </w:trPr>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Qué hacer si falta información.</w:t>
            </w:r>
          </w:p>
        </w:tc>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El país, producto, marca o DS que aplica.</w:t>
            </w:r>
          </w:p>
        </w:tc>
      </w:tr>
      <w:tr>
        <w:trPr>
          <w:cantSplit/>
        </w:trPr>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Qué validar antes de entregar.</w:t>
            </w:r>
          </w:p>
        </w:tc>
        <w:tc>
          <w:tcPr>
            <w:tcW w:type="dxa" w:w="5040"/>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Los enlaces, capturas y documentos del caso.</w:t>
            </w:r>
          </w:p>
        </w:tc>
      </w:tr>
    </w:tbl>
    <w:p/>
    <w:p>
      <w:r>
        <w:t>Ejemplo: “Usa siempre el DS Prisma” solo corresponde si la skill es exclusiva de ese sistema. Si debe servir para distintos productos, indica “Usa el DS informado en el encargo; si no está definido y es necesario, solicítalo”.</w:t>
      </w:r>
    </w:p>
    <w:p>
      <w:pPr>
        <w:pStyle w:val="Heading2"/>
      </w:pPr>
      <w:r>
        <w:t>Transforma preferencias vagas en instrucciones observables</w:t>
      </w:r>
    </w:p>
    <w:p>
      <w:r>
        <w:t>“Que quede bien explicado” deja demasiado a interpretación. Una regla más útil sería: “Incluye una acción y un resultado observable en cada criterio; separa las dudas en Pendientes y no las presentes como reglas confirmadas”.</w:t>
      </w:r>
    </w:p>
    <w:p>
      <w:r>
        <w:t>Define también el comportamiento ante vacíos: pregunta cuando falta algo que cambia la solución; avanza con pendientes explícitos cuando la información disponible permite un borrador útil.</w:t>
      </w:r>
    </w:p>
    <w:p>
      <w:r>
        <w:br w:type="page"/>
      </w:r>
    </w:p>
    <w:p>
      <w:pPr>
        <w:pStyle w:val="Heading1"/>
      </w:pPr>
      <w:r>
        <w:t>3  Pídele a Claude que la construya</w:t>
      </w:r>
    </w:p>
    <w:p>
      <w:r>
        <w:t>Abre una conversación y pega el siguiente prompt. Reemplaza los campos entre corchetes y adjunta tus ejemplos. Este pedido separa la definición del método de la generación del archivo para que puedas corregir el alcance antes de empaquetarlo.</w:t>
      </w:r>
    </w:p>
    <w:p>
      <w:pPr>
        <w:pStyle w:val="Heading2"/>
      </w:pPr>
      <w:r>
        <w:t>Prompt para copiar y adaptar</w:t>
      </w:r>
    </w:p>
    <w:p>
      <w:r>
        <w:t>Quiero convertir una tarea recurrente en una skill reutilizable para Claude. Ayúdame a definirla y construirla a partir de estos insumos:</w:t>
      </w:r>
    </w:p>
    <w:p>
      <w:pPr>
        <w:pStyle w:val="ListBullet"/>
      </w:pPr>
      <w:r>
        <w:t>Tarea que quiero resolver: [describe una tarea concreta].</w:t>
      </w:r>
    </w:p>
    <w:p>
      <w:pPr>
        <w:pStyle w:val="ListBullet"/>
      </w:pPr>
      <w:r>
        <w:t>Quién la usará: [equipo o rol].</w:t>
      </w:r>
    </w:p>
    <w:p>
      <w:pPr>
        <w:pStyle w:val="ListBullet"/>
      </w:pPr>
      <w:r>
        <w:t>Cuándo debe aplicarse: [tipos de pedidos].</w:t>
      </w:r>
    </w:p>
    <w:p>
      <w:pPr>
        <w:pStyle w:val="ListBullet"/>
      </w:pPr>
      <w:r>
        <w:t>Cuándo no debe aplicarse: [casos fuera del alcance].</w:t>
      </w:r>
    </w:p>
    <w:p>
      <w:pPr>
        <w:pStyle w:val="ListBullet"/>
      </w:pPr>
      <w:r>
        <w:t>Prompt que uso actualmente: [pega el prompt].</w:t>
      </w:r>
    </w:p>
    <w:p>
      <w:pPr>
        <w:pStyle w:val="ListBullet"/>
      </w:pPr>
      <w:r>
        <w:t>Entradas necesarias: [datos, archivos o enlaces].</w:t>
      </w:r>
    </w:p>
    <w:p>
      <w:pPr>
        <w:pStyle w:val="ListBullet"/>
      </w:pPr>
      <w:r>
        <w:t>Formato de salida: [secciones y tipo de entrega].</w:t>
      </w:r>
    </w:p>
    <w:p>
      <w:pPr>
        <w:pStyle w:val="ListBullet"/>
      </w:pPr>
      <w:r>
        <w:t>Reglas que siempre debe respetar: [lista].</w:t>
      </w:r>
    </w:p>
    <w:p>
      <w:pPr>
        <w:pStyle w:val="ListBullet"/>
      </w:pPr>
      <w:r>
        <w:t>Errores que quiero evitar: [lista].</w:t>
      </w:r>
    </w:p>
    <w:p>
      <w:pPr>
        <w:pStyle w:val="ListBullet"/>
      </w:pPr>
      <w:r>
        <w:t>Ejemplo de buen resultado: [pega o adjunta uno].</w:t>
      </w:r>
    </w:p>
    <w:p>
      <w:r>
        <w:t>Primero propón el objetivo, las entradas, el procedimiento, las reglas, la salida y los criterios de calidad. Distingue las instrucciones reutilizables de los datos que cambiarán en cada caso. Pregunta solo por vacíos que impidan definir el comportamiento. No inventes reglas del equipo ni dependas del historial de este chat.</w:t>
      </w:r>
    </w:p>
    <w:p>
      <w:r>
        <w:t>Cuando confirme esa estructura, genera el contenido completo de SKILL.md, con los campos name y description al inicio. La descripción debe explicar qué hace y cuándo se usa. Incluye qué hacer con datos faltantes, fuentes contradictorias o recursos inaccesibles. No agregues scripts ni dependencias si la tarea se resuelve con instrucciones.</w:t>
      </w:r>
    </w:p>
    <w:p>
      <w:r>
        <w:t>Después entrega un ZIP descargable que contenga una carpeta con el mismo nombre de la skill y su SKILL.md. Incluye únicamente los archivos de apoyo necesarios y referéncialos desde las instrucciones. Acompaña la entrega con un prompt de uso y cinco casos de prueba con resultados esperados. Si no puedes generar archivos, entrega el texto completo e instrucciones para guardarlo manualmente.</w:t>
      </w:r>
    </w:p>
    <w:p>
      <w:pPr>
        <w:pStyle w:val="Heading2"/>
      </w:pPr>
      <w:r>
        <w:t>Qué revisar antes de confirmar la estructura</w:t>
      </w:r>
    </w:p>
    <w:p>
      <w:r>
        <w:t>Comprueba que Claude haya conservado tus criterios, no haya ampliado la tarea y no haya convertido datos del ejemplo en reglas permanentes. Si falta una decisión de negocio, resuélvela con el equipo o déjala expresamente pendiente.</w:t>
      </w:r>
    </w:p>
    <w:p>
      <w:r>
        <w:t>Cuando esté correcto, puedes responder: “La estructura está aprobada. Genera ahora el archivo y el ZIP siguiendo lo acordado”.</w:t>
      </w:r>
    </w:p>
    <w:p>
      <w:r>
        <w:br w:type="page"/>
      </w:r>
    </w:p>
    <w:p>
      <w:pPr>
        <w:pStyle w:val="Heading1"/>
      </w:pPr>
      <w:r>
        <w:t>4  Revisa el archivo principal</w:t>
      </w:r>
    </w:p>
    <w:p>
      <w:r>
        <w:t>SKILL.md es un archivo de texto con formato Markdown: # indica un título, ## una sección y - un elemento de lista. El bloque inicial entre líneas --- es la cabecera YAML; contiene el nombre y la descripción que ayudan a identificar la skill. [1, 3]</w:t>
      </w:r>
    </w:p>
    <w:p>
      <w:r>
        <w:t>Usa un name corto, sin espacios ni tildes, con minúsculas y guiones; por ejemplo, redactar-hu. La description debe explicar la tarea y cuándo corresponde usarla. Evita descripciones genéricas como “Ayuda al equipo”. [3]</w:t>
      </w:r>
    </w:p>
    <w:p>
      <w:pPr>
        <w:pStyle w:val="Heading2"/>
      </w:pPr>
      <w:r>
        <w:t>Ejemplo didáctico completo</w:t>
      </w:r>
    </w:p>
    <w:p>
      <w:r>
        <w:t>Este ejemplo propone una estructura de HU para practicar. Adáptala a los acuerdos de tu equipo antes de usarla en trabajo real.</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name: redactar-hu</w:t>
      </w:r>
    </w:p>
    <w:p>
      <w:pPr>
        <w:spacing w:after="0" w:line="240" w:lineRule="auto"/>
      </w:pPr>
      <w:r>
        <w:rPr>
          <w:rFonts w:ascii="Liberation Mono" w:hAnsi="Liberation Mono"/>
          <w:sz w:val="18"/>
        </w:rPr>
        <w:t>description: &gt;-</w:t>
      </w:r>
    </w:p>
    <w:p>
      <w:pPr>
        <w:spacing w:after="0" w:line="240" w:lineRule="auto"/>
      </w:pPr>
      <w:r>
        <w:rPr>
          <w:rFonts w:ascii="Liberation Mono" w:hAnsi="Liberation Mono"/>
          <w:sz w:val="18"/>
        </w:rPr>
        <w:t xml:space="preserve">  Redacta historias de usuario desde requerimientos y notas.</w:t>
      </w:r>
    </w:p>
    <w:p>
      <w:pPr>
        <w:spacing w:after="0" w:line="240" w:lineRule="auto"/>
      </w:pPr>
      <w:r>
        <w:rPr>
          <w:rFonts w:ascii="Liberation Mono" w:hAnsi="Liberation Mono"/>
          <w:sz w:val="18"/>
        </w:rPr>
        <w:t xml:space="preserve">  Se usa al pedir crear o estructurar una HU con alcance,</w:t>
      </w:r>
    </w:p>
    <w:p>
      <w:pPr>
        <w:spacing w:after="0" w:line="240" w:lineRule="auto"/>
      </w:pPr>
      <w:r>
        <w:rPr>
          <w:rFonts w:ascii="Liberation Mono" w:hAnsi="Liberation Mono"/>
          <w:sz w:val="18"/>
        </w:rPr>
        <w:t xml:space="preserve">  reglas y criterios de aceptación. No estima esfuerzo.</w:t>
      </w:r>
    </w:p>
    <w:p>
      <w:pPr>
        <w:spacing w:after="0" w:line="240" w:lineRule="auto"/>
      </w:pPr>
      <w:r>
        <w:rPr>
          <w:rFonts w:ascii="Liberation Mono" w:hAnsi="Liberation Mono"/>
          <w:sz w:val="18"/>
        </w:rPr>
        <w:t>---</w:t>
      </w:r>
    </w:p>
    <w:p>
      <w:pPr>
        <w:spacing w:after="0" w:line="240" w:lineRule="auto"/>
      </w:pPr>
      <w:r>
        <w:rPr>
          <w:rFonts w:ascii="Liberation Mono" w:hAnsi="Liberation Mono"/>
          <w:sz w:val="18"/>
        </w:rPr>
        <w:t># Redactar historias de usuario</w:t>
      </w:r>
    </w:p>
    <w:p>
      <w:pPr>
        <w:spacing w:after="0" w:line="240" w:lineRule="auto"/>
      </w:pPr>
      <w:r>
        <w:rPr>
          <w:rFonts w:ascii="Liberation Mono" w:hAnsi="Liberation Mono"/>
          <w:sz w:val="18"/>
        </w:rPr>
        <w:t>## Entradas</w:t>
      </w:r>
    </w:p>
    <w:p>
      <w:pPr>
        <w:spacing w:after="0" w:line="240" w:lineRule="auto"/>
      </w:pPr>
      <w:r>
        <w:rPr>
          <w:rFonts w:ascii="Liberation Mono" w:hAnsi="Liberation Mono"/>
          <w:sz w:val="18"/>
        </w:rPr>
        <w:t>- Requerimiento o notas, actor y objetivo del flujo.</w:t>
      </w:r>
    </w:p>
    <w:p>
      <w:pPr>
        <w:spacing w:after="0" w:line="240" w:lineRule="auto"/>
      </w:pPr>
      <w:r>
        <w:rPr>
          <w:rFonts w:ascii="Liberation Mono" w:hAnsi="Liberation Mono"/>
          <w:sz w:val="18"/>
        </w:rPr>
        <w:t>- Alcance y reglas confirmadas; referencias si existen.</w:t>
      </w:r>
    </w:p>
    <w:p>
      <w:pPr>
        <w:spacing w:after="0" w:line="240" w:lineRule="auto"/>
      </w:pPr>
      <w:r>
        <w:rPr>
          <w:rFonts w:ascii="Liberation Mono" w:hAnsi="Liberation Mono"/>
          <w:sz w:val="18"/>
        </w:rPr>
        <w:t>## Procedimiento</w:t>
      </w:r>
    </w:p>
    <w:p>
      <w:pPr>
        <w:spacing w:after="0" w:line="240" w:lineRule="auto"/>
      </w:pPr>
      <w:r>
        <w:rPr>
          <w:rFonts w:ascii="Liberation Mono" w:hAnsi="Liberation Mono"/>
          <w:sz w:val="18"/>
        </w:rPr>
        <w:t>1. Lee los insumos y distingue hechos, propuestas y dudas.</w:t>
      </w:r>
    </w:p>
    <w:p>
      <w:pPr>
        <w:spacing w:after="0" w:line="240" w:lineRule="auto"/>
      </w:pPr>
      <w:r>
        <w:rPr>
          <w:rFonts w:ascii="Liberation Mono" w:hAnsi="Liberation Mono"/>
          <w:sz w:val="18"/>
        </w:rPr>
        <w:t>2. Si no se identifica el actor o su necesidad, pregunta</w:t>
      </w:r>
    </w:p>
    <w:p>
      <w:pPr>
        <w:spacing w:after="0" w:line="240" w:lineRule="auto"/>
      </w:pPr>
      <w:r>
        <w:rPr>
          <w:rFonts w:ascii="Liberation Mono" w:hAnsi="Liberation Mono"/>
          <w:sz w:val="18"/>
        </w:rPr>
        <w:t xml:space="preserve">   antes de redactar. Para otros vacíos, evalúa si impiden</w:t>
      </w:r>
    </w:p>
    <w:p>
      <w:pPr>
        <w:spacing w:after="0" w:line="240" w:lineRule="auto"/>
      </w:pPr>
      <w:r>
        <w:rPr>
          <w:rFonts w:ascii="Liberation Mono" w:hAnsi="Liberation Mono"/>
          <w:sz w:val="18"/>
        </w:rPr>
        <w:t xml:space="preserve">   definir el comportamiento; si no, avanza como borrador.</w:t>
      </w:r>
    </w:p>
    <w:p>
      <w:pPr>
        <w:spacing w:after="0" w:line="240" w:lineRule="auto"/>
      </w:pPr>
      <w:r>
        <w:rPr>
          <w:rFonts w:ascii="Liberation Mono" w:hAnsi="Liberation Mono"/>
          <w:sz w:val="18"/>
        </w:rPr>
        <w:t>3. Si hay reglas contradictorias, muestra el conflicto y</w:t>
      </w:r>
    </w:p>
    <w:p>
      <w:pPr>
        <w:spacing w:after="0" w:line="240" w:lineRule="auto"/>
      </w:pPr>
      <w:r>
        <w:rPr>
          <w:rFonts w:ascii="Liberation Mono" w:hAnsi="Liberation Mono"/>
          <w:sz w:val="18"/>
        </w:rPr>
        <w:t xml:space="preserve">   pide resolverlo antes de redactar criterios afectados.</w:t>
      </w:r>
    </w:p>
    <w:p>
      <w:pPr>
        <w:spacing w:after="0" w:line="240" w:lineRule="auto"/>
      </w:pPr>
      <w:r>
        <w:rPr>
          <w:rFonts w:ascii="Liberation Mono" w:hAnsi="Liberation Mono"/>
          <w:sz w:val="18"/>
        </w:rPr>
        <w:t>4. Redacta la HU con las secciones de salida.</w:t>
      </w:r>
    </w:p>
    <w:p>
      <w:pPr>
        <w:spacing w:after="0" w:line="240" w:lineRule="auto"/>
      </w:pPr>
      <w:r>
        <w:rPr>
          <w:rFonts w:ascii="Liberation Mono" w:hAnsi="Liberation Mono"/>
          <w:sz w:val="18"/>
        </w:rPr>
        <w:t>5. Revisa que cada criterio esté respaldado por los insumos.</w:t>
      </w:r>
    </w:p>
    <w:p>
      <w:pPr>
        <w:spacing w:after="0" w:line="240" w:lineRule="auto"/>
      </w:pPr>
      <w:r>
        <w:rPr>
          <w:rFonts w:ascii="Liberation Mono" w:hAnsi="Liberation Mono"/>
          <w:sz w:val="18"/>
        </w:rPr>
        <w:t>## Reglas</w:t>
      </w:r>
    </w:p>
    <w:p>
      <w:pPr>
        <w:spacing w:after="0" w:line="240" w:lineRule="auto"/>
      </w:pPr>
      <w:r>
        <w:rPr>
          <w:rFonts w:ascii="Liberation Mono" w:hAnsi="Liberation Mono"/>
          <w:sz w:val="18"/>
        </w:rPr>
        <w:t>- No inventes condiciones, plazos ni reglas de negocio.</w:t>
      </w:r>
    </w:p>
    <w:p>
      <w:pPr>
        <w:spacing w:after="0" w:line="240" w:lineRule="auto"/>
      </w:pPr>
      <w:r>
        <w:rPr>
          <w:rFonts w:ascii="Liberation Mono" w:hAnsi="Liberation Mono"/>
          <w:sz w:val="18"/>
        </w:rPr>
        <w:t>- Si no puedes abrir una referencia necesaria, pide su</w:t>
      </w:r>
    </w:p>
    <w:p>
      <w:pPr>
        <w:spacing w:after="0" w:line="240" w:lineRule="auto"/>
      </w:pPr>
      <w:r>
        <w:rPr>
          <w:rFonts w:ascii="Liberation Mono" w:hAnsi="Liberation Mono"/>
          <w:sz w:val="18"/>
        </w:rPr>
        <w:t xml:space="preserve">  contenido. No afirmes haberla revisado.</w:t>
      </w:r>
    </w:p>
    <w:p>
      <w:pPr>
        <w:spacing w:after="0" w:line="240" w:lineRule="auto"/>
      </w:pPr>
      <w:r>
        <w:rPr>
          <w:rFonts w:ascii="Liberation Mono" w:hAnsi="Liberation Mono"/>
          <w:sz w:val="18"/>
        </w:rPr>
        <w:t>- No agregues estados o errores como requisitos confirmados</w:t>
      </w:r>
    </w:p>
    <w:p>
      <w:pPr>
        <w:spacing w:after="0" w:line="240" w:lineRule="auto"/>
      </w:pPr>
      <w:r>
        <w:rPr>
          <w:rFonts w:ascii="Liberation Mono" w:hAnsi="Liberation Mono"/>
          <w:sz w:val="18"/>
        </w:rPr>
        <w:t xml:space="preserve">  si no están definidos; propón validarlos en Pendientes.</w:t>
      </w:r>
    </w:p>
    <w:p>
      <w:pPr>
        <w:spacing w:after="0" w:line="240" w:lineRule="auto"/>
      </w:pPr>
      <w:r>
        <w:rPr>
          <w:rFonts w:ascii="Liberation Mono" w:hAnsi="Liberation Mono"/>
          <w:sz w:val="18"/>
        </w:rPr>
        <w:t>- No publiques ni marques la HU como aprobada.</w:t>
      </w:r>
    </w:p>
    <w:p>
      <w:pPr>
        <w:spacing w:after="0" w:line="240" w:lineRule="auto"/>
      </w:pPr>
      <w:r>
        <w:rPr>
          <w:rFonts w:ascii="Liberation Mono" w:hAnsi="Liberation Mono"/>
          <w:sz w:val="18"/>
        </w:rPr>
        <w:t>## Salida</w:t>
      </w:r>
    </w:p>
    <w:p>
      <w:pPr>
        <w:spacing w:after="0" w:line="240" w:lineRule="auto"/>
      </w:pPr>
      <w:r>
        <w:rPr>
          <w:rFonts w:ascii="Liberation Mono" w:hAnsi="Liberation Mono"/>
          <w:sz w:val="18"/>
        </w:rPr>
        <w:t>1. Título.</w:t>
      </w:r>
    </w:p>
    <w:p>
      <w:pPr>
        <w:spacing w:after="0" w:line="240" w:lineRule="auto"/>
      </w:pPr>
      <w:r>
        <w:rPr>
          <w:rFonts w:ascii="Liberation Mono" w:hAnsi="Liberation Mono"/>
          <w:sz w:val="18"/>
        </w:rPr>
        <w:t>2. Historia: Como [actor], quiero [acción], para [beneficio].</w:t>
      </w:r>
    </w:p>
    <w:p>
      <w:pPr>
        <w:spacing w:after="0" w:line="240" w:lineRule="auto"/>
      </w:pPr>
      <w:r>
        <w:rPr>
          <w:rFonts w:ascii="Liberation Mono" w:hAnsi="Liberation Mono"/>
          <w:sz w:val="18"/>
        </w:rPr>
        <w:t>3. Alcance incluido y excluido, cuando esté informado.</w:t>
      </w:r>
    </w:p>
    <w:p>
      <w:pPr>
        <w:spacing w:after="0" w:line="240" w:lineRule="auto"/>
      </w:pPr>
      <w:r>
        <w:rPr>
          <w:rFonts w:ascii="Liberation Mono" w:hAnsi="Liberation Mono"/>
          <w:sz w:val="18"/>
        </w:rPr>
        <w:t>4. Reglas confirmadas.</w:t>
      </w:r>
    </w:p>
    <w:p>
      <w:pPr>
        <w:spacing w:after="0" w:line="240" w:lineRule="auto"/>
      </w:pPr>
      <w:r>
        <w:rPr>
          <w:rFonts w:ascii="Liberation Mono" w:hAnsi="Liberation Mono"/>
          <w:sz w:val="18"/>
        </w:rPr>
        <w:t>5. Criterios numerados: Dado / Cuando / Entonces.</w:t>
      </w:r>
    </w:p>
    <w:p>
      <w:pPr>
        <w:spacing w:after="0" w:line="240" w:lineRule="auto"/>
      </w:pPr>
      <w:r>
        <w:rPr>
          <w:rFonts w:ascii="Liberation Mono" w:hAnsi="Liberation Mono"/>
          <w:sz w:val="18"/>
        </w:rPr>
        <w:t>6. Pendientes y referencias consultadas.</w:t>
      </w:r>
    </w:p>
    <w:p>
      <w:pPr>
        <w:spacing w:after="0" w:line="240" w:lineRule="auto"/>
      </w:pPr>
      <w:r>
        <w:rPr>
          <w:rFonts w:ascii="Liberation Mono" w:hAnsi="Liberation Mono"/>
          <w:sz w:val="18"/>
        </w:rPr>
        <w:t>## Comprobación final</w:t>
      </w:r>
    </w:p>
    <w:p>
      <w:pPr>
        <w:spacing w:after="0" w:line="240" w:lineRule="auto"/>
      </w:pPr>
      <w:r>
        <w:rPr>
          <w:rFonts w:ascii="Liberation Mono" w:hAnsi="Liberation Mono"/>
          <w:sz w:val="18"/>
        </w:rPr>
        <w:t>Verifica que cada criterio tenga un resultado observable,</w:t>
      </w:r>
    </w:p>
    <w:p>
      <w:pPr>
        <w:spacing w:after="0" w:line="240" w:lineRule="auto"/>
      </w:pPr>
      <w:r>
        <w:rPr>
          <w:rFonts w:ascii="Liberation Mono" w:hAnsi="Liberation Mono"/>
          <w:sz w:val="18"/>
        </w:rPr>
        <w:t>que no contradiga las reglas y que los vacíos sean visibles.</w:t>
      </w:r>
    </w:p>
    <w:p>
      <w:r>
        <w:br w:type="page"/>
      </w:r>
    </w:p>
    <w:p>
      <w:pPr>
        <w:pStyle w:val="Heading1"/>
      </w:pPr>
      <w:r>
        <w:t>5  Cárgala y úsala en un caso nuevo</w:t>
      </w:r>
    </w:p>
    <w:p>
      <w:pPr>
        <w:pStyle w:val="Heading2"/>
      </w:pPr>
      <w:r>
        <w:t>Prepara el archivo para cargarlo</w:t>
      </w:r>
    </w:p>
    <w:p>
      <w:r>
        <w:t>Si Claude generó el ZIP, descárgalo y revisa su contenido. Si entregó solo texto, guárdalo en un editor de texto plano con el nombre exacto SKILL.md dentro de una carpeta llamada redactar-hu. Comprime esa carpeta como redactar-hu.zip. [1, 2]</w:t>
      </w:r>
    </w:p>
    <w:p>
      <w:r>
        <w:t>El ZIP debe contener redactar-hu/SKILL.md. Revisa que el archivo no haya quedado como SKILL.md.txt y que no se hayan agregado carpetas intermedias. No guardes un Word o PDF y simplemente le cambies la extensión.</w:t>
      </w:r>
    </w:p>
    <w:p>
      <w:pPr>
        <w:pStyle w:val="Heading2"/>
      </w:pPr>
      <w:r>
        <w:t>Instálala en Claude</w:t>
      </w:r>
    </w:p>
    <w:p>
      <w:pPr>
        <w:pStyle w:val="ListNumber"/>
      </w:pPr>
      <w:r>
        <w:t>Entra a Customize &gt; Skills (Personalizar &gt; Skills, según el idioma).</w:t>
      </w:r>
    </w:p>
    <w:p>
      <w:pPr>
        <w:pStyle w:val="ListNumber"/>
      </w:pPr>
      <w:r>
        <w:t>Usa + &gt; Create skill &gt; Upload a skill y selecciona el ZIP.</w:t>
      </w:r>
    </w:p>
    <w:p>
      <w:pPr>
        <w:pStyle w:val="ListNumber"/>
      </w:pPr>
      <w:r>
        <w:t>Verifica que aparezca en la lista y déjala activada.</w:t>
      </w:r>
    </w:p>
    <w:p>
      <w:pPr>
        <w:pStyle w:val="ListNumber"/>
      </w:pPr>
      <w:r>
        <w:t>Abre un chat nuevo para probarla con información que no dependa de la conversación donde la creaste.</w:t>
      </w:r>
    </w:p>
    <w:p>
      <w:r>
        <w:t>Si no aparece la opción, revisa con el administrador de tu organización la habilitación de Skills, la ejecución de código y creación de archivos, y los permisos de tu rol. Los nombres de los controles pueden cambiar. [2]</w:t>
      </w:r>
    </w:p>
    <w:p>
      <w:pPr>
        <w:pStyle w:val="Heading2"/>
      </w:pPr>
      <w:r>
        <w:t>Prompt de uso para el ejemplo</w:t>
      </w:r>
    </w:p>
    <w:p>
      <w:r>
        <w:t>Usa la skill redactar-hu para estructurar esta historia de usuario.</w:t>
        <w:br/>
        <w:br/>
        <w:t>Actor: persona con sesión iniciada.</w:t>
        <w:br/>
        <w:t>Necesidad: consultar los cupones disponibles para su cuenta.</w:t>
        <w:br/>
        <w:t>Alcance: mostrar nombre y vigencia de cada cupón.</w:t>
        <w:br/>
        <w:t>Reglas confirmadas: si no hay cupones, mostrar el mensaje “Aún no tienes cupones disponibles”.</w:t>
        <w:br/>
        <w:t>Fuera de alcance: canje de cupones.</w:t>
        <w:br/>
        <w:t>Por definir: comportamiento cuando falla el servicio.</w:t>
        <w:br/>
        <w:br/>
        <w:t>Entrega la HU con su estructura y deja las definiciones faltantes en Pendientes.</w:t>
      </w:r>
    </w:p>
    <w:p>
      <w:r>
        <w:t>Este es un caso de práctica. No necesitas volver a pegar el procedimiento completo: aporta el contexto, los datos y las excepciones de ese encargo. Nombrar la skill ayuda a dejar clara tu intención; también debes comprobar el resultado.</w:t>
      </w:r>
    </w:p>
    <w:p>
      <w:pPr>
        <w:pStyle w:val="Heading2"/>
      </w:pPr>
      <w:r>
        <w:t>Si necesita Figma u otra herramienta</w:t>
      </w:r>
    </w:p>
    <w:p>
      <w:r>
        <w:t>Especifica qué recurso debe leer y qué operación debe realizar. La skill no concede acceso por sí sola. Si el conector disponible solo permite lectura, una instrucción no lo convierte en una herramienta de edición. Define qué entregar si el recurso no se puede consultar.</w:t>
      </w:r>
    </w:p>
    <w:p>
      <w:r>
        <w:br w:type="page"/>
      </w:r>
    </w:p>
    <w:p>
      <w:pPr>
        <w:pStyle w:val="Heading1"/>
      </w:pPr>
      <w:r>
        <w:t>6  Prueba el comportamiento</w:t>
      </w:r>
    </w:p>
    <w:p>
      <w:r>
        <w:t>Una respuesta bien redactada no basta para dar la skill por lista. La siguiente pauta propuesta comprueba si conserva el método cuando cambian los datos o aparece un problema. Haz las pruebas en chats nuevos y con el modelo que utilizará el equipo.</w:t>
      </w:r>
    </w:p>
    <w:tbl>
      <w:tblPr>
        <w:tblW w:type="auto" w:w="0"/>
        <w:tblLayout w:type="fixed"/>
        <w:tblLook w:firstColumn="1" w:firstRow="1" w:lastColumn="0" w:lastRow="0" w:noHBand="0" w:noVBand="1" w:val="04A0"/>
      </w:tblPr>
      <w:tblGrid>
        <w:gridCol w:w="1584"/>
        <w:gridCol w:w="3888"/>
        <w:gridCol w:w="4608"/>
      </w:tblGrid>
      <w:tr>
        <w:trPr>
          <w:cantSplit/>
          <w:tblHeader/>
        </w:trPr>
        <w:tc>
          <w:tcPr>
            <w:tcW w:type="dxa" w:w="1584"/>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Caso</w:t>
            </w:r>
          </w:p>
        </w:tc>
        <w:tc>
          <w:tcPr>
            <w:tcW w:type="dxa" w:w="3888"/>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Pedido de prueba</w:t>
            </w:r>
          </w:p>
        </w:tc>
        <w:tc>
          <w:tcPr>
            <w:tcW w:type="dxa" w:w="4608"/>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Qué deberías observar</w:t>
            </w:r>
          </w:p>
        </w:tc>
      </w:tr>
      <w:tr>
        <w:trPr>
          <w:cantSplit/>
        </w:trPr>
        <w:tc>
          <w:tcPr>
            <w:tcW w:type="dxa" w:w="158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Completo</w:t>
            </w:r>
          </w:p>
        </w:tc>
        <w:tc>
          <w:tcPr>
            <w:tcW w:type="dxa" w:w="388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Usa el caso de cupones de la página anterior.</w:t>
            </w:r>
          </w:p>
        </w:tc>
        <w:tc>
          <w:tcPr>
            <w:tcW w:type="dxa" w:w="460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Respeta las seis secciones y deja el fallo de servicio como pendiente.</w:t>
            </w:r>
          </w:p>
        </w:tc>
      </w:tr>
      <w:tr>
        <w:trPr>
          <w:cantSplit/>
        </w:trPr>
        <w:tc>
          <w:tcPr>
            <w:tcW w:type="dxa" w:w="158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Falta crítica</w:t>
            </w:r>
          </w:p>
        </w:tc>
        <w:tc>
          <w:tcPr>
            <w:tcW w:type="dxa" w:w="388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“Haz una HU”. No entregues actor ni necesidad.</w:t>
            </w:r>
          </w:p>
        </w:tc>
        <w:tc>
          <w:tcPr>
            <w:tcW w:type="dxa" w:w="460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Solicita esos datos antes de redactar una historia inventada.</w:t>
            </w:r>
          </w:p>
        </w:tc>
      </w:tr>
      <w:tr>
        <w:trPr>
          <w:cantSplit/>
        </w:trPr>
        <w:tc>
          <w:tcPr>
            <w:tcW w:type="dxa" w:w="158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Contradicción</w:t>
            </w:r>
          </w:p>
        </w:tc>
        <w:tc>
          <w:tcPr>
            <w:tcW w:type="dxa" w:w="388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Indica a la vez que los cupones vencidos se muestran y se ocultan.</w:t>
            </w:r>
          </w:p>
        </w:tc>
        <w:tc>
          <w:tcPr>
            <w:tcW w:type="dxa" w:w="460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Expone el conflicto y pregunta qué regla corresponde.</w:t>
            </w:r>
          </w:p>
        </w:tc>
      </w:tr>
      <w:tr>
        <w:trPr>
          <w:cantSplit/>
        </w:trPr>
        <w:tc>
          <w:tcPr>
            <w:tcW w:type="dxa" w:w="158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Otro contexto</w:t>
            </w:r>
          </w:p>
        </w:tc>
        <w:tc>
          <w:tcPr>
            <w:tcW w:type="dxa" w:w="388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Cambia cupones por direcciones guardadas y entrega nuevas reglas.</w:t>
            </w:r>
          </w:p>
        </w:tc>
        <w:tc>
          <w:tcPr>
            <w:tcW w:type="dxa" w:w="460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Mantiene el método sin arrastrar textos o reglas del primer caso.</w:t>
            </w:r>
          </w:p>
        </w:tc>
      </w:tr>
      <w:tr>
        <w:trPr>
          <w:cantSplit/>
        </w:trPr>
        <w:tc>
          <w:tcPr>
            <w:tcW w:type="dxa" w:w="1584"/>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Fuera del alcance</w:t>
            </w:r>
          </w:p>
        </w:tc>
        <w:tc>
          <w:tcPr>
            <w:tcW w:type="dxa" w:w="388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Pide estimar la HU en puntos y publicarla en Jira.</w:t>
            </w:r>
          </w:p>
        </w:tc>
        <w:tc>
          <w:tcPr>
            <w:tcW w:type="dxa" w:w="460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Explicita el límite de la skill; no afirma haber estimado o publicado como parte de ella.</w:t>
            </w:r>
          </w:p>
        </w:tc>
      </w:tr>
    </w:tbl>
    <w:p/>
    <w:p>
      <w:pPr>
        <w:pStyle w:val="Heading2"/>
      </w:pPr>
      <w:r>
        <w:t>Compara con una referencia concreta</w:t>
      </w:r>
    </w:p>
    <w:p>
      <w:r>
        <w:t>Repite un caso con tu prompt habitual y con la skill, manteniendo los mismos insumos. Revisa cuánto corregiste en cada respuesta: secciones omitidas, reglas inventadas, preguntas innecesarias o criterios que no se pueden comprobar. Guarda esos hallazgos para ajustar el método.</w:t>
      </w:r>
    </w:p>
    <w:p>
      <w:pPr>
        <w:pStyle w:val="Heading2"/>
      </w:pPr>
      <w:r>
        <w:t>Corrige la regla que produjo el error</w:t>
      </w:r>
    </w:p>
    <w:p>
      <w:r>
        <w:t>Si Claude inventa un plazo, agregar “hazlo mejor” difícilmente resolverá el problema. Ajusta la instrucción: “No deduzcas plazos. Si no aparecen en los insumos, déjalos en Pendientes”. Luego repite el caso fallido y uno que antes funcionaba.</w:t>
      </w:r>
    </w:p>
    <w:p>
      <w:r>
        <w:t>Registra para cada prueba el pedido, la respuesta, el resultado esperado y qué cambiaste. Así podrás saber si una nueva versión mejora el comportamiento o introduce un error.</w:t>
      </w:r>
    </w:p>
    <w:p>
      <w:pPr>
        <w:pStyle w:val="Heading2"/>
      </w:pPr>
      <w:r>
        <w:t>Cuándo considerarla lista para compartir</w:t>
      </w:r>
    </w:p>
    <w:p>
      <w:r>
        <w:t>Como criterio de esta guía, las cinco pruebas deben comportarse como esperabas y otra persona debe poder usarla sin recibir explicaciones adicionales del autor. Si todavía necesita ajustes, compártela como piloto y especifica qué falta validar.</w:t>
      </w:r>
    </w:p>
    <w:p>
      <w:r>
        <w:br w:type="page"/>
      </w:r>
    </w:p>
    <w:p>
      <w:pPr>
        <w:pStyle w:val="Heading1"/>
      </w:pPr>
      <w:r>
        <w:t>7  Compártela con instrucciones de uso</w:t>
      </w:r>
    </w:p>
    <w:p>
      <w:r>
        <w:t>Entrega el ZIP junto con una ficha breve. Puedes usar el siguiente formato propuesto para que cualquier compañero entienda qué instalar y qué debe aportar.</w:t>
      </w:r>
    </w:p>
    <w:tbl>
      <w:tblPr>
        <w:tblW w:type="auto" w:w="0"/>
        <w:tblLayout w:type="fixed"/>
        <w:tblLook w:firstColumn="1" w:firstRow="1" w:lastColumn="0" w:lastRow="0" w:noHBand="0" w:noVBand="1" w:val="04A0"/>
      </w:tblPr>
      <w:tblGrid>
        <w:gridCol w:w="2232"/>
        <w:gridCol w:w="7848"/>
      </w:tblGrid>
      <w:tr>
        <w:trPr>
          <w:cantSplit/>
          <w:tblHeader/>
        </w:trPr>
        <w:tc>
          <w:tcPr>
            <w:tcW w:type="dxa" w:w="2232"/>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Campo</w:t>
            </w:r>
          </w:p>
        </w:tc>
        <w:tc>
          <w:tcPr>
            <w:tcW w:type="dxa" w:w="7848"/>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40" w:line="240" w:lineRule="auto"/>
            </w:pPr>
            <w:r>
              <w:rPr>
                <w:b/>
                <w:sz w:val="20"/>
              </w:rPr>
              <w:t>Qué escribir</w:t>
            </w:r>
          </w:p>
        </w:tc>
      </w:tr>
      <w:tr>
        <w:trPr>
          <w:cantSplit/>
        </w:trPr>
        <w:tc>
          <w:tcPr>
            <w:tcW w:type="dxa" w:w="223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Nombre y propósito</w:t>
            </w:r>
          </w:p>
        </w:tc>
        <w:tc>
          <w:tcPr>
            <w:tcW w:type="dxa" w:w="78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redactar-hu: convierte requerimientos en una HU estructurada.</w:t>
            </w:r>
          </w:p>
        </w:tc>
      </w:tr>
      <w:tr>
        <w:trPr>
          <w:cantSplit/>
        </w:trPr>
        <w:tc>
          <w:tcPr>
            <w:tcW w:type="dxa" w:w="223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Cuándo usarla</w:t>
            </w:r>
          </w:p>
        </w:tc>
        <w:tc>
          <w:tcPr>
            <w:tcW w:type="dxa" w:w="78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Al crear una HU desde notas y reglas confirmadas.</w:t>
            </w:r>
          </w:p>
        </w:tc>
      </w:tr>
      <w:tr>
        <w:trPr>
          <w:cantSplit/>
        </w:trPr>
        <w:tc>
          <w:tcPr>
            <w:tcW w:type="dxa" w:w="223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Qué entregar</w:t>
            </w:r>
          </w:p>
        </w:tc>
        <w:tc>
          <w:tcPr>
            <w:tcW w:type="dxa" w:w="78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Actor, necesidad, alcance, reglas y referencias pertinentes.</w:t>
            </w:r>
          </w:p>
        </w:tc>
      </w:tr>
      <w:tr>
        <w:trPr>
          <w:cantSplit/>
        </w:trPr>
        <w:tc>
          <w:tcPr>
            <w:tcW w:type="dxa" w:w="223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Qué devuelve</w:t>
            </w:r>
          </w:p>
        </w:tc>
        <w:tc>
          <w:tcPr>
            <w:tcW w:type="dxa" w:w="78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Una HU con criterios verificables y pendientes separados.</w:t>
            </w:r>
          </w:p>
        </w:tc>
      </w:tr>
      <w:tr>
        <w:trPr>
          <w:cantSplit/>
        </w:trPr>
        <w:tc>
          <w:tcPr>
            <w:tcW w:type="dxa" w:w="223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Cómo pedirla</w:t>
            </w:r>
          </w:p>
        </w:tc>
        <w:tc>
          <w:tcPr>
            <w:tcW w:type="dxa" w:w="78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Incluye un prompt de uso completo, como el de la página 5.</w:t>
            </w:r>
          </w:p>
        </w:tc>
      </w:tr>
      <w:tr>
        <w:trPr>
          <w:cantSplit/>
        </w:trPr>
        <w:tc>
          <w:tcPr>
            <w:tcW w:type="dxa" w:w="2232"/>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Estado y responsable</w:t>
            </w:r>
          </w:p>
        </w:tc>
        <w:tc>
          <w:tcPr>
            <w:tcW w:type="dxa" w:w="7848"/>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40" w:lineRule="auto"/>
            </w:pPr>
            <w:r>
              <w:rPr>
                <w:b w:val="0"/>
                <w:sz w:val="20"/>
              </w:rPr>
              <w:t>Piloto o validada; versión y persona que mantiene el archivo.</w:t>
            </w:r>
          </w:p>
        </w:tc>
      </w:tr>
    </w:tbl>
    <w:p/>
    <w:p>
      <w:r>
        <w:t>En Team y Enterprise, si tu organización lo permite, también puedes compartirla desde su menú Share. Si entregas copias del ZIP, acuerda cómo avisarás de nuevas versiones: reenviar el archivo no actualiza las copias que ya instalaron otros. [2]</w:t>
      </w:r>
    </w:p>
    <w:p>
      <w:pPr>
        <w:pStyle w:val="Heading2"/>
      </w:pPr>
      <w:r>
        <w:t>Checklist antes de enviarla</w:t>
      </w:r>
    </w:p>
    <w:p>
      <w:pPr>
        <w:pStyle w:val="ListBullet"/>
      </w:pPr>
      <w:r>
        <w:t>El nombre y la descripción permiten reconocer su propósito.</w:t>
      </w:r>
    </w:p>
    <w:p>
      <w:pPr>
        <w:pStyle w:val="ListBullet"/>
      </w:pPr>
      <w:r>
        <w:t>El archivo explica entradas, pasos, reglas, salida y validación.</w:t>
      </w:r>
    </w:p>
    <w:p>
      <w:pPr>
        <w:pStyle w:val="ListBullet"/>
      </w:pPr>
      <w:r>
        <w:t>No depende del historial del chat donde se creó.</w:t>
      </w:r>
    </w:p>
    <w:p>
      <w:pPr>
        <w:pStyle w:val="ListBullet"/>
      </w:pPr>
      <w:r>
        <w:t>Los ejemplos no dejaron datos del caso como reglas permanentes.</w:t>
      </w:r>
    </w:p>
    <w:p>
      <w:pPr>
        <w:pStyle w:val="ListBullet"/>
      </w:pPr>
      <w:r>
        <w:t>Las referencias incluidas están disponibles y se indica cuándo leerlas.</w:t>
      </w:r>
    </w:p>
    <w:p>
      <w:pPr>
        <w:pStyle w:val="ListBullet"/>
      </w:pPr>
      <w:r>
        <w:t>Se probaron casos completos, incompletos y contradictorios.</w:t>
      </w:r>
    </w:p>
    <w:p>
      <w:pPr>
        <w:pStyle w:val="ListBullet"/>
      </w:pPr>
      <w:r>
        <w:t>El paquete incluye solo el material necesario y apto para compartir.</w:t>
      </w:r>
    </w:p>
    <w:p>
      <w:pPr>
        <w:pStyle w:val="ListBullet"/>
      </w:pPr>
      <w:r>
        <w:t>La ficha identifica su versión, responsable y estado de validación.</w:t>
      </w:r>
    </w:p>
    <w:p>
      <w:pPr>
        <w:pStyle w:val="Heading2"/>
      </w:pPr>
      <w:r>
        <w:t>Documentación oficial</w:t>
      </w:r>
    </w:p>
    <w:p>
      <w:r>
        <w:t>Pasos de plataforma consultados el 7 de octubre de 2026. Los ejemplos, la pauta de pruebas y la ficha de entrega son propuestas prácticas de esta guía.</w:t>
      </w:r>
    </w:p>
    <w:p>
      <w:r>
        <w:rPr>
          <w:sz w:val="17"/>
        </w:rPr>
        <w:t>[1] Anthropic · How to create custom skills</w:t>
        <w:br/>
        <w:t>https://support.claude.com/en/articles/12512198-how-to-create-custom-skills</w:t>
      </w:r>
    </w:p>
    <w:p>
      <w:r>
        <w:rPr>
          <w:sz w:val="17"/>
        </w:rPr>
        <w:t>[2] Anthropic · Use skills in Claude</w:t>
        <w:br/>
        <w:t>https://support.claude.com/en/articles/12512180-use-skills-in-claude</w:t>
      </w:r>
    </w:p>
    <w:p>
      <w:r>
        <w:rPr>
          <w:sz w:val="17"/>
        </w:rPr>
        <w:t>[3] Anthropic · Skill authoring best practices</w:t>
        <w:br/>
        <w:t>https://platform.claude.com/docs/en/agents-and-tools/agent-skills/best-practices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Guía para crear skills en Claude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crear skills en Claude</dc:title>
  <dc:subject>Instructivo práctico para equipos que ya utilizan prompts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