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3478" w14:textId="77777777" w:rsidR="00E771DF" w:rsidRPr="00E771DF" w:rsidRDefault="00E771DF" w:rsidP="00E771DF">
      <w:pPr>
        <w:pStyle w:val="ListBullet"/>
        <w:numPr>
          <w:ilvl w:val="0"/>
          <w:numId w:val="0"/>
        </w:numPr>
        <w:ind w:left="360"/>
      </w:pPr>
      <w:r w:rsidRPr="00E771DF">
        <w:rPr>
          <w:b/>
          <w:bCs/>
        </w:rPr>
        <w:t xml:space="preserve">Course Title: Australian Resuscitation Council Advanced Life Support (ALS) Level 1 </w:t>
      </w:r>
      <w:r w:rsidRPr="00E771DF">
        <w:br/>
      </w:r>
      <w:r w:rsidRPr="00E771DF">
        <w:rPr>
          <w:b/>
          <w:bCs/>
        </w:rPr>
        <w:t>Duration</w:t>
      </w:r>
      <w:r w:rsidRPr="00E771DF">
        <w:t xml:space="preserve">: 1 </w:t>
      </w:r>
      <w:proofErr w:type="spellStart"/>
      <w:r w:rsidRPr="00E771DF">
        <w:t>days</w:t>
      </w:r>
      <w:r w:rsidRPr="00E771DF">
        <w:br/>
      </w:r>
      <w:r w:rsidRPr="00E771DF">
        <w:rPr>
          <w:b/>
          <w:bCs/>
        </w:rPr>
        <w:t>Time</w:t>
      </w:r>
      <w:proofErr w:type="spellEnd"/>
      <w:r w:rsidRPr="00E771DF">
        <w:t>: 08:00am – 04:30pm</w:t>
      </w:r>
      <w:r w:rsidRPr="00E771DF">
        <w:br/>
      </w:r>
      <w:r w:rsidRPr="00E771DF">
        <w:rPr>
          <w:b/>
          <w:bCs/>
        </w:rPr>
        <w:t>CPD</w:t>
      </w:r>
      <w:r w:rsidRPr="00E771DF">
        <w:t xml:space="preserve"> </w:t>
      </w:r>
      <w:r w:rsidRPr="00E771DF">
        <w:rPr>
          <w:b/>
          <w:bCs/>
        </w:rPr>
        <w:t>Hours</w:t>
      </w:r>
      <w:r w:rsidRPr="00E771DF">
        <w:t>: 6 hours</w:t>
      </w:r>
      <w:r w:rsidRPr="00E771DF">
        <w:br/>
      </w:r>
      <w:r w:rsidRPr="00E771DF">
        <w:rPr>
          <w:b/>
          <w:bCs/>
        </w:rPr>
        <w:t>Catering</w:t>
      </w:r>
      <w:r w:rsidRPr="00E771DF">
        <w:t xml:space="preserve">: Morning tea, lunch and afternoon tea provided. </w:t>
      </w:r>
      <w:r w:rsidRPr="00E771DF">
        <w:br/>
      </w:r>
      <w:r w:rsidRPr="00E771DF">
        <w:rPr>
          <w:b/>
          <w:bCs/>
        </w:rPr>
        <w:t>Expiry</w:t>
      </w:r>
      <w:r w:rsidRPr="00E771DF">
        <w:t>: 4 years</w:t>
      </w:r>
    </w:p>
    <w:p w14:paraId="2134B1B8" w14:textId="77777777" w:rsidR="00E771DF" w:rsidRPr="00E771DF" w:rsidRDefault="00E771DF" w:rsidP="00E771DF">
      <w:pPr>
        <w:pStyle w:val="ListBullet"/>
        <w:numPr>
          <w:ilvl w:val="0"/>
          <w:numId w:val="0"/>
        </w:numPr>
        <w:ind w:left="360"/>
        <w:rPr>
          <w:lang w:val="en-AU"/>
        </w:rPr>
      </w:pPr>
      <w:r w:rsidRPr="00E771DF">
        <w:rPr>
          <w:b/>
          <w:bCs/>
        </w:rPr>
        <w:t>Course</w:t>
      </w:r>
      <w:r w:rsidRPr="00E771DF">
        <w:t xml:space="preserve"> </w:t>
      </w:r>
      <w:r w:rsidRPr="00E771DF">
        <w:rPr>
          <w:b/>
          <w:bCs/>
        </w:rPr>
        <w:t>Description</w:t>
      </w:r>
      <w:r w:rsidRPr="00E771DF">
        <w:rPr>
          <w:b/>
          <w:bCs/>
        </w:rPr>
        <w:br/>
      </w:r>
      <w:r w:rsidRPr="00E771DF">
        <w:rPr>
          <w:lang w:val="en-AU"/>
        </w:rPr>
        <w:t>The </w:t>
      </w:r>
      <w:r w:rsidRPr="00E771DF">
        <w:rPr>
          <w:b/>
          <w:bCs/>
          <w:lang w:val="en-AU"/>
        </w:rPr>
        <w:t>ARC ALS Level 1 course</w:t>
      </w:r>
      <w:r w:rsidRPr="00E771DF">
        <w:rPr>
          <w:lang w:val="en-AU"/>
        </w:rPr>
        <w:t> introduces advanced life support concepts for GPs, physicians, radiologists, registered nurses, paramedics, and medical, nursing, and paramedic students. It covers recognition and management of cardiac arrest, airway management, basic ECG interpretation, defibrillation, and effective team communication to improve patient outcomes in emergencies.</w:t>
      </w:r>
    </w:p>
    <w:p w14:paraId="7D929650" w14:textId="77777777" w:rsidR="00E771DF" w:rsidRPr="00E771DF" w:rsidRDefault="00E771DF" w:rsidP="00E771DF">
      <w:pPr>
        <w:pStyle w:val="ListBullet"/>
        <w:numPr>
          <w:ilvl w:val="0"/>
          <w:numId w:val="0"/>
        </w:numPr>
        <w:ind w:left="360"/>
        <w:rPr>
          <w:b/>
          <w:bCs/>
          <w:color w:val="000000" w:themeColor="text1"/>
          <w:sz w:val="20"/>
          <w:szCs w:val="20"/>
          <w:lang w:val="en-AU"/>
        </w:rPr>
      </w:pPr>
      <w:r w:rsidRPr="00E771DF">
        <w:rPr>
          <w:b/>
          <w:bCs/>
        </w:rPr>
        <w:t>Learning Outcomes:</w:t>
      </w:r>
    </w:p>
    <w:p w14:paraId="7B9D7D49" w14:textId="77777777" w:rsidR="00E771DF" w:rsidRPr="00E771DF" w:rsidRDefault="00E771DF" w:rsidP="00E771DF">
      <w:pPr>
        <w:pStyle w:val="ListBullet"/>
        <w:numPr>
          <w:ilvl w:val="0"/>
          <w:numId w:val="4"/>
        </w:numPr>
        <w:rPr>
          <w:color w:val="000000" w:themeColor="text1"/>
          <w:sz w:val="20"/>
          <w:szCs w:val="20"/>
        </w:rPr>
      </w:pPr>
      <w:proofErr w:type="spellStart"/>
      <w:r w:rsidRPr="00E771DF">
        <w:rPr>
          <w:color w:val="000000" w:themeColor="text1"/>
          <w:sz w:val="20"/>
          <w:szCs w:val="20"/>
        </w:rPr>
        <w:t>Recognise</w:t>
      </w:r>
      <w:proofErr w:type="spellEnd"/>
      <w:r w:rsidRPr="00E771DF">
        <w:rPr>
          <w:color w:val="000000" w:themeColor="text1"/>
          <w:sz w:val="20"/>
          <w:szCs w:val="20"/>
        </w:rPr>
        <w:t xml:space="preserve"> and respond to signs of clinical deterioration and cardiac arrest.</w:t>
      </w:r>
    </w:p>
    <w:p w14:paraId="63DC4DE2"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Conduct a structured primary survey using the A–E approach to assess critically ill patients.</w:t>
      </w:r>
    </w:p>
    <w:p w14:paraId="15A4B464"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Apply the DRSABCD approach and perform effective basic and advanced life support.</w:t>
      </w:r>
    </w:p>
    <w:p w14:paraId="6AA91945"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Demonstrate safe airway management techniques and effective ventilation.</w:t>
      </w:r>
    </w:p>
    <w:p w14:paraId="743B6E10"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 xml:space="preserve">Accurately attach and interpret ECG monitoring and </w:t>
      </w:r>
      <w:proofErr w:type="spellStart"/>
      <w:r w:rsidRPr="00E771DF">
        <w:rPr>
          <w:color w:val="000000" w:themeColor="text1"/>
          <w:sz w:val="20"/>
          <w:szCs w:val="20"/>
        </w:rPr>
        <w:t>recognise</w:t>
      </w:r>
      <w:proofErr w:type="spellEnd"/>
      <w:r w:rsidRPr="00E771DF">
        <w:rPr>
          <w:color w:val="000000" w:themeColor="text1"/>
          <w:sz w:val="20"/>
          <w:szCs w:val="20"/>
        </w:rPr>
        <w:t xml:space="preserve"> shockable and non-shockable rhythms.</w:t>
      </w:r>
    </w:p>
    <w:p w14:paraId="26FA61A3"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Assess and manage patients presenting with chest pain and anaphylaxis.</w:t>
      </w:r>
    </w:p>
    <w:p w14:paraId="6E806D6C"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Safely operate a defibrillator and deliver defibrillation when indicated.</w:t>
      </w:r>
    </w:p>
    <w:p w14:paraId="4FF2C5D0"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Participate effectively as a member of a resuscitation team using structured communication and leadership.</w:t>
      </w:r>
    </w:p>
    <w:p w14:paraId="2F9BA6E3" w14:textId="77777777" w:rsidR="00E771DF" w:rsidRPr="00E771DF" w:rsidRDefault="00E771DF" w:rsidP="00E771DF">
      <w:pPr>
        <w:pStyle w:val="ListBullet"/>
        <w:numPr>
          <w:ilvl w:val="0"/>
          <w:numId w:val="4"/>
        </w:numPr>
        <w:rPr>
          <w:color w:val="000000" w:themeColor="text1"/>
          <w:sz w:val="20"/>
          <w:szCs w:val="20"/>
        </w:rPr>
      </w:pPr>
      <w:r w:rsidRPr="00E771DF">
        <w:rPr>
          <w:color w:val="000000" w:themeColor="text1"/>
          <w:sz w:val="20"/>
          <w:szCs w:val="20"/>
        </w:rPr>
        <w:t>Understand principles of post-resuscitation care and appropriate escalation processes.</w:t>
      </w:r>
    </w:p>
    <w:p w14:paraId="015E22A4" w14:textId="77777777" w:rsidR="00E771DF" w:rsidRPr="00E771DF" w:rsidRDefault="00E771DF" w:rsidP="00E771DF">
      <w:pPr>
        <w:pStyle w:val="ListBullet"/>
        <w:numPr>
          <w:ilvl w:val="0"/>
          <w:numId w:val="0"/>
        </w:numPr>
        <w:ind w:left="360"/>
        <w:rPr>
          <w:b/>
          <w:bCs/>
        </w:rPr>
      </w:pPr>
      <w:r w:rsidRPr="00E771DF">
        <w:rPr>
          <w:b/>
          <w:bCs/>
        </w:rPr>
        <w:t>Assessment Requirements:</w:t>
      </w:r>
    </w:p>
    <w:p w14:paraId="1363AEB2" w14:textId="77777777" w:rsidR="00E771DF" w:rsidRPr="00E771DF" w:rsidRDefault="00E771DF" w:rsidP="00E771DF">
      <w:pPr>
        <w:pStyle w:val="ListBullet"/>
        <w:numPr>
          <w:ilvl w:val="0"/>
          <w:numId w:val="0"/>
        </w:numPr>
        <w:ind w:left="360"/>
        <w:rPr>
          <w:b/>
          <w:bCs/>
          <w:color w:val="000000" w:themeColor="text1"/>
          <w:sz w:val="20"/>
          <w:szCs w:val="20"/>
        </w:rPr>
      </w:pPr>
      <w:r w:rsidRPr="00E771DF">
        <w:rPr>
          <w:b/>
          <w:bCs/>
          <w:color w:val="000000" w:themeColor="text1"/>
          <w:sz w:val="20"/>
          <w:szCs w:val="20"/>
        </w:rPr>
        <w:t>The Australian Resuscitation Council (ARC) Advanced Life Support (ALS) Level 1 course employs continuous assessment throughout its duration. Candidates are evaluated via clinical simulations, including scenarios involving airway management, initial assessment, and resuscitation, to demonstrate core competencies taught during the course </w:t>
      </w:r>
    </w:p>
    <w:p w14:paraId="72319038" w14:textId="77777777" w:rsidR="00E771DF" w:rsidRPr="00E771DF" w:rsidRDefault="00E771DF" w:rsidP="00E771DF">
      <w:pPr>
        <w:pStyle w:val="ListBullet"/>
        <w:numPr>
          <w:ilvl w:val="0"/>
          <w:numId w:val="0"/>
        </w:numPr>
        <w:ind w:left="360"/>
        <w:rPr>
          <w:b/>
          <w:bCs/>
          <w:color w:val="000000" w:themeColor="text1"/>
          <w:sz w:val="20"/>
          <w:szCs w:val="20"/>
        </w:rPr>
      </w:pPr>
    </w:p>
    <w:p w14:paraId="7276AA77" w14:textId="77777777" w:rsidR="00E771DF" w:rsidRPr="00E771DF" w:rsidRDefault="00E771DF" w:rsidP="00E771DF">
      <w:pPr>
        <w:pStyle w:val="ListBullet"/>
        <w:numPr>
          <w:ilvl w:val="0"/>
          <w:numId w:val="0"/>
        </w:numPr>
        <w:ind w:left="360"/>
        <w:rPr>
          <w:b/>
          <w:bCs/>
          <w:color w:val="000000" w:themeColor="text1"/>
          <w:sz w:val="20"/>
          <w:szCs w:val="20"/>
        </w:rPr>
      </w:pPr>
    </w:p>
    <w:p w14:paraId="4D7691E3" w14:textId="77777777" w:rsidR="00E771DF" w:rsidRPr="00E771DF" w:rsidRDefault="00E771DF" w:rsidP="00E771DF">
      <w:pPr>
        <w:pStyle w:val="ListBullet"/>
        <w:numPr>
          <w:ilvl w:val="0"/>
          <w:numId w:val="0"/>
        </w:numPr>
        <w:ind w:left="360"/>
        <w:rPr>
          <w:b/>
          <w:bCs/>
          <w:color w:val="000000" w:themeColor="text1"/>
          <w:sz w:val="20"/>
          <w:szCs w:val="20"/>
        </w:rPr>
      </w:pPr>
    </w:p>
    <w:p w14:paraId="58C798A4" w14:textId="77777777" w:rsidR="00E771DF" w:rsidRPr="00E771DF" w:rsidRDefault="00E771DF" w:rsidP="00E771DF">
      <w:pPr>
        <w:pStyle w:val="ListBullet"/>
        <w:numPr>
          <w:ilvl w:val="0"/>
          <w:numId w:val="0"/>
        </w:numPr>
        <w:ind w:left="360"/>
        <w:rPr>
          <w:b/>
          <w:bCs/>
          <w:color w:val="000000" w:themeColor="text1"/>
          <w:sz w:val="20"/>
          <w:szCs w:val="20"/>
        </w:rPr>
      </w:pPr>
    </w:p>
    <w:p w14:paraId="7C37A9FC" w14:textId="77777777" w:rsidR="00E771DF" w:rsidRPr="00E771DF" w:rsidRDefault="00E771DF" w:rsidP="00E771DF">
      <w:pPr>
        <w:pStyle w:val="ListBullet"/>
        <w:numPr>
          <w:ilvl w:val="0"/>
          <w:numId w:val="0"/>
        </w:numPr>
        <w:ind w:left="360"/>
        <w:rPr>
          <w:b/>
          <w:bCs/>
          <w:color w:val="000000" w:themeColor="text1"/>
          <w:sz w:val="20"/>
          <w:szCs w:val="20"/>
        </w:rPr>
      </w:pPr>
    </w:p>
    <w:p w14:paraId="7E8123A7" w14:textId="77777777" w:rsidR="00E771DF" w:rsidRPr="00E771DF" w:rsidRDefault="00E771DF" w:rsidP="00E771DF">
      <w:pPr>
        <w:pStyle w:val="ListBullet"/>
        <w:numPr>
          <w:ilvl w:val="0"/>
          <w:numId w:val="0"/>
        </w:numPr>
        <w:ind w:left="360"/>
        <w:rPr>
          <w:b/>
          <w:bCs/>
          <w:color w:val="000000" w:themeColor="text1"/>
          <w:sz w:val="20"/>
          <w:szCs w:val="20"/>
        </w:rPr>
      </w:pPr>
    </w:p>
    <w:p w14:paraId="3B41A84B" w14:textId="77777777" w:rsidR="00E771DF" w:rsidRPr="00E771DF" w:rsidRDefault="00E771DF" w:rsidP="00E771DF">
      <w:pPr>
        <w:pStyle w:val="ListBullet"/>
        <w:numPr>
          <w:ilvl w:val="0"/>
          <w:numId w:val="0"/>
        </w:numPr>
        <w:ind w:left="360"/>
        <w:rPr>
          <w:b/>
          <w:bCs/>
          <w:color w:val="000000" w:themeColor="text1"/>
          <w:sz w:val="20"/>
          <w:szCs w:val="20"/>
        </w:rPr>
      </w:pPr>
    </w:p>
    <w:p w14:paraId="60E20B01" w14:textId="77777777" w:rsidR="00E771DF" w:rsidRPr="00E771DF" w:rsidRDefault="00E771DF" w:rsidP="00E771DF">
      <w:pPr>
        <w:pStyle w:val="ListBullet"/>
        <w:numPr>
          <w:ilvl w:val="0"/>
          <w:numId w:val="0"/>
        </w:numPr>
        <w:ind w:left="360"/>
        <w:rPr>
          <w:b/>
          <w:bCs/>
          <w:color w:val="000000" w:themeColor="text1"/>
          <w:sz w:val="20"/>
          <w:szCs w:val="20"/>
        </w:rPr>
      </w:pPr>
    </w:p>
    <w:p w14:paraId="5ACD0352" w14:textId="77777777" w:rsidR="00E771DF" w:rsidRPr="00E771DF" w:rsidRDefault="00E771DF" w:rsidP="00E771DF">
      <w:pPr>
        <w:pStyle w:val="ListBullet"/>
        <w:numPr>
          <w:ilvl w:val="0"/>
          <w:numId w:val="0"/>
        </w:numPr>
        <w:ind w:left="360"/>
      </w:pPr>
      <w:r w:rsidRPr="00E771DF">
        <w:rPr>
          <w:b/>
          <w:bCs/>
        </w:rPr>
        <w:t xml:space="preserve">Course Title: Australian Resuscitation Council Advanced Life Support (ALS) Level 2 </w:t>
      </w:r>
      <w:r w:rsidRPr="00E771DF">
        <w:br/>
      </w:r>
      <w:r w:rsidRPr="00E771DF">
        <w:rPr>
          <w:b/>
          <w:bCs/>
        </w:rPr>
        <w:t>Duration</w:t>
      </w:r>
      <w:r w:rsidRPr="00E771DF">
        <w:t xml:space="preserve">: 2 </w:t>
      </w:r>
      <w:proofErr w:type="spellStart"/>
      <w:r w:rsidRPr="00E771DF">
        <w:t>days</w:t>
      </w:r>
      <w:r w:rsidRPr="00E771DF">
        <w:br/>
      </w:r>
      <w:r w:rsidRPr="00E771DF">
        <w:rPr>
          <w:b/>
          <w:bCs/>
        </w:rPr>
        <w:t>Time</w:t>
      </w:r>
      <w:proofErr w:type="spellEnd"/>
      <w:r w:rsidRPr="00E771DF">
        <w:t>: 08:00am – 04:30pm</w:t>
      </w:r>
      <w:r w:rsidRPr="00E771DF">
        <w:br/>
      </w:r>
      <w:r w:rsidRPr="00E771DF">
        <w:rPr>
          <w:b/>
          <w:bCs/>
        </w:rPr>
        <w:t>CPD</w:t>
      </w:r>
      <w:r w:rsidRPr="00E771DF">
        <w:t xml:space="preserve"> </w:t>
      </w:r>
      <w:r w:rsidRPr="00E771DF">
        <w:rPr>
          <w:b/>
          <w:bCs/>
        </w:rPr>
        <w:t>Hours</w:t>
      </w:r>
      <w:r w:rsidRPr="00E771DF">
        <w:t>: 12 hours</w:t>
      </w:r>
      <w:r w:rsidRPr="00E771DF">
        <w:br/>
      </w:r>
      <w:r w:rsidRPr="00E771DF">
        <w:rPr>
          <w:b/>
          <w:bCs/>
        </w:rPr>
        <w:t>Catering</w:t>
      </w:r>
      <w:r w:rsidRPr="00E771DF">
        <w:t xml:space="preserve">: Morning tea, lunch and afternoon tea provided. </w:t>
      </w:r>
      <w:r w:rsidRPr="00E771DF">
        <w:br/>
      </w:r>
      <w:r w:rsidRPr="00E771DF">
        <w:rPr>
          <w:b/>
          <w:bCs/>
        </w:rPr>
        <w:t>Expiry</w:t>
      </w:r>
      <w:r w:rsidRPr="00E771DF">
        <w:t>: 4 years</w:t>
      </w:r>
    </w:p>
    <w:p w14:paraId="06055874" w14:textId="77777777" w:rsidR="00E771DF" w:rsidRPr="00E771DF" w:rsidRDefault="00E771DF" w:rsidP="00E771DF">
      <w:pPr>
        <w:pStyle w:val="ListBullet"/>
        <w:numPr>
          <w:ilvl w:val="0"/>
          <w:numId w:val="0"/>
        </w:numPr>
        <w:ind w:left="360"/>
        <w:rPr>
          <w:lang w:val="en-AU"/>
        </w:rPr>
      </w:pPr>
      <w:r w:rsidRPr="00E771DF">
        <w:rPr>
          <w:b/>
          <w:bCs/>
        </w:rPr>
        <w:t>Course</w:t>
      </w:r>
      <w:r w:rsidRPr="00E771DF">
        <w:t xml:space="preserve"> </w:t>
      </w:r>
      <w:r w:rsidRPr="00E771DF">
        <w:rPr>
          <w:b/>
          <w:bCs/>
        </w:rPr>
        <w:t>Description</w:t>
      </w:r>
      <w:r w:rsidRPr="00E771DF">
        <w:rPr>
          <w:b/>
          <w:bCs/>
        </w:rPr>
        <w:br/>
      </w:r>
      <w:r w:rsidRPr="00E771DF">
        <w:rPr>
          <w:lang w:val="en-AU"/>
        </w:rPr>
        <w:t>The </w:t>
      </w:r>
      <w:r w:rsidRPr="00E771DF">
        <w:rPr>
          <w:b/>
          <w:bCs/>
          <w:lang w:val="en-AU"/>
        </w:rPr>
        <w:t>ARC Advanced Life Support (ALS) Level 2</w:t>
      </w:r>
      <w:r w:rsidRPr="00E771DF">
        <w:rPr>
          <w:lang w:val="en-AU"/>
        </w:rPr>
        <w:t> course is a comprehensive two-day program designed for healthcare professionals who manage critically ill or deteriorating patients. It focuses on advanced clinical assessment, management of life-threatening conditions, and effective team-based resuscitation. Participants refine their skills in airway management, pharmacology, and post-resuscitation care through high-fidelity simulations and evidence-based protocols. The course is suitable for medical practitioners, nurses, paramedics, and allied health professionals seeking to enhance their advanced life support capabilities.</w:t>
      </w:r>
    </w:p>
    <w:p w14:paraId="161F10B1" w14:textId="77777777" w:rsidR="00E771DF" w:rsidRPr="00E771DF" w:rsidRDefault="00E771DF" w:rsidP="00E771DF">
      <w:pPr>
        <w:pStyle w:val="ListBullet"/>
        <w:numPr>
          <w:ilvl w:val="0"/>
          <w:numId w:val="0"/>
        </w:numPr>
        <w:ind w:left="360"/>
        <w:rPr>
          <w:b/>
          <w:bCs/>
          <w:color w:val="000000" w:themeColor="text1"/>
          <w:sz w:val="20"/>
          <w:szCs w:val="20"/>
          <w:lang w:val="en-AU"/>
        </w:rPr>
      </w:pPr>
      <w:r w:rsidRPr="00E771DF">
        <w:rPr>
          <w:b/>
          <w:bCs/>
        </w:rPr>
        <w:t>Learning Outcomes:</w:t>
      </w:r>
    </w:p>
    <w:p w14:paraId="40D012C5"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Conduct a structured primary survey using the A–E approach for critically ill or deteriorating patients.</w:t>
      </w:r>
    </w:p>
    <w:p w14:paraId="096CD973" w14:textId="77777777" w:rsidR="00E771DF" w:rsidRPr="00E771DF" w:rsidRDefault="00E771DF" w:rsidP="00E771DF">
      <w:pPr>
        <w:pStyle w:val="ListBullet"/>
        <w:numPr>
          <w:ilvl w:val="0"/>
          <w:numId w:val="6"/>
        </w:numPr>
        <w:rPr>
          <w:color w:val="000000" w:themeColor="text1"/>
          <w:sz w:val="20"/>
          <w:szCs w:val="20"/>
        </w:rPr>
      </w:pPr>
      <w:proofErr w:type="spellStart"/>
      <w:r w:rsidRPr="00E771DF">
        <w:rPr>
          <w:color w:val="000000" w:themeColor="text1"/>
          <w:sz w:val="20"/>
          <w:szCs w:val="20"/>
        </w:rPr>
        <w:t>Recognise</w:t>
      </w:r>
      <w:proofErr w:type="spellEnd"/>
      <w:r w:rsidRPr="00E771DF">
        <w:rPr>
          <w:color w:val="000000" w:themeColor="text1"/>
          <w:sz w:val="20"/>
          <w:szCs w:val="20"/>
        </w:rPr>
        <w:t xml:space="preserve"> and manage complex cardiac arrests, including peri-arrest situations.</w:t>
      </w:r>
    </w:p>
    <w:p w14:paraId="2FDEC800"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Assess and manage tachycardia and bradycardia arrhythmias, including appropriate interventions.</w:t>
      </w:r>
    </w:p>
    <w:p w14:paraId="10AB7CD2"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Perform advanced airway management, ventilation, and oxygenation techniques.</w:t>
      </w:r>
    </w:p>
    <w:p w14:paraId="1DE04F72"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Interpret advanced ECG rhythms and arterial blood gases (ABGs) to guide clinical management.</w:t>
      </w:r>
    </w:p>
    <w:p w14:paraId="41548302"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Assess and manage life-threatening conditions such as anaphylaxis, chest pain, and sepsis.</w:t>
      </w:r>
    </w:p>
    <w:p w14:paraId="6232BF36"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Demonstrate effective leadership, communication, and teamwork during high-acuity resuscitation scenarios.</w:t>
      </w:r>
    </w:p>
    <w:p w14:paraId="4FDE7280"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 xml:space="preserve">Apply post-resuscitation care principles to </w:t>
      </w:r>
      <w:proofErr w:type="spellStart"/>
      <w:r w:rsidRPr="00E771DF">
        <w:rPr>
          <w:color w:val="000000" w:themeColor="text1"/>
          <w:sz w:val="20"/>
          <w:szCs w:val="20"/>
        </w:rPr>
        <w:t>optimise</w:t>
      </w:r>
      <w:proofErr w:type="spellEnd"/>
      <w:r w:rsidRPr="00E771DF">
        <w:rPr>
          <w:color w:val="000000" w:themeColor="text1"/>
          <w:sz w:val="20"/>
          <w:szCs w:val="20"/>
        </w:rPr>
        <w:t xml:space="preserve"> patient outcomes.</w:t>
      </w:r>
    </w:p>
    <w:p w14:paraId="23DB8A51" w14:textId="77777777" w:rsidR="00E771DF" w:rsidRPr="00E771DF" w:rsidRDefault="00E771DF" w:rsidP="00E771DF">
      <w:pPr>
        <w:pStyle w:val="ListBullet"/>
        <w:numPr>
          <w:ilvl w:val="0"/>
          <w:numId w:val="6"/>
        </w:numPr>
        <w:rPr>
          <w:color w:val="000000" w:themeColor="text1"/>
          <w:sz w:val="20"/>
          <w:szCs w:val="20"/>
        </w:rPr>
      </w:pPr>
      <w:r w:rsidRPr="00E771DF">
        <w:rPr>
          <w:color w:val="000000" w:themeColor="text1"/>
          <w:sz w:val="20"/>
          <w:szCs w:val="20"/>
        </w:rPr>
        <w:t>Integrate evidence-based decision-making in dynamic and complex clinical situations.</w:t>
      </w:r>
    </w:p>
    <w:p w14:paraId="38561BE5" w14:textId="77777777" w:rsidR="00E771DF" w:rsidRPr="00E771DF" w:rsidRDefault="00E771DF" w:rsidP="00E771DF">
      <w:pPr>
        <w:pStyle w:val="ListBullet"/>
        <w:numPr>
          <w:ilvl w:val="0"/>
          <w:numId w:val="0"/>
        </w:numPr>
        <w:ind w:left="360"/>
        <w:rPr>
          <w:b/>
          <w:bCs/>
        </w:rPr>
      </w:pPr>
      <w:r w:rsidRPr="00E771DF">
        <w:rPr>
          <w:b/>
          <w:bCs/>
        </w:rPr>
        <w:t>Assessment Requirements:</w:t>
      </w:r>
    </w:p>
    <w:p w14:paraId="5A78EB31" w14:textId="77777777" w:rsidR="00E771DF" w:rsidRPr="00E771DF" w:rsidRDefault="00E771DF" w:rsidP="00E771DF">
      <w:pPr>
        <w:pStyle w:val="ListBullet"/>
        <w:numPr>
          <w:ilvl w:val="0"/>
          <w:numId w:val="0"/>
        </w:numPr>
        <w:ind w:left="360"/>
        <w:rPr>
          <w:b/>
          <w:bCs/>
          <w:color w:val="000000" w:themeColor="text1"/>
          <w:sz w:val="20"/>
          <w:szCs w:val="20"/>
          <w:lang w:val="en-AU"/>
        </w:rPr>
      </w:pPr>
      <w:r w:rsidRPr="00E771DF">
        <w:rPr>
          <w:b/>
          <w:bCs/>
          <w:color w:val="000000" w:themeColor="text1"/>
          <w:sz w:val="20"/>
          <w:szCs w:val="20"/>
          <w:lang w:val="en-AU"/>
        </w:rPr>
        <w:lastRenderedPageBreak/>
        <w:t>Assessment is continuous throughout the course and includes both knowledge and practical skills evaluation. Participants must:</w:t>
      </w:r>
    </w:p>
    <w:p w14:paraId="6BE3B02F" w14:textId="77777777" w:rsidR="00E771DF" w:rsidRPr="00E771DF" w:rsidRDefault="00E771DF" w:rsidP="00E771DF">
      <w:pPr>
        <w:pStyle w:val="ListBullet"/>
        <w:numPr>
          <w:ilvl w:val="0"/>
          <w:numId w:val="7"/>
        </w:numPr>
        <w:rPr>
          <w:b/>
          <w:bCs/>
          <w:color w:val="000000" w:themeColor="text1"/>
          <w:sz w:val="20"/>
          <w:szCs w:val="20"/>
          <w:lang w:val="en-AU"/>
        </w:rPr>
      </w:pPr>
      <w:r w:rsidRPr="00E771DF">
        <w:rPr>
          <w:b/>
          <w:bCs/>
          <w:color w:val="000000" w:themeColor="text1"/>
          <w:sz w:val="20"/>
          <w:szCs w:val="20"/>
          <w:lang w:val="en-AU"/>
        </w:rPr>
        <w:t>Complete a pre-course MCQ to assess baseline knowledge.</w:t>
      </w:r>
    </w:p>
    <w:p w14:paraId="18EADECE" w14:textId="77777777" w:rsidR="00E771DF" w:rsidRPr="00E771DF" w:rsidRDefault="00E771DF" w:rsidP="00E771DF">
      <w:pPr>
        <w:pStyle w:val="ListBullet"/>
        <w:numPr>
          <w:ilvl w:val="0"/>
          <w:numId w:val="7"/>
        </w:numPr>
        <w:rPr>
          <w:b/>
          <w:bCs/>
          <w:color w:val="000000" w:themeColor="text1"/>
          <w:sz w:val="20"/>
          <w:szCs w:val="20"/>
          <w:lang w:val="en-AU"/>
        </w:rPr>
      </w:pPr>
      <w:r w:rsidRPr="00E771DF">
        <w:rPr>
          <w:b/>
          <w:bCs/>
          <w:color w:val="000000" w:themeColor="text1"/>
          <w:sz w:val="20"/>
          <w:szCs w:val="20"/>
          <w:lang w:val="en-AU"/>
        </w:rPr>
        <w:t>Complete a post-course MCQ, achieving a minimum pass mark of 80%.</w:t>
      </w:r>
    </w:p>
    <w:p w14:paraId="057255B0" w14:textId="77777777" w:rsidR="00E771DF" w:rsidRPr="00E771DF" w:rsidRDefault="00E771DF" w:rsidP="00E771DF">
      <w:pPr>
        <w:pStyle w:val="ListBullet"/>
        <w:numPr>
          <w:ilvl w:val="0"/>
          <w:numId w:val="7"/>
        </w:numPr>
        <w:rPr>
          <w:b/>
          <w:bCs/>
          <w:color w:val="000000" w:themeColor="text1"/>
          <w:sz w:val="20"/>
          <w:szCs w:val="20"/>
          <w:lang w:val="en-AU"/>
        </w:rPr>
      </w:pPr>
      <w:r w:rsidRPr="00E771DF">
        <w:rPr>
          <w:b/>
          <w:bCs/>
          <w:color w:val="000000" w:themeColor="text1"/>
          <w:sz w:val="20"/>
          <w:szCs w:val="20"/>
          <w:lang w:val="en-AU"/>
        </w:rPr>
        <w:t>Successfully complete the Cardiac Arrest Scenario testing station, demonstrating competence in advanced life support, team communication, and clinical decision-making in simulated high-acuity situations.</w:t>
      </w:r>
    </w:p>
    <w:p w14:paraId="0E4DF40B" w14:textId="77777777" w:rsidR="00E771DF" w:rsidRPr="00E771DF" w:rsidRDefault="00E771DF" w:rsidP="00E771DF">
      <w:pPr>
        <w:pStyle w:val="ListBullet"/>
        <w:numPr>
          <w:ilvl w:val="0"/>
          <w:numId w:val="0"/>
        </w:numPr>
        <w:ind w:left="360"/>
        <w:rPr>
          <w:b/>
          <w:bCs/>
        </w:rPr>
      </w:pPr>
    </w:p>
    <w:p w14:paraId="2EE6B5FE" w14:textId="106D0735" w:rsidR="00767C51" w:rsidRPr="00E771DF" w:rsidRDefault="00767C51" w:rsidP="00767C51">
      <w:pPr>
        <w:pStyle w:val="ListBullet"/>
        <w:numPr>
          <w:ilvl w:val="0"/>
          <w:numId w:val="0"/>
        </w:numPr>
        <w:ind w:left="360"/>
      </w:pPr>
      <w:r w:rsidRPr="00E771DF">
        <w:rPr>
          <w:b/>
          <w:bCs/>
        </w:rPr>
        <w:t xml:space="preserve">Course Title: </w:t>
      </w:r>
      <w:r w:rsidR="00361383" w:rsidRPr="00E771DF">
        <w:rPr>
          <w:b/>
          <w:bCs/>
        </w:rPr>
        <w:t xml:space="preserve">Trauma Nursing Core Course </w:t>
      </w:r>
      <w:r w:rsidRPr="00E771DF">
        <w:br/>
      </w:r>
      <w:r w:rsidRPr="00E771DF">
        <w:rPr>
          <w:b/>
          <w:bCs/>
        </w:rPr>
        <w:t>Duration</w:t>
      </w:r>
      <w:r w:rsidRPr="00E771DF">
        <w:t xml:space="preserve">: </w:t>
      </w:r>
      <w:r w:rsidR="00361383" w:rsidRPr="00E771DF">
        <w:t>2</w:t>
      </w:r>
      <w:r w:rsidRPr="00E771DF">
        <w:t xml:space="preserve"> </w:t>
      </w:r>
      <w:proofErr w:type="spellStart"/>
      <w:r w:rsidRPr="00E771DF">
        <w:t>days</w:t>
      </w:r>
      <w:r w:rsidRPr="00E771DF">
        <w:br/>
      </w:r>
      <w:r w:rsidRPr="00E771DF">
        <w:rPr>
          <w:b/>
          <w:bCs/>
        </w:rPr>
        <w:t>Time</w:t>
      </w:r>
      <w:proofErr w:type="spellEnd"/>
      <w:r w:rsidRPr="00E771DF">
        <w:t>: 0</w:t>
      </w:r>
      <w:r w:rsidR="00361383" w:rsidRPr="00E771DF">
        <w:t>8</w:t>
      </w:r>
      <w:r w:rsidRPr="00E771DF">
        <w:t>:00am – 0</w:t>
      </w:r>
      <w:r w:rsidR="00361383" w:rsidRPr="00E771DF">
        <w:t>4</w:t>
      </w:r>
      <w:r w:rsidRPr="00E771DF">
        <w:t>:</w:t>
      </w:r>
      <w:r w:rsidR="00361383" w:rsidRPr="00E771DF">
        <w:t>30</w:t>
      </w:r>
      <w:r w:rsidRPr="00E771DF">
        <w:t>pm</w:t>
      </w:r>
      <w:r w:rsidRPr="00E771DF">
        <w:br/>
      </w:r>
      <w:r w:rsidRPr="00E771DF">
        <w:rPr>
          <w:b/>
          <w:bCs/>
        </w:rPr>
        <w:t>CPD</w:t>
      </w:r>
      <w:r w:rsidRPr="00E771DF">
        <w:t xml:space="preserve"> </w:t>
      </w:r>
      <w:r w:rsidRPr="00E771DF">
        <w:rPr>
          <w:b/>
          <w:bCs/>
        </w:rPr>
        <w:t>Hours</w:t>
      </w:r>
      <w:r w:rsidRPr="00E771DF">
        <w:t xml:space="preserve">: </w:t>
      </w:r>
      <w:r w:rsidR="00361383" w:rsidRPr="00E771DF">
        <w:t>10</w:t>
      </w:r>
      <w:r w:rsidRPr="00E771DF">
        <w:t xml:space="preserve"> hours</w:t>
      </w:r>
      <w:r w:rsidRPr="00E771DF">
        <w:br/>
      </w:r>
      <w:r w:rsidRPr="00E771DF">
        <w:rPr>
          <w:b/>
          <w:bCs/>
        </w:rPr>
        <w:t>Catering</w:t>
      </w:r>
      <w:r w:rsidRPr="00E771DF">
        <w:t xml:space="preserve">: </w:t>
      </w:r>
      <w:r w:rsidR="00361383" w:rsidRPr="00E771DF">
        <w:t xml:space="preserve">Morning tea, lunch and afternoon tea provided. </w:t>
      </w:r>
      <w:r w:rsidRPr="00E771DF">
        <w:br/>
      </w:r>
      <w:r w:rsidRPr="00E771DF">
        <w:rPr>
          <w:b/>
          <w:bCs/>
        </w:rPr>
        <w:t>Expiry</w:t>
      </w:r>
      <w:r w:rsidRPr="00E771DF">
        <w:t xml:space="preserve">: </w:t>
      </w:r>
      <w:r w:rsidR="00361383" w:rsidRPr="00E771DF">
        <w:t>4</w:t>
      </w:r>
      <w:r w:rsidRPr="00E771DF">
        <w:t xml:space="preserve"> years</w:t>
      </w:r>
    </w:p>
    <w:p w14:paraId="63256041" w14:textId="77777777" w:rsidR="00361383" w:rsidRPr="00E771DF" w:rsidRDefault="00767C51" w:rsidP="00767C51">
      <w:pPr>
        <w:pStyle w:val="ListBullet"/>
        <w:numPr>
          <w:ilvl w:val="0"/>
          <w:numId w:val="0"/>
        </w:numPr>
        <w:ind w:left="360"/>
        <w:rPr>
          <w:lang w:val="en-AU"/>
        </w:rPr>
      </w:pPr>
      <w:r w:rsidRPr="00E771DF">
        <w:rPr>
          <w:b/>
          <w:bCs/>
        </w:rPr>
        <w:t>Course</w:t>
      </w:r>
      <w:r w:rsidRPr="00E771DF">
        <w:t xml:space="preserve"> </w:t>
      </w:r>
      <w:r w:rsidRPr="00E771DF">
        <w:rPr>
          <w:b/>
          <w:bCs/>
        </w:rPr>
        <w:t>Description</w:t>
      </w:r>
      <w:r w:rsidRPr="00E771DF">
        <w:rPr>
          <w:b/>
          <w:bCs/>
        </w:rPr>
        <w:br/>
      </w:r>
      <w:r w:rsidR="00361383" w:rsidRPr="00E771DF">
        <w:rPr>
          <w:lang w:val="en-AU"/>
        </w:rPr>
        <w:t>The Trauma Nursing Core Course (TNCC) is a two-day intensive program for nurses focusing on systematic trauma assessment and early intervention. Through expert instruction, hands-on simulations, and evidence-based content, participants enhance critical thinking and clinical skills to deliver high-quality trauma care across diverse patient populations and emergency situations.</w:t>
      </w:r>
    </w:p>
    <w:p w14:paraId="1FBE0B1D" w14:textId="2BEA864A" w:rsidR="00767C51" w:rsidRPr="00E771DF" w:rsidRDefault="00767C51" w:rsidP="00767C51">
      <w:pPr>
        <w:pStyle w:val="ListBullet"/>
        <w:numPr>
          <w:ilvl w:val="0"/>
          <w:numId w:val="0"/>
        </w:numPr>
        <w:ind w:left="360"/>
        <w:rPr>
          <w:b/>
          <w:bCs/>
          <w:color w:val="000000" w:themeColor="text1"/>
          <w:sz w:val="20"/>
          <w:szCs w:val="20"/>
          <w:lang w:val="en-AU"/>
        </w:rPr>
      </w:pPr>
      <w:r w:rsidRPr="00E771DF">
        <w:rPr>
          <w:b/>
          <w:bCs/>
        </w:rPr>
        <w:t>Learning Outcomes:</w:t>
      </w:r>
    </w:p>
    <w:p w14:paraId="61528000"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Apply a systematic approach to the initial assessment and management of trauma patients using the A–J mnemonic.</w:t>
      </w:r>
    </w:p>
    <w:p w14:paraId="350557BE"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Identify and prioritize life-threatening injuries requiring immediate intervention.</w:t>
      </w:r>
    </w:p>
    <w:p w14:paraId="2903E266"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Demonstrate effective airway management and ventilation techniques in trauma scenarios.</w:t>
      </w:r>
    </w:p>
    <w:p w14:paraId="15113CBF"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Recognize the signs and stages of shock and implement appropriate resuscitation measures.</w:t>
      </w:r>
    </w:p>
    <w:p w14:paraId="51542F1F"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Assess and manage head, spinal, thoracic, abdominal, musculoskeletal, and burn trauma.</w:t>
      </w:r>
    </w:p>
    <w:p w14:paraId="25A099E5" w14:textId="50FB73F4"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Adapt trauma care strategies for special populations, including paediatric, geriatric, obese, pregnant, and LGBTQ+ patients.</w:t>
      </w:r>
    </w:p>
    <w:p w14:paraId="1D3CB3AB"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Collaborate effectively within an interdisciplinary trauma team to ensure safe, coordinated care.</w:t>
      </w:r>
    </w:p>
    <w:p w14:paraId="3CC579EB"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Integrate psychosocial and interpersonal considerations into trauma nursing practice.</w:t>
      </w:r>
    </w:p>
    <w:p w14:paraId="7EE2FB31"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t>Utilize evidence-based guidelines to guide decision-making in emergency and disaster situations.</w:t>
      </w:r>
    </w:p>
    <w:p w14:paraId="64CB8A4C" w14:textId="77777777" w:rsidR="00361383" w:rsidRPr="00E771DF" w:rsidRDefault="00361383" w:rsidP="00361383">
      <w:pPr>
        <w:numPr>
          <w:ilvl w:val="0"/>
          <w:numId w:val="3"/>
        </w:numPr>
        <w:rPr>
          <w:color w:val="000000" w:themeColor="text1"/>
          <w:kern w:val="0"/>
          <w:sz w:val="20"/>
          <w:szCs w:val="20"/>
          <w:lang w:eastAsia="ja-JP"/>
          <w14:ligatures w14:val="none"/>
        </w:rPr>
      </w:pPr>
      <w:r w:rsidRPr="00E771DF">
        <w:rPr>
          <w:color w:val="000000" w:themeColor="text1"/>
          <w:kern w:val="0"/>
          <w:sz w:val="20"/>
          <w:szCs w:val="20"/>
          <w:lang w:eastAsia="ja-JP"/>
          <w14:ligatures w14:val="none"/>
        </w:rPr>
        <w:lastRenderedPageBreak/>
        <w:t>Evaluate patient outcomes and reflect on the effectiveness of trauma care interventions.</w:t>
      </w:r>
    </w:p>
    <w:p w14:paraId="70101DE8" w14:textId="5B4C4830" w:rsidR="00361383" w:rsidRPr="00E771DF" w:rsidRDefault="00361383" w:rsidP="00361383">
      <w:pPr>
        <w:pStyle w:val="ListBullet"/>
        <w:numPr>
          <w:ilvl w:val="0"/>
          <w:numId w:val="0"/>
        </w:numPr>
        <w:ind w:left="360"/>
        <w:rPr>
          <w:b/>
          <w:bCs/>
        </w:rPr>
      </w:pPr>
      <w:r w:rsidRPr="00E771DF">
        <w:rPr>
          <w:b/>
          <w:bCs/>
        </w:rPr>
        <w:t>Assessment Requirements:</w:t>
      </w:r>
    </w:p>
    <w:p w14:paraId="276F0A08" w14:textId="50E7217B" w:rsidR="00361383" w:rsidRPr="00E771DF" w:rsidRDefault="00361383" w:rsidP="00361383">
      <w:pPr>
        <w:pStyle w:val="ListBullet"/>
        <w:numPr>
          <w:ilvl w:val="0"/>
          <w:numId w:val="0"/>
        </w:numPr>
        <w:ind w:left="360"/>
        <w:rPr>
          <w:b/>
          <w:bCs/>
          <w:color w:val="000000" w:themeColor="text1"/>
          <w:sz w:val="20"/>
          <w:szCs w:val="20"/>
          <w:lang w:val="en-AU"/>
        </w:rPr>
      </w:pPr>
      <w:r w:rsidRPr="00E771DF">
        <w:rPr>
          <w:b/>
          <w:bCs/>
          <w:color w:val="000000" w:themeColor="text1"/>
          <w:sz w:val="20"/>
          <w:szCs w:val="20"/>
          <w:lang w:val="en-AU"/>
        </w:rPr>
        <w:t xml:space="preserve">Successful completion of the course includes scoring 80% or greater on the </w:t>
      </w:r>
      <w:proofErr w:type="gramStart"/>
      <w:r w:rsidRPr="00E771DF">
        <w:rPr>
          <w:b/>
          <w:bCs/>
          <w:color w:val="000000" w:themeColor="text1"/>
          <w:sz w:val="20"/>
          <w:szCs w:val="20"/>
          <w:lang w:val="en-AU"/>
        </w:rPr>
        <w:t>multiple choice</w:t>
      </w:r>
      <w:proofErr w:type="gramEnd"/>
      <w:r w:rsidRPr="00E771DF">
        <w:rPr>
          <w:b/>
          <w:bCs/>
          <w:color w:val="000000" w:themeColor="text1"/>
          <w:sz w:val="20"/>
          <w:szCs w:val="20"/>
          <w:lang w:val="en-AU"/>
        </w:rPr>
        <w:t xml:space="preserve"> examination and demonstrating all critical steps and 70% of the total points in the evaluated skill station – the Trauma Nursing Process. </w:t>
      </w:r>
    </w:p>
    <w:p w14:paraId="49B706BF" w14:textId="14F13E1F" w:rsidR="005B2619" w:rsidRPr="00E771DF" w:rsidRDefault="005B2619"/>
    <w:p w14:paraId="74F923D9" w14:textId="77777777" w:rsidR="00361383" w:rsidRPr="00E771DF" w:rsidRDefault="00361383"/>
    <w:sectPr w:rsidR="00361383" w:rsidRPr="00E77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6E61"/>
    <w:multiLevelType w:val="multilevel"/>
    <w:tmpl w:val="8DE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D2F6B"/>
    <w:multiLevelType w:val="multilevel"/>
    <w:tmpl w:val="95AA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92F69"/>
    <w:multiLevelType w:val="multilevel"/>
    <w:tmpl w:val="F30A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B02218"/>
    <w:multiLevelType w:val="multilevel"/>
    <w:tmpl w:val="50FA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FE0733"/>
    <w:multiLevelType w:val="multilevel"/>
    <w:tmpl w:val="A9FE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D61851"/>
    <w:multiLevelType w:val="multilevel"/>
    <w:tmpl w:val="262E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745629">
    <w:abstractNumId w:val="5"/>
  </w:num>
  <w:num w:numId="2" w16cid:durableId="1618414903">
    <w:abstractNumId w:val="0"/>
  </w:num>
  <w:num w:numId="3" w16cid:durableId="1845895828">
    <w:abstractNumId w:val="1"/>
  </w:num>
  <w:num w:numId="4" w16cid:durableId="532547191">
    <w:abstractNumId w:val="6"/>
  </w:num>
  <w:num w:numId="5" w16cid:durableId="314577207">
    <w:abstractNumId w:val="3"/>
  </w:num>
  <w:num w:numId="6" w16cid:durableId="1941064608">
    <w:abstractNumId w:val="2"/>
  </w:num>
  <w:num w:numId="7" w16cid:durableId="1092118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51"/>
    <w:rsid w:val="001006FA"/>
    <w:rsid w:val="001E2002"/>
    <w:rsid w:val="00361383"/>
    <w:rsid w:val="005B2619"/>
    <w:rsid w:val="006F62ED"/>
    <w:rsid w:val="00767C51"/>
    <w:rsid w:val="008612F8"/>
    <w:rsid w:val="00CF51EA"/>
    <w:rsid w:val="00E771DF"/>
    <w:rsid w:val="00FC61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8FBF"/>
  <w15:chartTrackingRefBased/>
  <w15:docId w15:val="{B5F10516-8A29-8741-BF72-B1CF9930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51"/>
    <w:rPr>
      <w:rFonts w:eastAsiaTheme="majorEastAsia" w:cstheme="majorBidi"/>
      <w:color w:val="272727" w:themeColor="text1" w:themeTint="D8"/>
    </w:rPr>
  </w:style>
  <w:style w:type="paragraph" w:styleId="Title">
    <w:name w:val="Title"/>
    <w:basedOn w:val="Normal"/>
    <w:next w:val="Normal"/>
    <w:link w:val="TitleChar"/>
    <w:uiPriority w:val="10"/>
    <w:qFormat/>
    <w:rsid w:val="00767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51"/>
    <w:pPr>
      <w:spacing w:before="160"/>
      <w:jc w:val="center"/>
    </w:pPr>
    <w:rPr>
      <w:i/>
      <w:iCs/>
      <w:color w:val="404040" w:themeColor="text1" w:themeTint="BF"/>
    </w:rPr>
  </w:style>
  <w:style w:type="character" w:customStyle="1" w:styleId="QuoteChar">
    <w:name w:val="Quote Char"/>
    <w:basedOn w:val="DefaultParagraphFont"/>
    <w:link w:val="Quote"/>
    <w:uiPriority w:val="29"/>
    <w:rsid w:val="00767C51"/>
    <w:rPr>
      <w:i/>
      <w:iCs/>
      <w:color w:val="404040" w:themeColor="text1" w:themeTint="BF"/>
    </w:rPr>
  </w:style>
  <w:style w:type="paragraph" w:styleId="ListParagraph">
    <w:name w:val="List Paragraph"/>
    <w:basedOn w:val="Normal"/>
    <w:uiPriority w:val="34"/>
    <w:qFormat/>
    <w:rsid w:val="00767C51"/>
    <w:pPr>
      <w:ind w:left="720"/>
      <w:contextualSpacing/>
    </w:pPr>
  </w:style>
  <w:style w:type="character" w:styleId="IntenseEmphasis">
    <w:name w:val="Intense Emphasis"/>
    <w:basedOn w:val="DefaultParagraphFont"/>
    <w:uiPriority w:val="21"/>
    <w:qFormat/>
    <w:rsid w:val="00767C51"/>
    <w:rPr>
      <w:i/>
      <w:iCs/>
      <w:color w:val="0F4761" w:themeColor="accent1" w:themeShade="BF"/>
    </w:rPr>
  </w:style>
  <w:style w:type="paragraph" w:styleId="IntenseQuote">
    <w:name w:val="Intense Quote"/>
    <w:basedOn w:val="Normal"/>
    <w:next w:val="Normal"/>
    <w:link w:val="IntenseQuoteChar"/>
    <w:uiPriority w:val="30"/>
    <w:qFormat/>
    <w:rsid w:val="00767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51"/>
    <w:rPr>
      <w:i/>
      <w:iCs/>
      <w:color w:val="0F4761" w:themeColor="accent1" w:themeShade="BF"/>
    </w:rPr>
  </w:style>
  <w:style w:type="character" w:styleId="IntenseReference">
    <w:name w:val="Intense Reference"/>
    <w:basedOn w:val="DefaultParagraphFont"/>
    <w:uiPriority w:val="32"/>
    <w:qFormat/>
    <w:rsid w:val="00767C51"/>
    <w:rPr>
      <w:b/>
      <w:bCs/>
      <w:smallCaps/>
      <w:color w:val="0F4761" w:themeColor="accent1" w:themeShade="BF"/>
      <w:spacing w:val="5"/>
    </w:rPr>
  </w:style>
  <w:style w:type="paragraph" w:styleId="ListBullet">
    <w:name w:val="List Bullet"/>
    <w:basedOn w:val="Normal"/>
    <w:uiPriority w:val="31"/>
    <w:qFormat/>
    <w:rsid w:val="00767C51"/>
    <w:pPr>
      <w:numPr>
        <w:numId w:val="1"/>
      </w:numPr>
      <w:tabs>
        <w:tab w:val="clear" w:pos="936"/>
      </w:tabs>
      <w:spacing w:before="160" w:after="320" w:line="360" w:lineRule="auto"/>
      <w:ind w:left="0" w:firstLine="0"/>
      <w:contextualSpacing/>
    </w:pPr>
    <w:rPr>
      <w:color w:val="7F7F7F" w:themeColor="text1" w:themeTint="80"/>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4053">
      <w:bodyDiv w:val="1"/>
      <w:marLeft w:val="0"/>
      <w:marRight w:val="0"/>
      <w:marTop w:val="0"/>
      <w:marBottom w:val="0"/>
      <w:divBdr>
        <w:top w:val="none" w:sz="0" w:space="0" w:color="auto"/>
        <w:left w:val="none" w:sz="0" w:space="0" w:color="auto"/>
        <w:bottom w:val="none" w:sz="0" w:space="0" w:color="auto"/>
        <w:right w:val="none" w:sz="0" w:space="0" w:color="auto"/>
      </w:divBdr>
    </w:div>
    <w:div w:id="128939871">
      <w:bodyDiv w:val="1"/>
      <w:marLeft w:val="0"/>
      <w:marRight w:val="0"/>
      <w:marTop w:val="0"/>
      <w:marBottom w:val="0"/>
      <w:divBdr>
        <w:top w:val="none" w:sz="0" w:space="0" w:color="auto"/>
        <w:left w:val="none" w:sz="0" w:space="0" w:color="auto"/>
        <w:bottom w:val="none" w:sz="0" w:space="0" w:color="auto"/>
        <w:right w:val="none" w:sz="0" w:space="0" w:color="auto"/>
      </w:divBdr>
    </w:div>
    <w:div w:id="190146927">
      <w:bodyDiv w:val="1"/>
      <w:marLeft w:val="0"/>
      <w:marRight w:val="0"/>
      <w:marTop w:val="0"/>
      <w:marBottom w:val="0"/>
      <w:divBdr>
        <w:top w:val="none" w:sz="0" w:space="0" w:color="auto"/>
        <w:left w:val="none" w:sz="0" w:space="0" w:color="auto"/>
        <w:bottom w:val="none" w:sz="0" w:space="0" w:color="auto"/>
        <w:right w:val="none" w:sz="0" w:space="0" w:color="auto"/>
      </w:divBdr>
    </w:div>
    <w:div w:id="352615396">
      <w:bodyDiv w:val="1"/>
      <w:marLeft w:val="0"/>
      <w:marRight w:val="0"/>
      <w:marTop w:val="0"/>
      <w:marBottom w:val="0"/>
      <w:divBdr>
        <w:top w:val="none" w:sz="0" w:space="0" w:color="auto"/>
        <w:left w:val="none" w:sz="0" w:space="0" w:color="auto"/>
        <w:bottom w:val="none" w:sz="0" w:space="0" w:color="auto"/>
        <w:right w:val="none" w:sz="0" w:space="0" w:color="auto"/>
      </w:divBdr>
    </w:div>
    <w:div w:id="756753449">
      <w:bodyDiv w:val="1"/>
      <w:marLeft w:val="0"/>
      <w:marRight w:val="0"/>
      <w:marTop w:val="0"/>
      <w:marBottom w:val="0"/>
      <w:divBdr>
        <w:top w:val="none" w:sz="0" w:space="0" w:color="auto"/>
        <w:left w:val="none" w:sz="0" w:space="0" w:color="auto"/>
        <w:bottom w:val="none" w:sz="0" w:space="0" w:color="auto"/>
        <w:right w:val="none" w:sz="0" w:space="0" w:color="auto"/>
      </w:divBdr>
    </w:div>
    <w:div w:id="820584355">
      <w:bodyDiv w:val="1"/>
      <w:marLeft w:val="0"/>
      <w:marRight w:val="0"/>
      <w:marTop w:val="0"/>
      <w:marBottom w:val="0"/>
      <w:divBdr>
        <w:top w:val="none" w:sz="0" w:space="0" w:color="auto"/>
        <w:left w:val="none" w:sz="0" w:space="0" w:color="auto"/>
        <w:bottom w:val="none" w:sz="0" w:space="0" w:color="auto"/>
        <w:right w:val="none" w:sz="0" w:space="0" w:color="auto"/>
      </w:divBdr>
    </w:div>
    <w:div w:id="967198467">
      <w:bodyDiv w:val="1"/>
      <w:marLeft w:val="0"/>
      <w:marRight w:val="0"/>
      <w:marTop w:val="0"/>
      <w:marBottom w:val="0"/>
      <w:divBdr>
        <w:top w:val="none" w:sz="0" w:space="0" w:color="auto"/>
        <w:left w:val="none" w:sz="0" w:space="0" w:color="auto"/>
        <w:bottom w:val="none" w:sz="0" w:space="0" w:color="auto"/>
        <w:right w:val="none" w:sz="0" w:space="0" w:color="auto"/>
      </w:divBdr>
    </w:div>
    <w:div w:id="1171875797">
      <w:bodyDiv w:val="1"/>
      <w:marLeft w:val="0"/>
      <w:marRight w:val="0"/>
      <w:marTop w:val="0"/>
      <w:marBottom w:val="0"/>
      <w:divBdr>
        <w:top w:val="none" w:sz="0" w:space="0" w:color="auto"/>
        <w:left w:val="none" w:sz="0" w:space="0" w:color="auto"/>
        <w:bottom w:val="none" w:sz="0" w:space="0" w:color="auto"/>
        <w:right w:val="none" w:sz="0" w:space="0" w:color="auto"/>
      </w:divBdr>
    </w:div>
    <w:div w:id="1809741658">
      <w:bodyDiv w:val="1"/>
      <w:marLeft w:val="0"/>
      <w:marRight w:val="0"/>
      <w:marTop w:val="0"/>
      <w:marBottom w:val="0"/>
      <w:divBdr>
        <w:top w:val="none" w:sz="0" w:space="0" w:color="auto"/>
        <w:left w:val="none" w:sz="0" w:space="0" w:color="auto"/>
        <w:bottom w:val="none" w:sz="0" w:space="0" w:color="auto"/>
        <w:right w:val="none" w:sz="0" w:space="0" w:color="auto"/>
      </w:divBdr>
    </w:div>
    <w:div w:id="181891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Matulich</dc:creator>
  <cp:keywords/>
  <dc:description/>
  <cp:lastModifiedBy>Jack Matulich</cp:lastModifiedBy>
  <cp:revision>2</cp:revision>
  <dcterms:created xsi:type="dcterms:W3CDTF">2025-11-23T06:20:00Z</dcterms:created>
  <dcterms:modified xsi:type="dcterms:W3CDTF">2025-11-23T06:20:00Z</dcterms:modified>
</cp:coreProperties>
</file>