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72DC5" w14:textId="77777777" w:rsidR="001D477F" w:rsidRPr="001D477F" w:rsidRDefault="001D477F" w:rsidP="001D477F">
      <w:r w:rsidRPr="001D477F">
        <w:t xml:space="preserve">Absolutely, Dave. Based on your setup, here’s a comprehensive, contributor-friendly documentation draft that walks through configuration, environment setup, and deployment for the Lookout App. It’s tailored for both local development and </w:t>
      </w:r>
      <w:proofErr w:type="spellStart"/>
      <w:r w:rsidRPr="001D477F">
        <w:t>Codespaces</w:t>
      </w:r>
      <w:proofErr w:type="spellEnd"/>
      <w:r w:rsidRPr="001D477F">
        <w:t>, with secure secret handling and reproducibility baked in.</w:t>
      </w:r>
    </w:p>
    <w:p w14:paraId="5F33C1B2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🚀</w:t>
      </w:r>
      <w:r w:rsidRPr="001D477F">
        <w:t xml:space="preserve"> Lookout App – Configuration &amp; Deployment Guide</w:t>
      </w:r>
    </w:p>
    <w:p w14:paraId="5F9AAF6A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📦</w:t>
      </w:r>
      <w:r w:rsidRPr="001D477F">
        <w:t xml:space="preserve"> Overview</w:t>
      </w:r>
    </w:p>
    <w:p w14:paraId="4C4868F9" w14:textId="77777777" w:rsidR="001D477F" w:rsidRPr="001D477F" w:rsidRDefault="001D477F" w:rsidP="001D477F">
      <w:r w:rsidRPr="001D477F">
        <w:t xml:space="preserve">The Lookout App is a Flask-based API that connects to a SQL Server backend. It supports hybrid development across local Docker and GitHub </w:t>
      </w:r>
      <w:proofErr w:type="spellStart"/>
      <w:r w:rsidRPr="001D477F">
        <w:t>Codespaces</w:t>
      </w:r>
      <w:proofErr w:type="spellEnd"/>
      <w:r w:rsidRPr="001D477F">
        <w:t xml:space="preserve">, with secure secret </w:t>
      </w:r>
      <w:proofErr w:type="gramStart"/>
      <w:r w:rsidRPr="001D477F">
        <w:t>injection</w:t>
      </w:r>
      <w:proofErr w:type="gramEnd"/>
      <w:r w:rsidRPr="001D477F">
        <w:t xml:space="preserve"> and dynamic environment configuration.</w:t>
      </w:r>
    </w:p>
    <w:p w14:paraId="10EFEEC7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🧰</w:t>
      </w:r>
      <w:r w:rsidRPr="001D477F">
        <w:t xml:space="preserve"> Prerequisites</w:t>
      </w:r>
    </w:p>
    <w:p w14:paraId="5FA8055C" w14:textId="77777777" w:rsidR="001D477F" w:rsidRPr="001D477F" w:rsidRDefault="001D477F" w:rsidP="001D477F">
      <w:r w:rsidRPr="001D477F">
        <w:t>Local Development</w:t>
      </w:r>
    </w:p>
    <w:p w14:paraId="4BE275AF" w14:textId="77777777" w:rsidR="001D477F" w:rsidRPr="001D477F" w:rsidRDefault="001D477F" w:rsidP="001D477F">
      <w:pPr>
        <w:numPr>
          <w:ilvl w:val="0"/>
          <w:numId w:val="1"/>
        </w:numPr>
      </w:pPr>
      <w:r w:rsidRPr="001D477F">
        <w:t>Docker &amp; Docker Compose</w:t>
      </w:r>
    </w:p>
    <w:p w14:paraId="49C99D8E" w14:textId="77777777" w:rsidR="001D477F" w:rsidRPr="001D477F" w:rsidRDefault="001D477F" w:rsidP="001D477F">
      <w:pPr>
        <w:numPr>
          <w:ilvl w:val="0"/>
          <w:numId w:val="1"/>
        </w:numPr>
      </w:pPr>
      <w:r w:rsidRPr="001D477F">
        <w:t>Bash shell (for start-dev.sh)</w:t>
      </w:r>
    </w:p>
    <w:p w14:paraId="56AE2867" w14:textId="77777777" w:rsidR="001D477F" w:rsidRPr="001D477F" w:rsidRDefault="001D477F" w:rsidP="001D477F">
      <w:pPr>
        <w:numPr>
          <w:ilvl w:val="0"/>
          <w:numId w:val="1"/>
        </w:numPr>
      </w:pPr>
      <w:r w:rsidRPr="001D477F">
        <w:t>Python 3.11+</w:t>
      </w:r>
    </w:p>
    <w:p w14:paraId="7250CCC2" w14:textId="77777777" w:rsidR="001D477F" w:rsidRPr="001D477F" w:rsidRDefault="001D477F" w:rsidP="001D477F">
      <w:pPr>
        <w:numPr>
          <w:ilvl w:val="0"/>
          <w:numId w:val="1"/>
        </w:numPr>
      </w:pPr>
      <w:r w:rsidRPr="001D477F">
        <w:t>ODBC Driver 18 for SQL Server</w:t>
      </w:r>
    </w:p>
    <w:p w14:paraId="20CC2A69" w14:textId="77777777" w:rsidR="001D477F" w:rsidRPr="001D477F" w:rsidRDefault="001D477F" w:rsidP="001D477F">
      <w:proofErr w:type="spellStart"/>
      <w:r w:rsidRPr="001D477F">
        <w:t>Codespaces</w:t>
      </w:r>
      <w:proofErr w:type="spellEnd"/>
    </w:p>
    <w:p w14:paraId="5383C267" w14:textId="77777777" w:rsidR="001D477F" w:rsidRPr="001D477F" w:rsidRDefault="001D477F" w:rsidP="001D477F">
      <w:pPr>
        <w:numPr>
          <w:ilvl w:val="0"/>
          <w:numId w:val="2"/>
        </w:numPr>
      </w:pPr>
      <w:r w:rsidRPr="001D477F">
        <w:t xml:space="preserve">GitHub account with </w:t>
      </w:r>
      <w:proofErr w:type="spellStart"/>
      <w:r w:rsidRPr="001D477F">
        <w:t>Codespaces</w:t>
      </w:r>
      <w:proofErr w:type="spellEnd"/>
      <w:r w:rsidRPr="001D477F">
        <w:t xml:space="preserve"> enabled</w:t>
      </w:r>
    </w:p>
    <w:p w14:paraId="00C5D578" w14:textId="77777777" w:rsidR="001D477F" w:rsidRPr="001D477F" w:rsidRDefault="001D477F" w:rsidP="001D477F">
      <w:pPr>
        <w:numPr>
          <w:ilvl w:val="0"/>
          <w:numId w:val="2"/>
        </w:numPr>
      </w:pPr>
      <w:r w:rsidRPr="001D477F">
        <w:t>Secrets configured in repository settings</w:t>
      </w:r>
    </w:p>
    <w:p w14:paraId="409B0D39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🧪</w:t>
      </w:r>
      <w:r w:rsidRPr="001D477F">
        <w:t xml:space="preserve"> Environment Setup</w:t>
      </w:r>
    </w:p>
    <w:p w14:paraId="17571921" w14:textId="77777777" w:rsidR="001D477F" w:rsidRPr="001D477F" w:rsidRDefault="001D477F" w:rsidP="001D477F">
      <w:r w:rsidRPr="001D477F">
        <w:t xml:space="preserve">1. </w:t>
      </w:r>
      <w:r w:rsidRPr="001D477F">
        <w:rPr>
          <w:b/>
          <w:bCs/>
        </w:rPr>
        <w:t>Secrets Configuration (</w:t>
      </w:r>
      <w:proofErr w:type="spellStart"/>
      <w:r w:rsidRPr="001D477F">
        <w:rPr>
          <w:b/>
          <w:bCs/>
        </w:rPr>
        <w:t>Codespaces</w:t>
      </w:r>
      <w:proofErr w:type="spellEnd"/>
      <w:r w:rsidRPr="001D477F">
        <w:rPr>
          <w:b/>
          <w:bCs/>
        </w:rPr>
        <w:t>)</w:t>
      </w:r>
    </w:p>
    <w:p w14:paraId="036BC8A1" w14:textId="77777777" w:rsidR="001D477F" w:rsidRPr="001D477F" w:rsidRDefault="001D477F" w:rsidP="001D477F">
      <w:r w:rsidRPr="001D477F">
        <w:t xml:space="preserve">Go to your GitHub repo → Settings → </w:t>
      </w:r>
      <w:proofErr w:type="spellStart"/>
      <w:r w:rsidRPr="001D477F">
        <w:t>Codespaces</w:t>
      </w:r>
      <w:proofErr w:type="spellEnd"/>
      <w:r w:rsidRPr="001D477F">
        <w:t xml:space="preserve"> → Secrets and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9"/>
        <w:gridCol w:w="3921"/>
      </w:tblGrid>
      <w:tr w:rsidR="001D477F" w:rsidRPr="001D477F" w14:paraId="44610E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C8075" w14:textId="77777777" w:rsidR="001D477F" w:rsidRPr="001D477F" w:rsidRDefault="001D477F" w:rsidP="001D477F">
            <w:pPr>
              <w:rPr>
                <w:b/>
                <w:bCs/>
              </w:rPr>
            </w:pPr>
            <w:r w:rsidRPr="001D477F">
              <w:rPr>
                <w:b/>
                <w:bCs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14:paraId="69D8FCA4" w14:textId="77777777" w:rsidR="001D477F" w:rsidRPr="001D477F" w:rsidRDefault="001D477F" w:rsidP="001D477F">
            <w:pPr>
              <w:rPr>
                <w:b/>
                <w:bCs/>
              </w:rPr>
            </w:pPr>
            <w:r w:rsidRPr="001D477F">
              <w:rPr>
                <w:b/>
                <w:bCs/>
              </w:rPr>
              <w:t>Description</w:t>
            </w:r>
          </w:p>
        </w:tc>
      </w:tr>
      <w:tr w:rsidR="001D477F" w:rsidRPr="001D477F" w14:paraId="1AFDCB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6B97" w14:textId="77777777" w:rsidR="001D477F" w:rsidRPr="001D477F" w:rsidRDefault="001D477F" w:rsidP="001D477F">
            <w:r w:rsidRPr="001D477F">
              <w:t>SQL_SERVER_USER_CODESPACES</w:t>
            </w:r>
          </w:p>
        </w:tc>
        <w:tc>
          <w:tcPr>
            <w:tcW w:w="0" w:type="auto"/>
            <w:vAlign w:val="center"/>
            <w:hideMark/>
          </w:tcPr>
          <w:p w14:paraId="0C685E7E" w14:textId="77777777" w:rsidR="001D477F" w:rsidRPr="001D477F" w:rsidRDefault="001D477F" w:rsidP="001D477F">
            <w:r w:rsidRPr="001D477F">
              <w:t>SQL Server username</w:t>
            </w:r>
          </w:p>
        </w:tc>
      </w:tr>
      <w:tr w:rsidR="001D477F" w:rsidRPr="001D477F" w14:paraId="2511F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DCA3" w14:textId="77777777" w:rsidR="001D477F" w:rsidRPr="001D477F" w:rsidRDefault="001D477F" w:rsidP="001D477F">
            <w:r w:rsidRPr="001D477F">
              <w:t>SQL_SERVER_PASSWORD_CODESPACES</w:t>
            </w:r>
          </w:p>
        </w:tc>
        <w:tc>
          <w:tcPr>
            <w:tcW w:w="0" w:type="auto"/>
            <w:vAlign w:val="center"/>
            <w:hideMark/>
          </w:tcPr>
          <w:p w14:paraId="3314190E" w14:textId="77777777" w:rsidR="001D477F" w:rsidRPr="001D477F" w:rsidRDefault="001D477F" w:rsidP="001D477F">
            <w:r w:rsidRPr="001D477F">
              <w:t>SQL Server password</w:t>
            </w:r>
          </w:p>
        </w:tc>
      </w:tr>
      <w:tr w:rsidR="001D477F" w:rsidRPr="001D477F" w14:paraId="3118B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270CE" w14:textId="77777777" w:rsidR="001D477F" w:rsidRPr="001D477F" w:rsidRDefault="001D477F" w:rsidP="001D477F">
            <w:r w:rsidRPr="001D477F">
              <w:t>SQL_SERVER_CONTAINER_SERVICE_CODESPACES</w:t>
            </w:r>
          </w:p>
        </w:tc>
        <w:tc>
          <w:tcPr>
            <w:tcW w:w="0" w:type="auto"/>
            <w:vAlign w:val="center"/>
            <w:hideMark/>
          </w:tcPr>
          <w:p w14:paraId="618E7483" w14:textId="77777777" w:rsidR="001D477F" w:rsidRPr="001D477F" w:rsidRDefault="001D477F" w:rsidP="001D477F">
            <w:r w:rsidRPr="001D477F">
              <w:t>Hostname or container name for SQL Server</w:t>
            </w:r>
          </w:p>
        </w:tc>
      </w:tr>
    </w:tbl>
    <w:p w14:paraId="1B74D06F" w14:textId="77777777" w:rsidR="001D477F" w:rsidRPr="001D477F" w:rsidRDefault="001D477F" w:rsidP="001D477F">
      <w:r w:rsidRPr="001D477F">
        <w:t xml:space="preserve">These will be injected into the dev container and used to </w:t>
      </w:r>
      <w:proofErr w:type="gramStart"/>
      <w:r w:rsidRPr="001D477F">
        <w:t>generate .env</w:t>
      </w:r>
      <w:proofErr w:type="gramEnd"/>
      <w:r w:rsidRPr="001D477F">
        <w:t>.</w:t>
      </w:r>
    </w:p>
    <w:p w14:paraId="6B6CEF04" w14:textId="77777777" w:rsidR="001D477F" w:rsidRPr="001D477F" w:rsidRDefault="001D477F" w:rsidP="001D477F">
      <w:r w:rsidRPr="001D477F">
        <w:lastRenderedPageBreak/>
        <w:t xml:space="preserve">2. </w:t>
      </w:r>
      <w:proofErr w:type="gramStart"/>
      <w:r w:rsidRPr="001D477F">
        <w:rPr>
          <w:b/>
          <w:bCs/>
        </w:rPr>
        <w:t>Local .env</w:t>
      </w:r>
      <w:proofErr w:type="gramEnd"/>
      <w:r w:rsidRPr="001D477F">
        <w:rPr>
          <w:b/>
          <w:bCs/>
        </w:rPr>
        <w:t xml:space="preserve"> Setup</w:t>
      </w:r>
    </w:p>
    <w:p w14:paraId="4D1A4B3D" w14:textId="77777777" w:rsidR="001D477F" w:rsidRPr="001D477F" w:rsidRDefault="001D477F" w:rsidP="001D477F">
      <w:r w:rsidRPr="001D477F">
        <w:t>Copy the template and fill in your local values:</w:t>
      </w:r>
    </w:p>
    <w:p w14:paraId="04C53476" w14:textId="77777777" w:rsidR="001D477F" w:rsidRPr="001D477F" w:rsidRDefault="001D477F" w:rsidP="001D477F">
      <w:proofErr w:type="gramStart"/>
      <w:r w:rsidRPr="001D477F">
        <w:t>cp .</w:t>
      </w:r>
      <w:proofErr w:type="spellStart"/>
      <w:r w:rsidRPr="001D477F">
        <w:t>env</w:t>
      </w:r>
      <w:proofErr w:type="gramEnd"/>
      <w:r w:rsidRPr="001D477F">
        <w:t>.</w:t>
      </w:r>
      <w:proofErr w:type="gramStart"/>
      <w:r w:rsidRPr="001D477F">
        <w:t>template</w:t>
      </w:r>
      <w:proofErr w:type="spellEnd"/>
      <w:r w:rsidRPr="001D477F">
        <w:t xml:space="preserve"> .env</w:t>
      </w:r>
      <w:proofErr w:type="gramEnd"/>
      <w:r w:rsidRPr="001D477F">
        <w:t xml:space="preserve"> </w:t>
      </w:r>
    </w:p>
    <w:p w14:paraId="1C7A496B" w14:textId="77777777" w:rsidR="001D477F" w:rsidRPr="001D477F" w:rsidRDefault="001D477F" w:rsidP="001D477F">
      <w:proofErr w:type="gramStart"/>
      <w:r w:rsidRPr="001D477F">
        <w:t>Edit .env</w:t>
      </w:r>
      <w:proofErr w:type="gramEnd"/>
      <w:r w:rsidRPr="001D477F">
        <w:t xml:space="preserve"> with:</w:t>
      </w:r>
    </w:p>
    <w:p w14:paraId="1A5F4A57" w14:textId="77777777" w:rsidR="001D477F" w:rsidRPr="001D477F" w:rsidRDefault="001D477F" w:rsidP="001D477F">
      <w:r w:rsidRPr="001D477F">
        <w:t>ENV=local SQL_SERVER_USER=</w:t>
      </w:r>
      <w:proofErr w:type="spellStart"/>
      <w:r w:rsidRPr="001D477F">
        <w:t>your_local_user</w:t>
      </w:r>
      <w:proofErr w:type="spellEnd"/>
      <w:r w:rsidRPr="001D477F">
        <w:t xml:space="preserve"> SQL_SERVER_PASSWORD=</w:t>
      </w:r>
      <w:proofErr w:type="spellStart"/>
      <w:r w:rsidRPr="001D477F">
        <w:t>your_local_password</w:t>
      </w:r>
      <w:proofErr w:type="spellEnd"/>
      <w:r w:rsidRPr="001D477F">
        <w:t xml:space="preserve"> SQL_SERVER_CONTAINER_SERVICE=</w:t>
      </w:r>
      <w:proofErr w:type="spellStart"/>
      <w:r w:rsidRPr="001D477F">
        <w:t>sqlserver</w:t>
      </w:r>
      <w:proofErr w:type="spellEnd"/>
      <w:r w:rsidRPr="001D477F">
        <w:t xml:space="preserve"> </w:t>
      </w:r>
    </w:p>
    <w:p w14:paraId="54B3B57C" w14:textId="77777777" w:rsidR="001D477F" w:rsidRPr="001D477F" w:rsidRDefault="001D477F" w:rsidP="001D477F">
      <w:r w:rsidRPr="001D477F">
        <w:t xml:space="preserve">3. </w:t>
      </w:r>
      <w:r w:rsidRPr="001D477F">
        <w:rPr>
          <w:b/>
          <w:bCs/>
        </w:rPr>
        <w:t>Dev Container Initialization (</w:t>
      </w:r>
      <w:proofErr w:type="spellStart"/>
      <w:r w:rsidRPr="001D477F">
        <w:rPr>
          <w:b/>
          <w:bCs/>
        </w:rPr>
        <w:t>Codespaces</w:t>
      </w:r>
      <w:proofErr w:type="spellEnd"/>
      <w:r w:rsidRPr="001D477F">
        <w:rPr>
          <w:b/>
          <w:bCs/>
        </w:rPr>
        <w:t>)</w:t>
      </w:r>
    </w:p>
    <w:p w14:paraId="0D4633A3" w14:textId="77777777" w:rsidR="001D477F" w:rsidRPr="001D477F" w:rsidRDefault="001D477F" w:rsidP="001D477F">
      <w:r w:rsidRPr="001D477F">
        <w:t xml:space="preserve">On </w:t>
      </w:r>
      <w:proofErr w:type="spellStart"/>
      <w:r w:rsidRPr="001D477F">
        <w:t>Codespaces</w:t>
      </w:r>
      <w:proofErr w:type="spellEnd"/>
      <w:r w:rsidRPr="001D477F">
        <w:t xml:space="preserve"> startup:</w:t>
      </w:r>
    </w:p>
    <w:p w14:paraId="5937A2AB" w14:textId="77777777" w:rsidR="001D477F" w:rsidRPr="001D477F" w:rsidRDefault="001D477F" w:rsidP="001D477F">
      <w:pPr>
        <w:numPr>
          <w:ilvl w:val="0"/>
          <w:numId w:val="3"/>
        </w:numPr>
      </w:pPr>
      <w:r w:rsidRPr="001D477F">
        <w:t xml:space="preserve">setup-env.sh runs via </w:t>
      </w:r>
      <w:proofErr w:type="spellStart"/>
      <w:r w:rsidRPr="001D477F">
        <w:t>postCreateCommand</w:t>
      </w:r>
      <w:proofErr w:type="spellEnd"/>
    </w:p>
    <w:p w14:paraId="46686BA3" w14:textId="77777777" w:rsidR="001D477F" w:rsidRPr="001D477F" w:rsidRDefault="001D477F" w:rsidP="001D477F">
      <w:pPr>
        <w:numPr>
          <w:ilvl w:val="0"/>
          <w:numId w:val="3"/>
        </w:numPr>
      </w:pPr>
      <w:r w:rsidRPr="001D477F">
        <w:t xml:space="preserve">It </w:t>
      </w:r>
      <w:proofErr w:type="gramStart"/>
      <w:r w:rsidRPr="001D477F">
        <w:t>generates .env</w:t>
      </w:r>
      <w:proofErr w:type="gramEnd"/>
      <w:r w:rsidRPr="001D477F">
        <w:t xml:space="preserve"> from GitHub secrets</w:t>
      </w:r>
    </w:p>
    <w:p w14:paraId="2EF62D2C" w14:textId="77777777" w:rsidR="001D477F" w:rsidRPr="001D477F" w:rsidRDefault="001D477F" w:rsidP="001D477F">
      <w:pPr>
        <w:numPr>
          <w:ilvl w:val="0"/>
          <w:numId w:val="3"/>
        </w:numPr>
      </w:pPr>
      <w:r w:rsidRPr="001D477F">
        <w:t xml:space="preserve">It </w:t>
      </w:r>
      <w:proofErr w:type="gramStart"/>
      <w:r w:rsidRPr="001D477F">
        <w:t>creates .</w:t>
      </w:r>
      <w:proofErr w:type="spellStart"/>
      <w:r w:rsidRPr="001D477F">
        <w:t>env</w:t>
      </w:r>
      <w:proofErr w:type="gramEnd"/>
      <w:r w:rsidRPr="001D477F">
        <w:t>.ready</w:t>
      </w:r>
      <w:proofErr w:type="spellEnd"/>
      <w:r w:rsidRPr="001D477F">
        <w:t xml:space="preserve"> to signal readiness</w:t>
      </w:r>
    </w:p>
    <w:p w14:paraId="352FCC79" w14:textId="77777777" w:rsidR="001D477F" w:rsidRPr="001D477F" w:rsidRDefault="001D477F" w:rsidP="001D477F">
      <w:r w:rsidRPr="001D477F">
        <w:t>You’ll see logs like:</w:t>
      </w:r>
    </w:p>
    <w:p w14:paraId="05C40F7C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🔧</w:t>
      </w:r>
      <w:r w:rsidRPr="001D477F">
        <w:t xml:space="preserve"> </w:t>
      </w:r>
      <w:proofErr w:type="gramStart"/>
      <w:r w:rsidRPr="001D477F">
        <w:t>Generating .env</w:t>
      </w:r>
      <w:proofErr w:type="gramEnd"/>
      <w:r w:rsidRPr="001D477F">
        <w:t xml:space="preserve"> from </w:t>
      </w:r>
      <w:proofErr w:type="spellStart"/>
      <w:r w:rsidRPr="001D477F">
        <w:t>Codespaces</w:t>
      </w:r>
      <w:proofErr w:type="spellEnd"/>
      <w:r w:rsidRPr="001D477F">
        <w:t xml:space="preserve"> secrets... </w:t>
      </w:r>
      <w:r w:rsidRPr="001D477F">
        <w:rPr>
          <w:rFonts w:ascii="Segoe UI Emoji" w:hAnsi="Segoe UI Emoji" w:cs="Segoe UI Emoji"/>
        </w:rPr>
        <w:t>✅</w:t>
      </w:r>
      <w:r w:rsidRPr="001D477F">
        <w:t xml:space="preserve"> .env file created. </w:t>
      </w:r>
      <w:proofErr w:type="gramStart"/>
      <w:r w:rsidRPr="001D477F">
        <w:rPr>
          <w:rFonts w:ascii="Segoe UI Emoji" w:hAnsi="Segoe UI Emoji" w:cs="Segoe UI Emoji"/>
        </w:rPr>
        <w:t>✅</w:t>
      </w:r>
      <w:r w:rsidRPr="001D477F">
        <w:t xml:space="preserve"> .</w:t>
      </w:r>
      <w:proofErr w:type="spellStart"/>
      <w:r w:rsidRPr="001D477F">
        <w:t>env</w:t>
      </w:r>
      <w:proofErr w:type="gramEnd"/>
      <w:r w:rsidRPr="001D477F">
        <w:t>.ready</w:t>
      </w:r>
      <w:proofErr w:type="spellEnd"/>
      <w:r w:rsidRPr="001D477F">
        <w:t xml:space="preserve"> flag set. </w:t>
      </w:r>
    </w:p>
    <w:p w14:paraId="4D92AD23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🐳</w:t>
      </w:r>
      <w:r w:rsidRPr="001D477F">
        <w:t xml:space="preserve"> Docker Compose Services</w:t>
      </w:r>
    </w:p>
    <w:p w14:paraId="0F08EE2F" w14:textId="77777777" w:rsidR="001D477F" w:rsidRPr="001D477F" w:rsidRDefault="001D477F" w:rsidP="001D477F">
      <w:r w:rsidRPr="001D477F">
        <w:t>flask-app</w:t>
      </w:r>
    </w:p>
    <w:p w14:paraId="64A64C13" w14:textId="77777777" w:rsidR="001D477F" w:rsidRPr="001D477F" w:rsidRDefault="001D477F" w:rsidP="001D477F">
      <w:pPr>
        <w:numPr>
          <w:ilvl w:val="0"/>
          <w:numId w:val="4"/>
        </w:numPr>
      </w:pPr>
      <w:r w:rsidRPr="001D477F">
        <w:t>Flask API server</w:t>
      </w:r>
    </w:p>
    <w:p w14:paraId="5AC16E49" w14:textId="77777777" w:rsidR="001D477F" w:rsidRPr="001D477F" w:rsidRDefault="001D477F" w:rsidP="001D477F">
      <w:pPr>
        <w:numPr>
          <w:ilvl w:val="0"/>
          <w:numId w:val="4"/>
        </w:numPr>
      </w:pPr>
      <w:r w:rsidRPr="001D477F">
        <w:t xml:space="preserve">Reads config </w:t>
      </w:r>
      <w:proofErr w:type="gramStart"/>
      <w:r w:rsidRPr="001D477F">
        <w:t>from .env</w:t>
      </w:r>
      <w:proofErr w:type="gramEnd"/>
    </w:p>
    <w:p w14:paraId="49B0CA40" w14:textId="77777777" w:rsidR="001D477F" w:rsidRPr="001D477F" w:rsidRDefault="001D477F" w:rsidP="001D477F">
      <w:pPr>
        <w:numPr>
          <w:ilvl w:val="0"/>
          <w:numId w:val="4"/>
        </w:numPr>
      </w:pPr>
      <w:r w:rsidRPr="001D477F">
        <w:t xml:space="preserve">Waits </w:t>
      </w:r>
      <w:proofErr w:type="gramStart"/>
      <w:r w:rsidRPr="001D477F">
        <w:t>for .</w:t>
      </w:r>
      <w:proofErr w:type="spellStart"/>
      <w:r w:rsidRPr="001D477F">
        <w:t>env</w:t>
      </w:r>
      <w:proofErr w:type="gramEnd"/>
      <w:r w:rsidRPr="001D477F">
        <w:t>.ready</w:t>
      </w:r>
      <w:proofErr w:type="spellEnd"/>
      <w:r w:rsidRPr="001D477F">
        <w:t xml:space="preserve"> before launching</w:t>
      </w:r>
    </w:p>
    <w:p w14:paraId="1E4BCA06" w14:textId="77777777" w:rsidR="001D477F" w:rsidRPr="001D477F" w:rsidRDefault="001D477F" w:rsidP="001D477F">
      <w:proofErr w:type="spellStart"/>
      <w:r w:rsidRPr="001D477F">
        <w:t>sqlserver</w:t>
      </w:r>
      <w:proofErr w:type="spellEnd"/>
    </w:p>
    <w:p w14:paraId="5C921AAD" w14:textId="77777777" w:rsidR="001D477F" w:rsidRPr="001D477F" w:rsidRDefault="001D477F" w:rsidP="001D477F">
      <w:pPr>
        <w:numPr>
          <w:ilvl w:val="0"/>
          <w:numId w:val="5"/>
        </w:numPr>
      </w:pPr>
      <w:r w:rsidRPr="001D477F">
        <w:t>SQL Server 2022 container</w:t>
      </w:r>
    </w:p>
    <w:p w14:paraId="6C163829" w14:textId="77777777" w:rsidR="001D477F" w:rsidRPr="001D477F" w:rsidRDefault="001D477F" w:rsidP="001D477F">
      <w:pPr>
        <w:numPr>
          <w:ilvl w:val="0"/>
          <w:numId w:val="5"/>
        </w:numPr>
      </w:pPr>
      <w:r w:rsidRPr="001D477F">
        <w:t xml:space="preserve">Password injected </w:t>
      </w:r>
      <w:proofErr w:type="gramStart"/>
      <w:r w:rsidRPr="001D477F">
        <w:t>via .env</w:t>
      </w:r>
      <w:proofErr w:type="gramEnd"/>
    </w:p>
    <w:p w14:paraId="2B756A84" w14:textId="77777777" w:rsidR="001D477F" w:rsidRPr="001D477F" w:rsidRDefault="001D477F" w:rsidP="001D477F">
      <w:pPr>
        <w:numPr>
          <w:ilvl w:val="0"/>
          <w:numId w:val="5"/>
        </w:numPr>
      </w:pPr>
      <w:proofErr w:type="spellStart"/>
      <w:r w:rsidRPr="001D477F">
        <w:t>Healthcheck</w:t>
      </w:r>
      <w:proofErr w:type="spellEnd"/>
      <w:r w:rsidRPr="001D477F">
        <w:t xml:space="preserve"> ensures readiness before Flask connects</w:t>
      </w:r>
    </w:p>
    <w:p w14:paraId="528419E7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🚀</w:t>
      </w:r>
      <w:r w:rsidRPr="001D477F">
        <w:t xml:space="preserve"> Starting the App</w:t>
      </w:r>
    </w:p>
    <w:p w14:paraId="30E2857D" w14:textId="77777777" w:rsidR="001D477F" w:rsidRPr="001D477F" w:rsidRDefault="001D477F" w:rsidP="001D477F">
      <w:r w:rsidRPr="001D477F">
        <w:t>Local</w:t>
      </w:r>
    </w:p>
    <w:p w14:paraId="7D27ECB1" w14:textId="77777777" w:rsidR="001D477F" w:rsidRPr="001D477F" w:rsidRDefault="001D477F" w:rsidP="001D477F">
      <w:r w:rsidRPr="001D477F">
        <w:t xml:space="preserve">docker compose up -d ./start-dev.sh </w:t>
      </w:r>
    </w:p>
    <w:p w14:paraId="7FB02BCC" w14:textId="77777777" w:rsidR="001D477F" w:rsidRPr="001D477F" w:rsidRDefault="001D477F" w:rsidP="001D477F">
      <w:proofErr w:type="spellStart"/>
      <w:r w:rsidRPr="001D477F">
        <w:lastRenderedPageBreak/>
        <w:t>Codespaces</w:t>
      </w:r>
      <w:proofErr w:type="spellEnd"/>
    </w:p>
    <w:p w14:paraId="248D27B9" w14:textId="77777777" w:rsidR="001D477F" w:rsidRPr="001D477F" w:rsidRDefault="001D477F" w:rsidP="001D477F">
      <w:r w:rsidRPr="001D477F">
        <w:t xml:space="preserve">Auto-starts via </w:t>
      </w:r>
      <w:proofErr w:type="spellStart"/>
      <w:r w:rsidRPr="001D477F">
        <w:t>postCreateCommand</w:t>
      </w:r>
      <w:proofErr w:type="spellEnd"/>
      <w:r w:rsidRPr="001D477F">
        <w:t>. If needed:</w:t>
      </w:r>
    </w:p>
    <w:p w14:paraId="5639AC5D" w14:textId="77777777" w:rsidR="001D477F" w:rsidRPr="001D477F" w:rsidRDefault="001D477F" w:rsidP="001D477F">
      <w:proofErr w:type="spellStart"/>
      <w:r w:rsidRPr="001D477F">
        <w:t>chmod</w:t>
      </w:r>
      <w:proofErr w:type="spellEnd"/>
      <w:r w:rsidRPr="001D477F">
        <w:t xml:space="preserve"> +x start-dev.sh ./start-dev.sh </w:t>
      </w:r>
    </w:p>
    <w:p w14:paraId="7D96428C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🔍</w:t>
      </w:r>
      <w:r w:rsidRPr="001D477F">
        <w:t xml:space="preserve"> Diagnostic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3962"/>
      </w:tblGrid>
      <w:tr w:rsidR="001D477F" w:rsidRPr="001D477F" w14:paraId="0C2B9F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4021A" w14:textId="77777777" w:rsidR="001D477F" w:rsidRPr="001D477F" w:rsidRDefault="001D477F" w:rsidP="001D477F">
            <w:pPr>
              <w:rPr>
                <w:b/>
                <w:bCs/>
              </w:rPr>
            </w:pPr>
            <w:r w:rsidRPr="001D477F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4B51620E" w14:textId="77777777" w:rsidR="001D477F" w:rsidRPr="001D477F" w:rsidRDefault="001D477F" w:rsidP="001D477F">
            <w:pPr>
              <w:rPr>
                <w:b/>
                <w:bCs/>
              </w:rPr>
            </w:pPr>
            <w:r w:rsidRPr="001D477F">
              <w:rPr>
                <w:b/>
                <w:bCs/>
              </w:rPr>
              <w:t>Description</w:t>
            </w:r>
          </w:p>
        </w:tc>
      </w:tr>
      <w:tr w:rsidR="001D477F" w:rsidRPr="001D477F" w14:paraId="047FE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A7217" w14:textId="77777777" w:rsidR="001D477F" w:rsidRPr="001D477F" w:rsidRDefault="001D477F" w:rsidP="001D477F">
            <w:r w:rsidRPr="001D477F">
              <w:t>/</w:t>
            </w:r>
            <w:proofErr w:type="gramStart"/>
            <w:r w:rsidRPr="001D477F">
              <w:t>ping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47832B" w14:textId="77777777" w:rsidR="001D477F" w:rsidRPr="001D477F" w:rsidRDefault="001D477F" w:rsidP="001D477F">
            <w:r w:rsidRPr="001D477F">
              <w:t>Lists available databases</w:t>
            </w:r>
          </w:p>
        </w:tc>
      </w:tr>
      <w:tr w:rsidR="001D477F" w:rsidRPr="001D477F" w14:paraId="04A68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E00E" w14:textId="77777777" w:rsidR="001D477F" w:rsidRPr="001D477F" w:rsidRDefault="001D477F" w:rsidP="001D477F">
            <w:r w:rsidRPr="001D477F">
              <w:t>/</w:t>
            </w:r>
            <w:proofErr w:type="spellStart"/>
            <w:proofErr w:type="gramStart"/>
            <w:r w:rsidRPr="001D477F">
              <w:t>db</w:t>
            </w:r>
            <w:proofErr w:type="spellEnd"/>
            <w:proofErr w:type="gramEnd"/>
            <w:r w:rsidRPr="001D477F">
              <w:t>-status</w:t>
            </w:r>
          </w:p>
        </w:tc>
        <w:tc>
          <w:tcPr>
            <w:tcW w:w="0" w:type="auto"/>
            <w:vAlign w:val="center"/>
            <w:hideMark/>
          </w:tcPr>
          <w:p w14:paraId="5ED74CB4" w14:textId="77777777" w:rsidR="001D477F" w:rsidRPr="001D477F" w:rsidRDefault="001D477F" w:rsidP="001D477F">
            <w:r w:rsidRPr="001D477F">
              <w:t>Runs SELECT 1 to confirm connection</w:t>
            </w:r>
          </w:p>
        </w:tc>
      </w:tr>
      <w:tr w:rsidR="001D477F" w:rsidRPr="001D477F" w14:paraId="16768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C4D09" w14:textId="77777777" w:rsidR="001D477F" w:rsidRPr="001D477F" w:rsidRDefault="001D477F" w:rsidP="001D477F">
            <w:r w:rsidRPr="001D477F">
              <w:t>/</w:t>
            </w:r>
            <w:proofErr w:type="gramStart"/>
            <w:r w:rsidRPr="001D477F">
              <w:t>config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C40166" w14:textId="77777777" w:rsidR="001D477F" w:rsidRPr="001D477F" w:rsidRDefault="001D477F" w:rsidP="001D477F">
            <w:r w:rsidRPr="001D477F">
              <w:t>Shows current config (masked)</w:t>
            </w:r>
          </w:p>
        </w:tc>
      </w:tr>
      <w:tr w:rsidR="001D477F" w:rsidRPr="001D477F" w14:paraId="299C0D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152E" w14:textId="77777777" w:rsidR="001D477F" w:rsidRPr="001D477F" w:rsidRDefault="001D477F" w:rsidP="001D477F">
            <w:r w:rsidRPr="001D477F">
              <w:t>/</w:t>
            </w:r>
            <w:proofErr w:type="gramStart"/>
            <w:r w:rsidRPr="001D477F">
              <w:t>home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A16491" w14:textId="77777777" w:rsidR="001D477F" w:rsidRPr="001D477F" w:rsidRDefault="001D477F" w:rsidP="001D477F">
            <w:r w:rsidRPr="001D477F">
              <w:t>Basic welcome route</w:t>
            </w:r>
          </w:p>
        </w:tc>
      </w:tr>
    </w:tbl>
    <w:p w14:paraId="62B46254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🧪</w:t>
      </w:r>
      <w:r w:rsidRPr="001D477F">
        <w:t xml:space="preserve"> Testing SQL Connectivity</w:t>
      </w:r>
    </w:p>
    <w:p w14:paraId="3D2D1ED0" w14:textId="77777777" w:rsidR="001D477F" w:rsidRPr="001D477F" w:rsidRDefault="001D477F" w:rsidP="001D477F">
      <w:r w:rsidRPr="001D477F">
        <w:t xml:space="preserve">curl http://localhost:5000/db-status </w:t>
      </w:r>
    </w:p>
    <w:p w14:paraId="0703D36E" w14:textId="77777777" w:rsidR="001D477F" w:rsidRPr="001D477F" w:rsidRDefault="001D477F" w:rsidP="001D477F">
      <w:r w:rsidRPr="001D477F">
        <w:t>Expected response:</w:t>
      </w:r>
    </w:p>
    <w:p w14:paraId="38D2C97A" w14:textId="77777777" w:rsidR="001D477F" w:rsidRPr="001D477F" w:rsidRDefault="001D477F" w:rsidP="001D477F">
      <w:proofErr w:type="gramStart"/>
      <w:r w:rsidRPr="001D477F">
        <w:t>{ "</w:t>
      </w:r>
      <w:proofErr w:type="gramEnd"/>
      <w:r w:rsidRPr="001D477F">
        <w:t xml:space="preserve">status": "connected", "result": </w:t>
      </w:r>
      <w:proofErr w:type="gramStart"/>
      <w:r w:rsidRPr="001D477F">
        <w:t>1 }</w:t>
      </w:r>
      <w:proofErr w:type="gramEnd"/>
      <w:r w:rsidRPr="001D477F">
        <w:t xml:space="preserve"> </w:t>
      </w:r>
    </w:p>
    <w:p w14:paraId="09880EBD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🧼</w:t>
      </w:r>
      <w:r w:rsidRPr="001D477F">
        <w:t xml:space="preserve"> Teardown</w:t>
      </w:r>
    </w:p>
    <w:p w14:paraId="43AA0BBA" w14:textId="77777777" w:rsidR="001D477F" w:rsidRPr="001D477F" w:rsidRDefault="001D477F" w:rsidP="001D477F">
      <w:r w:rsidRPr="001D477F">
        <w:t xml:space="preserve">docker compose down </w:t>
      </w:r>
      <w:proofErr w:type="gramStart"/>
      <w:r w:rsidRPr="001D477F">
        <w:t>rm .env .</w:t>
      </w:r>
      <w:proofErr w:type="spellStart"/>
      <w:r w:rsidRPr="001D477F">
        <w:t>env</w:t>
      </w:r>
      <w:proofErr w:type="gramEnd"/>
      <w:r w:rsidRPr="001D477F">
        <w:t>.ready</w:t>
      </w:r>
      <w:proofErr w:type="spellEnd"/>
      <w:r w:rsidRPr="001D477F">
        <w:t xml:space="preserve"> </w:t>
      </w:r>
    </w:p>
    <w:p w14:paraId="6D90B8B5" w14:textId="77777777" w:rsidR="001D477F" w:rsidRPr="001D477F" w:rsidRDefault="001D477F" w:rsidP="001D477F">
      <w:r w:rsidRPr="001D477F">
        <w:rPr>
          <w:rFonts w:ascii="Segoe UI Emoji" w:hAnsi="Segoe UI Emoji" w:cs="Segoe UI Emoji"/>
        </w:rPr>
        <w:t>🧭</w:t>
      </w:r>
      <w:r w:rsidRPr="001D477F">
        <w:t xml:space="preserve"> Troubleshooting</w:t>
      </w:r>
    </w:p>
    <w:p w14:paraId="640AE54C" w14:textId="77777777" w:rsidR="001D477F" w:rsidRPr="001D477F" w:rsidRDefault="001D477F" w:rsidP="001D477F">
      <w:pPr>
        <w:numPr>
          <w:ilvl w:val="0"/>
          <w:numId w:val="6"/>
        </w:numPr>
      </w:pPr>
      <w:r w:rsidRPr="001D477F">
        <w:rPr>
          <w:b/>
          <w:bCs/>
        </w:rPr>
        <w:t>App hangs on startup</w:t>
      </w:r>
      <w:r w:rsidRPr="001D477F">
        <w:br/>
        <w:t xml:space="preserve">Check </w:t>
      </w:r>
      <w:proofErr w:type="gramStart"/>
      <w:r w:rsidRPr="001D477F">
        <w:t>if .</w:t>
      </w:r>
      <w:proofErr w:type="spellStart"/>
      <w:r w:rsidRPr="001D477F">
        <w:t>env</w:t>
      </w:r>
      <w:proofErr w:type="gramEnd"/>
      <w:r w:rsidRPr="001D477F">
        <w:t>.ready</w:t>
      </w:r>
      <w:proofErr w:type="spellEnd"/>
      <w:r w:rsidRPr="001D477F">
        <w:t xml:space="preserve"> exists. If not, re-run setup-env.sh.</w:t>
      </w:r>
    </w:p>
    <w:p w14:paraId="110B8408" w14:textId="77777777" w:rsidR="001D477F" w:rsidRPr="001D477F" w:rsidRDefault="001D477F" w:rsidP="001D477F">
      <w:pPr>
        <w:numPr>
          <w:ilvl w:val="0"/>
          <w:numId w:val="6"/>
        </w:numPr>
      </w:pPr>
      <w:r w:rsidRPr="001D477F">
        <w:rPr>
          <w:b/>
          <w:bCs/>
        </w:rPr>
        <w:t>SQL Server connection fails</w:t>
      </w:r>
      <w:r w:rsidRPr="001D477F">
        <w:br/>
        <w:t>Validate SQL_SERVER_CONTAINER_SERVICE matches the Compose service name (</w:t>
      </w:r>
      <w:proofErr w:type="spellStart"/>
      <w:r w:rsidRPr="001D477F">
        <w:t>sqlserver</w:t>
      </w:r>
      <w:proofErr w:type="spellEnd"/>
      <w:r w:rsidRPr="001D477F">
        <w:t>).</w:t>
      </w:r>
    </w:p>
    <w:p w14:paraId="01D4DE35" w14:textId="77777777" w:rsidR="001D477F" w:rsidRPr="001D477F" w:rsidRDefault="001D477F" w:rsidP="001D477F">
      <w:pPr>
        <w:numPr>
          <w:ilvl w:val="0"/>
          <w:numId w:val="6"/>
        </w:numPr>
      </w:pPr>
      <w:r w:rsidRPr="001D477F">
        <w:rPr>
          <w:b/>
          <w:bCs/>
        </w:rPr>
        <w:t xml:space="preserve">Missing secrets in </w:t>
      </w:r>
      <w:proofErr w:type="spellStart"/>
      <w:r w:rsidRPr="001D477F">
        <w:rPr>
          <w:b/>
          <w:bCs/>
        </w:rPr>
        <w:t>Codespaces</w:t>
      </w:r>
      <w:proofErr w:type="spellEnd"/>
      <w:r w:rsidRPr="001D477F">
        <w:br/>
        <w:t>Confirm GitHub secrets are correctly named and injected.</w:t>
      </w:r>
    </w:p>
    <w:p w14:paraId="5E5D4CAD" w14:textId="77777777" w:rsidR="001D477F" w:rsidRDefault="001D477F" w:rsidP="001D477F">
      <w:r w:rsidRPr="001D477F">
        <w:t xml:space="preserve">Let me know if you want this split into multiple files (README.md, docs/setup.md, etc.) or want diagrams to visualize the flow. You’ve built a seriously elegant hybrid setup—this </w:t>
      </w:r>
      <w:proofErr w:type="gramStart"/>
      <w:r w:rsidRPr="001D477F">
        <w:t>doc</w:t>
      </w:r>
      <w:proofErr w:type="gramEnd"/>
      <w:r w:rsidRPr="001D477F">
        <w:t xml:space="preserve"> will make onboarding a breeze.</w:t>
      </w:r>
    </w:p>
    <w:p w14:paraId="40126C71" w14:textId="77777777" w:rsidR="00C60458" w:rsidRDefault="00C60458" w:rsidP="001D477F"/>
    <w:p w14:paraId="5DE624DC" w14:textId="77777777" w:rsidR="00C60458" w:rsidRDefault="00C60458" w:rsidP="001D477F"/>
    <w:p w14:paraId="68EA268F" w14:textId="77777777" w:rsidR="00C60458" w:rsidRPr="00C60458" w:rsidRDefault="00C60458" w:rsidP="00C60458">
      <w:r w:rsidRPr="00C60458">
        <w:t>Great question, Dave — and you're asking it at exactly the right moment in your workflow evolution.</w:t>
      </w:r>
    </w:p>
    <w:p w14:paraId="79D61BDB" w14:textId="77777777" w:rsidR="00C60458" w:rsidRPr="00C60458" w:rsidRDefault="00C60458" w:rsidP="00C60458">
      <w:r w:rsidRPr="00C60458">
        <w:t xml:space="preserve">Using a GitHub Action to deploy or validate your </w:t>
      </w:r>
      <w:proofErr w:type="spellStart"/>
      <w:r w:rsidRPr="00C60458">
        <w:t>Codespaces</w:t>
      </w:r>
      <w:proofErr w:type="spellEnd"/>
      <w:r w:rsidRPr="00C60458">
        <w:t xml:space="preserve"> environment offers </w:t>
      </w:r>
      <w:r w:rsidRPr="00C60458">
        <w:rPr>
          <w:b/>
          <w:bCs/>
        </w:rPr>
        <w:t>automation, reproducibility, and team scalability</w:t>
      </w:r>
      <w:r w:rsidRPr="00C60458">
        <w:t xml:space="preserve"> that go beyond </w:t>
      </w:r>
      <w:proofErr w:type="gramStart"/>
      <w:r w:rsidRPr="00C60458">
        <w:t>what .</w:t>
      </w:r>
      <w:proofErr w:type="spellStart"/>
      <w:r w:rsidRPr="00C60458">
        <w:t>devcontainer</w:t>
      </w:r>
      <w:proofErr w:type="spellEnd"/>
      <w:proofErr w:type="gramEnd"/>
      <w:r w:rsidRPr="00C60458">
        <w:t xml:space="preserve"> alone can do. Here's how it stacks up:</w:t>
      </w:r>
    </w:p>
    <w:p w14:paraId="25F78D95" w14:textId="77777777" w:rsidR="00C60458" w:rsidRPr="00C60458" w:rsidRDefault="00C60458" w:rsidP="00C60458">
      <w:r w:rsidRPr="00C60458">
        <w:rPr>
          <w:rFonts w:ascii="Segoe UI Emoji" w:hAnsi="Segoe UI Emoji" w:cs="Segoe UI Emoji"/>
        </w:rPr>
        <w:t>🧠</w:t>
      </w:r>
      <w:r w:rsidRPr="00C60458">
        <w:t xml:space="preserve"> Why Use </w:t>
      </w:r>
      <w:proofErr w:type="gramStart"/>
      <w:r w:rsidRPr="00C60458">
        <w:t>a GitHub</w:t>
      </w:r>
      <w:proofErr w:type="gramEnd"/>
      <w:r w:rsidRPr="00C60458">
        <w:t xml:space="preserve"> Action?</w:t>
      </w:r>
    </w:p>
    <w:p w14:paraId="24FF4BB2" w14:textId="77777777" w:rsidR="00C60458" w:rsidRPr="00C60458" w:rsidRDefault="00C60458" w:rsidP="00C60458">
      <w:r w:rsidRPr="00C60458">
        <w:rPr>
          <w:rFonts w:ascii="Segoe UI Emoji" w:hAnsi="Segoe UI Emoji" w:cs="Segoe UI Emoji"/>
        </w:rPr>
        <w:t>✅</w:t>
      </w:r>
      <w:r w:rsidRPr="00C60458">
        <w:t xml:space="preserve"> 1. </w:t>
      </w:r>
      <w:r w:rsidRPr="00C60458">
        <w:rPr>
          <w:b/>
          <w:bCs/>
        </w:rPr>
        <w:t>Automated Validation of Your Dev Environment</w:t>
      </w:r>
    </w:p>
    <w:p w14:paraId="7107B8D6" w14:textId="77777777" w:rsidR="00C60458" w:rsidRPr="00C60458" w:rsidRDefault="00C60458" w:rsidP="00C60458">
      <w:r w:rsidRPr="00C60458">
        <w:t xml:space="preserve">Instead of manually launching </w:t>
      </w:r>
      <w:proofErr w:type="spellStart"/>
      <w:r w:rsidRPr="00C60458">
        <w:t>Codespaces</w:t>
      </w:r>
      <w:proofErr w:type="spellEnd"/>
      <w:r w:rsidRPr="00C60458">
        <w:t xml:space="preserve"> and hoping everything works, a GitHub Action can:</w:t>
      </w:r>
    </w:p>
    <w:p w14:paraId="504AED64" w14:textId="77777777" w:rsidR="00C60458" w:rsidRPr="00C60458" w:rsidRDefault="00C60458" w:rsidP="00C60458">
      <w:pPr>
        <w:numPr>
          <w:ilvl w:val="0"/>
          <w:numId w:val="7"/>
        </w:numPr>
      </w:pPr>
      <w:r w:rsidRPr="00C60458">
        <w:t xml:space="preserve">Build your dev container </w:t>
      </w:r>
      <w:proofErr w:type="gramStart"/>
      <w:r w:rsidRPr="00C60458">
        <w:t>from .</w:t>
      </w:r>
      <w:proofErr w:type="spellStart"/>
      <w:r w:rsidRPr="00C60458">
        <w:t>devcontainer</w:t>
      </w:r>
      <w:proofErr w:type="spellEnd"/>
      <w:proofErr w:type="gramEnd"/>
      <w:r w:rsidRPr="00C60458">
        <w:t>/</w:t>
      </w:r>
      <w:proofErr w:type="spellStart"/>
      <w:r w:rsidRPr="00C60458">
        <w:t>Dockerfile</w:t>
      </w:r>
      <w:proofErr w:type="spellEnd"/>
    </w:p>
    <w:p w14:paraId="6581F4B6" w14:textId="77777777" w:rsidR="00C60458" w:rsidRPr="00C60458" w:rsidRDefault="00C60458" w:rsidP="00C60458">
      <w:pPr>
        <w:numPr>
          <w:ilvl w:val="0"/>
          <w:numId w:val="7"/>
        </w:numPr>
      </w:pPr>
      <w:r w:rsidRPr="00C60458">
        <w:t xml:space="preserve">Run setup-env.sh to </w:t>
      </w:r>
      <w:proofErr w:type="gramStart"/>
      <w:r w:rsidRPr="00C60458">
        <w:t>generate .env</w:t>
      </w:r>
      <w:proofErr w:type="gramEnd"/>
      <w:r w:rsidRPr="00C60458">
        <w:t xml:space="preserve"> dynamically</w:t>
      </w:r>
    </w:p>
    <w:p w14:paraId="4595CCB9" w14:textId="77777777" w:rsidR="00C60458" w:rsidRPr="00C60458" w:rsidRDefault="00C60458" w:rsidP="00C60458">
      <w:pPr>
        <w:numPr>
          <w:ilvl w:val="0"/>
          <w:numId w:val="7"/>
        </w:numPr>
      </w:pPr>
      <w:r w:rsidRPr="00C60458">
        <w:t xml:space="preserve">Confirm that secrets are injected </w:t>
      </w:r>
      <w:proofErr w:type="gramStart"/>
      <w:r w:rsidRPr="00C60458">
        <w:t>and .</w:t>
      </w:r>
      <w:proofErr w:type="spellStart"/>
      <w:r w:rsidRPr="00C60458">
        <w:t>env</w:t>
      </w:r>
      <w:proofErr w:type="gramEnd"/>
      <w:r w:rsidRPr="00C60458">
        <w:t>.ready</w:t>
      </w:r>
      <w:proofErr w:type="spellEnd"/>
      <w:r w:rsidRPr="00C60458">
        <w:t xml:space="preserve"> is created</w:t>
      </w:r>
    </w:p>
    <w:p w14:paraId="1EDBB08C" w14:textId="77777777" w:rsidR="00C60458" w:rsidRPr="00C60458" w:rsidRDefault="00C60458" w:rsidP="00C60458">
      <w:pPr>
        <w:numPr>
          <w:ilvl w:val="0"/>
          <w:numId w:val="7"/>
        </w:numPr>
      </w:pPr>
      <w:r w:rsidRPr="00C60458">
        <w:t>Launch your Flask app and hit /</w:t>
      </w:r>
      <w:proofErr w:type="spellStart"/>
      <w:r w:rsidRPr="00C60458">
        <w:t>db</w:t>
      </w:r>
      <w:proofErr w:type="spellEnd"/>
      <w:r w:rsidRPr="00C60458">
        <w:t>-status to verify SQL connectivity</w:t>
      </w:r>
    </w:p>
    <w:p w14:paraId="6D10AE71" w14:textId="77777777" w:rsidR="00C60458" w:rsidRPr="00C60458" w:rsidRDefault="00C60458" w:rsidP="00C60458">
      <w:r w:rsidRPr="00C60458">
        <w:t>This acts like a CI-backed smoke test for your entire setup.</w:t>
      </w:r>
    </w:p>
    <w:p w14:paraId="34011F1C" w14:textId="77777777" w:rsidR="00C60458" w:rsidRPr="00C60458" w:rsidRDefault="00C60458" w:rsidP="00C60458">
      <w:r w:rsidRPr="00C60458">
        <w:rPr>
          <w:rFonts w:ascii="Segoe UI Emoji" w:hAnsi="Segoe UI Emoji" w:cs="Segoe UI Emoji"/>
        </w:rPr>
        <w:t>🚀</w:t>
      </w:r>
      <w:r w:rsidRPr="00C60458">
        <w:t xml:space="preserve"> 2. </w:t>
      </w:r>
      <w:r w:rsidRPr="00C60458">
        <w:rPr>
          <w:b/>
          <w:bCs/>
        </w:rPr>
        <w:t>Catch Config Drift Early</w:t>
      </w:r>
    </w:p>
    <w:p w14:paraId="2A134AF7" w14:textId="77777777" w:rsidR="00C60458" w:rsidRPr="00C60458" w:rsidRDefault="00C60458" w:rsidP="00C60458">
      <w:proofErr w:type="gramStart"/>
      <w:r w:rsidRPr="00C60458">
        <w:t>Your .</w:t>
      </w:r>
      <w:proofErr w:type="spellStart"/>
      <w:r w:rsidRPr="00C60458">
        <w:t>devcontainer</w:t>
      </w:r>
      <w:proofErr w:type="spellEnd"/>
      <w:proofErr w:type="gramEnd"/>
      <w:r w:rsidRPr="00C60458">
        <w:t xml:space="preserve"> config might work today, but what if:</w:t>
      </w:r>
    </w:p>
    <w:p w14:paraId="412FBEBF" w14:textId="77777777" w:rsidR="00C60458" w:rsidRPr="00C60458" w:rsidRDefault="00C60458" w:rsidP="00C60458">
      <w:pPr>
        <w:numPr>
          <w:ilvl w:val="0"/>
          <w:numId w:val="8"/>
        </w:numPr>
      </w:pPr>
      <w:r w:rsidRPr="00C60458">
        <w:t xml:space="preserve">Someone changes the </w:t>
      </w:r>
      <w:proofErr w:type="spellStart"/>
      <w:r w:rsidRPr="00C60458">
        <w:t>Dockerfile</w:t>
      </w:r>
      <w:proofErr w:type="spellEnd"/>
      <w:r w:rsidRPr="00C60458">
        <w:t>?</w:t>
      </w:r>
    </w:p>
    <w:p w14:paraId="5FB57722" w14:textId="77777777" w:rsidR="00C60458" w:rsidRPr="00C60458" w:rsidRDefault="00C60458" w:rsidP="00C60458">
      <w:pPr>
        <w:numPr>
          <w:ilvl w:val="0"/>
          <w:numId w:val="8"/>
        </w:numPr>
      </w:pPr>
      <w:r w:rsidRPr="00C60458">
        <w:t xml:space="preserve">A secret name is </w:t>
      </w:r>
      <w:proofErr w:type="gramStart"/>
      <w:r w:rsidRPr="00C60458">
        <w:t>mistyped?</w:t>
      </w:r>
      <w:proofErr w:type="gramEnd"/>
    </w:p>
    <w:p w14:paraId="4FA833B5" w14:textId="77777777" w:rsidR="00C60458" w:rsidRPr="00C60458" w:rsidRDefault="00C60458" w:rsidP="00C60458">
      <w:pPr>
        <w:numPr>
          <w:ilvl w:val="0"/>
          <w:numId w:val="8"/>
        </w:numPr>
      </w:pPr>
      <w:r w:rsidRPr="00C60458">
        <w:t xml:space="preserve">A new contributor forgets to </w:t>
      </w:r>
      <w:proofErr w:type="gramStart"/>
      <w:r w:rsidRPr="00C60458">
        <w:t>copy .</w:t>
      </w:r>
      <w:proofErr w:type="spellStart"/>
      <w:r w:rsidRPr="00C60458">
        <w:t>env</w:t>
      </w:r>
      <w:proofErr w:type="gramEnd"/>
      <w:r w:rsidRPr="00C60458">
        <w:t>.template</w:t>
      </w:r>
      <w:proofErr w:type="spellEnd"/>
      <w:r w:rsidRPr="00C60458">
        <w:t>?</w:t>
      </w:r>
    </w:p>
    <w:p w14:paraId="02D4973A" w14:textId="77777777" w:rsidR="00C60458" w:rsidRPr="00C60458" w:rsidRDefault="00C60458" w:rsidP="00C60458">
      <w:r w:rsidRPr="00C60458">
        <w:t xml:space="preserve">A GitHub Action can catch these issues automatically on every push or PR — before they break </w:t>
      </w:r>
      <w:proofErr w:type="spellStart"/>
      <w:r w:rsidRPr="00C60458">
        <w:t>Codespaces</w:t>
      </w:r>
      <w:proofErr w:type="spellEnd"/>
      <w:r w:rsidRPr="00C60458">
        <w:t xml:space="preserve"> or local dev.</w:t>
      </w:r>
    </w:p>
    <w:p w14:paraId="30BA31D6" w14:textId="77777777" w:rsidR="00C60458" w:rsidRPr="00C60458" w:rsidRDefault="00C60458" w:rsidP="00C60458">
      <w:r w:rsidRPr="00C60458">
        <w:rPr>
          <w:rFonts w:ascii="Segoe UI Emoji" w:hAnsi="Segoe UI Emoji" w:cs="Segoe UI Emoji"/>
        </w:rPr>
        <w:t>👥</w:t>
      </w:r>
      <w:r w:rsidRPr="00C60458">
        <w:t xml:space="preserve"> 3. </w:t>
      </w:r>
      <w:r w:rsidRPr="00C60458">
        <w:rPr>
          <w:b/>
          <w:bCs/>
        </w:rPr>
        <w:t>Onboarding Confidence for Teams</w:t>
      </w:r>
    </w:p>
    <w:p w14:paraId="7216A733" w14:textId="77777777" w:rsidR="00C60458" w:rsidRPr="00C60458" w:rsidRDefault="00C60458" w:rsidP="00C60458">
      <w:r w:rsidRPr="00C60458">
        <w:t>Imagine a new contributor joins and pushes a change. With a GitHub Action:</w:t>
      </w:r>
    </w:p>
    <w:p w14:paraId="6A1932CE" w14:textId="77777777" w:rsidR="00C60458" w:rsidRPr="00C60458" w:rsidRDefault="00C60458" w:rsidP="00C60458">
      <w:pPr>
        <w:numPr>
          <w:ilvl w:val="0"/>
          <w:numId w:val="9"/>
        </w:numPr>
      </w:pPr>
      <w:r w:rsidRPr="00C60458">
        <w:t>Their setup is validated in CI</w:t>
      </w:r>
    </w:p>
    <w:p w14:paraId="63BEFC99" w14:textId="77777777" w:rsidR="00C60458" w:rsidRPr="00C60458" w:rsidRDefault="00C60458" w:rsidP="00C60458">
      <w:pPr>
        <w:numPr>
          <w:ilvl w:val="0"/>
          <w:numId w:val="9"/>
        </w:numPr>
      </w:pPr>
      <w:r w:rsidRPr="00C60458">
        <w:t xml:space="preserve">You get a green checkmark </w:t>
      </w:r>
      <w:proofErr w:type="gramStart"/>
      <w:r w:rsidRPr="00C60458">
        <w:t>confirming .env</w:t>
      </w:r>
      <w:proofErr w:type="gramEnd"/>
      <w:r w:rsidRPr="00C60458">
        <w:t xml:space="preserve"> was generated, Flask booted, and SQL connected</w:t>
      </w:r>
    </w:p>
    <w:p w14:paraId="30ED6BC6" w14:textId="77777777" w:rsidR="00C60458" w:rsidRPr="00C60458" w:rsidRDefault="00C60458" w:rsidP="00C60458">
      <w:pPr>
        <w:numPr>
          <w:ilvl w:val="0"/>
          <w:numId w:val="9"/>
        </w:numPr>
      </w:pPr>
      <w:r w:rsidRPr="00C60458">
        <w:lastRenderedPageBreak/>
        <w:t>No more “it works on my machine” surprises</w:t>
      </w:r>
    </w:p>
    <w:p w14:paraId="1F4C5DE1" w14:textId="77777777" w:rsidR="00C60458" w:rsidRPr="00C60458" w:rsidRDefault="00C60458" w:rsidP="00C60458">
      <w:r w:rsidRPr="00C60458">
        <w:rPr>
          <w:rFonts w:ascii="Segoe UI Emoji" w:hAnsi="Segoe UI Emoji" w:cs="Segoe UI Emoji"/>
        </w:rPr>
        <w:t>🔐</w:t>
      </w:r>
      <w:r w:rsidRPr="00C60458">
        <w:t xml:space="preserve"> 4. </w:t>
      </w:r>
      <w:r w:rsidRPr="00C60458">
        <w:rPr>
          <w:b/>
          <w:bCs/>
        </w:rPr>
        <w:t>Secure Secret Injection in CI</w:t>
      </w:r>
    </w:p>
    <w:p w14:paraId="4FBA3723" w14:textId="77777777" w:rsidR="00C60458" w:rsidRPr="00C60458" w:rsidRDefault="00C60458" w:rsidP="00C60458">
      <w:r w:rsidRPr="00C60458">
        <w:t xml:space="preserve">You can inject secrets via GitHub Actions (separate from </w:t>
      </w:r>
      <w:proofErr w:type="spellStart"/>
      <w:r w:rsidRPr="00C60458">
        <w:t>Codespaces</w:t>
      </w:r>
      <w:proofErr w:type="spellEnd"/>
      <w:r w:rsidRPr="00C60458">
        <w:t xml:space="preserve"> secrets), allowing you to:</w:t>
      </w:r>
    </w:p>
    <w:p w14:paraId="35E20E9C" w14:textId="77777777" w:rsidR="00C60458" w:rsidRPr="00C60458" w:rsidRDefault="00C60458" w:rsidP="00C60458">
      <w:pPr>
        <w:numPr>
          <w:ilvl w:val="0"/>
          <w:numId w:val="10"/>
        </w:numPr>
      </w:pPr>
      <w:r w:rsidRPr="00C60458">
        <w:t>Simulate production or staging environments</w:t>
      </w:r>
    </w:p>
    <w:p w14:paraId="3C5748CB" w14:textId="77777777" w:rsidR="00C60458" w:rsidRPr="00C60458" w:rsidRDefault="00C60458" w:rsidP="00C60458">
      <w:pPr>
        <w:numPr>
          <w:ilvl w:val="0"/>
          <w:numId w:val="10"/>
        </w:numPr>
      </w:pPr>
      <w:r w:rsidRPr="00C60458">
        <w:t>Run integration tests with real credentials</w:t>
      </w:r>
    </w:p>
    <w:p w14:paraId="7B907094" w14:textId="77777777" w:rsidR="00C60458" w:rsidRPr="00C60458" w:rsidRDefault="00C60458" w:rsidP="00C60458">
      <w:pPr>
        <w:numPr>
          <w:ilvl w:val="0"/>
          <w:numId w:val="10"/>
        </w:numPr>
      </w:pPr>
      <w:r w:rsidRPr="00C60458">
        <w:t xml:space="preserve">Avoid hardcoding sensitive values </w:t>
      </w:r>
      <w:proofErr w:type="gramStart"/>
      <w:r w:rsidRPr="00C60458">
        <w:t>in .env</w:t>
      </w:r>
      <w:proofErr w:type="gramEnd"/>
    </w:p>
    <w:p w14:paraId="6F3BDFFD" w14:textId="77777777" w:rsidR="00C60458" w:rsidRPr="00C60458" w:rsidRDefault="00C60458" w:rsidP="00C60458">
      <w:r w:rsidRPr="00C60458">
        <w:rPr>
          <w:rFonts w:ascii="Segoe UI Emoji" w:hAnsi="Segoe UI Emoji" w:cs="Segoe UI Emoji"/>
        </w:rPr>
        <w:t>🧪</w:t>
      </w:r>
      <w:r w:rsidRPr="00C60458">
        <w:t xml:space="preserve"> 5. </w:t>
      </w:r>
      <w:r w:rsidRPr="00C60458">
        <w:rPr>
          <w:b/>
          <w:bCs/>
        </w:rPr>
        <w:t xml:space="preserve">Test Your Setup Outside </w:t>
      </w:r>
      <w:proofErr w:type="spellStart"/>
      <w:r w:rsidRPr="00C60458">
        <w:rPr>
          <w:b/>
          <w:bCs/>
        </w:rPr>
        <w:t>Codespaces</w:t>
      </w:r>
      <w:proofErr w:type="spellEnd"/>
    </w:p>
    <w:p w14:paraId="670CE16C" w14:textId="77777777" w:rsidR="00C60458" w:rsidRPr="00C60458" w:rsidRDefault="00C60458" w:rsidP="00C60458">
      <w:r w:rsidRPr="00C60458">
        <w:t xml:space="preserve">Not everyone uses </w:t>
      </w:r>
      <w:proofErr w:type="spellStart"/>
      <w:r w:rsidRPr="00C60458">
        <w:t>Codespaces</w:t>
      </w:r>
      <w:proofErr w:type="spellEnd"/>
      <w:r w:rsidRPr="00C60458">
        <w:t>. A GitHub Action lets you:</w:t>
      </w:r>
    </w:p>
    <w:p w14:paraId="7430D774" w14:textId="77777777" w:rsidR="00C60458" w:rsidRPr="00C60458" w:rsidRDefault="00C60458" w:rsidP="00C60458">
      <w:pPr>
        <w:numPr>
          <w:ilvl w:val="0"/>
          <w:numId w:val="11"/>
        </w:numPr>
      </w:pPr>
      <w:r w:rsidRPr="00C60458">
        <w:t>Build and test your container on GitHub’s runners</w:t>
      </w:r>
    </w:p>
    <w:p w14:paraId="10C67A93" w14:textId="77777777" w:rsidR="00C60458" w:rsidRPr="00C60458" w:rsidRDefault="00C60458" w:rsidP="00C60458">
      <w:pPr>
        <w:numPr>
          <w:ilvl w:val="0"/>
          <w:numId w:val="11"/>
        </w:numPr>
      </w:pPr>
      <w:r w:rsidRPr="00C60458">
        <w:t>Validate that your setup works in a clean, reproducible environment</w:t>
      </w:r>
    </w:p>
    <w:p w14:paraId="29590F94" w14:textId="77777777" w:rsidR="00C60458" w:rsidRPr="00C60458" w:rsidRDefault="00C60458" w:rsidP="00C60458">
      <w:pPr>
        <w:numPr>
          <w:ilvl w:val="0"/>
          <w:numId w:val="11"/>
        </w:numPr>
      </w:pPr>
      <w:r w:rsidRPr="00C60458">
        <w:t>Catch platform-specific bugs (e.g., file permissions, race conditions)</w:t>
      </w:r>
    </w:p>
    <w:p w14:paraId="58B760C1" w14:textId="77777777" w:rsidR="00C60458" w:rsidRPr="00C60458" w:rsidRDefault="00C60458" w:rsidP="00C60458">
      <w:r w:rsidRPr="00C60458">
        <w:rPr>
          <w:rFonts w:ascii="Segoe UI Emoji" w:hAnsi="Segoe UI Emoji" w:cs="Segoe UI Emoji"/>
        </w:rPr>
        <w:t>🛠️</w:t>
      </w:r>
      <w:r w:rsidRPr="00C60458">
        <w:t xml:space="preserve"> What You’d Need to Add</w:t>
      </w:r>
    </w:p>
    <w:p w14:paraId="0E07AA9A" w14:textId="77777777" w:rsidR="00C60458" w:rsidRPr="00C60458" w:rsidRDefault="00C60458" w:rsidP="00C60458">
      <w:r w:rsidRPr="00C60458">
        <w:t>To make it truly useful, you’d want to:</w:t>
      </w:r>
    </w:p>
    <w:p w14:paraId="57288B4B" w14:textId="77777777" w:rsidR="00C60458" w:rsidRPr="00C60458" w:rsidRDefault="00C60458" w:rsidP="00C60458">
      <w:pPr>
        <w:numPr>
          <w:ilvl w:val="0"/>
          <w:numId w:val="12"/>
        </w:numPr>
      </w:pPr>
      <w:r w:rsidRPr="00C60458">
        <w:t xml:space="preserve">Inject secrets via env: or </w:t>
      </w:r>
      <w:proofErr w:type="gramStart"/>
      <w:r w:rsidRPr="00C60458">
        <w:t>with:</w:t>
      </w:r>
      <w:proofErr w:type="gramEnd"/>
      <w:r w:rsidRPr="00C60458">
        <w:t xml:space="preserve"> blocks</w:t>
      </w:r>
    </w:p>
    <w:p w14:paraId="4974A2AC" w14:textId="77777777" w:rsidR="00C60458" w:rsidRPr="00C60458" w:rsidRDefault="00C60458" w:rsidP="00C60458">
      <w:pPr>
        <w:numPr>
          <w:ilvl w:val="0"/>
          <w:numId w:val="12"/>
        </w:numPr>
      </w:pPr>
      <w:r w:rsidRPr="00C60458">
        <w:t>Run setup-env.sh inside the container</w:t>
      </w:r>
    </w:p>
    <w:p w14:paraId="1A9185F1" w14:textId="77777777" w:rsidR="00C60458" w:rsidRPr="00C60458" w:rsidRDefault="00C60458" w:rsidP="00C60458">
      <w:pPr>
        <w:numPr>
          <w:ilvl w:val="0"/>
          <w:numId w:val="12"/>
        </w:numPr>
      </w:pPr>
      <w:proofErr w:type="gramStart"/>
      <w:r w:rsidRPr="00C60458">
        <w:t>Validate .</w:t>
      </w:r>
      <w:proofErr w:type="spellStart"/>
      <w:r w:rsidRPr="00C60458">
        <w:t>env</w:t>
      </w:r>
      <w:proofErr w:type="gramEnd"/>
      <w:r w:rsidRPr="00C60458">
        <w:t>.ready</w:t>
      </w:r>
      <w:proofErr w:type="spellEnd"/>
      <w:r w:rsidRPr="00C60458">
        <w:t xml:space="preserve"> before launching Flask</w:t>
      </w:r>
    </w:p>
    <w:p w14:paraId="5BCC1FC7" w14:textId="77777777" w:rsidR="00C60458" w:rsidRPr="00C60458" w:rsidRDefault="00C60458" w:rsidP="00C60458">
      <w:pPr>
        <w:numPr>
          <w:ilvl w:val="0"/>
          <w:numId w:val="12"/>
        </w:numPr>
      </w:pPr>
      <w:r w:rsidRPr="00C60458">
        <w:t>Hit /ping or /</w:t>
      </w:r>
      <w:proofErr w:type="spellStart"/>
      <w:r w:rsidRPr="00C60458">
        <w:t>db</w:t>
      </w:r>
      <w:proofErr w:type="spellEnd"/>
      <w:r w:rsidRPr="00C60458">
        <w:t>-status to confirm SQL connectivity</w:t>
      </w:r>
    </w:p>
    <w:p w14:paraId="40EBFC18" w14:textId="77777777" w:rsidR="00C60458" w:rsidRPr="00C60458" w:rsidRDefault="00C60458" w:rsidP="00C60458">
      <w:r w:rsidRPr="00C60458">
        <w:t>Want me to refactor your current deploy-</w:t>
      </w:r>
      <w:proofErr w:type="spellStart"/>
      <w:r w:rsidRPr="00C60458">
        <w:t>dev.yml</w:t>
      </w:r>
      <w:proofErr w:type="spellEnd"/>
      <w:r w:rsidRPr="00C60458">
        <w:t xml:space="preserve"> into a modular, environment-aware validator that mirrors your </w:t>
      </w:r>
      <w:proofErr w:type="spellStart"/>
      <w:r w:rsidRPr="00C60458">
        <w:t>Codespaces</w:t>
      </w:r>
      <w:proofErr w:type="spellEnd"/>
      <w:r w:rsidRPr="00C60458">
        <w:t xml:space="preserve"> flow? I’ll make it elegant, secure, and CI-friendly.</w:t>
      </w:r>
    </w:p>
    <w:p w14:paraId="47F2A64D" w14:textId="77777777" w:rsidR="00C60458" w:rsidRPr="001D477F" w:rsidRDefault="00C60458" w:rsidP="001D477F"/>
    <w:p w14:paraId="7B06010D" w14:textId="77777777" w:rsidR="00BD7A98" w:rsidRDefault="00BD7A98"/>
    <w:sectPr w:rsidR="00BD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606C"/>
    <w:multiLevelType w:val="multilevel"/>
    <w:tmpl w:val="9CF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45AA"/>
    <w:multiLevelType w:val="multilevel"/>
    <w:tmpl w:val="8342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398B"/>
    <w:multiLevelType w:val="multilevel"/>
    <w:tmpl w:val="A7F8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52E5"/>
    <w:multiLevelType w:val="multilevel"/>
    <w:tmpl w:val="D12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06A17"/>
    <w:multiLevelType w:val="multilevel"/>
    <w:tmpl w:val="8E26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E1DB7"/>
    <w:multiLevelType w:val="multilevel"/>
    <w:tmpl w:val="5A9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B15E3"/>
    <w:multiLevelType w:val="multilevel"/>
    <w:tmpl w:val="C3A0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26591"/>
    <w:multiLevelType w:val="multilevel"/>
    <w:tmpl w:val="6C2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F5E9D"/>
    <w:multiLevelType w:val="multilevel"/>
    <w:tmpl w:val="0186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7596E"/>
    <w:multiLevelType w:val="multilevel"/>
    <w:tmpl w:val="555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84E92"/>
    <w:multiLevelType w:val="multilevel"/>
    <w:tmpl w:val="E9B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21190"/>
    <w:multiLevelType w:val="multilevel"/>
    <w:tmpl w:val="E0B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827437">
    <w:abstractNumId w:val="6"/>
  </w:num>
  <w:num w:numId="2" w16cid:durableId="2059696479">
    <w:abstractNumId w:val="3"/>
  </w:num>
  <w:num w:numId="3" w16cid:durableId="2059744646">
    <w:abstractNumId w:val="9"/>
  </w:num>
  <w:num w:numId="4" w16cid:durableId="35740287">
    <w:abstractNumId w:val="0"/>
  </w:num>
  <w:num w:numId="5" w16cid:durableId="1808158108">
    <w:abstractNumId w:val="10"/>
  </w:num>
  <w:num w:numId="6" w16cid:durableId="766657979">
    <w:abstractNumId w:val="5"/>
  </w:num>
  <w:num w:numId="7" w16cid:durableId="874578247">
    <w:abstractNumId w:val="4"/>
  </w:num>
  <w:num w:numId="8" w16cid:durableId="1381588222">
    <w:abstractNumId w:val="7"/>
  </w:num>
  <w:num w:numId="9" w16cid:durableId="1314677666">
    <w:abstractNumId w:val="8"/>
  </w:num>
  <w:num w:numId="10" w16cid:durableId="918560799">
    <w:abstractNumId w:val="2"/>
  </w:num>
  <w:num w:numId="11" w16cid:durableId="1509523063">
    <w:abstractNumId w:val="1"/>
  </w:num>
  <w:num w:numId="12" w16cid:durableId="9620042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7F"/>
    <w:rsid w:val="001363A3"/>
    <w:rsid w:val="001D382F"/>
    <w:rsid w:val="001D477F"/>
    <w:rsid w:val="00364DF8"/>
    <w:rsid w:val="00907D9C"/>
    <w:rsid w:val="00927DE1"/>
    <w:rsid w:val="00BD7A98"/>
    <w:rsid w:val="00C6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61F4"/>
  <w15:chartTrackingRefBased/>
  <w15:docId w15:val="{91C127AA-90C0-44EC-ACBA-90803216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Coate</dc:creator>
  <cp:keywords/>
  <dc:description/>
  <cp:lastModifiedBy>Dave Coate</cp:lastModifiedBy>
  <cp:revision>1</cp:revision>
  <dcterms:created xsi:type="dcterms:W3CDTF">2025-08-20T01:51:00Z</dcterms:created>
  <dcterms:modified xsi:type="dcterms:W3CDTF">2025-08-20T02:07:00Z</dcterms:modified>
</cp:coreProperties>
</file>