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700-1583291522507" w:id="1"/>
      <w:bookmarkEnd w:id="1"/>
      <w:r>
        <w:rPr>
          <w:b w:val="true"/>
          <w:sz w:val="42"/>
        </w:rPr>
        <w:t>1</w:t>
      </w:r>
      <w:r>
        <w:rPr>
          <w:rFonts w:ascii="微软雅黑" w:hAnsi="微软雅黑" w:cs="微软雅黑" w:eastAsia="微软雅黑"/>
          <w:b w:val="true"/>
          <w:sz w:val="42"/>
        </w:rPr>
        <w:t>、本章面试题</w:t>
      </w:r>
    </w:p>
    <w:p>
      <w:pPr/>
      <w:bookmarkStart w:name="5312-1583291559180" w:id="2"/>
      <w:bookmarkEnd w:id="2"/>
      <w:r>
        <w:rPr/>
        <w:t>           什么是语句块，有什么作用</w:t>
      </w:r>
    </w:p>
    <w:p>
      <w:pPr/>
      <w:bookmarkStart w:name="7018-1583291559180" w:id="3"/>
      <w:bookmarkEnd w:id="3"/>
      <w:r>
        <w:rPr>
          <w:b w:val="true"/>
          <w:sz w:val="42"/>
        </w:rPr>
        <w:t>2、知识点</w:t>
      </w:r>
    </w:p>
    <w:p>
      <w:pPr>
        <w:ind w:left="420"/>
      </w:pPr>
      <w:bookmarkStart w:name="2699-1583291559180" w:id="4"/>
      <w:bookmarkEnd w:id="4"/>
      <w:r>
        <w:rPr>
          <w:b w:val="true"/>
          <w:sz w:val="30"/>
        </w:rPr>
        <w:t>2.1、课程回顾</w:t>
      </w:r>
    </w:p>
    <w:p>
      <w:pPr>
        <w:ind w:left="420"/>
      </w:pPr>
      <w:bookmarkStart w:name="4866-1583291759695" w:id="5"/>
      <w:bookmarkEnd w:id="5"/>
      <w:r>
        <w:rPr>
          <w:b w:val="true"/>
          <w:sz w:val="30"/>
        </w:rPr>
        <w:t xml:space="preserve">        </w:t>
      </w:r>
      <w:r>
        <w:rPr>
          <w:sz w:val="24"/>
        </w:rPr>
        <w:t xml:space="preserve">表空间管理（oracle特有，为oracle优化起了很大作用） </w:t>
      </w:r>
    </w:p>
    <w:p>
      <w:pPr>
        <w:ind w:left="420"/>
      </w:pPr>
      <w:bookmarkStart w:name="3874-1583291926282" w:id="6"/>
      <w:bookmarkEnd w:id="6"/>
      <w:r>
        <w:rPr>
          <w:sz w:val="24"/>
        </w:rPr>
        <w:t xml:space="preserve">          用户管理和授权</w:t>
      </w:r>
    </w:p>
    <w:p>
      <w:pPr>
        <w:ind w:left="420"/>
      </w:pPr>
      <w:bookmarkStart w:name="6479-1583291958958" w:id="7"/>
      <w:bookmarkEnd w:id="7"/>
      <w:r>
        <w:rPr>
          <w:sz w:val="24"/>
        </w:rPr>
        <w:t xml:space="preserve">          常用函数</w:t>
      </w:r>
    </w:p>
    <w:p>
      <w:pPr>
        <w:ind w:left="420"/>
      </w:pPr>
      <w:bookmarkStart w:name="1980-1583291559180" w:id="8"/>
      <w:bookmarkEnd w:id="8"/>
      <w:r>
        <w:rPr>
          <w:b w:val="true"/>
          <w:sz w:val="30"/>
        </w:rPr>
        <w:t>2.2、本章重点</w:t>
      </w:r>
    </w:p>
    <w:p>
      <w:pPr>
        <w:ind w:left="420"/>
      </w:pPr>
      <w:bookmarkStart w:name="8485-1583292049657" w:id="9"/>
      <w:bookmarkEnd w:id="9"/>
      <w:r>
        <w:rPr>
          <w:b w:val="true"/>
          <w:sz w:val="30"/>
        </w:rPr>
        <w:t xml:space="preserve">            </w:t>
      </w:r>
      <w:r>
        <w:rPr/>
        <w:t xml:space="preserve"> 1,plsql语句块的作用,分类和基本语法</w:t>
      </w:r>
    </w:p>
    <w:p>
      <w:pPr>
        <w:ind w:left="420"/>
      </w:pPr>
      <w:bookmarkStart w:name="5787-1583292086777" w:id="10"/>
      <w:bookmarkEnd w:id="10"/>
      <w:r>
        <w:rPr/>
        <w:t xml:space="preserve">                  2,%type,%rowtype,record,table用法 </w:t>
      </w:r>
    </w:p>
    <w:p>
      <w:pPr>
        <w:ind w:left="420"/>
      </w:pPr>
      <w:bookmarkStart w:name="2438-1583292086777" w:id="11"/>
      <w:bookmarkEnd w:id="11"/>
      <w:r>
        <w:rPr/>
        <w:t xml:space="preserve">                  3, 事务控制语言TCL（transaction control language）</w:t>
      </w:r>
    </w:p>
    <w:p>
      <w:pPr/>
      <w:bookmarkStart w:name="4640-1583291559180" w:id="12"/>
      <w:bookmarkEnd w:id="12"/>
      <w:r>
        <w:rPr>
          <w:b w:val="true"/>
          <w:sz w:val="42"/>
        </w:rPr>
        <w:t>3、具体内容</w:t>
      </w:r>
    </w:p>
    <w:p>
      <w:pPr>
        <w:pStyle w:val="2"/>
        <w:spacing w:line="240" w:lineRule="auto" w:before="0" w:after="0"/>
      </w:pPr>
      <w:bookmarkStart w:name="6070-1583292151829" w:id="13"/>
      <w:bookmarkEnd w:id="13"/>
      <w:r>
        <w:rPr>
          <w:rFonts w:ascii="微软雅黑" w:hAnsi="微软雅黑" w:cs="微软雅黑" w:eastAsia="微软雅黑"/>
          <w:b w:val="true"/>
          <w:sz w:val="30"/>
        </w:rPr>
        <w:t xml:space="preserve">    3.1 PL/SQL</w:t>
      </w:r>
      <w:r>
        <w:rPr>
          <w:rFonts w:ascii="宋体" w:hAnsi="宋体" w:cs="宋体" w:eastAsia="宋体"/>
          <w:b w:val="true"/>
          <w:sz w:val="30"/>
        </w:rPr>
        <w:t>语言块简介</w:t>
      </w:r>
    </w:p>
    <w:p>
      <w:pPr>
        <w:pStyle w:val="3"/>
        <w:spacing w:line="240" w:lineRule="auto" w:before="0" w:after="0"/>
      </w:pPr>
      <w:bookmarkStart w:name="2556-1583292185485" w:id="14"/>
      <w:bookmarkEnd w:id="14"/>
      <w:r>
        <w:rPr>
          <w:rFonts w:ascii="微软雅黑" w:hAnsi="微软雅黑" w:cs="微软雅黑" w:eastAsia="微软雅黑"/>
          <w:b w:val="true"/>
          <w:sz w:val="24"/>
        </w:rPr>
        <w:t xml:space="preserve">             3.1.1 概念：</w:t>
      </w:r>
    </w:p>
    <w:p>
      <w:pPr/>
      <w:bookmarkStart w:name="4238-1583292289216" w:id="15"/>
      <w:bookmarkEnd w:id="15"/>
      <w:r>
        <w:rPr/>
        <w:t xml:space="preserve">              多个语句放在一起执行，可以使用条件判断，循环，异常处理等等，为了完成一个完整的业务功能的语句集合。</w:t>
      </w:r>
    </w:p>
    <w:p>
      <w:pPr>
        <w:pStyle w:val="3"/>
        <w:spacing w:line="240" w:lineRule="auto" w:before="0" w:after="0"/>
        <w:ind w:left="420"/>
      </w:pPr>
      <w:bookmarkStart w:name="3595-1583292166421" w:id="16"/>
      <w:bookmarkEnd w:id="16"/>
      <w:r>
        <w:rPr>
          <w:rFonts w:ascii="微软雅黑" w:hAnsi="微软雅黑" w:cs="微软雅黑" w:eastAsia="微软雅黑"/>
          <w:b w:val="true"/>
          <w:sz w:val="24"/>
        </w:rPr>
        <w:t xml:space="preserve">        3.1.2作用：</w:t>
      </w:r>
    </w:p>
    <w:p>
      <w:pPr>
        <w:ind w:left="840"/>
      </w:pPr>
      <w:bookmarkStart w:name="1623-1583292166421" w:id="17"/>
      <w:bookmarkEnd w:id="17"/>
      <w:r>
        <w:rPr/>
        <w:t>        如果不使用PL/SQL语言块，oracle一次只能处理一条SQL语句。每条SQL语句都导致客户（client）向服务器(server)调用，从而在性能上产生很大的开销，尤其是在网络操作中。如果使用 PL/SQL,一个块中的语句作为一个组，导致客户向服务器的一次调用，减少网络转输</w:t>
      </w:r>
    </w:p>
    <w:p>
      <w:pPr>
        <w:ind w:left="840"/>
      </w:pPr>
      <w:bookmarkStart w:name="7667-1583292411135" w:id="18"/>
      <w:bookmarkEnd w:id="18"/>
      <w:r>
        <w:rPr/>
        <w:t xml:space="preserve">      </w:t>
      </w:r>
      <w:r>
        <w:rPr>
          <w:color w:val="df402a"/>
        </w:rPr>
        <w:t xml:space="preserve"> jdbc(java database connection)  客户端192.168.1.110  网线    服务器192.168.1.120 </w:t>
      </w:r>
    </w:p>
    <w:p>
      <w:pPr>
        <w:ind w:left="840"/>
      </w:pPr>
      <w:bookmarkStart w:name="9033-1583292600429" w:id="19"/>
      <w:bookmarkEnd w:id="19"/>
      <w:r>
        <w:rPr>
          <w:color w:val="df402a"/>
        </w:rPr>
        <w:t xml:space="preserve">       执行10条语句，不适用语句块就会发10次请求，得到10次响应</w:t>
      </w:r>
    </w:p>
    <w:p>
      <w:pPr>
        <w:ind w:left="840"/>
      </w:pPr>
      <w:bookmarkStart w:name="4632-1583292628496" w:id="20"/>
      <w:bookmarkEnd w:id="20"/>
      <w:r>
        <w:rPr>
          <w:color w:val="df402a"/>
        </w:rPr>
        <w:t xml:space="preserve">       				使用语句块，发一次请求  得到1次响应</w:t>
      </w:r>
    </w:p>
    <w:p>
      <w:pPr>
        <w:pStyle w:val="3"/>
        <w:spacing w:line="240" w:lineRule="auto" w:before="0" w:after="0"/>
        <w:ind w:left="840"/>
      </w:pPr>
      <w:bookmarkStart w:name="8415-1583292166421" w:id="21"/>
      <w:bookmarkEnd w:id="21"/>
      <w:r>
        <w:rPr>
          <w:rFonts w:ascii="微软雅黑" w:hAnsi="微软雅黑" w:cs="微软雅黑" w:eastAsia="微软雅黑"/>
          <w:b w:val="true"/>
          <w:sz w:val="24"/>
        </w:rPr>
        <w:t>3.1.3分类：</w:t>
      </w:r>
    </w:p>
    <w:p>
      <w:pPr>
        <w:ind w:left="840"/>
      </w:pPr>
      <w:bookmarkStart w:name="3057-1583292166421" w:id="22"/>
      <w:bookmarkEnd w:id="22"/>
      <w:r>
        <w:rPr/>
        <w:t>     由基本的PL/SQL块组成PL/SQL程序，可组成不同的程序形式，它们的用途和适用性各不相同。</w:t>
      </w:r>
      <w:r>
        <w:rPr>
          <w:color w:val="df402a"/>
        </w:rPr>
        <w:t>程序形式</w:t>
      </w:r>
      <w:r>
        <w:rPr/>
        <w:t>大致有以下几种：</w:t>
      </w:r>
    </w:p>
    <w:p>
      <w:pPr>
        <w:ind w:left="840"/>
      </w:pPr>
      <w:bookmarkStart w:name="2753-1583292166421" w:id="23"/>
      <w:bookmarkEnd w:id="23"/>
      <w:r>
        <w:rPr/>
        <w:t>1、</w:t>
      </w:r>
      <w:r>
        <w:rPr>
          <w:color w:val="df402a"/>
        </w:rPr>
        <w:t>无名块</w:t>
      </w:r>
      <w:r>
        <w:rPr/>
        <w:t>：也就是没有命名的PL/SQL块，它可以是嵌入某一个应用之中的一个PL/SQL块。</w:t>
      </w:r>
      <w:r>
        <w:rPr>
          <w:color w:val="df402a"/>
        </w:rPr>
        <w:t>匿名块</w:t>
      </w:r>
      <w:r>
        <w:rPr/>
        <w:t>是出现在应用程序中的没有名字且不存储到数据库中的块。它们可以调用其他程序，却不能被其他程序调用。</w:t>
      </w:r>
    </w:p>
    <w:p>
      <w:pPr>
        <w:ind w:left="840"/>
      </w:pPr>
      <w:bookmarkStart w:name="3033-1583292753289" w:id="24"/>
      <w:bookmarkEnd w:id="24"/>
      <w:r>
        <w:rPr/>
        <w:t xml:space="preserve">     </w:t>
      </w:r>
      <w:r>
        <w:rPr>
          <w:color w:val="df402a"/>
        </w:rPr>
        <w:t xml:space="preserve">  类似 java 类写一个static{} 静态代码块</w:t>
      </w:r>
    </w:p>
    <w:p>
      <w:pPr>
        <w:ind w:left="840"/>
      </w:pPr>
      <w:bookmarkStart w:name="9816-1583292166421" w:id="25"/>
      <w:bookmarkEnd w:id="25"/>
      <w:r>
        <w:rPr/>
        <w:t>2、</w:t>
      </w:r>
      <w:r>
        <w:rPr>
          <w:color w:val="df402a"/>
        </w:rPr>
        <w:t>存储过程/函数</w:t>
      </w:r>
      <w:r>
        <w:rPr/>
        <w:t>：也就是命名了的PL/SQL块，它可以接收参数，并且可以重复地被调用。</w:t>
      </w:r>
    </w:p>
    <w:p>
      <w:pPr>
        <w:ind w:left="840"/>
      </w:pPr>
      <w:bookmarkStart w:name="5729-1583292825824" w:id="26"/>
      <w:bookmarkEnd w:id="26"/>
      <w:r>
        <w:rPr/>
        <w:t xml:space="preserve">     </w:t>
      </w:r>
      <w:r>
        <w:rPr>
          <w:color w:val="df402a"/>
        </w:rPr>
        <w:t xml:space="preserve">  有名字了，类似java中的自己写好的业务方法，编写一次可以被任何人在任何时候重复调用，不需要再去编写该业务，该方法就是一个接口，写完一个方法，写出该方法的接口文档，测试没问题的情况下，发给全组组员或者使用方法客户</w:t>
      </w:r>
    </w:p>
    <w:p>
      <w:pPr>
        <w:ind w:left="840"/>
      </w:pPr>
      <w:bookmarkStart w:name="1725-1583292166421" w:id="27"/>
      <w:bookmarkEnd w:id="27"/>
      <w:r>
        <w:rPr/>
        <w:t>3、</w:t>
      </w:r>
      <w:r>
        <w:rPr>
          <w:color w:val="df402a"/>
        </w:rPr>
        <w:t>包</w:t>
      </w:r>
    </w:p>
    <w:p>
      <w:pPr>
        <w:ind w:left="840" w:firstLine="420"/>
      </w:pPr>
      <w:bookmarkStart w:name="6031-1583292166421" w:id="28"/>
      <w:bookmarkEnd w:id="28"/>
      <w:r>
        <w:rPr/>
        <w:t>命名了的PL/SQL模块，由一组相关的过程、函数和标识符组成。</w:t>
      </w:r>
    </w:p>
    <w:p>
      <w:pPr>
        <w:ind w:left="840" w:firstLine="420"/>
      </w:pPr>
      <w:bookmarkStart w:name="4976-1583293018899" w:id="29"/>
      <w:bookmarkEnd w:id="29"/>
      <w:r>
        <w:rPr>
          <w:color w:val="df402a"/>
        </w:rPr>
        <w:t xml:space="preserve"> 类似于java中的包，当写的业务类很多时，方便分门别类，让代码模块更清晰。两个人开发的类名称重复时，可以放在不同包解决  com.aaa.a.test.TestClass</w:t>
      </w:r>
    </w:p>
    <w:p>
      <w:pPr>
        <w:ind w:left="840" w:firstLine="420"/>
      </w:pPr>
      <w:bookmarkStart w:name="1939-1583293186240" w:id="30"/>
      <w:bookmarkEnd w:id="30"/>
      <w:r>
        <w:rPr>
          <w:color w:val="df402a"/>
        </w:rPr>
        <w:t xml:space="preserve">                                                             com.aaa.b.test.TestClass</w:t>
      </w:r>
    </w:p>
    <w:p>
      <w:pPr>
        <w:ind w:left="840" w:firstLine="420"/>
      </w:pPr>
      <w:bookmarkStart w:name="2476-1583293071370" w:id="31"/>
      <w:bookmarkEnd w:id="31"/>
      <w:r>
        <w:rPr>
          <w:color w:val="df402a"/>
        </w:rPr>
        <w:t xml:space="preserve"> </w:t>
      </w:r>
    </w:p>
    <w:p>
      <w:pPr>
        <w:ind w:left="840"/>
      </w:pPr>
      <w:bookmarkStart w:name="3200-1583292166421" w:id="32"/>
      <w:bookmarkEnd w:id="32"/>
      <w:r>
        <w:rPr/>
        <w:t>4、数据库</w:t>
      </w:r>
      <w:r>
        <w:rPr>
          <w:color w:val="df402a"/>
        </w:rPr>
        <w:t>触发器</w:t>
      </w:r>
      <w:r>
        <w:rPr/>
        <w:t>：是一个与具体数据库表相关联的存储PL/SQL程序。每当一个SQL操作影响到该数据库表时，系统就自动执行相应的数据库触发器。每个表最多可以有12个触发器。</w:t>
      </w:r>
    </w:p>
    <w:p>
      <w:pPr>
        <w:ind w:left="840"/>
      </w:pPr>
      <w:bookmarkStart w:name="8062-1583293322358" w:id="33"/>
      <w:bookmarkEnd w:id="33"/>
      <w:r>
        <w:rPr/>
        <w:t xml:space="preserve">      </w:t>
      </w:r>
      <w:r>
        <w:rPr>
          <w:color w:val="df402a"/>
        </w:rPr>
        <w:t>当要删除比较重要的表信息时，执行删除操作后，可以把该数据备份，该功能就可以使用触发器来实现</w:t>
      </w:r>
    </w:p>
    <w:p>
      <w:pPr>
        <w:ind w:left="840"/>
      </w:pPr>
      <w:bookmarkStart w:name="1097-1583292166421" w:id="34"/>
      <w:bookmarkEnd w:id="34"/>
      <w:r>
        <w:rPr>
          <w:b w:val="true"/>
        </w:rPr>
        <w:t>3.1.4语法：</w:t>
      </w:r>
    </w:p>
    <w:p>
      <w:pPr>
        <w:ind w:left="840"/>
      </w:pPr>
      <w:bookmarkStart w:name="8062-1583292166421" w:id="35"/>
      <w:bookmarkEnd w:id="35"/>
      <w:r>
        <w:rPr/>
        <w:t>一个基本的PL/SQL块由三部分组成：定义部分、可执行部分以及例外处理部分：</w:t>
      </w:r>
    </w:p>
    <w:p>
      <w:pPr>
        <w:ind w:left="1260"/>
      </w:pPr>
      <w:bookmarkStart w:name="1298-1583292166421" w:id="36"/>
      <w:bookmarkEnd w:id="36"/>
      <w:r>
        <w:rPr>
          <w:b w:val="true"/>
        </w:rPr>
        <w:t>定义部分（java中的定义变量）：</w:t>
      </w:r>
    </w:p>
    <w:p>
      <w:pPr>
        <w:ind w:left="1260" w:firstLine="420"/>
      </w:pPr>
      <w:bookmarkStart w:name="7160-1583292166421" w:id="37"/>
      <w:bookmarkEnd w:id="37"/>
      <w:r>
        <w:rPr/>
        <w:t>定义将在可执行部分中调用的所有</w:t>
      </w:r>
      <w:r>
        <w:rPr>
          <w:color w:val="df402a"/>
        </w:rPr>
        <w:t>变量、常量、游标和用户自定义的例外处理</w:t>
      </w:r>
      <w:r>
        <w:rPr/>
        <w:t>。这部分可以没有。</w:t>
      </w:r>
    </w:p>
    <w:p>
      <w:pPr>
        <w:ind w:left="1260"/>
      </w:pPr>
      <w:bookmarkStart w:name="4096-1583292166421" w:id="38"/>
      <w:bookmarkEnd w:id="38"/>
      <w:r>
        <w:rPr>
          <w:b w:val="true"/>
        </w:rPr>
        <w:t>可执行部分（java中的方法执行）：</w:t>
      </w:r>
    </w:p>
    <w:p>
      <w:pPr>
        <w:ind w:left="1260" w:firstLine="420"/>
      </w:pPr>
      <w:bookmarkStart w:name="3357-1583292166421" w:id="39"/>
      <w:bookmarkEnd w:id="39"/>
      <w:r>
        <w:rPr/>
        <w:t>包括对数据库中进行操作的SQL语句，以及对块中进行组织、控制的PL/SQL语句。这部分必须存在。</w:t>
      </w:r>
    </w:p>
    <w:p>
      <w:pPr>
        <w:ind w:left="1260"/>
      </w:pPr>
      <w:bookmarkStart w:name="4655-1583292166421" w:id="40"/>
      <w:bookmarkEnd w:id="40"/>
      <w:r>
        <w:rPr>
          <w:b w:val="true"/>
        </w:rPr>
        <w:t>例外处理部分（java中的 try  catch finally）：</w:t>
      </w:r>
    </w:p>
    <w:p>
      <w:pPr>
        <w:ind w:left="1260" w:firstLine="420"/>
      </w:pPr>
      <w:bookmarkStart w:name="7614-1583292166421" w:id="41"/>
      <w:bookmarkEnd w:id="41"/>
      <w:r>
        <w:rPr/>
        <w:t>对可执行部分中的语句，在执行过程中出错或出现非正常现象时所做的相应处理。这部分可以没有。</w:t>
      </w:r>
      <w:r>
        <w:rPr>
          <w:b w:val="true"/>
          <w:sz w:val="30"/>
        </w:rPr>
        <w:t xml:space="preserve">   </w:t>
      </w:r>
    </w:p>
    <w:p>
      <w:pPr/>
      <w:bookmarkStart w:name="3369-1583293964395" w:id="42"/>
      <w:bookmarkEnd w:id="42"/>
      <w:r>
        <w:drawing>
          <wp:inline distT="0" distR="0" distB="0" distL="0">
            <wp:extent cx="5267325" cy="2333408"/>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333408"/>
                    </a:xfrm>
                    <a:prstGeom prst="rect">
                      <a:avLst/>
                    </a:prstGeom>
                  </pic:spPr>
                </pic:pic>
              </a:graphicData>
            </a:graphic>
          </wp:inline>
        </w:drawing>
      </w:r>
    </w:p>
    <w:p>
      <w:pPr>
        <w:ind w:left="420"/>
      </w:pPr>
      <w:bookmarkStart w:name="6123-1583293652835" w:id="43"/>
      <w:bookmarkEnd w:id="43"/>
      <w:r>
        <w:rPr>
          <w:b w:val="true"/>
          <w:sz w:val="30"/>
        </w:rPr>
        <w:t>3.2 语句块的数据类型</w:t>
      </w:r>
    </w:p>
    <w:p>
      <w:pPr>
        <w:ind w:left="420"/>
      </w:pPr>
      <w:bookmarkStart w:name="1591-1583293662199" w:id="44"/>
      <w:bookmarkEnd w:id="44"/>
      <w:r>
        <w:rPr>
          <w:b w:val="true"/>
          <w:sz w:val="30"/>
        </w:rPr>
        <w:t xml:space="preserve">      </w:t>
      </w:r>
      <w:r>
        <w:rPr>
          <w:sz w:val="24"/>
        </w:rPr>
        <w:t xml:space="preserve"> 等同于oracle 的数据类型（其实多于oracle的数据类型）</w:t>
      </w:r>
    </w:p>
    <w:p>
      <w:pPr>
        <w:ind w:left="420"/>
      </w:pPr>
      <w:bookmarkStart w:name="6167-1583293697390" w:id="45"/>
      <w:bookmarkEnd w:id="45"/>
      <w:r>
        <w:rPr>
          <w:sz w:val="24"/>
        </w:rPr>
        <w:t xml:space="preserve">         字符类型  char   varchar2</w:t>
      </w:r>
    </w:p>
    <w:p>
      <w:pPr>
        <w:ind w:left="420"/>
      </w:pPr>
      <w:bookmarkStart w:name="9000-1583293702964" w:id="46"/>
      <w:bookmarkEnd w:id="46"/>
      <w:r>
        <w:rPr>
          <w:sz w:val="24"/>
        </w:rPr>
        <w:t xml:space="preserve">         数值类型   number (长度)   number(m,n)</w:t>
      </w:r>
    </w:p>
    <w:p>
      <w:pPr>
        <w:ind w:left="420"/>
      </w:pPr>
      <w:bookmarkStart w:name="2333-1583293706815" w:id="47"/>
      <w:bookmarkEnd w:id="47"/>
      <w:r>
        <w:rPr>
          <w:sz w:val="24"/>
        </w:rPr>
        <w:t xml:space="preserve">         时间类型   date   timstamp</w:t>
      </w:r>
    </w:p>
    <w:p>
      <w:pPr>
        <w:ind w:left="420"/>
      </w:pPr>
      <w:bookmarkStart w:name="2433-1583293711037" w:id="48"/>
      <w:bookmarkEnd w:id="48"/>
      <w:r>
        <w:rPr>
          <w:sz w:val="24"/>
        </w:rPr>
        <w:t xml:space="preserve">         大数据类型   clob  blob</w:t>
      </w:r>
    </w:p>
    <w:p>
      <w:pPr>
        <w:ind w:left="420"/>
      </w:pPr>
      <w:bookmarkStart w:name="1891-1583293529109" w:id="49"/>
      <w:bookmarkEnd w:id="49"/>
      <w:r>
        <w:rPr>
          <w:b w:val="true"/>
          <w:sz w:val="30"/>
        </w:rPr>
        <w:t>3.3  匿名块示例（是后面课程一个铺垫）</w:t>
      </w:r>
    </w:p>
    <w:p>
      <w:pPr>
        <w:ind w:left="420"/>
      </w:pPr>
      <w:bookmarkStart w:name="4866-1583293598698" w:id="50"/>
      <w:bookmarkEnd w:id="50"/>
      <w:r>
        <w:rPr>
          <w:b w:val="true"/>
          <w:sz w:val="30"/>
        </w:rPr>
        <w:t xml:space="preserve">      </w:t>
      </w:r>
      <w:r>
        <w:rPr/>
        <w:t>接收用户输入的员工编号，查询并输出该员工的姓名和雇佣日期，处理用户输入的员工编号不存在的异常（按上面所讲语法写出示例，注释每行作用，讲解注释，赋值）</w:t>
      </w:r>
    </w:p>
    <w:p>
      <w:pPr>
        <w:ind w:left="420"/>
      </w:pPr>
      <w:bookmarkStart w:name="5420-1583295156148" w:id="51"/>
      <w:bookmarkEnd w:id="51"/>
    </w:p>
    <w:p>
      <w:pPr>
        <w:ind w:left="420"/>
      </w:pPr>
      <w:bookmarkStart w:name="1621-1583295156316" w:id="52"/>
      <w:bookmarkEnd w:id="52"/>
      <w:r>
        <w:rPr/>
        <w:t xml:space="preserve">  </w:t>
      </w:r>
    </w:p>
    <w:p>
      <w:pPr/>
      <w:bookmarkStart w:name="3633-1583295186533" w:id="53"/>
      <w:bookmarkEnd w:id="53"/>
      <w:r>
        <w:drawing>
          <wp:inline distT="0" distR="0" distB="0" distL="0">
            <wp:extent cx="5267325" cy="2398252"/>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398252"/>
                    </a:xfrm>
                    <a:prstGeom prst="rect">
                      <a:avLst/>
                    </a:prstGeom>
                  </pic:spPr>
                </pic:pic>
              </a:graphicData>
            </a:graphic>
          </wp:inline>
        </w:drawing>
      </w:r>
    </w:p>
    <w:p>
      <w:pPr/>
      <w:bookmarkStart w:name="8575-1583371883582" w:id="54"/>
      <w:bookmarkEnd w:id="54"/>
      <w:r>
        <w:drawing>
          <wp:inline distT="0" distR="0" distB="0" distL="0">
            <wp:extent cx="5267325" cy="95584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955847"/>
                    </a:xfrm>
                    <a:prstGeom prst="rect">
                      <a:avLst/>
                    </a:prstGeom>
                  </pic:spPr>
                </pic:pic>
              </a:graphicData>
            </a:graphic>
          </wp:inline>
        </w:drawing>
      </w:r>
    </w:p>
    <w:p>
      <w:pPr/>
      <w:bookmarkStart w:name="2859-1583295198965" w:id="55"/>
      <w:bookmarkEnd w:id="55"/>
    </w:p>
    <w:p>
      <w:pPr>
        <w:pStyle w:val="2"/>
        <w:spacing w:line="240" w:lineRule="auto" w:before="0" w:after="0"/>
      </w:pPr>
      <w:bookmarkStart w:name="6350-1583295191142" w:id="56"/>
      <w:bookmarkEnd w:id="56"/>
      <w:r>
        <w:rPr>
          <w:rFonts w:ascii="微软雅黑" w:hAnsi="微软雅黑" w:cs="微软雅黑" w:eastAsia="微软雅黑"/>
          <w:b w:val="true"/>
          <w:sz w:val="30"/>
        </w:rPr>
        <w:t xml:space="preserve">   3.4 常量的使用</w:t>
      </w:r>
    </w:p>
    <w:p>
      <w:pPr/>
      <w:bookmarkStart w:name="7631-1583372777709" w:id="57"/>
      <w:bookmarkEnd w:id="57"/>
      <w:r>
        <w:drawing>
          <wp:inline distT="0" distR="0" distB="0" distL="0">
            <wp:extent cx="5267325" cy="2270077"/>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270077"/>
                    </a:xfrm>
                    <a:prstGeom prst="rect">
                      <a:avLst/>
                    </a:prstGeom>
                  </pic:spPr>
                </pic:pic>
              </a:graphicData>
            </a:graphic>
          </wp:inline>
        </w:drawing>
      </w:r>
    </w:p>
    <w:p>
      <w:pPr>
        <w:pStyle w:val="2"/>
        <w:spacing w:line="240" w:lineRule="auto" w:before="0" w:after="0"/>
      </w:pPr>
      <w:bookmarkStart w:name="1065-1583370638613" w:id="58"/>
      <w:bookmarkEnd w:id="58"/>
      <w:r>
        <w:rPr>
          <w:rFonts w:ascii="微软雅黑" w:hAnsi="微软雅黑" w:cs="微软雅黑" w:eastAsia="微软雅黑"/>
          <w:b w:val="true"/>
          <w:sz w:val="30"/>
        </w:rPr>
        <w:t xml:space="preserve">   3.5  %type   %rowtype   record   table用法</w:t>
      </w:r>
    </w:p>
    <w:p>
      <w:pPr/>
      <w:bookmarkStart w:name="3097-1583373566123" w:id="59"/>
      <w:bookmarkEnd w:id="59"/>
      <w:r>
        <w:rPr/>
        <w:t xml:space="preserve">    </w:t>
      </w:r>
      <w:r>
        <w:rPr>
          <w:b w:val="true"/>
        </w:rPr>
        <w:t xml:space="preserve">     %type 定义一个变量的数据类型与已经定义的变量数据类型（已经存在的表）一致；</w:t>
      </w:r>
    </w:p>
    <w:p>
      <w:pPr/>
      <w:bookmarkStart w:name="6081-1583373854574" w:id="60"/>
      <w:bookmarkEnd w:id="60"/>
      <w:r>
        <w:drawing>
          <wp:inline distT="0" distR="0" distB="0" distL="0">
            <wp:extent cx="5267325" cy="2554516"/>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554516"/>
                    </a:xfrm>
                    <a:prstGeom prst="rect">
                      <a:avLst/>
                    </a:prstGeom>
                  </pic:spPr>
                </pic:pic>
              </a:graphicData>
            </a:graphic>
          </wp:inline>
        </w:drawing>
      </w:r>
    </w:p>
    <w:p>
      <w:pPr>
        <w:pStyle w:val="2"/>
        <w:spacing w:line="240" w:lineRule="auto" w:before="0" w:after="0"/>
      </w:pPr>
      <w:bookmarkStart w:name="6684-1583370685370" w:id="61"/>
      <w:bookmarkEnd w:id="61"/>
      <w:r>
        <w:rPr>
          <w:rFonts w:ascii="微软雅黑" w:hAnsi="微软雅黑" w:cs="微软雅黑" w:eastAsia="微软雅黑"/>
          <w:b w:val="true"/>
          <w:sz w:val="30"/>
        </w:rPr>
        <w:t xml:space="preserve">    </w:t>
      </w:r>
      <w:r>
        <w:rPr>
          <w:rFonts w:ascii="微软雅黑" w:hAnsi="微软雅黑" w:cs="微软雅黑" w:eastAsia="微软雅黑"/>
          <w:b w:val="true"/>
          <w:sz w:val="22"/>
        </w:rPr>
        <w:t>%rowtype  可以使一个变量的数据类型和一个表中的数据记录的各个列的数据类型一致；</w:t>
      </w:r>
    </w:p>
    <w:p>
      <w:pPr/>
      <w:bookmarkStart w:name="5415-1583374327801" w:id="62"/>
      <w:bookmarkEnd w:id="62"/>
      <w:r>
        <w:drawing>
          <wp:inline distT="0" distR="0" distB="0" distL="0">
            <wp:extent cx="5267325" cy="249874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2498741"/>
                    </a:xfrm>
                    <a:prstGeom prst="rect">
                      <a:avLst/>
                    </a:prstGeom>
                  </pic:spPr>
                </pic:pic>
              </a:graphicData>
            </a:graphic>
          </wp:inline>
        </w:drawing>
      </w:r>
    </w:p>
    <w:p>
      <w:pPr>
        <w:pStyle w:val="2"/>
        <w:spacing w:line="240" w:lineRule="auto" w:before="0" w:after="0"/>
      </w:pPr>
      <w:bookmarkStart w:name="2919-1583373857077" w:id="63"/>
      <w:bookmarkEnd w:id="63"/>
      <w:r>
        <w:rPr>
          <w:rFonts w:ascii="微软雅黑" w:hAnsi="微软雅黑" w:cs="微软雅黑" w:eastAsia="微软雅黑"/>
          <w:b w:val="true"/>
          <w:sz w:val="30"/>
        </w:rPr>
        <w:t xml:space="preserve">   </w:t>
      </w:r>
      <w:r>
        <w:rPr>
          <w:rFonts w:ascii="微软雅黑" w:hAnsi="微软雅黑" w:cs="微软雅黑" w:eastAsia="微软雅黑"/>
          <w:b w:val="true"/>
          <w:sz w:val="22"/>
        </w:rPr>
        <w:t xml:space="preserve"> record   自定义记录类型（既不是取单个列也不是取整行） </w:t>
      </w:r>
      <w:r>
        <w:rPr>
          <w:rFonts w:ascii="微软雅黑" w:hAnsi="微软雅黑" w:cs="微软雅黑" w:eastAsia="微软雅黑"/>
          <w:b w:val="true"/>
          <w:sz w:val="30"/>
        </w:rPr>
        <w:t xml:space="preserve">   </w:t>
      </w:r>
    </w:p>
    <w:p>
      <w:pPr/>
      <w:bookmarkStart w:name="2661-1583375078679" w:id="64"/>
      <w:bookmarkEnd w:id="64"/>
      <w:r>
        <w:drawing>
          <wp:inline distT="0" distR="0" distB="0" distL="0">
            <wp:extent cx="5267325" cy="270373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703738"/>
                    </a:xfrm>
                    <a:prstGeom prst="rect">
                      <a:avLst/>
                    </a:prstGeom>
                  </pic:spPr>
                </pic:pic>
              </a:graphicData>
            </a:graphic>
          </wp:inline>
        </w:drawing>
      </w:r>
    </w:p>
    <w:p>
      <w:pPr>
        <w:pStyle w:val="2"/>
        <w:spacing w:line="240" w:lineRule="auto" w:before="0" w:after="0"/>
      </w:pPr>
      <w:bookmarkStart w:name="2558-1583374399514" w:id="65"/>
      <w:bookmarkEnd w:id="65"/>
      <w:r>
        <w:rPr>
          <w:rFonts w:ascii="微软雅黑" w:hAnsi="微软雅黑" w:cs="微软雅黑" w:eastAsia="微软雅黑"/>
          <w:b w:val="true"/>
          <w:sz w:val="30"/>
        </w:rPr>
        <w:t xml:space="preserve"> </w:t>
      </w:r>
      <w:r>
        <w:rPr>
          <w:rFonts w:ascii="微软雅黑" w:hAnsi="微软雅黑" w:cs="微软雅黑" w:eastAsia="微软雅黑"/>
          <w:b w:val="true"/>
          <w:sz w:val="22"/>
        </w:rPr>
        <w:t xml:space="preserve"> table  定义记录表类型(record只能取一行，table可以取多行记录，相当于数据副本)</w:t>
      </w:r>
    </w:p>
    <w:p>
      <w:pPr/>
      <w:bookmarkStart w:name="9155-1583375940284" w:id="66"/>
      <w:bookmarkEnd w:id="66"/>
      <w:r>
        <w:drawing>
          <wp:inline distT="0" distR="0" distB="0" distL="0">
            <wp:extent cx="5267325" cy="2339439"/>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339439"/>
                    </a:xfrm>
                    <a:prstGeom prst="rect">
                      <a:avLst/>
                    </a:prstGeom>
                  </pic:spPr>
                </pic:pic>
              </a:graphicData>
            </a:graphic>
          </wp:inline>
        </w:drawing>
      </w:r>
    </w:p>
    <w:p>
      <w:pPr>
        <w:pStyle w:val="2"/>
        <w:spacing w:line="240" w:lineRule="auto" w:before="0" w:after="0"/>
      </w:pPr>
      <w:bookmarkStart w:name="4257-1583375081742" w:id="67"/>
      <w:bookmarkEnd w:id="67"/>
      <w:r>
        <w:rPr>
          <w:rFonts w:ascii="微软雅黑" w:hAnsi="微软雅黑" w:cs="微软雅黑" w:eastAsia="微软雅黑"/>
          <w:b w:val="true"/>
          <w:sz w:val="30"/>
        </w:rPr>
        <w:t xml:space="preserve">   3.6  异常处理</w:t>
      </w:r>
    </w:p>
    <w:p>
      <w:pPr>
        <w:pStyle w:val="3"/>
        <w:spacing w:line="240" w:lineRule="auto" w:before="0" w:after="0"/>
      </w:pPr>
      <w:bookmarkStart w:name="6134-1583377268502" w:id="68"/>
      <w:bookmarkEnd w:id="68"/>
      <w:r>
        <w:rPr>
          <w:rFonts w:ascii="微软雅黑" w:hAnsi="微软雅黑" w:cs="微软雅黑" w:eastAsia="微软雅黑"/>
          <w:b w:val="true"/>
          <w:sz w:val="24"/>
        </w:rPr>
        <w:t xml:space="preserve">        3.6.1 预定义异常</w:t>
      </w:r>
    </w:p>
    <w:p>
      <w:pPr/>
      <w:bookmarkStart w:name="4500-1583377294496" w:id="69"/>
      <w:bookmarkEnd w:id="69"/>
      <w:r>
        <w:rPr/>
        <w:t xml:space="preserve">             像java中一样，pl/sql预先定义了一些错误异常，当编写语句时违反了oracle规定或者超出了系统规定的限制，就会出现事先定好的错误。</w:t>
      </w:r>
    </w:p>
    <w:p>
      <w:pPr/>
      <w:bookmarkStart w:name="3953-1583377461688" w:id="70"/>
      <w:bookmarkEnd w:id="70"/>
      <w:r>
        <w:rPr/>
        <w:t xml:space="preserve">       </w:t>
      </w:r>
      <w:r>
        <w:rPr>
          <w:color w:val="df402a"/>
        </w:rPr>
        <w:t xml:space="preserve">    ArithmeticException    NullPointException    CassCaseException    SqlException </w:t>
      </w:r>
    </w:p>
    <w:p>
      <w:pPr/>
      <w:bookmarkStart w:name="5886-1583377514361" w:id="71"/>
      <w:bookmarkEnd w:id="71"/>
      <w:r>
        <w:rPr>
          <w:color w:val="df402a"/>
        </w:rPr>
        <w:t xml:space="preserve">           IOException      FileNotFoundException ClassNotFoundException.....</w:t>
      </w:r>
    </w:p>
    <w:p>
      <w:pPr/>
      <w:bookmarkStart w:name="6766-1583371164631" w:id="72"/>
      <w:bookmarkEnd w:id="72"/>
      <w:r>
        <w:drawing>
          <wp:inline distT="0" distR="0" distB="0" distL="0">
            <wp:extent cx="5267325" cy="250507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2505075"/>
                    </a:xfrm>
                    <a:prstGeom prst="rect">
                      <a:avLst/>
                    </a:prstGeom>
                  </pic:spPr>
                </pic:pic>
              </a:graphicData>
            </a:graphic>
          </wp:inline>
        </w:drawing>
      </w:r>
    </w:p>
    <w:p>
      <w:pPr/>
      <w:bookmarkStart w:name="6239-1583371174152" w:id="73"/>
      <w:bookmarkEnd w:id="73"/>
    </w:p>
    <w:p>
      <w:pPr/>
      <w:bookmarkStart w:name="6131-1583371174152" w:id="74"/>
      <w:bookmarkEnd w:id="74"/>
      <w:r>
        <w:drawing>
          <wp:inline distT="0" distR="0" distB="0" distL="0">
            <wp:extent cx="5267325" cy="1476375"/>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1476375"/>
                    </a:xfrm>
                    <a:prstGeom prst="rect">
                      <a:avLst/>
                    </a:prstGeom>
                  </pic:spPr>
                </pic:pic>
              </a:graphicData>
            </a:graphic>
          </wp:inline>
        </w:drawing>
      </w:r>
    </w:p>
    <w:p>
      <w:pPr/>
      <w:bookmarkStart w:name="0055-1583371180571" w:id="75"/>
      <w:bookmarkEnd w:id="75"/>
    </w:p>
    <w:p>
      <w:pPr/>
      <w:bookmarkStart w:name="7976-1583371180571" w:id="76"/>
      <w:bookmarkEnd w:id="76"/>
      <w:r>
        <w:drawing>
          <wp:inline distT="0" distR="0" distB="0" distL="0">
            <wp:extent cx="5267325" cy="1562100"/>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1562100"/>
                    </a:xfrm>
                    <a:prstGeom prst="rect">
                      <a:avLst/>
                    </a:prstGeom>
                  </pic:spPr>
                </pic:pic>
              </a:graphicData>
            </a:graphic>
          </wp:inline>
        </w:drawing>
      </w:r>
    </w:p>
    <w:p>
      <w:pPr>
        <w:pStyle w:val="2"/>
        <w:spacing w:line="240" w:lineRule="auto" w:before="0" w:after="0"/>
      </w:pPr>
      <w:bookmarkStart w:name="2577-1583371179128" w:id="77"/>
      <w:bookmarkEnd w:id="77"/>
      <w:r>
        <w:rPr>
          <w:rFonts w:ascii="微软雅黑" w:hAnsi="微软雅黑" w:cs="微软雅黑" w:eastAsia="微软雅黑"/>
          <w:b w:val="true"/>
          <w:sz w:val="30"/>
        </w:rPr>
        <w:t xml:space="preserve">    </w:t>
      </w:r>
      <w:r>
        <w:rPr>
          <w:rFonts w:ascii="微软雅黑" w:hAnsi="微软雅黑" w:cs="微软雅黑" w:eastAsia="微软雅黑"/>
          <w:b w:val="true"/>
          <w:sz w:val="22"/>
        </w:rPr>
        <w:t xml:space="preserve"> 使用匿名块编写违反唯一性约束的异常</w:t>
      </w:r>
    </w:p>
    <w:p>
      <w:pPr/>
      <w:bookmarkStart w:name="4167-1583377610276" w:id="78"/>
      <w:bookmarkEnd w:id="78"/>
      <w:r>
        <w:rPr/>
        <w:t xml:space="preserve"> </w:t>
      </w:r>
    </w:p>
    <w:p>
      <w:pPr/>
      <w:bookmarkStart w:name="9576-1583377931300" w:id="79"/>
      <w:bookmarkEnd w:id="79"/>
      <w:r>
        <w:drawing>
          <wp:inline distT="0" distR="0" distB="0" distL="0">
            <wp:extent cx="5267325" cy="1705712"/>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1705712"/>
                    </a:xfrm>
                    <a:prstGeom prst="rect">
                      <a:avLst/>
                    </a:prstGeom>
                  </pic:spPr>
                </pic:pic>
              </a:graphicData>
            </a:graphic>
          </wp:inline>
        </w:drawing>
      </w:r>
    </w:p>
    <w:p>
      <w:pPr>
        <w:pStyle w:val="2"/>
        <w:spacing w:line="240" w:lineRule="auto" w:before="0" w:after="0"/>
      </w:pPr>
      <w:bookmarkStart w:name="7048-1583377585724" w:id="80"/>
      <w:bookmarkEnd w:id="80"/>
    </w:p>
    <w:p>
      <w:pPr>
        <w:pStyle w:val="3"/>
        <w:spacing w:line="240" w:lineRule="auto" w:before="0" w:after="0"/>
      </w:pPr>
      <w:bookmarkStart w:name="9843-1583377933086" w:id="81"/>
      <w:bookmarkEnd w:id="81"/>
      <w:r>
        <w:rPr>
          <w:rFonts w:ascii="微软雅黑" w:hAnsi="微软雅黑" w:cs="微软雅黑" w:eastAsia="微软雅黑"/>
          <w:b w:val="true"/>
          <w:sz w:val="24"/>
        </w:rPr>
        <w:t xml:space="preserve">    3.6.2 自定义异常 </w:t>
      </w:r>
    </w:p>
    <w:p>
      <w:pPr/>
      <w:bookmarkStart w:name="1123-1583377952425" w:id="82"/>
      <w:bookmarkEnd w:id="82"/>
      <w:r>
        <w:rPr/>
        <w:t xml:space="preserve">        类似于java的自定义异常，在oracle中语句块编写过程中，为了具体的业务规则，编程需要自己定义一些异常，来帮助你完成你的具体业务。</w:t>
      </w:r>
    </w:p>
    <w:p>
      <w:pPr/>
      <w:bookmarkStart w:name="6036-1583378062706" w:id="83"/>
      <w:bookmarkEnd w:id="83"/>
      <w:r>
        <w:rPr/>
        <w:t xml:space="preserve">     </w:t>
      </w:r>
      <w:r>
        <w:rPr>
          <w:color w:val="df402a"/>
        </w:rPr>
        <w:t xml:space="preserve"> java 自定义异常  try  catch  finally   throw  throws</w:t>
      </w:r>
    </w:p>
    <w:p>
      <w:pPr/>
      <w:bookmarkStart w:name="5440-1583378094745" w:id="84"/>
      <w:bookmarkEnd w:id="84"/>
      <w:r>
        <w:rPr>
          <w:color w:val="df402a"/>
        </w:rPr>
        <w:t xml:space="preserve">      throw  new Exception('自定义异常的描述')；  自己编写列继承Exception </w:t>
      </w:r>
    </w:p>
    <w:p>
      <w:pPr/>
      <w:bookmarkStart w:name="0070-1583378150313" w:id="85"/>
      <w:bookmarkEnd w:id="85"/>
      <w:r>
        <w:rPr>
          <w:color w:val="df402a"/>
        </w:rPr>
        <w:t xml:space="preserve">      throw  new RuntimeException('自定义异常的描述');   方法声明 throws</w:t>
      </w:r>
    </w:p>
    <w:p>
      <w:pPr/>
      <w:bookmarkStart w:name="2370-1583378253666" w:id="86"/>
      <w:bookmarkEnd w:id="86"/>
    </w:p>
    <w:p>
      <w:pPr/>
      <w:bookmarkStart w:name="3495-1583378196253" w:id="87"/>
      <w:bookmarkEnd w:id="87"/>
      <w:r>
        <w:rPr>
          <w:color w:val="df402a"/>
        </w:rPr>
        <w:t xml:space="preserve">  </w:t>
      </w:r>
      <w:r>
        <w:rPr/>
        <w:t xml:space="preserve">  需求，当删除部门表中某一条数据后，完成其他业务，如果没有删除成功，记录错误日志。。。。</w:t>
      </w:r>
    </w:p>
    <w:p>
      <w:pPr/>
      <w:bookmarkStart w:name="7776-1583378196435" w:id="88"/>
      <w:bookmarkEnd w:id="88"/>
      <w:r>
        <w:rPr>
          <w:color w:val="df402a"/>
        </w:rPr>
        <w:t xml:space="preserve">        （oracle删除不存在的数据时，没有预定义异常，所以要使用自定义异常）</w:t>
      </w:r>
    </w:p>
    <w:p>
      <w:pPr>
        <w:ind w:firstLine="840"/>
      </w:pPr>
      <w:bookmarkStart w:name="3099-1583378403360" w:id="89"/>
      <w:bookmarkEnd w:id="89"/>
      <w:r>
        <w:rPr>
          <w:color w:val="df402a"/>
        </w:rPr>
        <w:t>delete from dept where deptno=60;</w:t>
      </w:r>
    </w:p>
    <w:p>
      <w:pPr/>
      <w:bookmarkStart w:name="4931-1583379142563" w:id="90"/>
      <w:bookmarkEnd w:id="90"/>
      <w:r>
        <w:drawing>
          <wp:inline distT="0" distR="0" distB="0" distL="0">
            <wp:extent cx="5267325" cy="2825151"/>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2825151"/>
                    </a:xfrm>
                    <a:prstGeom prst="rect">
                      <a:avLst/>
                    </a:prstGeom>
                  </pic:spPr>
                </pic:pic>
              </a:graphicData>
            </a:graphic>
          </wp:inline>
        </w:drawing>
      </w:r>
    </w:p>
    <w:p>
      <w:pPr>
        <w:pStyle w:val="2"/>
        <w:spacing w:line="240" w:lineRule="auto" w:before="0" w:after="0"/>
      </w:pPr>
      <w:bookmarkStart w:name="6119-1583377585861" w:id="91"/>
      <w:bookmarkEnd w:id="91"/>
      <w:r>
        <w:rPr>
          <w:rFonts w:ascii="微软雅黑" w:hAnsi="微软雅黑" w:cs="微软雅黑" w:eastAsia="微软雅黑"/>
          <w:b w:val="true"/>
          <w:sz w:val="30"/>
        </w:rPr>
        <w:t xml:space="preserve">  3.7  事务控制语言（TCL transaction control language）</w:t>
      </w:r>
    </w:p>
    <w:p>
      <w:pPr/>
      <w:bookmarkStart w:name="7424-1583379216141" w:id="92"/>
      <w:bookmarkEnd w:id="92"/>
      <w:r>
        <w:rPr/>
        <w:t xml:space="preserve">        </w:t>
      </w:r>
      <w:r>
        <w:rPr>
          <w:b w:val="true"/>
        </w:rPr>
        <w:t xml:space="preserve">   事务四个特性：</w:t>
      </w:r>
    </w:p>
    <w:p>
      <w:pPr/>
      <w:bookmarkStart w:name="3637-1583379228568" w:id="93"/>
      <w:bookmarkEnd w:id="93"/>
      <w:r>
        <w:rPr/>
        <w:t xml:space="preserve">             原子性(A): 数据操作时的一个执行单元（</w:t>
      </w:r>
      <w:r>
        <w:rPr>
          <w:color w:val="c24f4a"/>
        </w:rPr>
        <w:t>包含多条更新操作</w:t>
      </w:r>
      <w:r>
        <w:rPr/>
        <w:t>），要么全做，要么全不做。</w:t>
      </w:r>
    </w:p>
    <w:p>
      <w:pPr/>
      <w:bookmarkStart w:name="5784-1583379354579" w:id="94"/>
      <w:bookmarkEnd w:id="94"/>
      <w:r>
        <w:rPr/>
        <w:t xml:space="preserve">                     </w:t>
      </w:r>
      <w:r>
        <w:rPr>
          <w:color w:val="c24f4a"/>
        </w:rPr>
        <w:t xml:space="preserve">  例子：假如转账操作A-&gt;B转钱，1:从A账号中扣钱，2:给B账号加钱  1和2要么全做，要么全不做</w:t>
      </w:r>
    </w:p>
    <w:p>
      <w:pPr/>
      <w:bookmarkStart w:name="2041-1583379243633" w:id="95"/>
      <w:bookmarkEnd w:id="95"/>
      <w:r>
        <w:rPr/>
        <w:t xml:space="preserve">             一致性(C)：事务的执行结果必须从一个一致性转移为另一个一致性。</w:t>
      </w:r>
    </w:p>
    <w:p>
      <w:pPr/>
      <w:bookmarkStart w:name="7058-1583379556056" w:id="96"/>
      <w:bookmarkEnd w:id="96"/>
      <w:r>
        <w:rPr/>
        <w:t xml:space="preserve">                 </w:t>
      </w:r>
      <w:r>
        <w:rPr>
          <w:color w:val="c24f4a"/>
        </w:rPr>
        <w:t xml:space="preserve">     例子：假如转账操作A-&gt;B转钱  A账号有10W  B账号有10W A和B的账号钱数总和为20W，A给B转钱1W   A账号为9W  B账号为11W  转账后总钱数依然是20W。</w:t>
      </w:r>
    </w:p>
    <w:p>
      <w:pPr/>
      <w:bookmarkStart w:name="5056-1583379257741" w:id="97"/>
      <w:bookmarkEnd w:id="97"/>
      <w:r>
        <w:rPr/>
        <w:t xml:space="preserve">             隔离性(I):一个事务的执行不能被其他事务干扰。</w:t>
      </w:r>
    </w:p>
    <w:p>
      <w:pPr/>
      <w:bookmarkStart w:name="3045-1583379742681" w:id="98"/>
      <w:bookmarkEnd w:id="98"/>
      <w:r>
        <w:rPr/>
        <w:t xml:space="preserve">                  </w:t>
      </w:r>
      <w:r>
        <w:rPr>
          <w:color w:val="c24f4a"/>
        </w:rPr>
        <w:t xml:space="preserve">  例子：A-&gt;B转钱    C-&gt;D转钱    不能从A账号扣钱后加到D账号，或者其他不合逻辑的操作</w:t>
      </w:r>
    </w:p>
    <w:p>
      <w:pPr/>
      <w:bookmarkStart w:name="5140-1583379266105" w:id="99"/>
      <w:bookmarkEnd w:id="99"/>
      <w:r>
        <w:rPr/>
        <w:t xml:space="preserve">             持久性(D):事务一旦提交，数据一旦持久化，就不会再发生变化，不受外界干扰。</w:t>
      </w:r>
    </w:p>
    <w:p>
      <w:pPr/>
      <w:bookmarkStart w:name="7960-1583379925424" w:id="100"/>
      <w:bookmarkEnd w:id="100"/>
      <w:r>
        <w:rPr/>
        <w:t xml:space="preserve">         </w:t>
      </w:r>
      <w:r>
        <w:rPr>
          <w:b w:val="true"/>
        </w:rPr>
        <w:t xml:space="preserve"> commit, rollback,savepoint, rollback to 实现</w:t>
      </w:r>
    </w:p>
    <w:p>
      <w:pPr/>
      <w:bookmarkStart w:name="5977-1583380407921" w:id="101"/>
      <w:bookmarkEnd w:id="101"/>
      <w:r>
        <w:drawing>
          <wp:inline distT="0" distR="0" distB="0" distL="0">
            <wp:extent cx="5267325" cy="3293872"/>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293872"/>
                    </a:xfrm>
                    <a:prstGeom prst="rect">
                      <a:avLst/>
                    </a:prstGeom>
                  </pic:spPr>
                </pic:pic>
              </a:graphicData>
            </a:graphic>
          </wp:inline>
        </w:drawing>
      </w:r>
    </w:p>
    <w:p>
      <w:pPr/>
      <w:bookmarkStart w:name="4080-1583380908994" w:id="102"/>
      <w:bookmarkEnd w:id="102"/>
      <w:r>
        <w:rPr>
          <w:b w:val="true"/>
        </w:rPr>
        <w:t xml:space="preserve">savepoint, rollback to </w:t>
      </w:r>
    </w:p>
    <w:p>
      <w:pPr/>
      <w:bookmarkStart w:name="9225-1583380908994" w:id="103"/>
      <w:bookmarkEnd w:id="103"/>
      <w:r>
        <w:drawing>
          <wp:inline distT="0" distR="0" distB="0" distL="0">
            <wp:extent cx="5267325" cy="224848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67325" cy="2248483"/>
                    </a:xfrm>
                    <a:prstGeom prst="rect">
                      <a:avLst/>
                    </a:prstGeom>
                  </pic:spPr>
                </pic:pic>
              </a:graphicData>
            </a:graphic>
          </wp:inline>
        </w:drawing>
      </w:r>
    </w:p>
    <w:p>
      <w:pPr>
        <w:pStyle w:val="2"/>
        <w:spacing w:line="240" w:lineRule="auto" w:before="0" w:after="0"/>
      </w:pPr>
      <w:bookmarkStart w:name="6090-1583380907920" w:id="104"/>
      <w:bookmarkEnd w:id="104"/>
    </w:p>
    <w:p>
      <w:pPr>
        <w:pStyle w:val="2"/>
        <w:spacing w:line="240" w:lineRule="auto" w:before="0" w:after="0"/>
      </w:pPr>
      <w:bookmarkStart w:name="1534-1583380921766" w:id="105"/>
      <w:bookmarkEnd w:id="105"/>
      <w:r>
        <w:rPr>
          <w:rFonts w:ascii="微软雅黑" w:hAnsi="微软雅黑" w:cs="微软雅黑" w:eastAsia="微软雅黑"/>
          <w:b w:val="true"/>
          <w:sz w:val="30"/>
        </w:rPr>
        <w:t xml:space="preserve">   3.8 死锁的原理及示例</w:t>
      </w:r>
    </w:p>
    <w:p>
      <w:pPr/>
      <w:bookmarkStart w:name="7698-1583380923580" w:id="106"/>
      <w:bookmarkEnd w:id="106"/>
      <w:r>
        <w:rPr/>
        <w:t xml:space="preserve">        一般会出现在写业务过程中，A线程拥有A1资源的锁，B线程拥有B1资源的锁，A在拥有A1的同时想要B1资源的锁（不叫死锁），B在拥有B1的同时想要A1资源的锁，构成了死锁。</w:t>
      </w:r>
    </w:p>
    <w:p>
      <w:pPr/>
      <w:bookmarkStart w:name="4920-1583381074771" w:id="107"/>
      <w:bookmarkEnd w:id="107"/>
      <w:r>
        <w:rPr>
          <w:b w:val="true"/>
        </w:rPr>
        <w:t xml:space="preserve">      在oracle中死锁的实例：</w:t>
      </w:r>
    </w:p>
    <w:p>
      <w:pPr/>
      <w:bookmarkStart w:name="2855-1583381089306" w:id="108"/>
      <w:bookmarkEnd w:id="108"/>
      <w:r>
        <w:rPr/>
        <w:t xml:space="preserve"> </w:t>
      </w:r>
    </w:p>
    <w:p>
      <w:pPr/>
      <w:bookmarkStart w:name="7763-1583381227969" w:id="109"/>
      <w:bookmarkEnd w:id="109"/>
      <w:r>
        <w:drawing>
          <wp:inline distT="0" distR="0" distB="0" distL="0">
            <wp:extent cx="5267325" cy="1437206"/>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1437206"/>
                    </a:xfrm>
                    <a:prstGeom prst="rect">
                      <a:avLst/>
                    </a:prstGeom>
                  </pic:spPr>
                </pic:pic>
              </a:graphicData>
            </a:graphic>
          </wp:inline>
        </w:drawing>
      </w:r>
    </w:p>
    <w:p>
      <w:pPr>
        <w:pStyle w:val="2"/>
        <w:spacing w:line="240" w:lineRule="auto" w:before="0" w:after="0"/>
      </w:pPr>
      <w:bookmarkStart w:name="1837-1583370935059" w:id="110"/>
      <w:bookmarkEnd w:id="110"/>
      <w:r>
        <w:rPr>
          <w:rFonts w:ascii="微软雅黑" w:hAnsi="微软雅黑" w:cs="微软雅黑" w:eastAsia="微软雅黑"/>
          <w:b w:val="true"/>
          <w:sz w:val="30"/>
        </w:rPr>
        <w:t xml:space="preserve">  </w:t>
      </w:r>
      <w:r>
        <w:rPr>
          <w:rFonts w:ascii="微软雅黑" w:hAnsi="微软雅黑" w:cs="微软雅黑" w:eastAsia="微软雅黑"/>
          <w:b w:val="false"/>
          <w:sz w:val="22"/>
        </w:rPr>
        <w:t>不提交也不回滚说明A窗口获取更新部门为编号10的锁</w:t>
      </w:r>
    </w:p>
    <w:p>
      <w:pPr>
        <w:pStyle w:val="2"/>
        <w:spacing w:line="240" w:lineRule="auto" w:before="0" w:after="0"/>
      </w:pPr>
      <w:bookmarkStart w:name="2480-1583381235302" w:id="111"/>
      <w:bookmarkEnd w:id="111"/>
    </w:p>
    <w:p>
      <w:pPr/>
      <w:bookmarkStart w:name="4898-1583381309049" w:id="112"/>
      <w:bookmarkEnd w:id="112"/>
      <w:r>
        <w:drawing>
          <wp:inline distT="0" distR="0" distB="0" distL="0">
            <wp:extent cx="5267325" cy="2168457"/>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9"/>
                    <a:stretch>
                      <a:fillRect/>
                    </a:stretch>
                  </pic:blipFill>
                  <pic:spPr>
                    <a:xfrm>
                      <a:off x="0" y="0"/>
                      <a:ext cx="5267325" cy="2168457"/>
                    </a:xfrm>
                    <a:prstGeom prst="rect">
                      <a:avLst/>
                    </a:prstGeom>
                  </pic:spPr>
                </pic:pic>
              </a:graphicData>
            </a:graphic>
          </wp:inline>
        </w:drawing>
      </w:r>
    </w:p>
    <w:p>
      <w:pPr>
        <w:pStyle w:val="2"/>
        <w:spacing w:line="240" w:lineRule="auto" w:before="0" w:after="0"/>
      </w:pPr>
      <w:bookmarkStart w:name="4426-1583381309049" w:id="113"/>
      <w:bookmarkEnd w:id="113"/>
      <w:r>
        <w:rPr>
          <w:rFonts w:ascii="微软雅黑" w:hAnsi="微软雅黑" w:cs="微软雅黑" w:eastAsia="微软雅黑"/>
          <w:b w:val="true"/>
          <w:sz w:val="30"/>
        </w:rPr>
        <w:t xml:space="preserve">          </w:t>
      </w:r>
      <w:r>
        <w:rPr>
          <w:rFonts w:ascii="微软雅黑" w:hAnsi="微软雅黑" w:cs="微软雅黑" w:eastAsia="微软雅黑"/>
          <w:b w:val="false"/>
          <w:sz w:val="22"/>
        </w:rPr>
        <w:t>不提交也不回滚说明B窗口获取更新部门为编号20的锁</w:t>
      </w:r>
    </w:p>
    <w:p>
      <w:pPr/>
      <w:bookmarkStart w:name="5582-1583381375665" w:id="114"/>
      <w:bookmarkEnd w:id="114"/>
      <w:r>
        <w:drawing>
          <wp:inline distT="0" distR="0" distB="0" distL="0">
            <wp:extent cx="5267325" cy="2530986"/>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0"/>
                    <a:stretch>
                      <a:fillRect/>
                    </a:stretch>
                  </pic:blipFill>
                  <pic:spPr>
                    <a:xfrm>
                      <a:off x="0" y="0"/>
                      <a:ext cx="5267325" cy="2530986"/>
                    </a:xfrm>
                    <a:prstGeom prst="rect">
                      <a:avLst/>
                    </a:prstGeom>
                  </pic:spPr>
                </pic:pic>
              </a:graphicData>
            </a:graphic>
          </wp:inline>
        </w:drawing>
      </w:r>
    </w:p>
    <w:p>
      <w:pPr>
        <w:pStyle w:val="2"/>
        <w:spacing w:line="240" w:lineRule="auto" w:before="0" w:after="0"/>
      </w:pPr>
      <w:bookmarkStart w:name="7058-1583381374671" w:id="115"/>
      <w:bookmarkEnd w:id="115"/>
      <w:r>
        <w:rPr>
          <w:rFonts w:ascii="微软雅黑" w:hAnsi="微软雅黑" w:cs="微软雅黑" w:eastAsia="微软雅黑"/>
          <w:b w:val="true"/>
          <w:sz w:val="28"/>
        </w:rPr>
        <w:t>如何避免死锁(应用中)</w:t>
      </w:r>
    </w:p>
    <w:p>
      <w:pPr>
        <w:pStyle w:val="2"/>
        <w:spacing w:line="240" w:lineRule="auto" w:before="0" w:after="0"/>
      </w:pPr>
      <w:bookmarkStart w:name="2680-1583370608812" w:id="116"/>
      <w:bookmarkEnd w:id="116"/>
      <w:r>
        <w:rPr>
          <w:rFonts w:ascii="微软雅黑" w:hAnsi="微软雅黑" w:cs="微软雅黑" w:eastAsia="微软雅黑"/>
          <w:b w:val="true"/>
          <w:sz w:val="30"/>
        </w:rPr>
        <w:t xml:space="preserve">    </w:t>
      </w:r>
      <w:r>
        <w:rPr>
          <w:rFonts w:ascii="微软雅黑" w:hAnsi="微软雅黑" w:cs="微软雅黑" w:eastAsia="微软雅黑"/>
          <w:b w:val="true"/>
          <w:sz w:val="24"/>
        </w:rPr>
        <w:t xml:space="preserve"> </w:t>
      </w:r>
      <w:r>
        <w:rPr>
          <w:rFonts w:ascii="微软雅黑" w:hAnsi="微软雅黑" w:cs="微软雅黑" w:eastAsia="微软雅黑"/>
          <w:b w:val="false"/>
          <w:sz w:val="24"/>
        </w:rPr>
        <w:t>1，避免同一个线程锁定多个资源</w:t>
      </w:r>
    </w:p>
    <w:p>
      <w:pPr/>
      <w:bookmarkStart w:name="8080-1583381476706" w:id="117"/>
      <w:bookmarkEnd w:id="117"/>
      <w:r>
        <w:rPr>
          <w:sz w:val="24"/>
        </w:rPr>
        <w:t xml:space="preserve">      2， 不同线程使用相同的加锁顺序（可以使用zookeeper解决）</w:t>
      </w:r>
    </w:p>
    <w:p>
      <w:pPr/>
      <w:bookmarkStart w:name="2384-1583381519294" w:id="118"/>
      <w:bookmarkEnd w:id="118"/>
      <w:r>
        <w:rPr>
          <w:sz w:val="24"/>
        </w:rPr>
        <w:t xml:space="preserve">      3， 使用定时锁（一种方案springcloud分布式锁的，用redis的带过时锁）</w:t>
      </w:r>
    </w:p>
    <w:p>
      <w:pPr/>
      <w:bookmarkStart w:name="2537-1583381621850" w:id="119"/>
      <w:bookmarkEnd w:id="119"/>
      <w:r>
        <w:rPr>
          <w:sz w:val="24"/>
        </w:rPr>
        <w:t xml:space="preserve">      4， 使用算法检查死锁（拿锁前做检查，如果有线程拿着没有释放，不再去拿资源的锁）</w:t>
      </w:r>
    </w:p>
    <w:p>
      <w:pPr/>
      <w:bookmarkStart w:name="2027-1583370607548" w:id="120"/>
      <w:bookmarkEnd w:id="120"/>
      <w:r>
        <w:rPr>
          <w:b w:val="true"/>
          <w:sz w:val="42"/>
        </w:rPr>
        <w:t>4、本章总结</w:t>
      </w:r>
    </w:p>
    <w:p>
      <w:pPr>
        <w:ind w:left="420"/>
      </w:pPr>
      <w:bookmarkStart w:name="7572-1583291559180" w:id="121"/>
      <w:bookmarkEnd w:id="121"/>
      <w:r>
        <w:rPr>
          <w:b w:val="true"/>
          <w:sz w:val="32"/>
        </w:rPr>
        <w:t>4.1 总结本章知识点</w:t>
      </w:r>
    </w:p>
    <w:p>
      <w:pPr>
        <w:ind w:left="420"/>
      </w:pPr>
      <w:bookmarkStart w:name="5620-1583291559180" w:id="122"/>
      <w:bookmarkEnd w:id="122"/>
      <w:r>
        <w:rPr>
          <w:b w:val="true"/>
          <w:sz w:val="32"/>
        </w:rPr>
        <w:t>4.2 面试题答案</w:t>
      </w:r>
    </w:p>
    <w:p>
      <w:pPr>
        <w:ind w:left="420"/>
      </w:pPr>
      <w:bookmarkStart w:name="9860-1583291559180" w:id="123"/>
      <w:bookmarkEnd w:id="123"/>
      <w:r>
        <w:rPr>
          <w:b w:val="true"/>
          <w:sz w:val="32"/>
        </w:rPr>
        <w:t>4.3 预习下一章重点</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2020-09-08T04:02:56Z</dcterms:created>
  <dc:creator>Apache POI</dc:creator>
</cp:coreProperties>
</file>