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780" w:type="dxa"/>
        <w:tblInd w:w="103" w:type="dxa"/>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Layout w:type="fixed"/>
        <w:tblCellMar>
          <w:top w:w="0" w:type="dxa"/>
          <w:left w:w="108" w:type="dxa"/>
          <w:bottom w:w="0" w:type="dxa"/>
          <w:right w:w="108" w:type="dxa"/>
        </w:tblCellMar>
      </w:tblPr>
      <w:tblGrid>
        <w:gridCol w:w="1613"/>
        <w:gridCol w:w="3777"/>
        <w:gridCol w:w="1427"/>
        <w:gridCol w:w="3963"/>
      </w:tblGrid>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642" w:hRule="atLeast"/>
        </w:trPr>
        <w:tc>
          <w:tcPr>
            <w:tcW w:w="10780" w:type="dxa"/>
            <w:gridSpan w:val="4"/>
            <w:tcBorders>
              <w:tl2br w:val="nil"/>
              <w:tr2bl w:val="nil"/>
            </w:tcBorders>
          </w:tcPr>
          <w:p>
            <w:pPr>
              <w:spacing w:line="240" w:lineRule="atLeast"/>
              <w:ind w:firstLine="4040" w:firstLineChars="1442"/>
              <w:jc w:val="both"/>
              <w:rPr>
                <w:rFonts w:ascii="微软雅黑" w:hAnsi="微软雅黑" w:eastAsia="微软雅黑" w:cs="微软雅黑"/>
                <w:sz w:val="28"/>
                <w:szCs w:val="28"/>
              </w:rPr>
            </w:pPr>
            <w:r>
              <w:rPr>
                <w:rFonts w:hint="eastAsia" w:ascii="微软雅黑" w:hAnsi="微软雅黑" w:eastAsia="微软雅黑" w:cs="微软雅黑"/>
                <w:b/>
                <w:sz w:val="28"/>
                <w:szCs w:val="28"/>
              </w:rPr>
              <w:t>自由职业者服务协议</w:t>
            </w:r>
          </w:p>
          <w:p>
            <w:pPr>
              <w:shd w:val="clear" w:color="auto" w:fill="FFFFFF"/>
              <w:spacing w:line="315" w:lineRule="atLeast"/>
              <w:ind w:firstLine="360"/>
              <w:rPr>
                <w:rFonts w:ascii="微软雅黑" w:hAnsi="微软雅黑" w:eastAsia="微软雅黑" w:cs="微软雅黑"/>
                <w:b/>
                <w:color w:val="000000"/>
                <w:sz w:val="15"/>
                <w:szCs w:val="15"/>
                <w:shd w:val="clear" w:color="auto" w:fill="FFFFFF"/>
              </w:rPr>
            </w:pPr>
            <w:bookmarkStart w:id="0" w:name="_GoBack"/>
            <w:bookmarkEnd w:id="0"/>
            <w:r>
              <w:rPr>
                <w:rFonts w:hint="eastAsia" w:ascii="微软雅黑" w:hAnsi="微软雅黑" w:eastAsia="微软雅黑" w:cs="微软雅黑"/>
                <w:b/>
                <w:color w:val="000000"/>
                <w:sz w:val="15"/>
                <w:szCs w:val="15"/>
                <w:shd w:val="clear" w:color="auto" w:fill="FFFFFF"/>
              </w:rPr>
              <w:t>提示条款：</w:t>
            </w:r>
          </w:p>
          <w:p>
            <w:pPr>
              <w:shd w:val="clear" w:color="auto" w:fill="FFFFFF"/>
              <w:spacing w:line="315" w:lineRule="atLeast"/>
              <w:ind w:firstLine="360"/>
              <w:rPr>
                <w:rFonts w:ascii="微软雅黑" w:hAnsi="微软雅黑" w:eastAsia="微软雅黑" w:cs="微软雅黑"/>
                <w:color w:val="000000"/>
                <w:sz w:val="15"/>
                <w:szCs w:val="15"/>
                <w:shd w:val="clear" w:color="auto" w:fill="FFFFFF"/>
              </w:rPr>
            </w:pPr>
            <w:r>
              <w:rPr>
                <w:rFonts w:hint="eastAsia" w:ascii="微软雅黑" w:hAnsi="微软雅黑" w:eastAsia="微软雅黑" w:cs="微软雅黑"/>
                <w:color w:val="000000"/>
                <w:sz w:val="15"/>
                <w:szCs w:val="15"/>
                <w:shd w:val="clear" w:color="auto" w:fill="FFFFFF"/>
              </w:rPr>
              <w:t>欢迎您与我司【</w:t>
            </w:r>
            <w:r>
              <w:rPr>
                <w:rFonts w:hint="eastAsia" w:ascii="微软雅黑" w:hAnsi="微软雅黑" w:eastAsia="微软雅黑" w:cs="微软雅黑"/>
                <w:color w:val="000000"/>
                <w:sz w:val="15"/>
                <w:szCs w:val="15"/>
                <w:shd w:val="clear" w:color="auto" w:fill="FFFFFF"/>
                <w:lang w:val="en-US" w:eastAsia="zh-CN"/>
              </w:rPr>
              <w:t xml:space="preserve">                              </w:t>
            </w:r>
            <w:r>
              <w:rPr>
                <w:rFonts w:hint="eastAsia" w:ascii="微软雅黑" w:hAnsi="微软雅黑" w:eastAsia="微软雅黑" w:cs="微软雅黑"/>
                <w:color w:val="000000"/>
                <w:sz w:val="15"/>
                <w:szCs w:val="15"/>
                <w:shd w:val="clear" w:color="auto" w:fill="FFFFFF"/>
              </w:rPr>
              <w:t>】签署本《自由职业者服务协议》（下称“本协议”）并为我司合作伙伴【</w:t>
            </w:r>
            <w:r>
              <w:rPr>
                <w:rFonts w:hint="eastAsia" w:ascii="微软雅黑" w:hAnsi="微软雅黑" w:eastAsia="微软雅黑" w:cs="微软雅黑"/>
                <w:color w:val="000000"/>
                <w:sz w:val="15"/>
                <w:szCs w:val="15"/>
                <w:shd w:val="clear" w:color="auto" w:fill="FFFFFF"/>
                <w:lang w:val="en-US" w:eastAsia="zh-CN"/>
              </w:rPr>
              <w:t xml:space="preserve">                        </w:t>
            </w:r>
            <w:r>
              <w:rPr>
                <w:rFonts w:hint="eastAsia" w:ascii="微软雅黑" w:hAnsi="微软雅黑" w:eastAsia="微软雅黑" w:cs="微软雅黑"/>
                <w:color w:val="000000"/>
                <w:sz w:val="15"/>
                <w:szCs w:val="15"/>
                <w:shd w:val="clear" w:color="auto" w:fill="FFFFFF"/>
              </w:rPr>
              <w:t>】（以下简称为“合作公司”）提供服务。</w:t>
            </w:r>
          </w:p>
          <w:p>
            <w:pPr>
              <w:shd w:val="clear" w:color="auto" w:fill="FFFFFF"/>
              <w:spacing w:line="315" w:lineRule="atLeast"/>
              <w:ind w:firstLine="360"/>
              <w:rPr>
                <w:rFonts w:ascii="微软雅黑" w:hAnsi="微软雅黑" w:eastAsia="微软雅黑" w:cs="微软雅黑"/>
                <w:color w:val="000000"/>
                <w:sz w:val="15"/>
                <w:szCs w:val="15"/>
                <w:shd w:val="clear" w:color="auto" w:fill="FFFFFF"/>
              </w:rPr>
            </w:pPr>
            <w:r>
              <w:rPr>
                <w:rFonts w:hint="eastAsia" w:ascii="微软雅黑" w:hAnsi="微软雅黑" w:eastAsia="微软雅黑" w:cs="微软雅黑"/>
                <w:b/>
                <w:color w:val="000000"/>
                <w:sz w:val="15"/>
                <w:szCs w:val="15"/>
                <w:shd w:val="clear" w:color="auto" w:fill="FFFFFF"/>
              </w:rPr>
              <w:t>【审慎阅读】</w:t>
            </w:r>
            <w:r>
              <w:rPr>
                <w:rFonts w:hint="eastAsia" w:ascii="微软雅黑" w:hAnsi="微软雅黑" w:eastAsia="微软雅黑" w:cs="微软雅黑"/>
                <w:b/>
                <w:color w:val="000000"/>
                <w:sz w:val="15"/>
                <w:szCs w:val="15"/>
                <w:u w:val="single"/>
                <w:shd w:val="clear" w:color="auto" w:fill="FFFFFF"/>
              </w:rPr>
              <w:t>为维护您的自身权益，在您点击同意或书面签署本协议之前，请认真阅读本协议，务必审慎阅读、充分理解各条款内容，特别是权利义务条款、法律适用和管辖条款。上述条款以粗体及下划线标识，您应重点阅读</w:t>
            </w:r>
            <w:r>
              <w:rPr>
                <w:rFonts w:hint="eastAsia" w:ascii="微软雅黑" w:hAnsi="微软雅黑" w:eastAsia="微软雅黑" w:cs="微软雅黑"/>
                <w:color w:val="000000"/>
                <w:sz w:val="15"/>
                <w:szCs w:val="15"/>
                <w:shd w:val="clear" w:color="auto" w:fill="FFFFFF"/>
              </w:rPr>
              <w:t>。</w:t>
            </w:r>
          </w:p>
          <w:p>
            <w:pPr>
              <w:shd w:val="clear" w:color="auto" w:fill="FFFFFF"/>
              <w:spacing w:line="315" w:lineRule="atLeast"/>
              <w:ind w:firstLine="360"/>
              <w:rPr>
                <w:rFonts w:ascii="微软雅黑" w:hAnsi="微软雅黑" w:eastAsia="微软雅黑" w:cs="微软雅黑"/>
                <w:color w:val="000000"/>
                <w:sz w:val="15"/>
                <w:szCs w:val="15"/>
                <w:shd w:val="clear" w:color="auto" w:fill="FFFFFF"/>
              </w:rPr>
            </w:pPr>
            <w:r>
              <w:rPr>
                <w:rFonts w:hint="eastAsia" w:ascii="微软雅黑" w:hAnsi="微软雅黑" w:eastAsia="微软雅黑" w:cs="微软雅黑"/>
                <w:b/>
                <w:color w:val="000000"/>
                <w:sz w:val="15"/>
                <w:szCs w:val="15"/>
                <w:shd w:val="clear" w:color="auto" w:fill="FFFFFF"/>
              </w:rPr>
              <w:t>【签约】</w:t>
            </w:r>
            <w:r>
              <w:rPr>
                <w:rFonts w:hint="eastAsia" w:ascii="微软雅黑" w:hAnsi="微软雅黑" w:eastAsia="微软雅黑" w:cs="微软雅黑"/>
                <w:b/>
                <w:color w:val="000000"/>
                <w:sz w:val="15"/>
                <w:szCs w:val="15"/>
                <w:u w:val="single"/>
                <w:shd w:val="clear" w:color="auto" w:fill="FFFFFF"/>
              </w:rPr>
              <w:t>当您按照提示填写您的个人信息、阅读并同意本协议且完成全部申请或书面签署后，即表示您已充分阅读、理解并接受本协议的全部内容，并与我司达成一致意见并成为我司的合作人员，此后您不得以未阅读/不理解本协议内容或类似言辞做任何形式的抗辩。阅读本协议的过程中，如果您不同意本协议或其中任何条款约定，请您立即停止任何的申请/注册/或书面签署程序</w:t>
            </w:r>
            <w:r>
              <w:rPr>
                <w:rFonts w:hint="eastAsia" w:ascii="微软雅黑" w:hAnsi="微软雅黑" w:eastAsia="微软雅黑" w:cs="微软雅黑"/>
                <w:color w:val="000000"/>
                <w:sz w:val="15"/>
                <w:szCs w:val="15"/>
                <w:shd w:val="clear" w:color="auto" w:fill="FFFFFF"/>
              </w:rPr>
              <w:t>。</w:t>
            </w:r>
          </w:p>
          <w:p>
            <w:pPr>
              <w:shd w:val="clear" w:color="auto" w:fill="FFFFFF"/>
              <w:spacing w:line="315" w:lineRule="atLeast"/>
              <w:ind w:firstLine="360"/>
              <w:rPr>
                <w:rFonts w:ascii="微软雅黑" w:hAnsi="微软雅黑" w:eastAsia="微软雅黑" w:cs="微软雅黑"/>
                <w:sz w:val="15"/>
                <w:szCs w:val="15"/>
                <w:shd w:val="clear" w:color="auto" w:fill="FFFFFF"/>
              </w:rPr>
            </w:pPr>
            <w:r>
              <w:rPr>
                <w:rFonts w:hint="eastAsia" w:ascii="微软雅黑" w:hAnsi="微软雅黑" w:eastAsia="微软雅黑" w:cs="微软雅黑"/>
                <w:b/>
                <w:sz w:val="15"/>
                <w:szCs w:val="15"/>
                <w:shd w:val="clear" w:color="auto" w:fill="FFFFFF"/>
              </w:rPr>
              <w:t>【合作关系】</w:t>
            </w:r>
            <w:r>
              <w:rPr>
                <w:rFonts w:hint="eastAsia" w:ascii="微软雅黑" w:hAnsi="微软雅黑" w:eastAsia="微软雅黑" w:cs="微软雅黑"/>
                <w:b/>
                <w:sz w:val="15"/>
                <w:szCs w:val="15"/>
                <w:u w:val="single"/>
                <w:shd w:val="clear" w:color="auto" w:fill="FFFFFF"/>
              </w:rPr>
              <w:t>您与我司通过本协议建立合作关系，适用《合同法》《民法总则》和其他民事法律，不适用《劳动合同法》</w:t>
            </w:r>
            <w:r>
              <w:rPr>
                <w:rFonts w:hint="eastAsia" w:ascii="微软雅黑" w:hAnsi="微软雅黑" w:eastAsia="微软雅黑" w:cs="微软雅黑"/>
                <w:sz w:val="15"/>
                <w:szCs w:val="15"/>
                <w:shd w:val="clear" w:color="auto" w:fill="FFFFFF"/>
              </w:rPr>
              <w:t>。</w:t>
            </w:r>
          </w:p>
          <w:p>
            <w:pPr>
              <w:spacing w:line="240" w:lineRule="atLeast"/>
              <w:ind w:firstLine="360"/>
              <w:rPr>
                <w:rFonts w:ascii="微软雅黑" w:hAnsi="微软雅黑" w:eastAsia="微软雅黑" w:cs="微软雅黑"/>
                <w:b/>
                <w:sz w:val="15"/>
                <w:szCs w:val="15"/>
              </w:rPr>
            </w:pP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协议条款：</w:t>
            </w:r>
          </w:p>
          <w:p>
            <w:pPr>
              <w:spacing w:line="240" w:lineRule="atLeast"/>
              <w:ind w:firstLine="360"/>
              <w:rPr>
                <w:rFonts w:ascii="微软雅黑" w:hAnsi="微软雅黑" w:eastAsia="微软雅黑" w:cs="微软雅黑"/>
                <w:sz w:val="15"/>
                <w:szCs w:val="15"/>
              </w:rPr>
            </w:pPr>
            <w:r>
              <w:rPr>
                <w:rFonts w:hint="eastAsia" w:ascii="微软雅黑" w:hAnsi="微软雅黑" w:eastAsia="微软雅黑" w:cs="微软雅黑"/>
                <w:sz w:val="15"/>
                <w:szCs w:val="15"/>
              </w:rPr>
              <w:t>根据国家法律有关规定，双方按照平等自愿、诚实信用的原则，就由您为合作公司提供【</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】服务事宜订立本服务合作协议。</w:t>
            </w: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第一条 服务工作内容</w:t>
            </w:r>
          </w:p>
          <w:p>
            <w:pPr>
              <w:numPr>
                <w:ilvl w:val="0"/>
                <w:numId w:val="1"/>
              </w:numPr>
              <w:spacing w:line="240" w:lineRule="atLeast"/>
              <w:jc w:val="left"/>
              <w:rPr>
                <w:rFonts w:ascii="微软雅黑" w:hAnsi="微软雅黑" w:eastAsia="微软雅黑" w:cs="微软雅黑"/>
                <w:sz w:val="15"/>
                <w:szCs w:val="15"/>
              </w:rPr>
            </w:pPr>
            <w:r>
              <w:rPr>
                <w:rFonts w:hint="eastAsia" w:ascii="微软雅黑" w:hAnsi="微软雅黑" w:eastAsia="微软雅黑" w:cs="微软雅黑"/>
                <w:sz w:val="15"/>
                <w:szCs w:val="15"/>
              </w:rPr>
              <w:t>因我司与合作公司服务合作需要，特选用您按照我司与合作公司相关合同的规定提供【</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】服务。</w:t>
            </w:r>
          </w:p>
          <w:p>
            <w:pPr>
              <w:numPr>
                <w:ilvl w:val="0"/>
                <w:numId w:val="1"/>
              </w:numPr>
              <w:spacing w:line="240" w:lineRule="atLeast"/>
              <w:jc w:val="left"/>
              <w:rPr>
                <w:rFonts w:ascii="微软雅黑" w:hAnsi="微软雅黑" w:eastAsia="微软雅黑" w:cs="微软雅黑"/>
                <w:sz w:val="15"/>
                <w:szCs w:val="15"/>
              </w:rPr>
            </w:pPr>
            <w:r>
              <w:rPr>
                <w:rFonts w:hint="eastAsia" w:ascii="微软雅黑" w:hAnsi="微软雅黑" w:eastAsia="微软雅黑" w:cs="微软雅黑"/>
                <w:sz w:val="15"/>
                <w:szCs w:val="15"/>
              </w:rPr>
              <w:t>您应按照我司与合作公司相关合同要求规定的标准完成工作。</w:t>
            </w:r>
          </w:p>
          <w:p>
            <w:pPr>
              <w:numPr>
                <w:ilvl w:val="0"/>
                <w:numId w:val="1"/>
              </w:numPr>
              <w:spacing w:line="240" w:lineRule="atLeast"/>
              <w:jc w:val="left"/>
              <w:rPr>
                <w:rFonts w:ascii="微软雅黑" w:hAnsi="微软雅黑" w:eastAsia="微软雅黑" w:cs="微软雅黑"/>
                <w:sz w:val="15"/>
                <w:szCs w:val="15"/>
              </w:rPr>
            </w:pPr>
            <w:r>
              <w:rPr>
                <w:rFonts w:hint="eastAsia" w:ascii="微软雅黑" w:hAnsi="微软雅黑" w:eastAsia="微软雅黑" w:cs="微软雅黑"/>
                <w:sz w:val="15"/>
                <w:szCs w:val="15"/>
              </w:rPr>
              <w:t>您承诺和保证，您具有提供本协议服务所对应的相应资质和专业能力，您依据本合同约定收取相关费用不违反任何法律法规和政策规定。若依据相关规定，您提供的相关服务和收费，应通过所在机构或以其他法律规定的方式进行，则您自行负责办理全部事宜，若因您的自身原因未办理前述事宜，则您应承担由此引起的全部法律后果，并赔偿由此给我司及合作公司造成的全部经济损失。</w:t>
            </w:r>
          </w:p>
          <w:p>
            <w:pPr>
              <w:spacing w:line="240" w:lineRule="atLeast"/>
              <w:ind w:firstLine="360"/>
              <w:rPr>
                <w:rFonts w:ascii="微软雅黑" w:hAnsi="微软雅黑" w:eastAsia="微软雅黑" w:cs="微软雅黑"/>
                <w:b/>
                <w:sz w:val="15"/>
                <w:szCs w:val="15"/>
              </w:rPr>
            </w:pPr>
          </w:p>
          <w:p>
            <w:p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rPr>
              <w:t>第二条 协议效力</w:t>
            </w:r>
          </w:p>
          <w:p>
            <w:pPr>
              <w:numPr>
                <w:ilvl w:val="0"/>
                <w:numId w:val="2"/>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您的签约信息（包括您的姓名、身份证号等信息），以您提供的信息为准（包括但不限于线上提供或线下提供）。您承诺并保证您所提供的签约信息真实、准确，以免影响您和我司之间的《服务合作协议》效力。本协议条款若在我司授权的网站上发布，自您线上点击确认之日起生效；若为书面签署，自您签署本协议之日起生效</w:t>
            </w:r>
            <w:r>
              <w:rPr>
                <w:rFonts w:hint="eastAsia" w:ascii="微软雅黑" w:hAnsi="微软雅黑" w:eastAsia="微软雅黑" w:cs="微软雅黑"/>
                <w:sz w:val="15"/>
                <w:szCs w:val="15"/>
              </w:rPr>
              <w:t>。</w:t>
            </w:r>
          </w:p>
          <w:p>
            <w:pPr>
              <w:numPr>
                <w:ilvl w:val="0"/>
                <w:numId w:val="2"/>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本协议自签订之日起一年内有效。期限届满，双方应另行签署新的协议；若双方未签署新的协议，而以实际行动继续合作的，视为双方同意协议期限顺延直至按照本协议约定终止或解除时为止。</w:t>
            </w:r>
          </w:p>
          <w:p>
            <w:pPr>
              <w:numPr>
                <w:ilvl w:val="0"/>
                <w:numId w:val="2"/>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rPr>
              <w:t>本协议在发生下列情形时自然终止</w:t>
            </w:r>
            <w:r>
              <w:rPr>
                <w:rFonts w:hint="eastAsia" w:ascii="微软雅黑" w:hAnsi="微软雅黑" w:eastAsia="微软雅黑" w:cs="微软雅黑"/>
                <w:sz w:val="15"/>
                <w:szCs w:val="15"/>
              </w:rPr>
              <w:t>：</w:t>
            </w: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a、 经合作公司事先同意的情况下，您主动退出服务的；</w:t>
            </w: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b、 合作公司终止或变更业务模式而不需要您继续履行本协议的；</w:t>
            </w: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c、 合作公司认为您不适合继续提供服务的；</w:t>
            </w: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d、 我司和合作公司解除合作的；</w:t>
            </w:r>
          </w:p>
          <w:p>
            <w:pPr>
              <w:spacing w:line="240" w:lineRule="atLeast"/>
              <w:ind w:firstLine="360"/>
              <w:rPr>
                <w:rFonts w:ascii="微软雅黑" w:hAnsi="微软雅黑" w:eastAsia="微软雅黑" w:cs="微软雅黑"/>
                <w:b/>
                <w:sz w:val="15"/>
                <w:szCs w:val="15"/>
              </w:rPr>
            </w:pPr>
            <w:r>
              <w:rPr>
                <w:rFonts w:hint="eastAsia" w:ascii="微软雅黑" w:hAnsi="微软雅黑" w:eastAsia="微软雅黑" w:cs="微软雅黑"/>
                <w:b/>
                <w:sz w:val="15"/>
                <w:szCs w:val="15"/>
              </w:rPr>
              <w:t>e、 其他原因导致本协议不再继续履行的。</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第三条 我司的权利和义务</w:t>
            </w:r>
          </w:p>
          <w:p>
            <w:pPr>
              <w:numPr>
                <w:ilvl w:val="0"/>
                <w:numId w:val="3"/>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您应根据我司的安排为合作公司服务，服务期间您应遵守合作公司有关服务内容、服务质量等方面的要求。合作公司可根据自身的运营要求制定具体工作安排，您应予遵守</w:t>
            </w:r>
            <w:r>
              <w:rPr>
                <w:rFonts w:hint="eastAsia" w:ascii="微软雅黑" w:hAnsi="微软雅黑" w:eastAsia="微软雅黑" w:cs="微软雅黑"/>
                <w:sz w:val="15"/>
                <w:szCs w:val="15"/>
              </w:rPr>
              <w:t>。</w:t>
            </w:r>
          </w:p>
          <w:p>
            <w:pPr>
              <w:numPr>
                <w:ilvl w:val="0"/>
                <w:numId w:val="3"/>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我司将按合作公司的相关规定与合作公司共同对您为合作公司提供服务的工作成果进行验收。</w:t>
            </w:r>
          </w:p>
          <w:p>
            <w:pPr>
              <w:numPr>
                <w:ilvl w:val="0"/>
                <w:numId w:val="3"/>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我司应按约定及时向您支付费用。此处您应明确：您作为我司的合作人员，在合作公司正常向我司结算情况下，您的相关费用结算将由我司完成支付，您不应向合作公司或其关联公司主张任何费用。您通过合作公司渠道发起的提现/或任何申请支付的行为，均视为向我司发起，而并非向合作公司或其关联公司发起。</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第四条 您的权利和义务</w:t>
            </w:r>
          </w:p>
          <w:p>
            <w:pPr>
              <w:numPr>
                <w:ilvl w:val="0"/>
                <w:numId w:val="4"/>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您应按时尽责地完成我司以及合作公司要求的工作内容，并达到规定的质量标准，不得有侵犯他人知识产权、财产权、人身权、肖像权、隐私权、商业秘密或其他合法权益以及其他违反国家法律法规、国家政策、或有悖于公序良俗的内容。</w:t>
            </w:r>
          </w:p>
          <w:p>
            <w:pPr>
              <w:numPr>
                <w:ilvl w:val="0"/>
                <w:numId w:val="4"/>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协议期内，您应在我司以及合作公司许可范围内使用本合同有关的商业信息；协议期内以及协议终止后，您均有义务对双方合作的有关协议及合作过程中知悉的我司、合作公司的相关信息予以保密，未经书面许可，您不得以任何方式向其它方披露、给予或转让该等保密信息。否则，因此导致我司及/或合作公司或其关联公司的损失，由您负责赔偿</w:t>
            </w:r>
            <w:r>
              <w:rPr>
                <w:rFonts w:hint="eastAsia" w:ascii="微软雅黑" w:hAnsi="微软雅黑" w:eastAsia="微软雅黑" w:cs="微软雅黑"/>
                <w:sz w:val="15"/>
                <w:szCs w:val="15"/>
              </w:rPr>
              <w:t>。</w:t>
            </w:r>
          </w:p>
          <w:p>
            <w:pPr>
              <w:numPr>
                <w:ilvl w:val="0"/>
                <w:numId w:val="4"/>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除本协议事项外，您不能以我司及/或合作公司的名义开展任何与完成约定的工作任务无关的业务或活动。</w:t>
            </w:r>
          </w:p>
          <w:p>
            <w:pPr>
              <w:numPr>
                <w:ilvl w:val="0"/>
                <w:numId w:val="4"/>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若相关服务通过合作公司指定的网络平台提供，或者合作公司指定的相关网络平台备案，合作公司指定的网络平台可能将要求您签署、点击电子协议，您同意点击签署。您点击确认后该协议将对您产生法律效力。</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第五条 服务费用的支付</w:t>
            </w:r>
          </w:p>
          <w:p>
            <w:pPr>
              <w:numPr>
                <w:ilvl w:val="0"/>
                <w:numId w:val="5"/>
              </w:numPr>
              <w:spacing w:line="240" w:lineRule="atLeast"/>
              <w:rPr>
                <w:rFonts w:ascii="微软雅黑" w:hAnsi="微软雅黑" w:eastAsia="微软雅黑" w:cs="微软雅黑"/>
                <w:b/>
                <w:sz w:val="15"/>
                <w:szCs w:val="15"/>
                <w:u w:val="single"/>
              </w:rPr>
            </w:pPr>
            <w:r>
              <w:rPr>
                <w:rFonts w:hint="eastAsia" w:ascii="微软雅黑" w:hAnsi="微软雅黑" w:eastAsia="微软雅黑" w:cs="微软雅黑"/>
                <w:b/>
                <w:sz w:val="15"/>
                <w:szCs w:val="15"/>
                <w:u w:val="single"/>
              </w:rPr>
              <w:t>我司将根据经合作公司确认的项目服务人员服务标准及收费标准向您支付服务费用。由于您所提供的服务内容、服务质量、服务时长等情况的不同，该等服务费用金额可能会呈现浮动，您清楚并了解该等浮动为正常情况。我司以人民币形式向您支付服务费用，您应缴纳的个人所得税及其他相关税费由我司负责代扣代缴。</w:t>
            </w:r>
          </w:p>
          <w:p>
            <w:pPr>
              <w:numPr>
                <w:ilvl w:val="0"/>
                <w:numId w:val="5"/>
              </w:numPr>
              <w:spacing w:line="240" w:lineRule="atLeast"/>
              <w:rPr>
                <w:rFonts w:ascii="微软雅黑" w:hAnsi="微软雅黑" w:eastAsia="微软雅黑" w:cs="微软雅黑"/>
                <w:b/>
                <w:sz w:val="15"/>
                <w:szCs w:val="15"/>
                <w:u w:val="single"/>
              </w:rPr>
            </w:pPr>
            <w:r>
              <w:rPr>
                <w:rFonts w:hint="eastAsia" w:ascii="微软雅黑" w:hAnsi="微软雅黑" w:eastAsia="微软雅黑" w:cs="微软雅黑"/>
                <w:b/>
                <w:sz w:val="15"/>
                <w:szCs w:val="15"/>
                <w:u w:val="single"/>
              </w:rPr>
              <w:t>我司将通过【 A 】账户向您支付上述服务费用。A．第三方支付平台B．支付宝   C.微信</w:t>
            </w:r>
          </w:p>
          <w:p>
            <w:pPr>
              <w:numPr>
                <w:ilvl w:val="0"/>
                <w:numId w:val="5"/>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您应向我司提供以您本人实名注册的对应账户信息，以及相关必要的证件。若具体账户信息在指定的网络平台在线提供的，以您在线提供的信息为准。</w:t>
            </w:r>
          </w:p>
          <w:p>
            <w:pPr>
              <w:numPr>
                <w:ilvl w:val="0"/>
                <w:numId w:val="5"/>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我司服务费用支付以您提供的收款帐户为准，因您提供的收款帐户不实造成的一切损失由您自行承担。 如您帐号变更或发生不可用等情况时，应及时书面通知我司或在合作公司指定的网络平台进行变更操作，否则，由此造成的一切损失由您自行负责。</w:t>
            </w:r>
          </w:p>
          <w:p>
            <w:pPr>
              <w:numPr>
                <w:ilvl w:val="0"/>
                <w:numId w:val="5"/>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我司不承担您任何社保福利待遇，也不负责您的任何医疗保险费用</w:t>
            </w:r>
            <w:r>
              <w:rPr>
                <w:rFonts w:hint="eastAsia" w:ascii="微软雅黑" w:hAnsi="微软雅黑" w:eastAsia="微软雅黑" w:cs="微软雅黑"/>
                <w:sz w:val="15"/>
                <w:szCs w:val="15"/>
              </w:rPr>
              <w:t>。</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第六条 违约责任</w:t>
            </w:r>
          </w:p>
          <w:p>
            <w:pPr>
              <w:numPr>
                <w:ilvl w:val="0"/>
                <w:numId w:val="6"/>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双方应按本协议约定履行，如有违反，守约方有权要求对方及时改正；造成对方损失的，守约方有权要求违约方赔偿。</w:t>
            </w:r>
          </w:p>
          <w:p>
            <w:pPr>
              <w:numPr>
                <w:ilvl w:val="0"/>
                <w:numId w:val="6"/>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因不可抗力造成损失的，彼此不负赔偿责任，但发生不可抗力一方应及时将有关情况通知另一方，并尽最大努力进行补救。本协议所称不可抗力是指不能预见、不能克服并不能避免且对一方当事人造成重大影响的客观事件，包括但不限于自然灾害如洪水、地震、火灾和风暴等以及社会事件如战争、动乱、政府行为、黑客事件、大范围电信事故等。</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第七条 协议的终止</w:t>
            </w:r>
          </w:p>
          <w:p>
            <w:pPr>
              <w:numPr>
                <w:ilvl w:val="0"/>
                <w:numId w:val="7"/>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发生以下情形时，本协议终止：</w:t>
            </w:r>
          </w:p>
          <w:p>
            <w:pPr>
              <w:numPr>
                <w:ilvl w:val="1"/>
                <w:numId w:val="7"/>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协议期限届满或任何一方提前30日书面通知对方要求终止协议的，但您要求终止协议应事先获得合作公司的同意并不得影响合作公司的运营；</w:t>
            </w:r>
          </w:p>
          <w:p>
            <w:pPr>
              <w:numPr>
                <w:ilvl w:val="1"/>
                <w:numId w:val="7"/>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一方违反协议约定，且违约方在非违约方书面通知后15日内仍未予改正的，非违约方可以书面通知的形式终止本协议；</w:t>
            </w:r>
          </w:p>
          <w:p>
            <w:pPr>
              <w:numPr>
                <w:ilvl w:val="1"/>
                <w:numId w:val="7"/>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您如未能达到我司的要求，我司在工作验收时将给予警告；此后如仍发生类似情况的，我司可提前终止本协议。</w:t>
            </w:r>
          </w:p>
          <w:p>
            <w:pPr>
              <w:numPr>
                <w:ilvl w:val="0"/>
                <w:numId w:val="7"/>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本协议的提前终止不影响已经产生的权利义务关系。</w:t>
            </w:r>
          </w:p>
          <w:p>
            <w:pPr>
              <w:spacing w:line="240" w:lineRule="atLeast"/>
              <w:ind w:firstLine="360"/>
              <w:rPr>
                <w:rFonts w:ascii="微软雅黑" w:hAnsi="微软雅黑" w:eastAsia="微软雅黑" w:cs="微软雅黑"/>
                <w:b/>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第八条 涉税事务委托授权</w:t>
            </w:r>
          </w:p>
          <w:p>
            <w:pPr>
              <w:numPr>
                <w:ilvl w:val="0"/>
                <w:numId w:val="8"/>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您/本人委托我司【即</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】代理本合同交易项下的涉税事务，包括代理报税、代开发票和代开个人完税证明。</w:t>
            </w:r>
          </w:p>
          <w:p>
            <w:pPr>
              <w:numPr>
                <w:ilvl w:val="0"/>
                <w:numId w:val="8"/>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您/本人确认我司【即</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】根据本合同授权提交的相关申报资料和信息是真实、完整、准确，和符合有关法律法规的。</w:t>
            </w:r>
          </w:p>
          <w:p>
            <w:pPr>
              <w:numPr>
                <w:ilvl w:val="0"/>
                <w:numId w:val="8"/>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您/本人确认与我司合作伙伴【即</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】不存在法律上和事实上的人事劳动关系，不属于合作公司人事管理权限范围内的个人，也并非其股东。</w:t>
            </w:r>
          </w:p>
          <w:p>
            <w:pPr>
              <w:spacing w:line="240" w:lineRule="atLeast"/>
              <w:ind w:firstLine="360"/>
              <w:rPr>
                <w:rFonts w:ascii="微软雅黑" w:hAnsi="微软雅黑" w:eastAsia="微软雅黑" w:cs="微软雅黑"/>
                <w:sz w:val="15"/>
                <w:szCs w:val="15"/>
              </w:rPr>
            </w:pPr>
          </w:p>
          <w:p>
            <w:pPr>
              <w:spacing w:line="240" w:lineRule="atLeast"/>
              <w:rPr>
                <w:rFonts w:ascii="微软雅黑" w:hAnsi="微软雅黑" w:eastAsia="微软雅黑" w:cs="微软雅黑"/>
                <w:b/>
                <w:sz w:val="15"/>
                <w:szCs w:val="15"/>
              </w:rPr>
            </w:pPr>
            <w:r>
              <w:rPr>
                <w:rFonts w:hint="eastAsia" w:ascii="微软雅黑" w:hAnsi="微软雅黑" w:eastAsia="微软雅黑" w:cs="微软雅黑"/>
                <w:b/>
                <w:sz w:val="15"/>
                <w:szCs w:val="15"/>
              </w:rPr>
              <w:t>第九条 其他</w:t>
            </w:r>
          </w:p>
          <w:p>
            <w:pPr>
              <w:numPr>
                <w:ilvl w:val="0"/>
                <w:numId w:val="9"/>
              </w:numPr>
              <w:spacing w:line="240" w:lineRule="atLeast"/>
              <w:rPr>
                <w:rFonts w:ascii="微软雅黑" w:hAnsi="微软雅黑" w:eastAsia="微软雅黑" w:cs="微软雅黑"/>
                <w:sz w:val="15"/>
                <w:szCs w:val="15"/>
              </w:rPr>
            </w:pPr>
            <w:r>
              <w:rPr>
                <w:rFonts w:hint="eastAsia" w:ascii="微软雅黑" w:hAnsi="微软雅黑" w:eastAsia="微软雅黑" w:cs="微软雅黑"/>
                <w:b/>
                <w:sz w:val="15"/>
                <w:szCs w:val="15"/>
                <w:u w:val="single"/>
              </w:rPr>
              <w:t>因履行本协议发生的纠纷，双方应友好协商解决，协商不成的，由</w:t>
            </w:r>
            <w:r>
              <w:rPr>
                <w:rFonts w:hint="eastAsia" w:ascii="微软雅黑" w:hAnsi="微软雅黑" w:eastAsia="微软雅黑" w:cs="微软雅黑"/>
                <w:b/>
                <w:sz w:val="15"/>
                <w:szCs w:val="15"/>
                <w:u w:val="single"/>
                <w:lang w:val="en-US" w:eastAsia="zh-CN"/>
              </w:rPr>
              <w:t>诉讼方</w:t>
            </w:r>
            <w:r>
              <w:rPr>
                <w:rFonts w:hint="eastAsia" w:ascii="微软雅黑" w:hAnsi="微软雅黑" w:eastAsia="微软雅黑" w:cs="微软雅黑"/>
                <w:b/>
                <w:sz w:val="15"/>
                <w:szCs w:val="15"/>
                <w:u w:val="single"/>
              </w:rPr>
              <w:t>所在地人民法院管辖解决。</w:t>
            </w:r>
          </w:p>
          <w:p>
            <w:pPr>
              <w:numPr>
                <w:ilvl w:val="0"/>
                <w:numId w:val="9"/>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我司有权根据业务需要修改本协议条款。</w:t>
            </w:r>
          </w:p>
          <w:p>
            <w:pPr>
              <w:numPr>
                <w:ilvl w:val="0"/>
                <w:numId w:val="9"/>
              </w:num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因业务需要，乙方可委托第三方合作商为您/本人提供以上服务内容，包括但不限于：结算服务、代理报税、代理开票等。</w:t>
            </w:r>
          </w:p>
          <w:p>
            <w:pPr>
              <w:spacing w:line="240" w:lineRule="atLeast"/>
              <w:rPr>
                <w:rFonts w:ascii="微软雅黑" w:hAnsi="微软雅黑" w:eastAsia="微软雅黑" w:cs="微软雅黑"/>
                <w:sz w:val="15"/>
                <w:szCs w:val="15"/>
              </w:rPr>
            </w:pPr>
            <w:r>
              <w:rPr>
                <w:rFonts w:hint="eastAsia" w:ascii="微软雅黑" w:hAnsi="微软雅黑" w:eastAsia="微软雅黑" w:cs="微软雅黑"/>
                <w:sz w:val="15"/>
                <w:szCs w:val="15"/>
              </w:rPr>
              <w:t>（以下无正文）</w:t>
            </w:r>
          </w:p>
          <w:p>
            <w:pPr>
              <w:pStyle w:val="7"/>
              <w:rPr>
                <w:sz w:val="15"/>
                <w:szCs w:val="15"/>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21" w:hRule="atLeast"/>
        </w:trPr>
        <w:tc>
          <w:tcPr>
            <w:tcW w:w="1613" w:type="dxa"/>
            <w:tcBorders>
              <w:tl2br w:val="nil"/>
              <w:tr2bl w:val="nil"/>
            </w:tcBorders>
          </w:tcPr>
          <w:p>
            <w:pPr>
              <w:pStyle w:val="7"/>
              <w:rPr>
                <w:sz w:val="15"/>
                <w:szCs w:val="15"/>
              </w:rPr>
            </w:pPr>
            <w:r>
              <w:rPr>
                <w:rFonts w:hint="eastAsia"/>
                <w:sz w:val="15"/>
                <w:szCs w:val="15"/>
              </w:rPr>
              <w:t>甲方（盖章）</w:t>
            </w:r>
          </w:p>
        </w:tc>
        <w:tc>
          <w:tcPr>
            <w:tcW w:w="3777" w:type="dxa"/>
            <w:tcBorders>
              <w:tl2br w:val="nil"/>
              <w:tr2bl w:val="nil"/>
            </w:tcBorders>
          </w:tcPr>
          <w:p>
            <w:pPr>
              <w:pStyle w:val="7"/>
              <w:rPr>
                <w:sz w:val="15"/>
                <w:szCs w:val="15"/>
              </w:rPr>
            </w:pPr>
          </w:p>
        </w:tc>
        <w:tc>
          <w:tcPr>
            <w:tcW w:w="1427" w:type="dxa"/>
            <w:tcBorders>
              <w:tl2br w:val="nil"/>
              <w:tr2bl w:val="nil"/>
            </w:tcBorders>
          </w:tcPr>
          <w:p>
            <w:pPr>
              <w:pStyle w:val="7"/>
              <w:rPr>
                <w:sz w:val="15"/>
                <w:szCs w:val="15"/>
              </w:rPr>
            </w:pPr>
            <w:r>
              <w:rPr>
                <w:rFonts w:hint="eastAsia"/>
                <w:sz w:val="15"/>
                <w:szCs w:val="15"/>
              </w:rPr>
              <w:t>乙方（盖章）</w:t>
            </w:r>
          </w:p>
        </w:tc>
        <w:tc>
          <w:tcPr>
            <w:tcW w:w="3963" w:type="dxa"/>
            <w:tcBorders>
              <w:tl2br w:val="nil"/>
              <w:tr2bl w:val="nil"/>
            </w:tcBorders>
          </w:tcPr>
          <w:p>
            <w:pPr>
              <w:pStyle w:val="7"/>
              <w:rPr>
                <w:sz w:val="15"/>
                <w:szCs w:val="15"/>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407" w:hRule="atLeast"/>
        </w:trPr>
        <w:tc>
          <w:tcPr>
            <w:tcW w:w="1613" w:type="dxa"/>
            <w:tcBorders>
              <w:tl2br w:val="nil"/>
              <w:tr2bl w:val="nil"/>
            </w:tcBorders>
          </w:tcPr>
          <w:p>
            <w:pPr>
              <w:pStyle w:val="7"/>
              <w:rPr>
                <w:sz w:val="15"/>
                <w:szCs w:val="15"/>
              </w:rPr>
            </w:pPr>
            <w:r>
              <w:rPr>
                <w:rFonts w:hint="eastAsia"/>
                <w:sz w:val="15"/>
                <w:szCs w:val="15"/>
              </w:rPr>
              <w:t>签约日期：</w:t>
            </w:r>
          </w:p>
        </w:tc>
        <w:tc>
          <w:tcPr>
            <w:tcW w:w="3777" w:type="dxa"/>
            <w:tcBorders>
              <w:tl2br w:val="nil"/>
              <w:tr2bl w:val="nil"/>
            </w:tcBorders>
          </w:tcPr>
          <w:p>
            <w:pPr>
              <w:pStyle w:val="7"/>
              <w:jc w:val="center"/>
              <w:rPr>
                <w:sz w:val="15"/>
                <w:szCs w:val="15"/>
              </w:rPr>
            </w:pPr>
            <w:r>
              <w:rPr>
                <w:rFonts w:hint="eastAsia"/>
                <w:sz w:val="15"/>
                <w:szCs w:val="15"/>
              </w:rPr>
              <w:t>年   月   日</w:t>
            </w:r>
          </w:p>
        </w:tc>
        <w:tc>
          <w:tcPr>
            <w:tcW w:w="1427" w:type="dxa"/>
            <w:tcBorders>
              <w:tl2br w:val="nil"/>
              <w:tr2bl w:val="nil"/>
            </w:tcBorders>
          </w:tcPr>
          <w:p>
            <w:pPr>
              <w:pStyle w:val="7"/>
              <w:rPr>
                <w:sz w:val="15"/>
                <w:szCs w:val="15"/>
              </w:rPr>
            </w:pPr>
            <w:r>
              <w:rPr>
                <w:rFonts w:hint="eastAsia"/>
                <w:sz w:val="15"/>
                <w:szCs w:val="15"/>
              </w:rPr>
              <w:t>签约日期：</w:t>
            </w:r>
          </w:p>
        </w:tc>
        <w:tc>
          <w:tcPr>
            <w:tcW w:w="3963" w:type="dxa"/>
            <w:tcBorders>
              <w:tl2br w:val="nil"/>
              <w:tr2bl w:val="nil"/>
            </w:tcBorders>
          </w:tcPr>
          <w:p>
            <w:pPr>
              <w:pStyle w:val="7"/>
              <w:jc w:val="center"/>
              <w:rPr>
                <w:sz w:val="15"/>
                <w:szCs w:val="15"/>
              </w:rPr>
            </w:pPr>
            <w:r>
              <w:rPr>
                <w:rFonts w:hint="eastAsia"/>
                <w:sz w:val="15"/>
                <w:szCs w:val="15"/>
              </w:rPr>
              <w:t>年   月   日</w:t>
            </w: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21" w:hRule="atLeast"/>
        </w:trPr>
        <w:tc>
          <w:tcPr>
            <w:tcW w:w="1613" w:type="dxa"/>
            <w:tcBorders>
              <w:tl2br w:val="nil"/>
              <w:tr2bl w:val="nil"/>
            </w:tcBorders>
          </w:tcPr>
          <w:p>
            <w:pPr>
              <w:pStyle w:val="7"/>
              <w:rPr>
                <w:sz w:val="15"/>
                <w:szCs w:val="15"/>
              </w:rPr>
            </w:pPr>
          </w:p>
        </w:tc>
        <w:tc>
          <w:tcPr>
            <w:tcW w:w="3777" w:type="dxa"/>
            <w:tcBorders>
              <w:tl2br w:val="nil"/>
              <w:tr2bl w:val="nil"/>
            </w:tcBorders>
          </w:tcPr>
          <w:p>
            <w:pPr>
              <w:pStyle w:val="7"/>
              <w:jc w:val="center"/>
              <w:rPr>
                <w:sz w:val="15"/>
                <w:szCs w:val="15"/>
              </w:rPr>
            </w:pPr>
          </w:p>
        </w:tc>
        <w:tc>
          <w:tcPr>
            <w:tcW w:w="1427" w:type="dxa"/>
            <w:tcBorders>
              <w:tl2br w:val="nil"/>
              <w:tr2bl w:val="nil"/>
            </w:tcBorders>
          </w:tcPr>
          <w:p>
            <w:pPr>
              <w:pStyle w:val="7"/>
              <w:rPr>
                <w:sz w:val="15"/>
                <w:szCs w:val="15"/>
              </w:rPr>
            </w:pPr>
          </w:p>
        </w:tc>
        <w:tc>
          <w:tcPr>
            <w:tcW w:w="3963" w:type="dxa"/>
            <w:tcBorders>
              <w:tl2br w:val="nil"/>
              <w:tr2bl w:val="nil"/>
            </w:tcBorders>
          </w:tcPr>
          <w:p>
            <w:pPr>
              <w:pStyle w:val="7"/>
              <w:jc w:val="center"/>
              <w:rPr>
                <w:sz w:val="15"/>
                <w:szCs w:val="15"/>
              </w:rPr>
            </w:pPr>
          </w:p>
        </w:tc>
      </w:tr>
    </w:tbl>
    <w:p/>
    <w:sectPr>
      <w:headerReference r:id="rId3" w:type="default"/>
      <w:footerReference r:id="rId4" w:type="default"/>
      <w:pgSz w:w="11906" w:h="16838"/>
      <w:pgMar w:top="454" w:right="567" w:bottom="454" w:left="567"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9000" w:firstLineChars="5000"/>
      <w:rPr>
        <w:rFonts w:hint="eastAsia" w:eastAsiaTheme="minorEastAsia"/>
        <w:lang w:eastAsia="zh-CN"/>
      </w:rPr>
    </w:pPr>
    <w:r>
      <w:rPr>
        <w:rFonts w:hint="eastAsia"/>
        <w:lang w:eastAsia="zh-CN"/>
      </w:rPr>
      <w:t>易职通综合服务平台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0BFAE"/>
    <w:multiLevelType w:val="singleLevel"/>
    <w:tmpl w:val="8F80BFAE"/>
    <w:lvl w:ilvl="0" w:tentative="0">
      <w:start w:val="1"/>
      <w:numFmt w:val="decimal"/>
      <w:lvlText w:val="%1."/>
      <w:lvlJc w:val="left"/>
      <w:pPr>
        <w:ind w:left="425" w:hanging="425"/>
      </w:pPr>
      <w:rPr>
        <w:rFonts w:hint="default"/>
      </w:rPr>
    </w:lvl>
  </w:abstractNum>
  <w:abstractNum w:abstractNumId="1">
    <w:nsid w:val="A114FF59"/>
    <w:multiLevelType w:val="multilevel"/>
    <w:tmpl w:val="A114FF5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A39C02AE"/>
    <w:multiLevelType w:val="singleLevel"/>
    <w:tmpl w:val="A39C02AE"/>
    <w:lvl w:ilvl="0" w:tentative="0">
      <w:start w:val="1"/>
      <w:numFmt w:val="decimal"/>
      <w:lvlText w:val="%1."/>
      <w:lvlJc w:val="left"/>
      <w:pPr>
        <w:ind w:left="425" w:hanging="425"/>
      </w:pPr>
      <w:rPr>
        <w:rFonts w:hint="default"/>
      </w:rPr>
    </w:lvl>
  </w:abstractNum>
  <w:abstractNum w:abstractNumId="3">
    <w:nsid w:val="C3076D2C"/>
    <w:multiLevelType w:val="singleLevel"/>
    <w:tmpl w:val="C3076D2C"/>
    <w:lvl w:ilvl="0" w:tentative="0">
      <w:start w:val="1"/>
      <w:numFmt w:val="decimal"/>
      <w:lvlText w:val="%1."/>
      <w:lvlJc w:val="left"/>
      <w:pPr>
        <w:ind w:left="425" w:hanging="425"/>
      </w:pPr>
      <w:rPr>
        <w:rFonts w:hint="default"/>
      </w:rPr>
    </w:lvl>
  </w:abstractNum>
  <w:abstractNum w:abstractNumId="4">
    <w:nsid w:val="CADBFEF2"/>
    <w:multiLevelType w:val="singleLevel"/>
    <w:tmpl w:val="CADBFEF2"/>
    <w:lvl w:ilvl="0" w:tentative="0">
      <w:start w:val="1"/>
      <w:numFmt w:val="decimal"/>
      <w:lvlText w:val="%1."/>
      <w:lvlJc w:val="left"/>
      <w:pPr>
        <w:ind w:left="425" w:hanging="425"/>
      </w:pPr>
      <w:rPr>
        <w:rFonts w:hint="default"/>
      </w:rPr>
    </w:lvl>
  </w:abstractNum>
  <w:abstractNum w:abstractNumId="5">
    <w:nsid w:val="DBE074F4"/>
    <w:multiLevelType w:val="singleLevel"/>
    <w:tmpl w:val="DBE074F4"/>
    <w:lvl w:ilvl="0" w:tentative="0">
      <w:start w:val="1"/>
      <w:numFmt w:val="decimal"/>
      <w:lvlText w:val="%1."/>
      <w:lvlJc w:val="left"/>
      <w:pPr>
        <w:ind w:left="425" w:hanging="425"/>
      </w:pPr>
      <w:rPr>
        <w:rFonts w:hint="default"/>
      </w:rPr>
    </w:lvl>
  </w:abstractNum>
  <w:abstractNum w:abstractNumId="6">
    <w:nsid w:val="DC2416CC"/>
    <w:multiLevelType w:val="singleLevel"/>
    <w:tmpl w:val="DC2416CC"/>
    <w:lvl w:ilvl="0" w:tentative="0">
      <w:start w:val="1"/>
      <w:numFmt w:val="decimal"/>
      <w:lvlText w:val="%1."/>
      <w:lvlJc w:val="left"/>
      <w:pPr>
        <w:ind w:left="425" w:hanging="425"/>
      </w:pPr>
      <w:rPr>
        <w:rFonts w:hint="default"/>
      </w:rPr>
    </w:lvl>
  </w:abstractNum>
  <w:abstractNum w:abstractNumId="7">
    <w:nsid w:val="E33C8D01"/>
    <w:multiLevelType w:val="singleLevel"/>
    <w:tmpl w:val="E33C8D01"/>
    <w:lvl w:ilvl="0" w:tentative="0">
      <w:start w:val="1"/>
      <w:numFmt w:val="decimal"/>
      <w:lvlText w:val="%1."/>
      <w:lvlJc w:val="left"/>
      <w:pPr>
        <w:ind w:left="425" w:hanging="425"/>
      </w:pPr>
      <w:rPr>
        <w:rFonts w:hint="default"/>
      </w:rPr>
    </w:lvl>
  </w:abstractNum>
  <w:abstractNum w:abstractNumId="8">
    <w:nsid w:val="5042FDA4"/>
    <w:multiLevelType w:val="singleLevel"/>
    <w:tmpl w:val="5042FDA4"/>
    <w:lvl w:ilvl="0" w:tentative="0">
      <w:start w:val="1"/>
      <w:numFmt w:val="decimal"/>
      <w:lvlText w:val="%1."/>
      <w:lvlJc w:val="left"/>
      <w:pPr>
        <w:ind w:left="425" w:hanging="425"/>
      </w:pPr>
      <w:rPr>
        <w:rFonts w:hint="default"/>
      </w:rPr>
    </w:lvl>
  </w:abstractNum>
  <w:num w:numId="1">
    <w:abstractNumId w:val="5"/>
  </w:num>
  <w:num w:numId="2">
    <w:abstractNumId w:val="0"/>
  </w:num>
  <w:num w:numId="3">
    <w:abstractNumId w:val="6"/>
  </w:num>
  <w:num w:numId="4">
    <w:abstractNumId w:val="7"/>
  </w:num>
  <w:num w:numId="5">
    <w:abstractNumId w:val="4"/>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A5B05"/>
    <w:rsid w:val="40133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
    <w:name w:val="Table Paragraph"/>
    <w:basedOn w:val="1"/>
    <w:qFormat/>
    <w:uiPriority w:val="1"/>
    <w:pPr>
      <w:spacing w:before="39"/>
      <w:ind w:left="82"/>
    </w:pPr>
    <w:rPr>
      <w:rFonts w:ascii="微软雅黑" w:hAnsi="微软雅黑" w:eastAsia="微软雅黑" w:cs="微软雅黑"/>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景妹</cp:lastModifiedBy>
  <dcterms:modified xsi:type="dcterms:W3CDTF">2019-12-30T02:10:13Z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