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Draft — Problem Definition and Research Need</w:t>
      </w:r>
    </w:p>
    <w:p>
      <w:r>
        <w:t>Draft generated: 2026-03-05 13:22</w:t>
      </w:r>
    </w:p>
    <w:p>
      <w:r>
        <w:t>Status: working draft scaffold. Replace placeholders with prose, tables, and figures.</w:t>
      </w:r>
    </w:p>
    <w:p>
      <w:r>
        <w:t>Purpose: define the PEGDA-based nanoparticle-filled electrolyte system, the research gap, and the staged objectives.</w:t>
      </w:r>
    </w:p>
    <w:p>
      <w:r>
        <w:t>Scope: set up Stage 1 representativeness and conditional Stage 2 interrogation.</w:t>
      </w:r>
    </w:p>
    <w:p>
      <w:pPr>
        <w:pStyle w:val="Heading1"/>
      </w:pPr>
      <w:r>
        <w:t>1.1 System Definition and Motivation</w:t>
      </w:r>
    </w:p>
    <w:p>
      <w:r>
        <w:rPr>
          <w:b/>
        </w:rPr>
        <w:t>[PLACEHOLDER] Define material systems (PEGDA, PEGDA-SiNP) and why fracture surfaces are used.</w:t>
      </w:r>
    </w:p>
    <w:p>
      <w:r>
        <w:rPr>
          <w:b/>
        </w:rPr>
        <w:t>[PLACEHOLDER] Define electro-mechanical coupling context (high level; keep measurable claims).</w:t>
      </w:r>
    </w:p>
    <w:p>
      <w:pPr>
        <w:pStyle w:val="Heading1"/>
      </w:pPr>
      <w:r>
        <w:t>1.2 Interphase Concept (Definition Only)</w:t>
      </w:r>
    </w:p>
    <w:p>
      <w:r>
        <w:rPr>
          <w:b/>
        </w:rPr>
        <w:t>[PLACEHOLDER] Define interphase as a gradient region; avoid claiming thickness/gradients in Ch.1.</w:t>
      </w:r>
    </w:p>
    <w:p>
      <w:pPr>
        <w:pStyle w:val="Heading1"/>
      </w:pPr>
      <w:r>
        <w:t>1.3 Measurement Need + AFM Representativeness Gap</w:t>
      </w:r>
    </w:p>
    <w:p>
      <w:r>
        <w:rPr>
          <w:b/>
        </w:rPr>
        <w:t>[PLACEHOLDER] State why AFM mapping requires statistical sampling; connect to Stage 1.</w:t>
      </w:r>
    </w:p>
    <w:p>
      <w:pPr>
        <w:pStyle w:val="Heading1"/>
      </w:pPr>
      <w:r>
        <w:t>1.4 Staged Objectives (Stage 1 and Stage 2)</w:t>
      </w:r>
    </w:p>
    <w:p>
      <w:r>
        <w:rPr>
          <w:b/>
        </w:rPr>
        <w:t>Table 1.1 — Stage 1 vs Stage 2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Objective</w:t>
            </w:r>
          </w:p>
        </w:tc>
        <w:tc>
          <w:tcPr>
            <w:tcW w:type="dxa" w:w="1728"/>
          </w:tcPr>
          <w:p>
            <w:r>
              <w:t>Inputs</w:t>
            </w:r>
          </w:p>
        </w:tc>
        <w:tc>
          <w:tcPr>
            <w:tcW w:type="dxa" w:w="1728"/>
          </w:tcPr>
          <w:p>
            <w:r>
              <w:t>Outputs</w:t>
            </w:r>
          </w:p>
        </w:tc>
        <w:tc>
          <w:tcPr>
            <w:tcW w:type="dxa" w:w="1728"/>
          </w:tcPr>
          <w:p>
            <w:r>
              <w:t>Decision/Trigger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[PLACEHOLDER] Explicit Stage 2 trigger statement (ties to Ch.5/6 crossover plot).</w:t>
      </w:r>
    </w:p>
    <w:p>
      <w:pPr>
        <w:pStyle w:val="Heading1"/>
      </w:pPr>
      <w:r>
        <w:t>1.5 Chapter Roadmap</w:t>
      </w:r>
    </w:p>
    <w:p>
      <w:r>
        <w:rPr>
          <w:b/>
        </w:rPr>
        <w:t>[PLACEHOLDER] One paragraph roadmap for Chapters 2-8.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