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E94A" w14:textId="77777777" w:rsidR="002361AB" w:rsidRDefault="00000000">
      <w:pPr>
        <w:pStyle w:val="Title"/>
      </w:pPr>
      <w:r>
        <w:t>Chapter 5 Draft, Statistical Validation Framework (Stage 1)</w:t>
      </w:r>
    </w:p>
    <w:p w14:paraId="37F5BCAF" w14:textId="77777777" w:rsidR="002361AB" w:rsidRDefault="00000000">
      <w:r>
        <w:t>Draft generated: 2026-03-08 22:01</w:t>
      </w:r>
    </w:p>
    <w:p w14:paraId="695468B4" w14:textId="77777777" w:rsidR="002361AB" w:rsidRDefault="00000000">
      <w:r>
        <w:t>This chapter defines the Stage 1 statistical validation framework used to determine whether the fracture surface topography dataset contains enough isolated particle candidates to justify Stage 2 multi channel interrogation. The chapter is methodological in scope: it defines the counting workflow, filtering rules, isolation logic, and statistical decision criteria used later in Chapter 6.</w:t>
      </w:r>
    </w:p>
    <w:p w14:paraId="6641A724" w14:textId="10D485DB" w:rsidR="002361AB" w:rsidRDefault="00000000">
      <w:r>
        <w:t>The chapter does not present final results by system, interphase conclusions, or mechanistic interpretation of electro-mechanical behavior. Those tasks belong to the results and discussion chapters.</w:t>
      </w:r>
      <w:r w:rsidR="00581D5A">
        <w:t xml:space="preserve"> (Get Rid of this </w:t>
      </w:r>
      <w:proofErr w:type="spellStart"/>
      <w:r w:rsidR="00581D5A">
        <w:t>paragprha</w:t>
      </w:r>
      <w:proofErr w:type="spellEnd"/>
      <w:r w:rsidR="00581D5A">
        <w:t>.)</w:t>
      </w:r>
    </w:p>
    <w:p w14:paraId="7FB6038A" w14:textId="77777777" w:rsidR="002361AB" w:rsidRDefault="00000000">
      <w:pPr>
        <w:pStyle w:val="Heading1"/>
      </w:pPr>
      <w:r>
        <w:t>5.1 Particle Counting Workflow</w:t>
      </w:r>
    </w:p>
    <w:p w14:paraId="04B2C1D1" w14:textId="77777777" w:rsidR="002361AB" w:rsidRDefault="00000000">
      <w:r>
        <w:t>The Stage 1 statistical framework begins with a reproducible particle counting workflow that converts one topography scan into a set of exported counting and geometry metrics. This section defines how scans are organized, how processing routes are applied, how segmented grains become candidate particles, and which per scan outputs are preserved for later statistical modeling.</w:t>
      </w:r>
    </w:p>
    <w:tbl>
      <w:tblPr>
        <w:tblStyle w:val="TableGrid"/>
        <w:tblW w:w="0" w:type="auto"/>
        <w:tblLook w:val="04A0" w:firstRow="1" w:lastRow="0" w:firstColumn="1" w:lastColumn="0" w:noHBand="0" w:noVBand="1"/>
      </w:tblPr>
      <w:tblGrid>
        <w:gridCol w:w="4320"/>
        <w:gridCol w:w="4320"/>
      </w:tblGrid>
      <w:tr w:rsidR="002361AB" w14:paraId="2AB58CC0" w14:textId="77777777">
        <w:tc>
          <w:tcPr>
            <w:tcW w:w="4320" w:type="dxa"/>
          </w:tcPr>
          <w:p w14:paraId="58C22BFE" w14:textId="77777777" w:rsidR="002361AB" w:rsidRDefault="00000000">
            <w:r>
              <w:t>Term</w:t>
            </w:r>
          </w:p>
        </w:tc>
        <w:tc>
          <w:tcPr>
            <w:tcW w:w="4320" w:type="dxa"/>
          </w:tcPr>
          <w:p w14:paraId="2C1E8A8A" w14:textId="77777777" w:rsidR="002361AB" w:rsidRDefault="00000000">
            <w:r>
              <w:t>Definition used in this thesis</w:t>
            </w:r>
          </w:p>
        </w:tc>
      </w:tr>
      <w:tr w:rsidR="002361AB" w14:paraId="567CE662" w14:textId="77777777">
        <w:tc>
          <w:tcPr>
            <w:tcW w:w="4320" w:type="dxa"/>
          </w:tcPr>
          <w:p w14:paraId="11E57992" w14:textId="77777777" w:rsidR="002361AB" w:rsidRDefault="00000000">
            <w:r>
              <w:t>Scan</w:t>
            </w:r>
          </w:p>
        </w:tc>
        <w:tc>
          <w:tcPr>
            <w:tcW w:w="4320" w:type="dxa"/>
          </w:tcPr>
          <w:p w14:paraId="2B758505" w14:textId="77777777" w:rsidR="002361AB" w:rsidRDefault="00000000">
            <w:r>
              <w:t>One 5 um x 5 um AFM image acquired at one grid position.</w:t>
            </w:r>
          </w:p>
        </w:tc>
      </w:tr>
      <w:tr w:rsidR="002361AB" w14:paraId="2A6B3553" w14:textId="77777777">
        <w:tc>
          <w:tcPr>
            <w:tcW w:w="4320" w:type="dxa"/>
          </w:tcPr>
          <w:p w14:paraId="109F2814" w14:textId="77777777" w:rsidR="002361AB" w:rsidRDefault="00000000">
            <w:r>
              <w:t>Grid</w:t>
            </w:r>
          </w:p>
        </w:tc>
        <w:tc>
          <w:tcPr>
            <w:tcW w:w="4320" w:type="dxa"/>
          </w:tcPr>
          <w:p w14:paraId="44D13F03" w14:textId="77777777" w:rsidR="002361AB" w:rsidRDefault="00000000">
            <w:r>
              <w:t>The nominal 21 x 21 survey layout spanning the larger fracture surface area.</w:t>
            </w:r>
          </w:p>
        </w:tc>
      </w:tr>
      <w:tr w:rsidR="002361AB" w14:paraId="7E57A9EB" w14:textId="77777777">
        <w:tc>
          <w:tcPr>
            <w:tcW w:w="4320" w:type="dxa"/>
          </w:tcPr>
          <w:p w14:paraId="6DE985D2" w14:textId="77777777" w:rsidR="002361AB" w:rsidRDefault="00000000">
            <w:r>
              <w:t>Sample set</w:t>
            </w:r>
          </w:p>
        </w:tc>
        <w:tc>
          <w:tcPr>
            <w:tcW w:w="4320" w:type="dxa"/>
          </w:tcPr>
          <w:p w14:paraId="32BFACDF" w14:textId="77777777" w:rsidR="002361AB" w:rsidRDefault="00000000">
            <w:r>
              <w:t>One grouped collection of scans associated with one physical sample / surface condition.</w:t>
            </w:r>
          </w:p>
        </w:tc>
      </w:tr>
      <w:tr w:rsidR="002361AB" w14:paraId="170471D0" w14:textId="77777777">
        <w:tc>
          <w:tcPr>
            <w:tcW w:w="4320" w:type="dxa"/>
          </w:tcPr>
          <w:p w14:paraId="041EA472" w14:textId="77777777" w:rsidR="002361AB" w:rsidRDefault="00000000">
            <w:r>
              <w:t>Job</w:t>
            </w:r>
          </w:p>
        </w:tc>
        <w:tc>
          <w:tcPr>
            <w:tcW w:w="4320" w:type="dxa"/>
          </w:tcPr>
          <w:p w14:paraId="2697577F" w14:textId="77777777" w:rsidR="002361AB" w:rsidRDefault="00000000">
            <w:r>
              <w:t>One named execution route that applies a defined preprocessing and threshold combination to a scan set and writes its own outputs.</w:t>
            </w:r>
          </w:p>
        </w:tc>
      </w:tr>
      <w:tr w:rsidR="002361AB" w14:paraId="198A4E46" w14:textId="77777777">
        <w:tc>
          <w:tcPr>
            <w:tcW w:w="4320" w:type="dxa"/>
          </w:tcPr>
          <w:p w14:paraId="208F07C4" w14:textId="77777777" w:rsidR="002361AB" w:rsidRDefault="00000000">
            <w:r>
              <w:t>Profile</w:t>
            </w:r>
          </w:p>
        </w:tc>
        <w:tc>
          <w:tcPr>
            <w:tcW w:w="4320" w:type="dxa"/>
          </w:tcPr>
          <w:p w14:paraId="2A299D75" w14:textId="77777777" w:rsidR="002361AB" w:rsidRDefault="00000000">
            <w:r>
              <w:t>The reusable recipe that a job points to in the config-driven workflow.</w:t>
            </w:r>
          </w:p>
        </w:tc>
      </w:tr>
      <w:tr w:rsidR="002361AB" w14:paraId="139C85A6" w14:textId="77777777">
        <w:tc>
          <w:tcPr>
            <w:tcW w:w="4320" w:type="dxa"/>
          </w:tcPr>
          <w:p w14:paraId="69E992D1" w14:textId="77777777" w:rsidR="002361AB" w:rsidRDefault="00000000">
            <w:r>
              <w:t>Processing mode</w:t>
            </w:r>
          </w:p>
        </w:tc>
        <w:tc>
          <w:tcPr>
            <w:tcW w:w="4320" w:type="dxa"/>
          </w:tcPr>
          <w:p w14:paraId="40B24F64" w14:textId="77777777" w:rsidR="002361AB" w:rsidRDefault="00000000">
            <w:r>
              <w:t>The operation chain used by a profile, implemented through Gwyddion/pygwy and supplemental Python logic.</w:t>
            </w:r>
          </w:p>
        </w:tc>
      </w:tr>
      <w:tr w:rsidR="002361AB" w14:paraId="7AD3C80E" w14:textId="77777777">
        <w:tc>
          <w:tcPr>
            <w:tcW w:w="4320" w:type="dxa"/>
          </w:tcPr>
          <w:p w14:paraId="76BFEE5E" w14:textId="77777777" w:rsidR="002361AB" w:rsidRDefault="00000000">
            <w:r>
              <w:t>Candidate particle</w:t>
            </w:r>
          </w:p>
        </w:tc>
        <w:tc>
          <w:tcPr>
            <w:tcW w:w="4320" w:type="dxa"/>
          </w:tcPr>
          <w:p w14:paraId="3C288DC6" w14:textId="77777777" w:rsidR="002361AB" w:rsidRDefault="00000000">
            <w:r>
              <w:t>A topographic grain that survives thresholding, diameter filtering, and edge exclusion in Stage 1.</w:t>
            </w:r>
          </w:p>
        </w:tc>
      </w:tr>
      <w:tr w:rsidR="002361AB" w14:paraId="3AB57655" w14:textId="77777777">
        <w:tc>
          <w:tcPr>
            <w:tcW w:w="4320" w:type="dxa"/>
          </w:tcPr>
          <w:p w14:paraId="29AECD34" w14:textId="77777777" w:rsidR="002361AB" w:rsidRDefault="00000000">
            <w:r>
              <w:t>Isolated particle</w:t>
            </w:r>
          </w:p>
        </w:tc>
        <w:tc>
          <w:tcPr>
            <w:tcW w:w="4320" w:type="dxa"/>
          </w:tcPr>
          <w:p w14:paraId="32031125" w14:textId="77777777" w:rsidR="002361AB" w:rsidRDefault="00000000">
            <w:r>
              <w:t xml:space="preserve">A candidate particle that also satisfies the </w:t>
            </w:r>
            <w:r>
              <w:lastRenderedPageBreak/>
              <w:t>center-to-center isolation rule.</w:t>
            </w:r>
          </w:p>
        </w:tc>
      </w:tr>
      <w:tr w:rsidR="002361AB" w14:paraId="79287B5F" w14:textId="77777777">
        <w:tc>
          <w:tcPr>
            <w:tcW w:w="4320" w:type="dxa"/>
          </w:tcPr>
          <w:p w14:paraId="5E897611" w14:textId="77777777" w:rsidR="002361AB" w:rsidRDefault="00000000">
            <w:r>
              <w:lastRenderedPageBreak/>
              <w:t>Confirmed particle</w:t>
            </w:r>
          </w:p>
        </w:tc>
        <w:tc>
          <w:tcPr>
            <w:tcW w:w="4320" w:type="dxa"/>
          </w:tcPr>
          <w:p w14:paraId="5A834630" w14:textId="77777777" w:rsidR="002361AB" w:rsidRDefault="00000000">
            <w:r>
              <w:t>A Stage 2 validated particle after multi channel confirmation.</w:t>
            </w:r>
          </w:p>
        </w:tc>
      </w:tr>
      <w:tr w:rsidR="002361AB" w14:paraId="789A9767" w14:textId="77777777">
        <w:tc>
          <w:tcPr>
            <w:tcW w:w="4320" w:type="dxa"/>
          </w:tcPr>
          <w:p w14:paraId="2111E6D9" w14:textId="77777777" w:rsidR="002361AB" w:rsidRDefault="00000000">
            <w:r>
              <w:t>Grain</w:t>
            </w:r>
          </w:p>
        </w:tc>
        <w:tc>
          <w:tcPr>
            <w:tcW w:w="4320" w:type="dxa"/>
          </w:tcPr>
          <w:p w14:paraId="46D1C5B5" w14:textId="77777777" w:rsidR="002361AB" w:rsidRDefault="00000000">
            <w:r>
              <w:t>A segmented feature returned by Gwyddion grain analysis; not automatically equivalent to a true particle.</w:t>
            </w:r>
          </w:p>
        </w:tc>
      </w:tr>
      <w:tr w:rsidR="002361AB" w14:paraId="7CBD231C" w14:textId="77777777">
        <w:tc>
          <w:tcPr>
            <w:tcW w:w="4320" w:type="dxa"/>
          </w:tcPr>
          <w:p w14:paraId="5DAF44C6" w14:textId="77777777" w:rsidR="002361AB" w:rsidRDefault="00000000">
            <w:r>
              <w:t>Baseline</w:t>
            </w:r>
          </w:p>
        </w:tc>
        <w:tc>
          <w:tcPr>
            <w:tcW w:w="4320" w:type="dxa"/>
          </w:tcPr>
          <w:p w14:paraId="27EE5199" w14:textId="77777777" w:rsidR="002361AB" w:rsidRDefault="00000000">
            <w:r>
              <w:t>The reference method or reference dataset used for comparison; the meaning is stated explicitly where used.</w:t>
            </w:r>
          </w:p>
        </w:tc>
      </w:tr>
      <w:tr w:rsidR="002361AB" w14:paraId="61FE22D0" w14:textId="77777777">
        <w:tc>
          <w:tcPr>
            <w:tcW w:w="4320" w:type="dxa"/>
          </w:tcPr>
          <w:p w14:paraId="7EF8E2C7" w14:textId="77777777" w:rsidR="002361AB" w:rsidRDefault="00000000">
            <w:r>
              <w:t>Stage 1</w:t>
            </w:r>
          </w:p>
        </w:tc>
        <w:tc>
          <w:tcPr>
            <w:tcW w:w="4320" w:type="dxa"/>
          </w:tcPr>
          <w:p w14:paraId="2D20E501" w14:textId="77777777" w:rsidR="002361AB" w:rsidRDefault="00000000">
            <w:r>
              <w:t>Topography-based survey analysis used to estimate particle presence, isolation frequency, and scan sufficiency.</w:t>
            </w:r>
          </w:p>
        </w:tc>
      </w:tr>
      <w:tr w:rsidR="002361AB" w14:paraId="5B34AAC2" w14:textId="77777777">
        <w:tc>
          <w:tcPr>
            <w:tcW w:w="4320" w:type="dxa"/>
          </w:tcPr>
          <w:p w14:paraId="6D8A8264" w14:textId="77777777" w:rsidR="002361AB" w:rsidRDefault="00000000">
            <w:r>
              <w:t>Stage 2</w:t>
            </w:r>
          </w:p>
        </w:tc>
        <w:tc>
          <w:tcPr>
            <w:tcW w:w="4320" w:type="dxa"/>
          </w:tcPr>
          <w:p w14:paraId="75B927B1" w14:textId="77777777" w:rsidR="002361AB" w:rsidRDefault="00000000">
            <w:r>
              <w:t>Conditional follow on analysis that would confirm candidate particles using multi channel evidence.</w:t>
            </w:r>
          </w:p>
        </w:tc>
      </w:tr>
    </w:tbl>
    <w:p w14:paraId="0E87BF41" w14:textId="77777777" w:rsidR="002361AB" w:rsidRDefault="00000000">
      <w:r>
        <w:t>Table 5.1. Core Chapter 5 terminology used throughout the Stage 1 statistical validation framework.</w:t>
      </w:r>
    </w:p>
    <w:p w14:paraId="08C0CDE0" w14:textId="77777777" w:rsidR="002361AB" w:rsidRDefault="00000000">
      <w:r>
        <w:t>Three levels of feature definition are used throughout this thesis. A grain is the raw segmented object returned by grain analysis. A candidate particle is a grain that survives the Stage 1 diameter and edge filters. A confirmed particle is a candidate that would later survive Stage 2 multi channel validation. This distinction is necessary because Stage 1 topography alone does not prove that every retained feature is a true silica particle.</w:t>
      </w:r>
    </w:p>
    <w:p w14:paraId="67A6B2C2" w14:textId="77777777" w:rsidR="002361AB" w:rsidRDefault="00000000">
      <w:r>
        <w:t>The Stage 1 dataset consists of forward topography scans collected on fracture surfaces and later grouped by SiNP loading and surface condition. Only forward scans were retained in the present workflow. This was a method selection decision based on prior modulus validation, which showed sufficiently close agreement between forward and backward scan directions for the present feasibility question. Retaining both directions would therefore have increased redundancy without materially changing the Stage 1 scan sufficiency decision.</w:t>
      </w:r>
    </w:p>
    <w:p w14:paraId="0124B903" w14:textId="77777777" w:rsidR="002361AB" w:rsidRDefault="00000000">
      <w:r>
        <w:t>The nominal survey geometry was a 21 x 21 grid of 5 um x 5 um scans collected across a larger fracture surface region. For the present Stage 1 framework, scans were grouped by SiNP wt% and by scraped versus non-scraped surface condition. Some grouped sample sets contain fewer scans than the nominal grid would imply, either because the original inventory was incomplete or because scans were excluded during review. The nominal grid should therefore be interpreted as the intended acquisition structure, whereas the actual included scan counts are treated as reported results in Chapter 6. Sample-preparation context is defined in Chapter 3, and the AFM acquisition procedure is defined in Chapter 4.</w:t>
      </w:r>
    </w:p>
    <w:p w14:paraId="78DA5737" w14:textId="0021BE0A" w:rsidR="002361AB" w:rsidRDefault="00000000">
      <w:r>
        <w:rPr>
          <w:b/>
        </w:rPr>
        <w:t>Figure placeholder</w:t>
      </w:r>
      <w:r w:rsidR="00581D5A">
        <w:rPr>
          <w:b/>
        </w:rPr>
        <w:t xml:space="preserve"> (Git rid of this and the next paragraph.)</w:t>
      </w:r>
    </w:p>
    <w:p w14:paraId="6B50E2D9" w14:textId="77777777" w:rsidR="002361AB" w:rsidRDefault="00000000">
      <w:r>
        <w:t>Insert a schematic showing: (1) the nominal 21 x 21 scan grid, (2) the relation between one scan and the larger survey grid, and (3) the grouped data structure used in Stage 1 (wt% split, scraped and non-scraped split, and grouped sample set structure).</w:t>
      </w:r>
    </w:p>
    <w:p w14:paraId="191B8C9B" w14:textId="77777777" w:rsidR="002361AB" w:rsidRDefault="00000000">
      <w:r>
        <w:rPr>
          <w:noProof/>
        </w:rPr>
        <w:lastRenderedPageBreak/>
        <w:drawing>
          <wp:inline distT="0" distB="0" distL="0" distR="0" wp14:anchorId="38174B58" wp14:editId="70B24116">
            <wp:extent cx="5303520" cy="39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 Stucutre 21x21 50micrometer^2.png"/>
                    <pic:cNvPicPr/>
                  </pic:nvPicPr>
                  <pic:blipFill>
                    <a:blip r:embed="rId6"/>
                    <a:stretch>
                      <a:fillRect/>
                    </a:stretch>
                  </pic:blipFill>
                  <pic:spPr>
                    <a:xfrm>
                      <a:off x="0" y="0"/>
                      <a:ext cx="5303520" cy="3903391"/>
                    </a:xfrm>
                    <a:prstGeom prst="rect">
                      <a:avLst/>
                    </a:prstGeom>
                  </pic:spPr>
                </pic:pic>
              </a:graphicData>
            </a:graphic>
          </wp:inline>
        </w:drawing>
      </w:r>
    </w:p>
    <w:p w14:paraId="50EDCDD4" w14:textId="77777777" w:rsidR="002361AB" w:rsidRDefault="00000000">
      <w:r>
        <w:t>Figure 5.x. Nominal Stage 1 survey grid structure used to organize the topography scan inventory before grouped aggregation. This figure provides the spatial survey context for the scan, grid, and sample set terminology used throughout Chapters 5 and 6.</w:t>
      </w:r>
    </w:p>
    <w:p w14:paraId="4DFE2EB5" w14:textId="6ABA12A3" w:rsidR="002361AB" w:rsidRPr="00581D5A" w:rsidRDefault="00000000">
      <w:pPr>
        <w:rPr>
          <w:b/>
          <w:bCs/>
        </w:rPr>
      </w:pPr>
      <w:r>
        <w:t>The software environment used to generate the reported Stage 1 outputs consisted of Gwyddion 2.70.20260111 for the core grain-processing environment, Python 2.7.16 for the pygwy based per scan runner, and Python 3.14.2 for aggregation, fitting, plotting, and report generation. The present implementation therefore uses two Python environments by design: a Python 2.7 path constrained by the Windows pygwy and Gwyddion stack and a separate Python 3 environment for all downstream analysis products.</w:t>
      </w:r>
      <w:r w:rsidR="00581D5A">
        <w:t xml:space="preserve"> </w:t>
      </w:r>
      <w:r w:rsidR="00581D5A" w:rsidRPr="00581D5A">
        <w:rPr>
          <w:b/>
          <w:bCs/>
        </w:rPr>
        <w:t xml:space="preserve">(Why? From what I know this is because the </w:t>
      </w:r>
      <w:proofErr w:type="spellStart"/>
      <w:r w:rsidR="00581D5A" w:rsidRPr="00581D5A">
        <w:rPr>
          <w:b/>
          <w:bCs/>
        </w:rPr>
        <w:t>gwyddion</w:t>
      </w:r>
      <w:proofErr w:type="spellEnd"/>
      <w:r w:rsidR="00581D5A" w:rsidRPr="00581D5A">
        <w:rPr>
          <w:b/>
          <w:bCs/>
        </w:rPr>
        <w:t xml:space="preserve"> tool is </w:t>
      </w:r>
      <w:proofErr w:type="spellStart"/>
      <w:r w:rsidR="00581D5A" w:rsidRPr="00581D5A">
        <w:rPr>
          <w:b/>
          <w:bCs/>
        </w:rPr>
        <w:t>incompbatilbe</w:t>
      </w:r>
      <w:proofErr w:type="spellEnd"/>
      <w:r w:rsidR="00581D5A" w:rsidRPr="00581D5A">
        <w:rPr>
          <w:b/>
          <w:bCs/>
        </w:rPr>
        <w:t xml:space="preserve"> with PY 3x)</w:t>
      </w:r>
    </w:p>
    <w:p w14:paraId="2B52B6CA" w14:textId="77777777" w:rsidR="002361AB" w:rsidRDefault="00000000">
      <w:r>
        <w:t>A unit provenance distinction is important for the modulus side validation work that informs this chapter. In the current workflow, the runner first queries pygwy for the active field z-unit and only then applies any configured normalization. Current modulus-side comparison outputs do carry units, but a full verification still needs to be performed across all relevant datasets by direct comparison tables and targeted reruns. The present kPa labeling should therefore be treated as the active workflow interpretation for the validated comparison set, while full cross dataset unit confirmation remains future work. This does not prevent relative route comparison, but it does mean that absolute physical unit assignment is still being verified.</w:t>
      </w:r>
    </w:p>
    <w:tbl>
      <w:tblPr>
        <w:tblStyle w:val="TableGrid"/>
        <w:tblW w:w="0" w:type="auto"/>
        <w:tblLook w:val="04A0" w:firstRow="1" w:lastRow="0" w:firstColumn="1" w:lastColumn="0" w:noHBand="0" w:noVBand="1"/>
      </w:tblPr>
      <w:tblGrid>
        <w:gridCol w:w="4320"/>
        <w:gridCol w:w="4320"/>
      </w:tblGrid>
      <w:tr w:rsidR="002361AB" w14:paraId="5EDF7D08" w14:textId="77777777">
        <w:tc>
          <w:tcPr>
            <w:tcW w:w="4320" w:type="dxa"/>
          </w:tcPr>
          <w:p w14:paraId="1F3B1F7A" w14:textId="77777777" w:rsidR="002361AB" w:rsidRDefault="00000000">
            <w:r>
              <w:t>Component</w:t>
            </w:r>
          </w:p>
        </w:tc>
        <w:tc>
          <w:tcPr>
            <w:tcW w:w="4320" w:type="dxa"/>
          </w:tcPr>
          <w:p w14:paraId="3A3358B9" w14:textId="77777777" w:rsidR="002361AB" w:rsidRDefault="00000000">
            <w:r>
              <w:t>Version / role</w:t>
            </w:r>
          </w:p>
        </w:tc>
      </w:tr>
      <w:tr w:rsidR="002361AB" w14:paraId="1751BCEC" w14:textId="77777777">
        <w:tc>
          <w:tcPr>
            <w:tcW w:w="4320" w:type="dxa"/>
          </w:tcPr>
          <w:p w14:paraId="3ECC9537" w14:textId="77777777" w:rsidR="002361AB" w:rsidRDefault="00000000">
            <w:r>
              <w:lastRenderedPageBreak/>
              <w:t>Gwyddion</w:t>
            </w:r>
          </w:p>
        </w:tc>
        <w:tc>
          <w:tcPr>
            <w:tcW w:w="4320" w:type="dxa"/>
          </w:tcPr>
          <w:p w14:paraId="49853BBE" w14:textId="77777777" w:rsidR="002361AB" w:rsidRDefault="00000000">
            <w:r>
              <w:t>2.70.20260111; core processing and grain-analysis environment.</w:t>
            </w:r>
          </w:p>
        </w:tc>
      </w:tr>
      <w:tr w:rsidR="002361AB" w14:paraId="75B4FF88" w14:textId="77777777">
        <w:tc>
          <w:tcPr>
            <w:tcW w:w="4320" w:type="dxa"/>
          </w:tcPr>
          <w:p w14:paraId="35C9557E" w14:textId="77777777" w:rsidR="002361AB" w:rsidRDefault="00000000">
            <w:r>
              <w:t>Python 2</w:t>
            </w:r>
          </w:p>
        </w:tc>
        <w:tc>
          <w:tcPr>
            <w:tcW w:w="4320" w:type="dxa"/>
          </w:tcPr>
          <w:p w14:paraId="07E19F9D" w14:textId="77777777" w:rsidR="002361AB" w:rsidRDefault="00000000">
            <w:r>
              <w:t>2.7.16; pygwy based per scan processing runner.</w:t>
            </w:r>
          </w:p>
        </w:tc>
      </w:tr>
      <w:tr w:rsidR="002361AB" w14:paraId="78CCDC80" w14:textId="77777777">
        <w:tc>
          <w:tcPr>
            <w:tcW w:w="4320" w:type="dxa"/>
          </w:tcPr>
          <w:p w14:paraId="3BBBF8C5" w14:textId="77777777" w:rsidR="002361AB" w:rsidRDefault="00000000">
            <w:r>
              <w:t>Python 3</w:t>
            </w:r>
          </w:p>
        </w:tc>
        <w:tc>
          <w:tcPr>
            <w:tcW w:w="4320" w:type="dxa"/>
          </w:tcPr>
          <w:p w14:paraId="35437ADA" w14:textId="77777777" w:rsidR="002361AB" w:rsidRDefault="00000000">
            <w:r>
              <w:t>3.14.2; postprocessing, fitting, plotting, and report generation.</w:t>
            </w:r>
          </w:p>
        </w:tc>
      </w:tr>
      <w:tr w:rsidR="002361AB" w14:paraId="535D3573" w14:textId="77777777">
        <w:tc>
          <w:tcPr>
            <w:tcW w:w="4320" w:type="dxa"/>
          </w:tcPr>
          <w:p w14:paraId="66341C80" w14:textId="77777777" w:rsidR="002361AB" w:rsidRDefault="00000000">
            <w:r>
              <w:t>Environment note</w:t>
            </w:r>
          </w:p>
        </w:tc>
        <w:tc>
          <w:tcPr>
            <w:tcW w:w="4320" w:type="dxa"/>
          </w:tcPr>
          <w:p w14:paraId="78363A08" w14:textId="77777777" w:rsidR="002361AB" w:rsidRDefault="00000000">
            <w:r>
              <w:t>The shell-default python points to Python 2 on this machine, so Python 3 steps are invoked explicitly.</w:t>
            </w:r>
          </w:p>
        </w:tc>
      </w:tr>
    </w:tbl>
    <w:p w14:paraId="39D85006" w14:textId="77777777" w:rsidR="002361AB" w:rsidRDefault="00000000">
      <w:r>
        <w:t>Table 5.2. Software environment used to generate the Stage 1 processing, fitting, plotting, and reporting outputs.</w:t>
      </w:r>
    </w:p>
    <w:p w14:paraId="3A82C874" w14:textId="77777777" w:rsidR="002361AB" w:rsidRDefault="00000000">
      <w:r>
        <w:rPr>
          <w:b/>
        </w:rPr>
        <w:t>Workflow implementation details</w:t>
      </w:r>
    </w:p>
    <w:p w14:paraId="4650CE8D" w14:textId="1950987A" w:rsidR="002361AB" w:rsidRDefault="00000000">
      <w:r>
        <w:t>The Stage 1 particle counting workflow is config driven. Raw TIFF inputs are grouped into jobs, each job points to a reusable profile, and each profile resolves to a processing mode that defines the operation chain applied to every scan. Core preprocessing and grain operations are executed through Gwyddion/pygwy so that leveling, line correction, background removal, and grain measurement remain close to the native Gwyddion processing path. Python-side logic is used where the workflow requires explicit and reproducible calculations that are not available as a single GUI action, such as threshold bookkeeping, diameter conversion, and the final isolation-distance check.</w:t>
      </w:r>
    </w:p>
    <w:p w14:paraId="2510CAD8" w14:textId="77777777" w:rsidR="002361AB" w:rsidRDefault="00000000">
      <w:r>
        <w:t>For the current topography particle study, two preprocessing families were used. The median-background family applies horizontal row alignment, plane leveling, a second horizontal row alignment, median background removal, and a 3-pixel median filter. The flatten-base family uses the same front-end alignment and plane-leveling steps, but replaces median background removal with flatten-base correction before the same 3-pixel median filter. These families were paired with multiple threshold rules so that Stage 1 sensitivity to threshold selection could be tested without changing the rest of the measurement chain.</w:t>
      </w:r>
    </w:p>
    <w:tbl>
      <w:tblPr>
        <w:tblStyle w:val="TableGrid"/>
        <w:tblW w:w="0" w:type="auto"/>
        <w:tblLook w:val="04A0" w:firstRow="1" w:lastRow="0" w:firstColumn="1" w:lastColumn="0" w:noHBand="0" w:noVBand="1"/>
      </w:tblPr>
      <w:tblGrid>
        <w:gridCol w:w="2880"/>
        <w:gridCol w:w="2880"/>
        <w:gridCol w:w="2880"/>
      </w:tblGrid>
      <w:tr w:rsidR="002361AB" w14:paraId="2B069923" w14:textId="77777777">
        <w:tc>
          <w:tcPr>
            <w:tcW w:w="2880" w:type="dxa"/>
          </w:tcPr>
          <w:p w14:paraId="10428F39" w14:textId="77777777" w:rsidR="002361AB" w:rsidRDefault="00000000">
            <w:r>
              <w:t>Job family</w:t>
            </w:r>
          </w:p>
        </w:tc>
        <w:tc>
          <w:tcPr>
            <w:tcW w:w="2880" w:type="dxa"/>
          </w:tcPr>
          <w:p w14:paraId="647D2D82" w14:textId="77777777" w:rsidR="002361AB" w:rsidRDefault="00000000">
            <w:r>
              <w:t>Operation sequence</w:t>
            </w:r>
          </w:p>
        </w:tc>
        <w:tc>
          <w:tcPr>
            <w:tcW w:w="2880" w:type="dxa"/>
          </w:tcPr>
          <w:p w14:paraId="3147D016" w14:textId="77777777" w:rsidR="002361AB" w:rsidRDefault="00000000">
            <w:r>
              <w:t>Purpose</w:t>
            </w:r>
          </w:p>
        </w:tc>
      </w:tr>
      <w:tr w:rsidR="002361AB" w14:paraId="26753E45" w14:textId="77777777">
        <w:tc>
          <w:tcPr>
            <w:tcW w:w="2880" w:type="dxa"/>
          </w:tcPr>
          <w:p w14:paraId="372D8F95" w14:textId="77777777" w:rsidR="002361AB" w:rsidRDefault="00000000">
            <w:r>
              <w:t>Median background</w:t>
            </w:r>
          </w:p>
        </w:tc>
        <w:tc>
          <w:tcPr>
            <w:tcW w:w="2880" w:type="dxa"/>
          </w:tcPr>
          <w:p w14:paraId="69EA25FC" w14:textId="77777777" w:rsidR="002361AB" w:rsidRDefault="00000000">
            <w:r>
              <w:t>Align Rows, Plane Level, Align Rows, Median background, Median(3)</w:t>
            </w:r>
          </w:p>
        </w:tc>
        <w:tc>
          <w:tcPr>
            <w:tcW w:w="2880" w:type="dxa"/>
          </w:tcPr>
          <w:p w14:paraId="56C0331A" w14:textId="77777777" w:rsidR="002361AB" w:rsidRDefault="00000000">
            <w:r>
              <w:t>Suppress scan line artefacts and remove background using a median based leveling route.</w:t>
            </w:r>
          </w:p>
        </w:tc>
      </w:tr>
      <w:tr w:rsidR="002361AB" w14:paraId="35C5CA8E" w14:textId="77777777">
        <w:tc>
          <w:tcPr>
            <w:tcW w:w="2880" w:type="dxa"/>
          </w:tcPr>
          <w:p w14:paraId="7AE29E07" w14:textId="77777777" w:rsidR="002361AB" w:rsidRDefault="00000000">
            <w:r>
              <w:t>Flatten base</w:t>
            </w:r>
          </w:p>
        </w:tc>
        <w:tc>
          <w:tcPr>
            <w:tcW w:w="2880" w:type="dxa"/>
          </w:tcPr>
          <w:p w14:paraId="62D55EE3" w14:textId="77777777" w:rsidR="002361AB" w:rsidRDefault="00000000">
            <w:r>
              <w:t>Align Rows, Plane Level, Align Rows, Flatten Base, Median(3)</w:t>
            </w:r>
          </w:p>
        </w:tc>
        <w:tc>
          <w:tcPr>
            <w:tcW w:w="2880" w:type="dxa"/>
          </w:tcPr>
          <w:p w14:paraId="2EA61D7B" w14:textId="77777777" w:rsidR="002361AB" w:rsidRDefault="00000000">
            <w:r>
              <w:t>Suppress scan line artefacts and remove background using a flatten base route.</w:t>
            </w:r>
          </w:p>
        </w:tc>
      </w:tr>
    </w:tbl>
    <w:p w14:paraId="7FF87F60" w14:textId="77777777" w:rsidR="002361AB" w:rsidRDefault="00000000">
      <w:r>
        <w:t>Table 5.3. Preprocessing families used in the Stage 1 particle workflow.</w:t>
      </w:r>
    </w:p>
    <w:tbl>
      <w:tblPr>
        <w:tblStyle w:val="TableGrid"/>
        <w:tblW w:w="0" w:type="auto"/>
        <w:tblLook w:val="04A0" w:firstRow="1" w:lastRow="0" w:firstColumn="1" w:lastColumn="0" w:noHBand="0" w:noVBand="1"/>
      </w:tblPr>
      <w:tblGrid>
        <w:gridCol w:w="4178"/>
        <w:gridCol w:w="1488"/>
        <w:gridCol w:w="1132"/>
        <w:gridCol w:w="2058"/>
      </w:tblGrid>
      <w:tr w:rsidR="002361AB" w14:paraId="00BBF9DD" w14:textId="77777777">
        <w:tc>
          <w:tcPr>
            <w:tcW w:w="2160" w:type="dxa"/>
          </w:tcPr>
          <w:p w14:paraId="7B3B8540" w14:textId="77777777" w:rsidR="002361AB" w:rsidRDefault="00000000">
            <w:r>
              <w:t>Active job</w:t>
            </w:r>
          </w:p>
        </w:tc>
        <w:tc>
          <w:tcPr>
            <w:tcW w:w="2160" w:type="dxa"/>
          </w:tcPr>
          <w:p w14:paraId="3573E05C" w14:textId="77777777" w:rsidR="002361AB" w:rsidRDefault="00000000">
            <w:r>
              <w:t>Preprocessing family</w:t>
            </w:r>
          </w:p>
        </w:tc>
        <w:tc>
          <w:tcPr>
            <w:tcW w:w="2160" w:type="dxa"/>
          </w:tcPr>
          <w:p w14:paraId="397309DB" w14:textId="77777777" w:rsidR="002361AB" w:rsidRDefault="00000000">
            <w:r>
              <w:t>Threshold strategy</w:t>
            </w:r>
          </w:p>
        </w:tc>
        <w:tc>
          <w:tcPr>
            <w:tcW w:w="2160" w:type="dxa"/>
          </w:tcPr>
          <w:p w14:paraId="0D4DE7A2" w14:textId="77777777" w:rsidR="002361AB" w:rsidRDefault="00000000">
            <w:r>
              <w:t>Threshold parameters</w:t>
            </w:r>
          </w:p>
        </w:tc>
      </w:tr>
      <w:tr w:rsidR="002361AB" w14:paraId="2059D969" w14:textId="77777777">
        <w:tc>
          <w:tcPr>
            <w:tcW w:w="2160" w:type="dxa"/>
          </w:tcPr>
          <w:p w14:paraId="466D35C1" w14:textId="77777777" w:rsidR="002361AB" w:rsidRDefault="00000000">
            <w:r>
              <w:t>particle_forward_medianbg_mean</w:t>
            </w:r>
          </w:p>
        </w:tc>
        <w:tc>
          <w:tcPr>
            <w:tcW w:w="2160" w:type="dxa"/>
          </w:tcPr>
          <w:p w14:paraId="66B3F5DE" w14:textId="77777777" w:rsidR="002361AB" w:rsidRDefault="00000000">
            <w:r>
              <w:t>Median background</w:t>
            </w:r>
          </w:p>
        </w:tc>
        <w:tc>
          <w:tcPr>
            <w:tcW w:w="2160" w:type="dxa"/>
          </w:tcPr>
          <w:p w14:paraId="20EC3944" w14:textId="77777777" w:rsidR="002361AB" w:rsidRDefault="00000000">
            <w:r>
              <w:t>mean</w:t>
            </w:r>
          </w:p>
        </w:tc>
        <w:tc>
          <w:tcPr>
            <w:tcW w:w="2160" w:type="dxa"/>
          </w:tcPr>
          <w:p w14:paraId="215DA399" w14:textId="77777777" w:rsidR="002361AB" w:rsidRDefault="00000000">
            <w:r>
              <w:t>mean(processed field)</w:t>
            </w:r>
          </w:p>
        </w:tc>
      </w:tr>
      <w:tr w:rsidR="002361AB" w14:paraId="0B96B336" w14:textId="77777777">
        <w:tc>
          <w:tcPr>
            <w:tcW w:w="2160" w:type="dxa"/>
          </w:tcPr>
          <w:p w14:paraId="31F646CB" w14:textId="77777777" w:rsidR="002361AB" w:rsidRDefault="00000000">
            <w:r>
              <w:t>particle_forward_medianbg_fixed0</w:t>
            </w:r>
          </w:p>
        </w:tc>
        <w:tc>
          <w:tcPr>
            <w:tcW w:w="2160" w:type="dxa"/>
          </w:tcPr>
          <w:p w14:paraId="5006B5AF" w14:textId="77777777" w:rsidR="002361AB" w:rsidRDefault="00000000">
            <w:r>
              <w:t>Median background</w:t>
            </w:r>
          </w:p>
        </w:tc>
        <w:tc>
          <w:tcPr>
            <w:tcW w:w="2160" w:type="dxa"/>
          </w:tcPr>
          <w:p w14:paraId="2C74CF8B" w14:textId="77777777" w:rsidR="002361AB" w:rsidRDefault="00000000">
            <w:r>
              <w:t>fixed</w:t>
            </w:r>
          </w:p>
        </w:tc>
        <w:tc>
          <w:tcPr>
            <w:tcW w:w="2160" w:type="dxa"/>
          </w:tcPr>
          <w:p w14:paraId="184AE097" w14:textId="77777777" w:rsidR="002361AB" w:rsidRDefault="00000000">
            <w:r>
              <w:t>threshold_fixed = 0.0</w:t>
            </w:r>
          </w:p>
        </w:tc>
      </w:tr>
      <w:tr w:rsidR="002361AB" w14:paraId="2D1A47F9" w14:textId="77777777">
        <w:tc>
          <w:tcPr>
            <w:tcW w:w="2160" w:type="dxa"/>
          </w:tcPr>
          <w:p w14:paraId="2F65D47E" w14:textId="77777777" w:rsidR="002361AB" w:rsidRDefault="00000000">
            <w:r>
              <w:lastRenderedPageBreak/>
              <w:t>particle_forward_medianbg_p95</w:t>
            </w:r>
          </w:p>
        </w:tc>
        <w:tc>
          <w:tcPr>
            <w:tcW w:w="2160" w:type="dxa"/>
          </w:tcPr>
          <w:p w14:paraId="7095B040" w14:textId="77777777" w:rsidR="002361AB" w:rsidRDefault="00000000">
            <w:r>
              <w:t>Median background</w:t>
            </w:r>
          </w:p>
        </w:tc>
        <w:tc>
          <w:tcPr>
            <w:tcW w:w="2160" w:type="dxa"/>
          </w:tcPr>
          <w:p w14:paraId="39977638" w14:textId="77777777" w:rsidR="002361AB" w:rsidRDefault="00000000">
            <w:r>
              <w:t>percentile</w:t>
            </w:r>
          </w:p>
        </w:tc>
        <w:tc>
          <w:tcPr>
            <w:tcW w:w="2160" w:type="dxa"/>
          </w:tcPr>
          <w:p w14:paraId="029F1CA3" w14:textId="77777777" w:rsidR="002361AB" w:rsidRDefault="00000000">
            <w:r>
              <w:t>threshold_percentile = 95</w:t>
            </w:r>
          </w:p>
        </w:tc>
      </w:tr>
      <w:tr w:rsidR="002361AB" w14:paraId="23AEA817" w14:textId="77777777">
        <w:tc>
          <w:tcPr>
            <w:tcW w:w="2160" w:type="dxa"/>
          </w:tcPr>
          <w:p w14:paraId="6447DC1F" w14:textId="77777777" w:rsidR="002361AB" w:rsidRDefault="00000000">
            <w:r>
              <w:t>particle_forward_medianbg_max_fixed0_p95</w:t>
            </w:r>
          </w:p>
        </w:tc>
        <w:tc>
          <w:tcPr>
            <w:tcW w:w="2160" w:type="dxa"/>
          </w:tcPr>
          <w:p w14:paraId="33D478BD" w14:textId="77777777" w:rsidR="002361AB" w:rsidRDefault="00000000">
            <w:r>
              <w:t>Median background</w:t>
            </w:r>
          </w:p>
        </w:tc>
        <w:tc>
          <w:tcPr>
            <w:tcW w:w="2160" w:type="dxa"/>
          </w:tcPr>
          <w:p w14:paraId="7928BE94" w14:textId="77777777" w:rsidR="002361AB" w:rsidRDefault="00000000">
            <w:r>
              <w:t>max</w:t>
            </w:r>
          </w:p>
        </w:tc>
        <w:tc>
          <w:tcPr>
            <w:tcW w:w="2160" w:type="dxa"/>
          </w:tcPr>
          <w:p w14:paraId="2B241E64" w14:textId="77777777" w:rsidR="002361AB" w:rsidRDefault="00000000">
            <w:r>
              <w:t>max(mean, 0.0, p95)</w:t>
            </w:r>
          </w:p>
        </w:tc>
      </w:tr>
      <w:tr w:rsidR="002361AB" w14:paraId="2BC21BC8" w14:textId="77777777">
        <w:tc>
          <w:tcPr>
            <w:tcW w:w="2160" w:type="dxa"/>
          </w:tcPr>
          <w:p w14:paraId="7E7331F3" w14:textId="77777777" w:rsidR="002361AB" w:rsidRDefault="00000000">
            <w:r>
              <w:t>particle_forward_flatten_mean</w:t>
            </w:r>
          </w:p>
        </w:tc>
        <w:tc>
          <w:tcPr>
            <w:tcW w:w="2160" w:type="dxa"/>
          </w:tcPr>
          <w:p w14:paraId="24502EF1" w14:textId="77777777" w:rsidR="002361AB" w:rsidRDefault="00000000">
            <w:r>
              <w:t>Flatten base</w:t>
            </w:r>
          </w:p>
        </w:tc>
        <w:tc>
          <w:tcPr>
            <w:tcW w:w="2160" w:type="dxa"/>
          </w:tcPr>
          <w:p w14:paraId="33258A2D" w14:textId="77777777" w:rsidR="002361AB" w:rsidRDefault="00000000">
            <w:r>
              <w:t>mean</w:t>
            </w:r>
          </w:p>
        </w:tc>
        <w:tc>
          <w:tcPr>
            <w:tcW w:w="2160" w:type="dxa"/>
          </w:tcPr>
          <w:p w14:paraId="4232A3C9" w14:textId="77777777" w:rsidR="002361AB" w:rsidRDefault="00000000">
            <w:r>
              <w:t>mean(processed field)</w:t>
            </w:r>
          </w:p>
        </w:tc>
      </w:tr>
      <w:tr w:rsidR="002361AB" w14:paraId="13C1C8C1" w14:textId="77777777">
        <w:tc>
          <w:tcPr>
            <w:tcW w:w="2160" w:type="dxa"/>
          </w:tcPr>
          <w:p w14:paraId="50B07F41" w14:textId="77777777" w:rsidR="002361AB" w:rsidRDefault="00000000">
            <w:r>
              <w:t>particle_forward_flatten_fixed0</w:t>
            </w:r>
          </w:p>
        </w:tc>
        <w:tc>
          <w:tcPr>
            <w:tcW w:w="2160" w:type="dxa"/>
          </w:tcPr>
          <w:p w14:paraId="1E0EB1EA" w14:textId="77777777" w:rsidR="002361AB" w:rsidRDefault="00000000">
            <w:r>
              <w:t>Flatten base</w:t>
            </w:r>
          </w:p>
        </w:tc>
        <w:tc>
          <w:tcPr>
            <w:tcW w:w="2160" w:type="dxa"/>
          </w:tcPr>
          <w:p w14:paraId="34CC148E" w14:textId="77777777" w:rsidR="002361AB" w:rsidRDefault="00000000">
            <w:r>
              <w:t>fixed</w:t>
            </w:r>
          </w:p>
        </w:tc>
        <w:tc>
          <w:tcPr>
            <w:tcW w:w="2160" w:type="dxa"/>
          </w:tcPr>
          <w:p w14:paraId="143D6E6B" w14:textId="77777777" w:rsidR="002361AB" w:rsidRDefault="00000000">
            <w:r>
              <w:t>threshold_fixed = 0.0</w:t>
            </w:r>
          </w:p>
        </w:tc>
      </w:tr>
      <w:tr w:rsidR="002361AB" w14:paraId="4798724C" w14:textId="77777777">
        <w:tc>
          <w:tcPr>
            <w:tcW w:w="2160" w:type="dxa"/>
          </w:tcPr>
          <w:p w14:paraId="0C3F4B57" w14:textId="77777777" w:rsidR="002361AB" w:rsidRDefault="00000000">
            <w:r>
              <w:t>particle_forward_flatten_p95</w:t>
            </w:r>
          </w:p>
        </w:tc>
        <w:tc>
          <w:tcPr>
            <w:tcW w:w="2160" w:type="dxa"/>
          </w:tcPr>
          <w:p w14:paraId="7339F70F" w14:textId="77777777" w:rsidR="002361AB" w:rsidRDefault="00000000">
            <w:r>
              <w:t>Flatten base</w:t>
            </w:r>
          </w:p>
        </w:tc>
        <w:tc>
          <w:tcPr>
            <w:tcW w:w="2160" w:type="dxa"/>
          </w:tcPr>
          <w:p w14:paraId="11C7EBF8" w14:textId="77777777" w:rsidR="002361AB" w:rsidRDefault="00000000">
            <w:r>
              <w:t>percentile</w:t>
            </w:r>
          </w:p>
        </w:tc>
        <w:tc>
          <w:tcPr>
            <w:tcW w:w="2160" w:type="dxa"/>
          </w:tcPr>
          <w:p w14:paraId="3DB443C3" w14:textId="77777777" w:rsidR="002361AB" w:rsidRDefault="00000000">
            <w:r>
              <w:t>threshold_percentile = 95</w:t>
            </w:r>
          </w:p>
        </w:tc>
      </w:tr>
      <w:tr w:rsidR="002361AB" w14:paraId="1B45A155" w14:textId="77777777">
        <w:tc>
          <w:tcPr>
            <w:tcW w:w="2160" w:type="dxa"/>
          </w:tcPr>
          <w:p w14:paraId="3E659B03" w14:textId="77777777" w:rsidR="002361AB" w:rsidRDefault="00000000">
            <w:r>
              <w:t>particle_forward_flatten_max_fixed0_p95</w:t>
            </w:r>
          </w:p>
        </w:tc>
        <w:tc>
          <w:tcPr>
            <w:tcW w:w="2160" w:type="dxa"/>
          </w:tcPr>
          <w:p w14:paraId="5AF88DEA" w14:textId="77777777" w:rsidR="002361AB" w:rsidRDefault="00000000">
            <w:r>
              <w:t>Flatten base</w:t>
            </w:r>
          </w:p>
        </w:tc>
        <w:tc>
          <w:tcPr>
            <w:tcW w:w="2160" w:type="dxa"/>
          </w:tcPr>
          <w:p w14:paraId="0C694352" w14:textId="77777777" w:rsidR="002361AB" w:rsidRDefault="00000000">
            <w:r>
              <w:t>max</w:t>
            </w:r>
          </w:p>
        </w:tc>
        <w:tc>
          <w:tcPr>
            <w:tcW w:w="2160" w:type="dxa"/>
          </w:tcPr>
          <w:p w14:paraId="3D485730" w14:textId="77777777" w:rsidR="002361AB" w:rsidRDefault="00000000">
            <w:r>
              <w:t>max(mean, 0.0, p95)</w:t>
            </w:r>
          </w:p>
        </w:tc>
      </w:tr>
    </w:tbl>
    <w:p w14:paraId="594B0C00" w14:textId="77777777" w:rsidR="002361AB" w:rsidRDefault="00000000">
      <w:r>
        <w:t>Table 5.4. Active Stage 1 particle jobs and their threshold rules.</w:t>
      </w:r>
    </w:p>
    <w:tbl>
      <w:tblPr>
        <w:tblStyle w:val="TableGrid"/>
        <w:tblW w:w="0" w:type="auto"/>
        <w:tblLook w:val="04A0" w:firstRow="1" w:lastRow="0" w:firstColumn="1" w:lastColumn="0" w:noHBand="0" w:noVBand="1"/>
      </w:tblPr>
      <w:tblGrid>
        <w:gridCol w:w="4320"/>
        <w:gridCol w:w="4320"/>
      </w:tblGrid>
      <w:tr w:rsidR="002361AB" w14:paraId="4900194F" w14:textId="77777777">
        <w:tc>
          <w:tcPr>
            <w:tcW w:w="4320" w:type="dxa"/>
          </w:tcPr>
          <w:p w14:paraId="2F1838D6" w14:textId="77777777" w:rsidR="002361AB" w:rsidRDefault="00000000">
            <w:r>
              <w:t>Active default / setting</w:t>
            </w:r>
          </w:p>
        </w:tc>
        <w:tc>
          <w:tcPr>
            <w:tcW w:w="4320" w:type="dxa"/>
          </w:tcPr>
          <w:p w14:paraId="4F49459B" w14:textId="77777777" w:rsidR="002361AB" w:rsidRDefault="00000000">
            <w:r>
              <w:t>Value used in current reported workflow</w:t>
            </w:r>
          </w:p>
        </w:tc>
      </w:tr>
      <w:tr w:rsidR="002361AB" w14:paraId="3D6C254E" w14:textId="77777777">
        <w:tc>
          <w:tcPr>
            <w:tcW w:w="4320" w:type="dxa"/>
          </w:tcPr>
          <w:p w14:paraId="23D7C8E9" w14:textId="77777777" w:rsidR="002361AB" w:rsidRDefault="00000000">
            <w:r>
              <w:t>Scan size</w:t>
            </w:r>
          </w:p>
        </w:tc>
        <w:tc>
          <w:tcPr>
            <w:tcW w:w="4320" w:type="dxa"/>
          </w:tcPr>
          <w:p w14:paraId="28436AFD" w14:textId="77777777" w:rsidR="002361AB" w:rsidRDefault="00000000">
            <w:r>
              <w:t>5 um x 5 um per scan</w:t>
            </w:r>
          </w:p>
        </w:tc>
      </w:tr>
      <w:tr w:rsidR="002361AB" w14:paraId="08F4F08E" w14:textId="77777777">
        <w:tc>
          <w:tcPr>
            <w:tcW w:w="4320" w:type="dxa"/>
          </w:tcPr>
          <w:p w14:paraId="78E0006B" w14:textId="77777777" w:rsidR="002361AB" w:rsidRDefault="00000000">
            <w:r>
              <w:t>Nominal pixel grid</w:t>
            </w:r>
          </w:p>
        </w:tc>
        <w:tc>
          <w:tcPr>
            <w:tcW w:w="4320" w:type="dxa"/>
          </w:tcPr>
          <w:p w14:paraId="447CF5F7" w14:textId="77777777" w:rsidR="002361AB" w:rsidRDefault="00000000">
            <w:r>
              <w:t>512 x 512 pixels</w:t>
            </w:r>
          </w:p>
        </w:tc>
      </w:tr>
      <w:tr w:rsidR="002361AB" w14:paraId="32B8D51E" w14:textId="77777777">
        <w:tc>
          <w:tcPr>
            <w:tcW w:w="4320" w:type="dxa"/>
          </w:tcPr>
          <w:p w14:paraId="37BD39AC" w14:textId="77777777" w:rsidR="002361AB" w:rsidRDefault="00000000">
            <w:r>
              <w:t>Row alignment</w:t>
            </w:r>
          </w:p>
        </w:tc>
        <w:tc>
          <w:tcPr>
            <w:tcW w:w="4320" w:type="dxa"/>
          </w:tcPr>
          <w:p w14:paraId="715A5D43" w14:textId="77777777" w:rsidR="002361AB" w:rsidRDefault="00000000">
            <w:r>
              <w:t>Horizontal Align Rows, median method</w:t>
            </w:r>
          </w:p>
        </w:tc>
      </w:tr>
      <w:tr w:rsidR="002361AB" w14:paraId="5DE189B9" w14:textId="77777777">
        <w:tc>
          <w:tcPr>
            <w:tcW w:w="4320" w:type="dxa"/>
          </w:tcPr>
          <w:p w14:paraId="77D4AA73" w14:textId="77777777" w:rsidR="002361AB" w:rsidRDefault="00000000">
            <w:r>
              <w:t>Plane leveling</w:t>
            </w:r>
          </w:p>
        </w:tc>
        <w:tc>
          <w:tcPr>
            <w:tcW w:w="4320" w:type="dxa"/>
          </w:tcPr>
          <w:p w14:paraId="349BF3B7" w14:textId="77777777" w:rsidR="002361AB" w:rsidRDefault="00000000">
            <w:r>
              <w:t>Applied before the route specific background step</w:t>
            </w:r>
          </w:p>
        </w:tc>
      </w:tr>
      <w:tr w:rsidR="002361AB" w14:paraId="16440479" w14:textId="77777777">
        <w:tc>
          <w:tcPr>
            <w:tcW w:w="4320" w:type="dxa"/>
          </w:tcPr>
          <w:p w14:paraId="306D5AAB" w14:textId="77777777" w:rsidR="002361AB" w:rsidRDefault="00000000">
            <w:r>
              <w:t>Median filter size</w:t>
            </w:r>
          </w:p>
        </w:tc>
        <w:tc>
          <w:tcPr>
            <w:tcW w:w="4320" w:type="dxa"/>
          </w:tcPr>
          <w:p w14:paraId="6E3C3181" w14:textId="77777777" w:rsidR="002361AB" w:rsidRDefault="00000000">
            <w:r>
              <w:t>3 pixels</w:t>
            </w:r>
          </w:p>
        </w:tc>
      </w:tr>
      <w:tr w:rsidR="002361AB" w14:paraId="49626DD7" w14:textId="77777777">
        <w:tc>
          <w:tcPr>
            <w:tcW w:w="4320" w:type="dxa"/>
          </w:tcPr>
          <w:p w14:paraId="4A6C4AEE" w14:textId="77777777" w:rsidR="002361AB" w:rsidRDefault="00000000">
            <w:r>
              <w:t>Diameter band</w:t>
            </w:r>
          </w:p>
        </w:tc>
        <w:tc>
          <w:tcPr>
            <w:tcW w:w="4320" w:type="dxa"/>
          </w:tcPr>
          <w:p w14:paraId="37837669" w14:textId="77777777" w:rsidR="002361AB" w:rsidRDefault="00000000">
            <w:r>
              <w:t>350-550 nm for the current reported Stage 1 particle dataset</w:t>
            </w:r>
          </w:p>
        </w:tc>
      </w:tr>
      <w:tr w:rsidR="002361AB" w14:paraId="09F8AEE6" w14:textId="77777777">
        <w:tc>
          <w:tcPr>
            <w:tcW w:w="4320" w:type="dxa"/>
          </w:tcPr>
          <w:p w14:paraId="601CA6D2" w14:textId="77777777" w:rsidR="002361AB" w:rsidRDefault="00000000">
            <w:r>
              <w:t>Isolation distance</w:t>
            </w:r>
          </w:p>
        </w:tc>
        <w:tc>
          <w:tcPr>
            <w:tcW w:w="4320" w:type="dxa"/>
          </w:tcPr>
          <w:p w14:paraId="4638BEB3" w14:textId="77777777" w:rsidR="002361AB" w:rsidRDefault="00000000">
            <w:r>
              <w:t>900 nm minimum center-to-center distance</w:t>
            </w:r>
          </w:p>
        </w:tc>
      </w:tr>
      <w:tr w:rsidR="002361AB" w14:paraId="79F38F30" w14:textId="77777777">
        <w:tc>
          <w:tcPr>
            <w:tcW w:w="4320" w:type="dxa"/>
          </w:tcPr>
          <w:p w14:paraId="245A672D" w14:textId="77777777" w:rsidR="002361AB" w:rsidRDefault="00000000">
            <w:r>
              <w:t>Edge exclusion</w:t>
            </w:r>
          </w:p>
        </w:tc>
        <w:tc>
          <w:tcPr>
            <w:tcW w:w="4320" w:type="dxa"/>
          </w:tcPr>
          <w:p w14:paraId="3B34F6F9" w14:textId="77777777" w:rsidR="002361AB" w:rsidRDefault="00000000">
            <w:r>
              <w:t>Enabled; grains intersecting the image border are removed</w:t>
            </w:r>
          </w:p>
        </w:tc>
      </w:tr>
      <w:tr w:rsidR="002361AB" w14:paraId="1080D77C" w14:textId="77777777">
        <w:tc>
          <w:tcPr>
            <w:tcW w:w="4320" w:type="dxa"/>
          </w:tcPr>
          <w:p w14:paraId="0FC91163" w14:textId="77777777" w:rsidR="002361AB" w:rsidRDefault="00000000">
            <w:r>
              <w:t>Particle export</w:t>
            </w:r>
          </w:p>
        </w:tc>
        <w:tc>
          <w:tcPr>
            <w:tcW w:w="4320" w:type="dxa"/>
          </w:tcPr>
          <w:p w14:paraId="2FACBAA3" w14:textId="77777777" w:rsidR="002361AB" w:rsidRDefault="00000000">
            <w:r>
              <w:t>Enabled</w:t>
            </w:r>
          </w:p>
        </w:tc>
      </w:tr>
      <w:tr w:rsidR="002361AB" w14:paraId="1B8BD49E" w14:textId="77777777">
        <w:tc>
          <w:tcPr>
            <w:tcW w:w="4320" w:type="dxa"/>
          </w:tcPr>
          <w:p w14:paraId="39D76279" w14:textId="77777777" w:rsidR="002361AB" w:rsidRDefault="00000000">
            <w:r>
              <w:t>Particle mask export</w:t>
            </w:r>
          </w:p>
        </w:tc>
        <w:tc>
          <w:tcPr>
            <w:tcW w:w="4320" w:type="dxa"/>
          </w:tcPr>
          <w:p w14:paraId="16E99F2A" w14:textId="77777777" w:rsidR="002361AB" w:rsidRDefault="00000000">
            <w:r>
              <w:t>Enabled; review-only mask panels retained where configured</w:t>
            </w:r>
          </w:p>
        </w:tc>
      </w:tr>
      <w:tr w:rsidR="002361AB" w14:paraId="4C55D75E" w14:textId="77777777">
        <w:tc>
          <w:tcPr>
            <w:tcW w:w="4320" w:type="dxa"/>
          </w:tcPr>
          <w:p w14:paraId="5E687A61" w14:textId="77777777" w:rsidR="002361AB" w:rsidRDefault="00000000">
            <w:r>
              <w:t>Grain export</w:t>
            </w:r>
          </w:p>
        </w:tc>
        <w:tc>
          <w:tcPr>
            <w:tcW w:w="4320" w:type="dxa"/>
          </w:tcPr>
          <w:p w14:paraId="692BB1EE" w14:textId="77777777" w:rsidR="002361AB" w:rsidRDefault="00000000">
            <w:r>
              <w:t>Enabled with per grain geometric and property quantities</w:t>
            </w:r>
          </w:p>
        </w:tc>
      </w:tr>
    </w:tbl>
    <w:p w14:paraId="14341E2C" w14:textId="77777777" w:rsidR="002361AB" w:rsidRDefault="00000000">
      <w:r>
        <w:t>Table 5.5. Active default parameters used for the reported Stage 1 particle workflow.</w:t>
      </w:r>
    </w:p>
    <w:p w14:paraId="2E763C7A" w14:textId="77777777" w:rsidR="002361AB" w:rsidRDefault="00000000">
      <w:r>
        <w:t>After preprocessing, a thresholded mask is generated on the processed height field and passed to Gwyddion grain labeling. The resulting raw segmented grain count is reported as count_total_raw. Each grain is then converted to an equivalent circular diameter, filtered by the active diameter band, and checked for image edge contact. The retained candidate count after those filters is reported as count_total_filtered. Finally, the retained grains are subjected to the isolation rule, producing count_isolated. The exported per scan fields therefore preserve the full progression from raw segmentation to isolated Stage 1 candidates rather than only the final count used later in the sufficiency model.</w:t>
      </w:r>
    </w:p>
    <w:tbl>
      <w:tblPr>
        <w:tblStyle w:val="TableGrid"/>
        <w:tblW w:w="0" w:type="auto"/>
        <w:tblLook w:val="04A0" w:firstRow="1" w:lastRow="0" w:firstColumn="1" w:lastColumn="0" w:noHBand="0" w:noVBand="1"/>
      </w:tblPr>
      <w:tblGrid>
        <w:gridCol w:w="4320"/>
        <w:gridCol w:w="4320"/>
      </w:tblGrid>
      <w:tr w:rsidR="002361AB" w14:paraId="463470B6" w14:textId="77777777">
        <w:tc>
          <w:tcPr>
            <w:tcW w:w="4320" w:type="dxa"/>
          </w:tcPr>
          <w:p w14:paraId="08FADA88" w14:textId="77777777" w:rsidR="002361AB" w:rsidRDefault="00000000">
            <w:r>
              <w:t>Output field</w:t>
            </w:r>
          </w:p>
        </w:tc>
        <w:tc>
          <w:tcPr>
            <w:tcW w:w="4320" w:type="dxa"/>
          </w:tcPr>
          <w:p w14:paraId="1A9E4E74" w14:textId="77777777" w:rsidR="002361AB" w:rsidRDefault="00000000">
            <w:r>
              <w:t>Meaning</w:t>
            </w:r>
          </w:p>
        </w:tc>
      </w:tr>
      <w:tr w:rsidR="002361AB" w14:paraId="24C6137A" w14:textId="77777777">
        <w:tc>
          <w:tcPr>
            <w:tcW w:w="4320" w:type="dxa"/>
          </w:tcPr>
          <w:p w14:paraId="64D4D546" w14:textId="77777777" w:rsidR="002361AB" w:rsidRDefault="00000000">
            <w:r>
              <w:t>count_total_raw</w:t>
            </w:r>
          </w:p>
        </w:tc>
        <w:tc>
          <w:tcPr>
            <w:tcW w:w="4320" w:type="dxa"/>
          </w:tcPr>
          <w:p w14:paraId="5406D27E" w14:textId="77777777" w:rsidR="002361AB" w:rsidRDefault="00000000">
            <w:r>
              <w:t>Raw grain count after thresholded grain segmentation.</w:t>
            </w:r>
          </w:p>
        </w:tc>
      </w:tr>
      <w:tr w:rsidR="002361AB" w14:paraId="20FAF52E" w14:textId="77777777">
        <w:tc>
          <w:tcPr>
            <w:tcW w:w="4320" w:type="dxa"/>
          </w:tcPr>
          <w:p w14:paraId="5DE5F1C8" w14:textId="77777777" w:rsidR="002361AB" w:rsidRDefault="00000000">
            <w:r>
              <w:t>count_total_filtered</w:t>
            </w:r>
          </w:p>
        </w:tc>
        <w:tc>
          <w:tcPr>
            <w:tcW w:w="4320" w:type="dxa"/>
          </w:tcPr>
          <w:p w14:paraId="597963EA" w14:textId="77777777" w:rsidR="002361AB" w:rsidRDefault="00000000">
            <w:r>
              <w:t>Count after diameter filtering and edge exclusion.</w:t>
            </w:r>
          </w:p>
        </w:tc>
      </w:tr>
      <w:tr w:rsidR="002361AB" w14:paraId="20490128" w14:textId="77777777">
        <w:tc>
          <w:tcPr>
            <w:tcW w:w="4320" w:type="dxa"/>
          </w:tcPr>
          <w:p w14:paraId="569CB223" w14:textId="77777777" w:rsidR="002361AB" w:rsidRDefault="00000000">
            <w:r>
              <w:lastRenderedPageBreak/>
              <w:t>count_isolated</w:t>
            </w:r>
          </w:p>
        </w:tc>
        <w:tc>
          <w:tcPr>
            <w:tcW w:w="4320" w:type="dxa"/>
          </w:tcPr>
          <w:p w14:paraId="546ACD0B" w14:textId="77777777" w:rsidR="002361AB" w:rsidRDefault="00000000">
            <w:r>
              <w:t>Count after the isolation-distance rule is also applied.</w:t>
            </w:r>
          </w:p>
        </w:tc>
      </w:tr>
      <w:tr w:rsidR="002361AB" w14:paraId="087A0E4A" w14:textId="77777777">
        <w:tc>
          <w:tcPr>
            <w:tcW w:w="4320" w:type="dxa"/>
          </w:tcPr>
          <w:p w14:paraId="2BBE0D0F" w14:textId="77777777" w:rsidR="002361AB" w:rsidRDefault="00000000">
            <w:r>
              <w:t>mean_diam_nm</w:t>
            </w:r>
          </w:p>
        </w:tc>
        <w:tc>
          <w:tcPr>
            <w:tcW w:w="4320" w:type="dxa"/>
          </w:tcPr>
          <w:p w14:paraId="3507D4C3" w14:textId="77777777" w:rsidR="002361AB" w:rsidRDefault="00000000">
            <w:r>
              <w:t>Mean diameter of retained candidate particles in nanometers.</w:t>
            </w:r>
          </w:p>
        </w:tc>
      </w:tr>
      <w:tr w:rsidR="002361AB" w14:paraId="4A4E864A" w14:textId="77777777">
        <w:tc>
          <w:tcPr>
            <w:tcW w:w="4320" w:type="dxa"/>
          </w:tcPr>
          <w:p w14:paraId="4D82F15E" w14:textId="77777777" w:rsidR="002361AB" w:rsidRDefault="00000000">
            <w:r>
              <w:t>std_diam_nm</w:t>
            </w:r>
          </w:p>
        </w:tc>
        <w:tc>
          <w:tcPr>
            <w:tcW w:w="4320" w:type="dxa"/>
          </w:tcPr>
          <w:p w14:paraId="33727DBD" w14:textId="77777777" w:rsidR="002361AB" w:rsidRDefault="00000000">
            <w:r>
              <w:t>Standard deviation of retained candidate-particle diameter in nanometers.</w:t>
            </w:r>
          </w:p>
        </w:tc>
      </w:tr>
      <w:tr w:rsidR="002361AB" w14:paraId="497E8DF0" w14:textId="77777777">
        <w:tc>
          <w:tcPr>
            <w:tcW w:w="4320" w:type="dxa"/>
          </w:tcPr>
          <w:p w14:paraId="41829B6D" w14:textId="77777777" w:rsidR="002361AB" w:rsidRDefault="00000000">
            <w:r>
              <w:t>threshold</w:t>
            </w:r>
          </w:p>
        </w:tc>
        <w:tc>
          <w:tcPr>
            <w:tcW w:w="4320" w:type="dxa"/>
          </w:tcPr>
          <w:p w14:paraId="4A917692" w14:textId="77777777" w:rsidR="002361AB" w:rsidRDefault="00000000">
            <w:r>
              <w:t>Numeric threshold used for that scan after preprocessing.</w:t>
            </w:r>
          </w:p>
        </w:tc>
      </w:tr>
      <w:tr w:rsidR="002361AB" w14:paraId="59034264" w14:textId="77777777">
        <w:tc>
          <w:tcPr>
            <w:tcW w:w="4320" w:type="dxa"/>
          </w:tcPr>
          <w:p w14:paraId="1718144B" w14:textId="77777777" w:rsidR="002361AB" w:rsidRDefault="00000000">
            <w:r>
              <w:t>threshold_source</w:t>
            </w:r>
          </w:p>
        </w:tc>
        <w:tc>
          <w:tcPr>
            <w:tcW w:w="4320" w:type="dxa"/>
          </w:tcPr>
          <w:p w14:paraId="11CF4E80" w14:textId="77777777" w:rsidR="002361AB" w:rsidRDefault="00000000">
            <w:r>
              <w:t>The rule that produced the threshold (mean, fixed 0, percentile, or combined maximum).</w:t>
            </w:r>
          </w:p>
        </w:tc>
      </w:tr>
    </w:tbl>
    <w:p w14:paraId="6D16D183" w14:textId="77777777" w:rsidR="002361AB" w:rsidRDefault="00000000">
      <w:r>
        <w:t>Table 5.6. Per scan Stage 1 output fields preserved for later aggregation and statistical modeling.</w:t>
      </w:r>
    </w:p>
    <w:p w14:paraId="1F7090F8" w14:textId="77777777" w:rsidR="002361AB" w:rsidRDefault="00000000">
      <w:r>
        <w:t>The active threshold routes are mean threshold, fixed-zero threshold, percentile-95 threshold, and a combined maximum threshold defined as max(mean, 0.0, p95). These routes are treated as controlled sensitivity variations within one Stage 1 framework rather than as separate experimental programs. The purpose of keeping them in the workflow is to test whether the final sufficiency conclusion is stable to reasonable processing choices.</w:t>
      </w:r>
    </w:p>
    <w:p w14:paraId="3C762FAB" w14:textId="77777777" w:rsidR="002361AB" w:rsidRDefault="00000000">
      <w:r>
        <w:t>A separate appendix should later store the supporting tool, equipment, program, version, and repository information for the project environment. A second planning appendix should describe the intended repository and data-storage structure, since the current working data are still organized largely by date.</w:t>
      </w:r>
    </w:p>
    <w:p w14:paraId="1D0F8818" w14:textId="77777777" w:rsidR="002361AB" w:rsidRDefault="00000000">
      <w:pPr>
        <w:pStyle w:val="Heading1"/>
      </w:pPr>
      <w:r>
        <w:t>5.2 Diameter Filtering</w:t>
      </w:r>
    </w:p>
    <w:p w14:paraId="77E4B371" w14:textId="77777777" w:rsidR="002361AB" w:rsidRDefault="00000000">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14:paraId="1BC4F522" w14:textId="77777777" w:rsidR="002361AB" w:rsidRDefault="00000000">
      <w:r>
        <w:t>Equivalent circular diameter in pixels:</w:t>
      </w:r>
    </w:p>
    <w:p w14:paraId="6DFCCF39" w14:textId="77777777" w:rsidR="002361AB" w:rsidRDefault="00000000">
      <w:r>
        <w:t>d_eq,px = 2 * sqrt(A_px / pi)</w:t>
      </w:r>
    </w:p>
    <w:p w14:paraId="16A6AE8D" w14:textId="77777777" w:rsidR="002361AB" w:rsidRDefault="00000000">
      <w:r>
        <w:t>Diameter conversion to nanometers:</w:t>
      </w:r>
    </w:p>
    <w:p w14:paraId="13831FFB" w14:textId="77777777" w:rsidR="002361AB" w:rsidRDefault="00000000">
      <w:r>
        <w:t>d_eq,nm = d_eq,px * p_nm</w:t>
      </w:r>
    </w:p>
    <w:p w14:paraId="286EA1F9" w14:textId="7CB86E26" w:rsidR="002361AB" w:rsidRDefault="00000000">
      <w:r>
        <w:t xml:space="preserve">where A_px is the grain area in pixels and p_nm is the lateral size of one pixel in nanometers. The active diameter band for the current reported Stage 1 particle dataset is 350-550 nm. </w:t>
      </w:r>
      <w:r w:rsidR="00581D5A" w:rsidRPr="00581D5A">
        <w:rPr>
          <w:b/>
          <w:bCs/>
        </w:rPr>
        <w:t xml:space="preserve">(Get rid of this next </w:t>
      </w:r>
      <w:proofErr w:type="gramStart"/>
      <w:r w:rsidR="00581D5A" w:rsidRPr="00581D5A">
        <w:rPr>
          <w:b/>
          <w:bCs/>
        </w:rPr>
        <w:t>sentence)</w:t>
      </w:r>
      <w:r>
        <w:t>The</w:t>
      </w:r>
      <w:proofErr w:type="gramEnd"/>
      <w:r>
        <w:t xml:space="preserve"> thesis text should state that band directly and avoid drifting back to earlier </w:t>
      </w:r>
      <w:proofErr w:type="gramStart"/>
      <w:r>
        <w:t>exploratory</w:t>
      </w:r>
      <w:proofErr w:type="gramEnd"/>
      <w:r>
        <w:t xml:space="preserve"> values unless those runs are being discussed explicitly as historical comparisons.</w:t>
      </w:r>
    </w:p>
    <w:p w14:paraId="3748935E" w14:textId="7B90CBCA" w:rsidR="002361AB" w:rsidRDefault="00000000">
      <w:r>
        <w:lastRenderedPageBreak/>
        <w:t>Equivalent circular diameter is an area-based simplification. It gives a practical segmented size measure for the workflow, but it does not prove that the retained grain itself is circular. If no circularity-based filter is active in the current workflow, that limitation should be stated directly and carried as future work.</w:t>
      </w:r>
      <w:r w:rsidR="00226B14">
        <w:t xml:space="preserve"> </w:t>
      </w:r>
      <w:r w:rsidR="00226B14" w:rsidRPr="00226B14">
        <w:rPr>
          <w:b/>
          <w:bCs/>
        </w:rPr>
        <w:t>(What?)</w:t>
      </w:r>
    </w:p>
    <w:p w14:paraId="764A42AE" w14:textId="77777777" w:rsidR="002361AB" w:rsidRDefault="00000000">
      <w:r>
        <w:t>A second geometric caution is that fracture surface topography captures only the apparent exposed surface bump of a particle after fracture. The full particle geometry is not observed in one topographic scan. The retained diameter should therefore be interpreted as a surface observed effective diameter rather than a full three dimensional particle diameter.</w:t>
      </w:r>
    </w:p>
    <w:p w14:paraId="19ECFCA2" w14:textId="1BFE3A4E" w:rsidR="002361AB" w:rsidRDefault="00000000">
      <w:r>
        <w:t>Edge exclusion is applied after diameter filtering so that grains intersecting the image border are not counted as retained candidates. Operationally, a grain is excluded if its center minus radius or center plus radius falls outside the image extent. This prevents partial particles at the scan boundary from biasing both the diameter and isolation statistics.</w:t>
      </w:r>
      <w:r w:rsidR="00226B14">
        <w:t xml:space="preserve"> </w:t>
      </w:r>
      <w:r w:rsidR="00226B14" w:rsidRPr="00226B14">
        <w:rPr>
          <w:b/>
          <w:bCs/>
        </w:rPr>
        <w:t>(How? Tell me about this</w:t>
      </w:r>
      <w:proofErr w:type="gramStart"/>
      <w:r w:rsidR="00226B14" w:rsidRPr="00226B14">
        <w:rPr>
          <w:b/>
          <w:bCs/>
        </w:rPr>
        <w:t>. )</w:t>
      </w:r>
      <w:proofErr w:type="gramEnd"/>
    </w:p>
    <w:p w14:paraId="33A48A3A" w14:textId="77777777" w:rsidR="002361AB" w:rsidRDefault="00000000">
      <w:pPr>
        <w:pStyle w:val="Heading1"/>
      </w:pPr>
      <w:r>
        <w:t>5.3 Isolation Criteria</w:t>
      </w:r>
    </w:p>
    <w:p w14:paraId="4A578F76" w14:textId="77777777" w:rsidR="002361AB" w:rsidRDefault="00000000">
      <w:r>
        <w:t>Candidate particles are not automatically useful for Stage 2. The relevant Stage 1 quantity is the number of candidate particles that remain spatially isolated enough to be interrogated individually. Isolation is defined using a minimum center-to-center distance computed between every retained candidate and its nearest retained neighbor.</w:t>
      </w:r>
    </w:p>
    <w:p w14:paraId="1C278B25" w14:textId="77777777" w:rsidR="002361AB" w:rsidRDefault="00000000">
      <w:r>
        <w:t>Isolation rule:</w:t>
      </w:r>
    </w:p>
    <w:p w14:paraId="3411C5C9" w14:textId="77777777" w:rsidR="002361AB" w:rsidRDefault="00000000">
      <w:r>
        <w:t>min(d_ij) &gt;= 900 nm</w:t>
      </w:r>
    </w:p>
    <w:p w14:paraId="28DD8477" w14:textId="7C2D34CA" w:rsidR="002361AB" w:rsidRDefault="00000000">
      <w:r>
        <w:t>where d_ij is the center to center distance between retained candidates i and j. A retained candidate is counted as isolated only when its nearest retained neighbor is at least 900 nm away. This rule converts the Stage 1 question from simple particle presence to usable particle availability, which is the quantity that matters for a future Stage 2 interphase interrogation campaign.</w:t>
      </w:r>
      <w:r w:rsidR="00226B14">
        <w:t xml:space="preserve"> </w:t>
      </w:r>
      <w:r w:rsidR="00226B14" w:rsidRPr="00226B14">
        <w:rPr>
          <w:b/>
          <w:bCs/>
        </w:rPr>
        <w:t xml:space="preserve">(This does not quite flow, </w:t>
      </w:r>
      <w:proofErr w:type="gramStart"/>
      <w:r w:rsidR="00226B14" w:rsidRPr="00226B14">
        <w:rPr>
          <w:b/>
          <w:bCs/>
        </w:rPr>
        <w:t>in reality we</w:t>
      </w:r>
      <w:proofErr w:type="gramEnd"/>
      <w:r w:rsidR="00226B14" w:rsidRPr="00226B14">
        <w:rPr>
          <w:b/>
          <w:bCs/>
        </w:rPr>
        <w:t xml:space="preserve"> are trying to say that this rule is more to make sure that we properly isolate particles so that minimal </w:t>
      </w:r>
      <w:proofErr w:type="spellStart"/>
      <w:r w:rsidR="00226B14" w:rsidRPr="00226B14">
        <w:rPr>
          <w:b/>
          <w:bCs/>
        </w:rPr>
        <w:t>interphse</w:t>
      </w:r>
      <w:proofErr w:type="spellEnd"/>
      <w:r w:rsidR="00226B14" w:rsidRPr="00226B14">
        <w:rPr>
          <w:b/>
          <w:bCs/>
        </w:rPr>
        <w:t xml:space="preserve"> region effects are </w:t>
      </w:r>
      <w:proofErr w:type="spellStart"/>
      <w:r w:rsidR="00226B14" w:rsidRPr="00226B14">
        <w:rPr>
          <w:b/>
          <w:bCs/>
        </w:rPr>
        <w:t>obseverd</w:t>
      </w:r>
      <w:proofErr w:type="spellEnd"/>
      <w:r w:rsidR="00226B14" w:rsidRPr="00226B14">
        <w:rPr>
          <w:b/>
          <w:bCs/>
        </w:rPr>
        <w:t xml:space="preserve">, a hypothesis based on </w:t>
      </w:r>
      <w:proofErr w:type="spellStart"/>
      <w:r w:rsidR="00226B14" w:rsidRPr="00226B14">
        <w:rPr>
          <w:b/>
          <w:bCs/>
        </w:rPr>
        <w:t>litiature</w:t>
      </w:r>
      <w:proofErr w:type="spellEnd"/>
      <w:r w:rsidR="00226B14" w:rsidRPr="00226B14">
        <w:rPr>
          <w:b/>
          <w:bCs/>
        </w:rPr>
        <w:t>.)</w:t>
      </w:r>
    </w:p>
    <w:p w14:paraId="552F97E7" w14:textId="111510FB" w:rsidR="002361AB" w:rsidRDefault="00000000">
      <w:r>
        <w:t>The 900 nm spacing rule was chosen as a practical Stage 1 isolation distance. It was based in part on the advisor provided working number and in part on a simple geometric allowance roughly equal to the largest retained particle diameter plus about one additional particle diameter of spacing.</w:t>
      </w:r>
      <w:r w:rsidR="00226B14">
        <w:t xml:space="preserve"> ()</w:t>
      </w:r>
    </w:p>
    <w:p w14:paraId="1DE36E7C" w14:textId="77777777" w:rsidR="002361AB" w:rsidRDefault="00000000">
      <w:pPr>
        <w:pStyle w:val="Heading1"/>
      </w:pPr>
      <w:r>
        <w:t>5.4 Isolation Probability Modeling</w:t>
      </w:r>
    </w:p>
    <w:p w14:paraId="5A05CC4F" w14:textId="77777777" w:rsidR="00226B14" w:rsidRDefault="00226B14" w:rsidP="00226B14"/>
    <w:p w14:paraId="476E1B4A" w14:textId="6AE2BC36" w:rsidR="00226B14" w:rsidRPr="00226B14" w:rsidRDefault="00226B14" w:rsidP="00226B14">
      <w:pPr>
        <w:rPr>
          <w:b/>
          <w:bCs/>
        </w:rPr>
      </w:pPr>
      <w:r w:rsidRPr="00226B14">
        <w:rPr>
          <w:b/>
          <w:bCs/>
        </w:rPr>
        <w:t>(</w:t>
      </w:r>
      <w:proofErr w:type="gramStart"/>
      <w:r w:rsidRPr="00226B14">
        <w:rPr>
          <w:b/>
          <w:bCs/>
        </w:rPr>
        <w:t>We  need</w:t>
      </w:r>
      <w:proofErr w:type="gramEnd"/>
      <w:r w:rsidRPr="00226B14">
        <w:rPr>
          <w:b/>
          <w:bCs/>
        </w:rPr>
        <w:t xml:space="preserve"> to </w:t>
      </w:r>
      <w:proofErr w:type="gramStart"/>
      <w:r w:rsidRPr="00226B14">
        <w:rPr>
          <w:b/>
          <w:bCs/>
        </w:rPr>
        <w:t>talk</w:t>
      </w:r>
      <w:proofErr w:type="gramEnd"/>
      <w:r w:rsidRPr="00226B14">
        <w:rPr>
          <w:b/>
          <w:bCs/>
        </w:rPr>
        <w:t xml:space="preserve"> why this is needed and included</w:t>
      </w:r>
      <w:proofErr w:type="gramStart"/>
      <w:r w:rsidRPr="00226B14">
        <w:rPr>
          <w:b/>
          <w:bCs/>
        </w:rPr>
        <w:t>. )</w:t>
      </w:r>
      <w:proofErr w:type="gramEnd"/>
    </w:p>
    <w:p w14:paraId="39123E4C" w14:textId="77777777" w:rsidR="002361AB" w:rsidRDefault="00000000">
      <w:r>
        <w:lastRenderedPageBreak/>
        <w:t>The isolated particle count per scan is treated as the primary random variable in the Stage 1 scan sufficiency model. Let X_i denote the isolated-particle count in scan i and let S_n = sum(X_i) denote the accumulated number of isolated particles obtained after n scans. In the baseline formulation used here, X_i is modeled with a Poisson distribution having mean lambda.</w:t>
      </w:r>
    </w:p>
    <w:p w14:paraId="0BECCCBE" w14:textId="77777777" w:rsidR="002361AB" w:rsidRDefault="00000000">
      <w:r>
        <w:t>Poisson baseline:</w:t>
      </w:r>
    </w:p>
    <w:p w14:paraId="1677546A" w14:textId="77777777" w:rsidR="002361AB" w:rsidRDefault="00000000">
      <w:r>
        <w:t>X_i ~ Poisson(lambda)</w:t>
      </w:r>
    </w:p>
    <w:p w14:paraId="7AEE339B" w14:textId="77777777" w:rsidR="002361AB" w:rsidRDefault="00000000">
      <w:r>
        <w:t>S_n ~ Poisson(n * lambda)</w:t>
      </w:r>
    </w:p>
    <w:p w14:paraId="1F3EBDFE" w14:textId="77777777" w:rsidR="002361AB" w:rsidRDefault="00000000">
      <w:r>
        <w:t>The Poisson model is used here as a baseline count model for Stage 1 feasibility, not as a claim that particle occurrence is microscopically ideal Poisson in every physical sense. Its practical value is that it converts the observed isolated particle rate into a reproducible scan budget and a zero yield risk estimate. The corresponding contrapositive question is the probability of scanning n regions and still obtaining zero isolated particles, which serves as an operational measure of unproductive scan effort.</w:t>
      </w:r>
    </w:p>
    <w:p w14:paraId="450B7657" w14:textId="77777777" w:rsidR="002361AB" w:rsidRDefault="00000000">
      <w:pPr>
        <w:pStyle w:val="Heading1"/>
      </w:pPr>
      <w:r>
        <w:t>5.5 Required Map Count for 95% Confidence</w:t>
      </w:r>
    </w:p>
    <w:p w14:paraId="63C7C2DE" w14:textId="77777777" w:rsidR="002361AB" w:rsidRDefault="00000000">
      <w:r>
        <w:t>The Stage 1 decision rule is based on the number of scans required to achieve a target total number of isolated particles with a specified confidence level. If T is the target isolated-particle total and q is the target confidence level, then the required number of scans is the smallest n such that the probability of obtaining at least T isolated particles after n scans is at least q.</w:t>
      </w:r>
    </w:p>
    <w:p w14:paraId="018BA1A2" w14:textId="77777777" w:rsidR="002361AB" w:rsidRDefault="00000000">
      <w:r>
        <w:t>Required scan count definition:</w:t>
      </w:r>
    </w:p>
    <w:p w14:paraId="64C4754D" w14:textId="77777777" w:rsidR="002361AB" w:rsidRDefault="00000000">
      <w:r>
        <w:t>Find the smallest n such that P(S_n &gt;= T) &gt;= q</w:t>
      </w:r>
    </w:p>
    <w:p w14:paraId="5FD506AE" w14:textId="7699E92D" w:rsidR="002361AB" w:rsidRDefault="00000000">
      <w:r>
        <w:t>In the present work, the central reporting threshold is q = 0.95. This is the quantity later reported in Chapter 6 as the required scan count for 95% confidence</w:t>
      </w:r>
      <w:r w:rsidR="00226B14">
        <w:t xml:space="preserve"> that an n number of </w:t>
      </w:r>
      <w:proofErr w:type="spellStart"/>
      <w:r w:rsidR="00226B14">
        <w:t>partilces</w:t>
      </w:r>
      <w:proofErr w:type="spellEnd"/>
      <w:r w:rsidR="00226B14">
        <w:t xml:space="preserve"> will be in in the N number of </w:t>
      </w:r>
      <w:proofErr w:type="gramStart"/>
      <w:r w:rsidR="00226B14">
        <w:t>scans</w:t>
      </w:r>
      <w:r w:rsidRPr="00226B14">
        <w:rPr>
          <w:b/>
          <w:bCs/>
        </w:rPr>
        <w:t>.</w:t>
      </w:r>
      <w:r w:rsidR="00226B14" w:rsidRPr="00226B14">
        <w:rPr>
          <w:b/>
          <w:bCs/>
        </w:rPr>
        <w:t>(</w:t>
      </w:r>
      <w:proofErr w:type="gramEnd"/>
      <w:r w:rsidR="00226B14" w:rsidRPr="00226B14">
        <w:rPr>
          <w:b/>
          <w:bCs/>
        </w:rPr>
        <w:t xml:space="preserve">Added this part, but it </w:t>
      </w:r>
      <w:proofErr w:type="gramStart"/>
      <w:r w:rsidR="00226B14" w:rsidRPr="00226B14">
        <w:rPr>
          <w:b/>
          <w:bCs/>
        </w:rPr>
        <w:t>need</w:t>
      </w:r>
      <w:proofErr w:type="gramEnd"/>
      <w:r w:rsidR="00226B14" w:rsidRPr="00226B14">
        <w:rPr>
          <w:b/>
          <w:bCs/>
        </w:rPr>
        <w:t xml:space="preserve"> more clarity)</w:t>
      </w:r>
      <w:r>
        <w:t xml:space="preserve"> The result is therefore confidence-based and should not be reduced to the intuition shortcut N/p. The N/p form is useful only as a rough scaling argument when discussing how a future Stage 2 confirmation fraction would change the required scan effort.</w:t>
      </w:r>
      <w:r w:rsidR="00226B14">
        <w:t xml:space="preserve"> </w:t>
      </w:r>
      <w:r w:rsidR="00226B14" w:rsidRPr="00226B14">
        <w:rPr>
          <w:b/>
          <w:bCs/>
        </w:rPr>
        <w:t>(</w:t>
      </w:r>
      <w:r w:rsidR="00226B14">
        <w:rPr>
          <w:b/>
          <w:bCs/>
        </w:rPr>
        <w:t xml:space="preserve">More </w:t>
      </w:r>
      <w:proofErr w:type="spellStart"/>
      <w:r w:rsidR="00226B14">
        <w:rPr>
          <w:b/>
          <w:bCs/>
        </w:rPr>
        <w:t>praticale</w:t>
      </w:r>
      <w:proofErr w:type="spellEnd"/>
      <w:r w:rsidR="00226B14">
        <w:rPr>
          <w:b/>
          <w:bCs/>
        </w:rPr>
        <w:t xml:space="preserve"> detail here, perhaps </w:t>
      </w:r>
      <w:proofErr w:type="spellStart"/>
      <w:r w:rsidR="00226B14">
        <w:rPr>
          <w:b/>
          <w:bCs/>
        </w:rPr>
        <w:t>and</w:t>
      </w:r>
      <w:proofErr w:type="spellEnd"/>
      <w:r w:rsidR="00226B14">
        <w:rPr>
          <w:b/>
          <w:bCs/>
        </w:rPr>
        <w:t xml:space="preserve"> example, like if it is </w:t>
      </w:r>
      <w:proofErr w:type="gramStart"/>
      <w:r w:rsidR="00226B14">
        <w:rPr>
          <w:b/>
          <w:bCs/>
        </w:rPr>
        <w:t>determine</w:t>
      </w:r>
      <w:proofErr w:type="gramEnd"/>
      <w:r w:rsidR="00226B14">
        <w:rPr>
          <w:b/>
          <w:bCs/>
        </w:rPr>
        <w:t xml:space="preserve"> </w:t>
      </w:r>
      <w:proofErr w:type="gramStart"/>
      <w:r w:rsidR="00226B14">
        <w:rPr>
          <w:b/>
          <w:bCs/>
        </w:rPr>
        <w:t>latter</w:t>
      </w:r>
      <w:proofErr w:type="gramEnd"/>
      <w:r w:rsidR="00226B14">
        <w:rPr>
          <w:b/>
          <w:bCs/>
        </w:rPr>
        <w:t xml:space="preserve"> that only 20 </w:t>
      </w:r>
      <w:proofErr w:type="spellStart"/>
      <w:r w:rsidR="00226B14">
        <w:rPr>
          <w:b/>
          <w:bCs/>
        </w:rPr>
        <w:t>partilces</w:t>
      </w:r>
      <w:proofErr w:type="spellEnd"/>
      <w:r w:rsidR="00226B14">
        <w:rPr>
          <w:b/>
          <w:bCs/>
        </w:rPr>
        <w:t xml:space="preserve"> are found to be good out of 30 in the predicted number of scans </w:t>
      </w:r>
      <w:proofErr w:type="spellStart"/>
      <w:proofErr w:type="gramStart"/>
      <w:r w:rsidR="00226B14">
        <w:rPr>
          <w:b/>
          <w:bCs/>
        </w:rPr>
        <w:t>thewe</w:t>
      </w:r>
      <w:proofErr w:type="spellEnd"/>
      <w:proofErr w:type="gramEnd"/>
      <w:r w:rsidR="00226B14">
        <w:rPr>
          <w:b/>
          <w:bCs/>
        </w:rPr>
        <w:t xml:space="preserve"> are then able to adjust the number of scans.</w:t>
      </w:r>
      <w:r w:rsidR="00226B14" w:rsidRPr="00226B14">
        <w:rPr>
          <w:b/>
          <w:bCs/>
        </w:rPr>
        <w:t>)</w:t>
      </w:r>
      <w:r>
        <w:t xml:space="preserve"> For the thesis itself, the reported quantity should remain the confidence-based scan count derived from the count model.</w:t>
      </w:r>
      <w:r w:rsidR="00226B14">
        <w:t xml:space="preserve"> </w:t>
      </w:r>
      <w:r w:rsidR="00226B14" w:rsidRPr="00226B14">
        <w:rPr>
          <w:b/>
          <w:bCs/>
        </w:rPr>
        <w:t>(</w:t>
      </w:r>
      <w:r w:rsidR="00226B14">
        <w:rPr>
          <w:b/>
          <w:bCs/>
        </w:rPr>
        <w:t>&lt;-Get rid of this sentence</w:t>
      </w:r>
      <w:r w:rsidR="00226B14" w:rsidRPr="00226B14">
        <w:rPr>
          <w:b/>
          <w:bCs/>
        </w:rPr>
        <w:t>)</w:t>
      </w:r>
    </w:p>
    <w:p w14:paraId="0A6E223F" w14:textId="77777777" w:rsidR="002361AB" w:rsidRDefault="00000000">
      <w:r>
        <w:t xml:space="preserve">Where modulus summaries and particle summaries appear in the same chapter sequence, the spread term must also be described carefully. Modulus summary plots use standard error when the goal is to show uncertainty in the estimated mean. Particle count summaries </w:t>
      </w:r>
      <w:r>
        <w:lastRenderedPageBreak/>
        <w:t>generally use standard deviation when the goal is to show between scan variability in the observed count distribution. These two quantities are not interchangeable and should be identified clearly in both figure captions and table captions.</w:t>
      </w:r>
    </w:p>
    <w:p w14:paraId="3E2486FB" w14:textId="77777777" w:rsidR="002361AB" w:rsidRDefault="00000000">
      <w:pPr>
        <w:pStyle w:val="Heading1"/>
      </w:pPr>
      <w:r>
        <w:t>5.6 Processing-Route Validation</w:t>
      </w:r>
    </w:p>
    <w:p w14:paraId="1A5B1896" w14:textId="77777777" w:rsidR="002361AB" w:rsidRDefault="00000000">
      <w:r>
        <w:t>Processing-route validation is included in Chapter 5 only to the extent required to justify the Stage 1 framework. Its role is not to optimize every possible preprocessing choice, but to show that the feasibility workflow is not defined by one arbitrary route. Multiple topography routes were therefore retained as controlled validation checks on the same underlying particle counting framework.</w:t>
      </w:r>
    </w:p>
    <w:p w14:paraId="33CAFE52" w14:textId="77777777" w:rsidR="002361AB" w:rsidRDefault="00000000">
      <w:r>
        <w:t>A second route consistency input came from prior modulus comparison work, where forward and backward scan directions were compared under the baseline modulus workflow and found to agree closely enough that retaining both directions would add redundancy without materially changing the Stage 1 decision logic. That prior comparison was therefore used as the method selection basis for restricting the present topography workflow to forward scans only.</w:t>
      </w:r>
    </w:p>
    <w:p w14:paraId="0D8B62BD" w14:textId="77777777" w:rsidR="002361AB" w:rsidRDefault="00000000">
      <w:r>
        <w:t>The present thesis therefore treats route validation in two layers: directional consistency from prior modulus comparison work, and within-topography consistency across the controlled preprocessing and threshold routes defined in the Stage 1 job matrix. The quantitative route comparison outcomes themselves are deferred to Chapter 6. A manual Gwyddion GUI parity SOP is retained only as an appendix verification artifact and is not part of the primary numbered Chapter 5 method sequence.</w:t>
      </w:r>
    </w:p>
    <w:p w14:paraId="3757A30F" w14:textId="77777777" w:rsidR="002361AB" w:rsidRDefault="00000000">
      <w:r>
        <w:t>The same appendix layer can later carry manually prepared grain and mask images, tool and equipment inventories, software-version records, and repository references so that the main chapter remains focused on the Stage 1 statistical framework.</w:t>
      </w:r>
    </w:p>
    <w:sectPr w:rsidR="002361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911917">
    <w:abstractNumId w:val="8"/>
  </w:num>
  <w:num w:numId="2" w16cid:durableId="487482043">
    <w:abstractNumId w:val="6"/>
  </w:num>
  <w:num w:numId="3" w16cid:durableId="320699127">
    <w:abstractNumId w:val="5"/>
  </w:num>
  <w:num w:numId="4" w16cid:durableId="259408340">
    <w:abstractNumId w:val="4"/>
  </w:num>
  <w:num w:numId="5" w16cid:durableId="1718165123">
    <w:abstractNumId w:val="7"/>
  </w:num>
  <w:num w:numId="6" w16cid:durableId="1691638728">
    <w:abstractNumId w:val="3"/>
  </w:num>
  <w:num w:numId="7" w16cid:durableId="1157764832">
    <w:abstractNumId w:val="2"/>
  </w:num>
  <w:num w:numId="8" w16cid:durableId="111830656">
    <w:abstractNumId w:val="1"/>
  </w:num>
  <w:num w:numId="9" w16cid:durableId="1474062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246"/>
    <w:rsid w:val="0015074B"/>
    <w:rsid w:val="00226B14"/>
    <w:rsid w:val="002361AB"/>
    <w:rsid w:val="0029639D"/>
    <w:rsid w:val="00326F90"/>
    <w:rsid w:val="00581D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CD71F"/>
  <w14:defaultImageDpi w14:val="300"/>
  <w15:docId w15:val="{813AA28A-EFC1-4BAC-AA1D-6B5E76B86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81D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2963</Words>
  <Characters>16892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Conor O'Brien</cp:lastModifiedBy>
  <cp:revision>2</cp:revision>
  <dcterms:created xsi:type="dcterms:W3CDTF">2013-12-23T23:15:00Z</dcterms:created>
  <dcterms:modified xsi:type="dcterms:W3CDTF">2026-03-09T04:26:00Z</dcterms:modified>
  <cp:category/>
</cp:coreProperties>
</file>