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29EC" w:rsidRDefault="009D29EC" w:rsidP="00E85C13">
      <w:pPr>
        <w:spacing w:line="480" w:lineRule="auto"/>
        <w:jc w:val="center"/>
        <w:rPr>
          <w:rFonts w:cs="Arial"/>
          <w:b/>
          <w:bCs/>
          <w:szCs w:val="24"/>
          <w:lang w:val="es-ES"/>
        </w:rPr>
      </w:pPr>
      <w:r w:rsidRPr="009944CF">
        <w:rPr>
          <w:rFonts w:cs="Arial"/>
          <w:b/>
          <w:bCs/>
          <w:szCs w:val="24"/>
          <w:lang w:val="es-ES"/>
        </w:rPr>
        <w:t>Feria Empresarial</w:t>
      </w:r>
    </w:p>
    <w:p w:rsidR="009D29EC" w:rsidRPr="009944CF" w:rsidRDefault="009D29EC" w:rsidP="00E85C13">
      <w:pPr>
        <w:spacing w:line="480" w:lineRule="auto"/>
        <w:jc w:val="center"/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“</w:t>
      </w:r>
      <w:proofErr w:type="spellStart"/>
      <w:r>
        <w:rPr>
          <w:rFonts w:cs="Arial"/>
          <w:b/>
          <w:bCs/>
          <w:szCs w:val="24"/>
          <w:lang w:val="es-ES"/>
        </w:rPr>
        <w:t>Cock</w:t>
      </w:r>
      <w:proofErr w:type="spellEnd"/>
      <w:r>
        <w:rPr>
          <w:rFonts w:cs="Arial"/>
          <w:b/>
          <w:bCs/>
          <w:szCs w:val="24"/>
          <w:lang w:val="es-ES"/>
        </w:rPr>
        <w:t>-Tail”</w:t>
      </w:r>
    </w:p>
    <w:p w:rsidR="009D29EC" w:rsidRPr="00041BEF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</w:p>
    <w:p w:rsidR="009D29EC" w:rsidRPr="00041BEF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</w:p>
    <w:p w:rsidR="009D29EC" w:rsidRPr="00041BEF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</w:p>
    <w:p w:rsidR="009D29EC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</w:p>
    <w:p w:rsidR="009D29EC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</w:p>
    <w:p w:rsidR="009D29EC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</w:p>
    <w:p w:rsidR="009D29EC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</w:p>
    <w:p w:rsidR="009D29EC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</w:p>
    <w:p w:rsidR="009D29EC" w:rsidRDefault="009D29EC" w:rsidP="00E85C13">
      <w:pPr>
        <w:spacing w:line="480" w:lineRule="auto"/>
        <w:rPr>
          <w:rFonts w:cs="Arial"/>
          <w:szCs w:val="24"/>
          <w:lang w:val="es-ES"/>
        </w:rPr>
      </w:pPr>
    </w:p>
    <w:p w:rsidR="009D29EC" w:rsidRPr="009D29EC" w:rsidRDefault="009D29EC" w:rsidP="00E85C13">
      <w:pPr>
        <w:spacing w:line="48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br/>
      </w:r>
      <w:r w:rsidRPr="009D29EC">
        <w:rPr>
          <w:rFonts w:cs="Arial"/>
          <w:szCs w:val="24"/>
        </w:rPr>
        <w:t>Jesús David Forero Sánchez</w:t>
      </w:r>
      <w:r w:rsidRPr="009D29EC">
        <w:rPr>
          <w:rFonts w:cs="Arial"/>
          <w:szCs w:val="24"/>
        </w:rPr>
        <w:br/>
        <w:t>Manuela</w:t>
      </w:r>
      <w:r>
        <w:rPr>
          <w:rFonts w:cs="Arial"/>
          <w:szCs w:val="24"/>
        </w:rPr>
        <w:t xml:space="preserve"> Sánchez Ulloa</w:t>
      </w:r>
    </w:p>
    <w:p w:rsidR="009D29EC" w:rsidRPr="00041BEF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</w:p>
    <w:p w:rsidR="009D29EC" w:rsidRPr="00041BEF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  <w:r w:rsidRPr="00041BEF">
        <w:rPr>
          <w:rFonts w:cs="Arial"/>
          <w:szCs w:val="24"/>
          <w:lang w:val="es-ES"/>
        </w:rPr>
        <w:t>Colegio Rafael Pombo</w:t>
      </w:r>
    </w:p>
    <w:p w:rsidR="009D29EC" w:rsidRPr="00041BEF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  <w:r w:rsidRPr="00041BEF">
        <w:rPr>
          <w:rFonts w:cs="Arial"/>
          <w:szCs w:val="24"/>
          <w:lang w:val="es-ES"/>
        </w:rPr>
        <w:t>Área</w:t>
      </w:r>
      <w:r>
        <w:rPr>
          <w:rFonts w:cs="Arial"/>
          <w:szCs w:val="24"/>
          <w:lang w:val="es-ES"/>
        </w:rPr>
        <w:t xml:space="preserve"> de</w:t>
      </w:r>
      <w:r w:rsidRPr="00041BEF">
        <w:rPr>
          <w:rFonts w:cs="Arial"/>
          <w:szCs w:val="24"/>
          <w:lang w:val="es-ES"/>
        </w:rPr>
        <w:t xml:space="preserve"> Matemáticas</w:t>
      </w:r>
    </w:p>
    <w:p w:rsidR="009D29EC" w:rsidRPr="00041BEF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  <w:r w:rsidRPr="00041BEF">
        <w:rPr>
          <w:rFonts w:cs="Arial"/>
          <w:szCs w:val="24"/>
          <w:lang w:val="es-ES"/>
        </w:rPr>
        <w:t>Neiva-Huila</w:t>
      </w:r>
    </w:p>
    <w:p w:rsidR="009D29EC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  <w:r w:rsidRPr="00041BEF">
        <w:rPr>
          <w:rFonts w:cs="Arial"/>
          <w:szCs w:val="24"/>
          <w:lang w:val="es-ES"/>
        </w:rPr>
        <w:t>2024</w:t>
      </w:r>
    </w:p>
    <w:p w:rsidR="009D29EC" w:rsidRDefault="009D29EC" w:rsidP="00E85C13">
      <w:pPr>
        <w:spacing w:line="480" w:lineRule="auto"/>
        <w:jc w:val="center"/>
        <w:rPr>
          <w:rFonts w:cs="Arial"/>
          <w:b/>
          <w:bCs/>
          <w:szCs w:val="24"/>
          <w:lang w:val="es-ES"/>
        </w:rPr>
      </w:pPr>
      <w:r w:rsidRPr="009944CF">
        <w:rPr>
          <w:rFonts w:cs="Arial"/>
          <w:b/>
          <w:bCs/>
          <w:szCs w:val="24"/>
          <w:lang w:val="es-ES"/>
        </w:rPr>
        <w:lastRenderedPageBreak/>
        <w:t>Feria Empresarial</w:t>
      </w:r>
    </w:p>
    <w:p w:rsidR="009D29EC" w:rsidRPr="009944CF" w:rsidRDefault="009D29EC" w:rsidP="00E85C13">
      <w:pPr>
        <w:spacing w:line="480" w:lineRule="auto"/>
        <w:jc w:val="center"/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“</w:t>
      </w:r>
      <w:proofErr w:type="spellStart"/>
      <w:r>
        <w:rPr>
          <w:rFonts w:cs="Arial"/>
          <w:b/>
          <w:bCs/>
          <w:szCs w:val="24"/>
          <w:lang w:val="es-ES"/>
        </w:rPr>
        <w:t>Cock</w:t>
      </w:r>
      <w:proofErr w:type="spellEnd"/>
      <w:r>
        <w:rPr>
          <w:rFonts w:cs="Arial"/>
          <w:b/>
          <w:bCs/>
          <w:szCs w:val="24"/>
          <w:lang w:val="es-ES"/>
        </w:rPr>
        <w:t>-Tail”</w:t>
      </w:r>
    </w:p>
    <w:p w:rsidR="009D29EC" w:rsidRPr="00041BEF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</w:p>
    <w:p w:rsidR="009D29EC" w:rsidRPr="00041BEF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</w:p>
    <w:p w:rsidR="009D29EC" w:rsidRDefault="009D29EC" w:rsidP="00E85C13">
      <w:pPr>
        <w:spacing w:line="480" w:lineRule="auto"/>
        <w:rPr>
          <w:rFonts w:cs="Arial"/>
          <w:szCs w:val="24"/>
          <w:lang w:val="es-ES"/>
        </w:rPr>
      </w:pPr>
    </w:p>
    <w:p w:rsidR="009D29EC" w:rsidRPr="009D29EC" w:rsidRDefault="009D29EC" w:rsidP="00E85C13">
      <w:pPr>
        <w:spacing w:line="48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Autores:</w:t>
      </w:r>
      <w:r>
        <w:rPr>
          <w:rFonts w:cs="Arial"/>
          <w:szCs w:val="24"/>
        </w:rPr>
        <w:br/>
      </w:r>
      <w:r w:rsidRPr="009D29EC">
        <w:rPr>
          <w:rFonts w:cs="Arial"/>
          <w:szCs w:val="24"/>
        </w:rPr>
        <w:t>Jesús David Forero Sánchez</w:t>
      </w:r>
      <w:r w:rsidRPr="009D29EC">
        <w:rPr>
          <w:rFonts w:cs="Arial"/>
          <w:szCs w:val="24"/>
        </w:rPr>
        <w:br/>
        <w:t>Manuela</w:t>
      </w:r>
      <w:r>
        <w:rPr>
          <w:rFonts w:cs="Arial"/>
          <w:szCs w:val="24"/>
        </w:rPr>
        <w:t xml:space="preserve"> Sánchez Ulloa</w:t>
      </w:r>
    </w:p>
    <w:p w:rsidR="009D29EC" w:rsidRPr="009D29EC" w:rsidRDefault="009D29EC" w:rsidP="00E85C13">
      <w:pPr>
        <w:spacing w:line="480" w:lineRule="auto"/>
        <w:rPr>
          <w:rFonts w:cs="Arial"/>
          <w:szCs w:val="24"/>
        </w:rPr>
      </w:pPr>
    </w:p>
    <w:p w:rsidR="009D29EC" w:rsidRPr="009D29EC" w:rsidRDefault="009D29EC" w:rsidP="00E85C13">
      <w:pPr>
        <w:spacing w:line="480" w:lineRule="auto"/>
        <w:rPr>
          <w:rFonts w:cs="Arial"/>
          <w:szCs w:val="24"/>
        </w:rPr>
      </w:pPr>
    </w:p>
    <w:p w:rsidR="009D29EC" w:rsidRPr="00041BEF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Presentado a:</w:t>
      </w:r>
      <w:r>
        <w:rPr>
          <w:rFonts w:cs="Arial"/>
          <w:szCs w:val="24"/>
          <w:lang w:val="es-ES"/>
        </w:rPr>
        <w:br/>
      </w:r>
      <w:proofErr w:type="spellStart"/>
      <w:r>
        <w:rPr>
          <w:rFonts w:cs="Arial"/>
          <w:szCs w:val="24"/>
          <w:lang w:val="es-ES"/>
        </w:rPr>
        <w:t>Mgtr</w:t>
      </w:r>
      <w:proofErr w:type="spellEnd"/>
      <w:r>
        <w:rPr>
          <w:rFonts w:cs="Arial"/>
          <w:szCs w:val="24"/>
          <w:lang w:val="es-ES"/>
        </w:rPr>
        <w:t xml:space="preserve">. </w:t>
      </w:r>
      <w:r w:rsidRPr="00041BEF">
        <w:rPr>
          <w:rFonts w:cs="Arial"/>
          <w:szCs w:val="24"/>
          <w:lang w:val="es-ES"/>
        </w:rPr>
        <w:t>Raúl Francisco Gómez Lizcano</w:t>
      </w:r>
    </w:p>
    <w:p w:rsidR="009D29EC" w:rsidRPr="00041BEF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</w:p>
    <w:p w:rsidR="009D29EC" w:rsidRPr="00041BEF" w:rsidRDefault="009D29EC" w:rsidP="00E85C13">
      <w:pPr>
        <w:spacing w:line="480" w:lineRule="auto"/>
        <w:rPr>
          <w:rFonts w:cs="Arial"/>
          <w:szCs w:val="24"/>
          <w:lang w:val="es-ES"/>
        </w:rPr>
      </w:pPr>
    </w:p>
    <w:p w:rsidR="009D29EC" w:rsidRPr="00041BEF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</w:p>
    <w:p w:rsidR="009D29EC" w:rsidRPr="00041BEF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  <w:r w:rsidRPr="00041BEF">
        <w:rPr>
          <w:rFonts w:cs="Arial"/>
          <w:szCs w:val="24"/>
          <w:lang w:val="es-ES"/>
        </w:rPr>
        <w:t>Colegio Rafael Pombo</w:t>
      </w:r>
    </w:p>
    <w:p w:rsidR="009D29EC" w:rsidRPr="00041BEF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  <w:r w:rsidRPr="00041BEF">
        <w:rPr>
          <w:rFonts w:cs="Arial"/>
          <w:szCs w:val="24"/>
          <w:lang w:val="es-ES"/>
        </w:rPr>
        <w:t>Área</w:t>
      </w:r>
      <w:r>
        <w:rPr>
          <w:rFonts w:cs="Arial"/>
          <w:szCs w:val="24"/>
          <w:lang w:val="es-ES"/>
        </w:rPr>
        <w:t xml:space="preserve"> de</w:t>
      </w:r>
      <w:r w:rsidRPr="00041BEF">
        <w:rPr>
          <w:rFonts w:cs="Arial"/>
          <w:szCs w:val="24"/>
          <w:lang w:val="es-ES"/>
        </w:rPr>
        <w:t xml:space="preserve"> Matemáticas</w:t>
      </w:r>
    </w:p>
    <w:p w:rsidR="009D29EC" w:rsidRPr="00041BEF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  <w:r w:rsidRPr="00041BEF">
        <w:rPr>
          <w:rFonts w:cs="Arial"/>
          <w:szCs w:val="24"/>
          <w:lang w:val="es-ES"/>
        </w:rPr>
        <w:t>Neiva-Huila</w:t>
      </w:r>
    </w:p>
    <w:p w:rsidR="009D29EC" w:rsidRPr="00E85C13" w:rsidRDefault="009D29EC" w:rsidP="00E85C13">
      <w:pPr>
        <w:spacing w:line="480" w:lineRule="auto"/>
        <w:jc w:val="center"/>
        <w:rPr>
          <w:rFonts w:cs="Arial"/>
          <w:szCs w:val="24"/>
          <w:lang w:val="es-ES"/>
        </w:rPr>
      </w:pPr>
      <w:r w:rsidRPr="00041BEF">
        <w:rPr>
          <w:rFonts w:cs="Arial"/>
          <w:szCs w:val="24"/>
          <w:lang w:val="es-ES"/>
        </w:rPr>
        <w:t>2024</w:t>
      </w:r>
    </w:p>
    <w:sdt>
      <w:sdtPr>
        <w:rPr>
          <w:lang w:val="es-ES"/>
        </w:rPr>
        <w:id w:val="114532210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AE4C90" w:rsidRPr="00F31B45" w:rsidRDefault="00AE4C90" w:rsidP="005363CB">
          <w:pPr>
            <w:pStyle w:val="TtuloTDC"/>
            <w:spacing w:line="480" w:lineRule="aut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F31B45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Tabla de contenido</w:t>
          </w:r>
        </w:p>
        <w:p w:rsidR="005363CB" w:rsidRDefault="00AE4C90" w:rsidP="005363CB">
          <w:pPr>
            <w:pStyle w:val="TDC1"/>
            <w:tabs>
              <w:tab w:val="left" w:pos="480"/>
              <w:tab w:val="right" w:leader="dot" w:pos="8828"/>
            </w:tabs>
            <w:spacing w:line="48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</w:rPr>
          </w:pPr>
          <w:r w:rsidRPr="00F31B45">
            <w:rPr>
              <w:rFonts w:cs="Arial"/>
              <w:szCs w:val="24"/>
            </w:rPr>
            <w:fldChar w:fldCharType="begin"/>
          </w:r>
          <w:r w:rsidRPr="00F31B45">
            <w:rPr>
              <w:rFonts w:cs="Arial"/>
              <w:szCs w:val="24"/>
            </w:rPr>
            <w:instrText xml:space="preserve"> TOC \o "1-3" \h \z \u </w:instrText>
          </w:r>
          <w:r w:rsidRPr="00F31B45">
            <w:rPr>
              <w:rFonts w:cs="Arial"/>
              <w:szCs w:val="24"/>
            </w:rPr>
            <w:fldChar w:fldCharType="separate"/>
          </w:r>
          <w:hyperlink w:anchor="_Toc174045432" w:history="1">
            <w:r w:rsidR="005363CB" w:rsidRPr="00DC5C28">
              <w:rPr>
                <w:rStyle w:val="Hipervnculo"/>
                <w:noProof/>
              </w:rPr>
              <w:t>1.</w:t>
            </w:r>
            <w:r w:rsidR="005363CB"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</w:rPr>
              <w:t xml:space="preserve"> </w:t>
            </w:r>
            <w:r w:rsidR="005363CB" w:rsidRPr="00DC5C28">
              <w:rPr>
                <w:rStyle w:val="Hipervnculo"/>
                <w:noProof/>
              </w:rPr>
              <w:t>Justificación</w:t>
            </w:r>
            <w:r w:rsidR="005363CB">
              <w:rPr>
                <w:noProof/>
                <w:webHidden/>
              </w:rPr>
              <w:tab/>
            </w:r>
            <w:r w:rsidR="005363CB">
              <w:rPr>
                <w:noProof/>
                <w:webHidden/>
              </w:rPr>
              <w:fldChar w:fldCharType="begin"/>
            </w:r>
            <w:r w:rsidR="005363CB">
              <w:rPr>
                <w:noProof/>
                <w:webHidden/>
              </w:rPr>
              <w:instrText xml:space="preserve"> PAGEREF _Toc174045432 \h </w:instrText>
            </w:r>
            <w:r w:rsidR="005363CB">
              <w:rPr>
                <w:noProof/>
                <w:webHidden/>
              </w:rPr>
            </w:r>
            <w:r w:rsidR="005363CB">
              <w:rPr>
                <w:noProof/>
                <w:webHidden/>
              </w:rPr>
              <w:fldChar w:fldCharType="separate"/>
            </w:r>
            <w:r w:rsidR="00426BC7">
              <w:rPr>
                <w:noProof/>
                <w:webHidden/>
              </w:rPr>
              <w:t>6</w:t>
            </w:r>
            <w:r w:rsidR="005363CB">
              <w:rPr>
                <w:noProof/>
                <w:webHidden/>
              </w:rPr>
              <w:fldChar w:fldCharType="end"/>
            </w:r>
          </w:hyperlink>
        </w:p>
        <w:p w:rsidR="005363CB" w:rsidRDefault="005363CB" w:rsidP="005363CB">
          <w:pPr>
            <w:pStyle w:val="TDC1"/>
            <w:tabs>
              <w:tab w:val="left" w:pos="480"/>
              <w:tab w:val="right" w:leader="dot" w:pos="8828"/>
            </w:tabs>
            <w:spacing w:line="48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</w:rPr>
          </w:pPr>
          <w:hyperlink w:anchor="_Toc174045433" w:history="1">
            <w:r w:rsidRPr="00DC5C28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</w:rPr>
              <w:t xml:space="preserve"> </w:t>
            </w:r>
            <w:r w:rsidRPr="00DC5C28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B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3CB" w:rsidRDefault="005363CB" w:rsidP="005363CB">
          <w:pPr>
            <w:pStyle w:val="TDC2"/>
            <w:spacing w:line="48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</w:rPr>
          </w:pPr>
          <w:hyperlink w:anchor="_Toc174045434" w:history="1">
            <w:r w:rsidRPr="00DC5C28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</w:rPr>
              <w:t xml:space="preserve"> </w:t>
            </w:r>
            <w:r w:rsidRPr="00DC5C28">
              <w:rPr>
                <w:rStyle w:val="Hipervnculo"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B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3CB" w:rsidRDefault="005363CB" w:rsidP="005363CB">
          <w:pPr>
            <w:pStyle w:val="TDC2"/>
            <w:spacing w:line="48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</w:rPr>
          </w:pPr>
          <w:hyperlink w:anchor="_Toc174045435" w:history="1">
            <w:r w:rsidRPr="00DC5C28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</w:rPr>
              <w:t xml:space="preserve"> </w:t>
            </w:r>
            <w:r w:rsidRPr="00DC5C28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B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3CB" w:rsidRDefault="005363CB" w:rsidP="005363CB">
          <w:pPr>
            <w:pStyle w:val="TDC1"/>
            <w:tabs>
              <w:tab w:val="left" w:pos="480"/>
              <w:tab w:val="right" w:leader="dot" w:pos="8828"/>
            </w:tabs>
            <w:spacing w:line="48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</w:rPr>
          </w:pPr>
          <w:hyperlink w:anchor="_Toc174045436" w:history="1">
            <w:r w:rsidRPr="00DC5C28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</w:rPr>
              <w:t xml:space="preserve"> </w:t>
            </w:r>
            <w:r w:rsidRPr="00DC5C28">
              <w:rPr>
                <w:rStyle w:val="Hipervnculo"/>
                <w:noProof/>
              </w:rPr>
              <w:t>Descripción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B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3CB" w:rsidRDefault="005363CB" w:rsidP="005363CB">
          <w:pPr>
            <w:pStyle w:val="TDC2"/>
            <w:spacing w:line="48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</w:rPr>
          </w:pPr>
          <w:hyperlink w:anchor="_Toc174045437" w:history="1">
            <w:r w:rsidRPr="00DC5C28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</w:rPr>
              <w:t xml:space="preserve"> </w:t>
            </w:r>
            <w:r w:rsidRPr="00DC5C28">
              <w:rPr>
                <w:rStyle w:val="Hipervnculo"/>
                <w:noProof/>
              </w:rPr>
              <w:t>Representación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B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3CB" w:rsidRDefault="005363CB" w:rsidP="005363CB">
          <w:pPr>
            <w:pStyle w:val="TDC1"/>
            <w:tabs>
              <w:tab w:val="left" w:pos="480"/>
              <w:tab w:val="right" w:leader="dot" w:pos="8828"/>
            </w:tabs>
            <w:spacing w:line="48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</w:rPr>
          </w:pPr>
          <w:hyperlink w:anchor="_Toc174045438" w:history="1">
            <w:r w:rsidRPr="00DC5C28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</w:rPr>
              <w:t xml:space="preserve"> </w:t>
            </w:r>
            <w:r w:rsidRPr="00DC5C28">
              <w:rPr>
                <w:rStyle w:val="Hipervnculo"/>
                <w:noProof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B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3CB" w:rsidRDefault="005363CB" w:rsidP="005363CB">
          <w:pPr>
            <w:pStyle w:val="TDC2"/>
            <w:spacing w:line="48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</w:rPr>
          </w:pPr>
          <w:hyperlink w:anchor="_Toc174045439" w:history="1">
            <w:r w:rsidRPr="00DC5C28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</w:rPr>
              <w:t xml:space="preserve"> </w:t>
            </w:r>
            <w:r w:rsidRPr="00DC5C28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B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3CB" w:rsidRDefault="005363CB" w:rsidP="005363CB">
          <w:pPr>
            <w:pStyle w:val="TDC2"/>
            <w:spacing w:line="48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</w:rPr>
          </w:pPr>
          <w:hyperlink w:anchor="_Toc174045440" w:history="1">
            <w:r w:rsidRPr="00DC5C28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</w:rPr>
              <w:t xml:space="preserve"> </w:t>
            </w:r>
            <w:r w:rsidRPr="00DC5C28">
              <w:rPr>
                <w:rStyle w:val="Hipervnculo"/>
                <w:noProof/>
              </w:rPr>
              <w:t>Descripción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B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3CB" w:rsidRDefault="005363CB" w:rsidP="005363CB">
          <w:pPr>
            <w:pStyle w:val="TDC2"/>
            <w:spacing w:line="48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</w:rPr>
          </w:pPr>
          <w:hyperlink w:anchor="_Toc174045441" w:history="1">
            <w:r w:rsidRPr="00DC5C28">
              <w:rPr>
                <w:rStyle w:val="Hipervnculo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</w:rPr>
              <w:t xml:space="preserve"> </w:t>
            </w:r>
            <w:r w:rsidRPr="00DC5C28">
              <w:rPr>
                <w:rStyle w:val="Hipervnculo"/>
                <w:noProof/>
              </w:rPr>
              <w:t>Ingredientes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B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3CB" w:rsidRDefault="005363CB" w:rsidP="005363CB">
          <w:pPr>
            <w:pStyle w:val="TDC2"/>
            <w:spacing w:line="48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</w:rPr>
          </w:pPr>
          <w:hyperlink w:anchor="_Toc174045442" w:history="1">
            <w:r w:rsidRPr="00DC5C28">
              <w:rPr>
                <w:rStyle w:val="Hipervnculo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</w:rPr>
              <w:t xml:space="preserve"> </w:t>
            </w:r>
            <w:r w:rsidRPr="00DC5C28">
              <w:rPr>
                <w:rStyle w:val="Hipervnculo"/>
                <w:noProof/>
              </w:rPr>
              <w:t>Costo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BC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3CB" w:rsidRDefault="005363CB" w:rsidP="005363CB">
          <w:pPr>
            <w:pStyle w:val="TDC1"/>
            <w:tabs>
              <w:tab w:val="left" w:pos="480"/>
              <w:tab w:val="right" w:leader="dot" w:pos="8828"/>
            </w:tabs>
            <w:spacing w:line="48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</w:rPr>
          </w:pPr>
          <w:hyperlink w:anchor="_Toc174045443" w:history="1">
            <w:r w:rsidRPr="00DC5C28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</w:rPr>
              <w:t xml:space="preserve"> </w:t>
            </w:r>
            <w:r w:rsidRPr="00DC5C28">
              <w:rPr>
                <w:rStyle w:val="Hipervnculo"/>
                <w:noProof/>
              </w:rPr>
              <w:t>Proyección Financiera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B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3CB" w:rsidRDefault="005363CB" w:rsidP="005363CB">
          <w:pPr>
            <w:pStyle w:val="TDC2"/>
            <w:spacing w:line="48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</w:rPr>
          </w:pPr>
          <w:hyperlink w:anchor="_Toc174045444" w:history="1">
            <w:r w:rsidRPr="00DC5C28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</w:rPr>
              <w:t xml:space="preserve"> </w:t>
            </w:r>
            <w:r w:rsidRPr="00DC5C28">
              <w:rPr>
                <w:rStyle w:val="Hipervnculo"/>
                <w:noProof/>
              </w:rPr>
              <w:t>Ejercicio de Medidas de Variabilidad para Población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B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3CB" w:rsidRDefault="005363CB" w:rsidP="005363CB">
          <w:pPr>
            <w:pStyle w:val="TDC1"/>
            <w:tabs>
              <w:tab w:val="left" w:pos="480"/>
              <w:tab w:val="right" w:leader="dot" w:pos="8828"/>
            </w:tabs>
            <w:spacing w:line="480" w:lineRule="auto"/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</w:rPr>
          </w:pPr>
          <w:hyperlink w:anchor="_Toc174045445" w:history="1">
            <w:r w:rsidRPr="00DC5C28">
              <w:rPr>
                <w:rStyle w:val="Hipervnculo"/>
                <w:noProof/>
                <w:lang w:val="es-ES"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CO"/>
              </w:rPr>
              <w:t xml:space="preserve"> </w:t>
            </w:r>
            <w:r w:rsidRPr="00DC5C28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_Toc174045445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6BC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90" w:rsidRDefault="00AE4C90" w:rsidP="005363CB">
          <w:pPr>
            <w:spacing w:line="480" w:lineRule="auto"/>
          </w:pPr>
          <w:r w:rsidRPr="00F31B45">
            <w:rPr>
              <w:rFonts w:cs="Arial"/>
              <w:b/>
              <w:bCs/>
              <w:szCs w:val="24"/>
              <w:lang w:val="es-ES"/>
            </w:rPr>
            <w:fldChar w:fldCharType="end"/>
          </w:r>
        </w:p>
      </w:sdtContent>
    </w:sdt>
    <w:p w:rsidR="00E85C13" w:rsidRDefault="00E85C13" w:rsidP="00E85C13">
      <w:pPr>
        <w:spacing w:line="480" w:lineRule="auto"/>
        <w:jc w:val="center"/>
        <w:rPr>
          <w:b/>
          <w:bCs/>
        </w:rPr>
      </w:pPr>
    </w:p>
    <w:p w:rsidR="00E85C13" w:rsidRDefault="00E85C13" w:rsidP="00E85C13">
      <w:pPr>
        <w:spacing w:line="480" w:lineRule="auto"/>
        <w:jc w:val="center"/>
        <w:rPr>
          <w:b/>
          <w:bCs/>
        </w:rPr>
      </w:pPr>
    </w:p>
    <w:p w:rsidR="00E85C13" w:rsidRDefault="00E85C13" w:rsidP="00E85C13">
      <w:pPr>
        <w:spacing w:line="480" w:lineRule="auto"/>
        <w:jc w:val="center"/>
        <w:rPr>
          <w:b/>
          <w:bCs/>
        </w:rPr>
      </w:pPr>
    </w:p>
    <w:p w:rsidR="00E85C13" w:rsidRDefault="00E85C13" w:rsidP="00E85C13">
      <w:pPr>
        <w:spacing w:line="480" w:lineRule="auto"/>
        <w:jc w:val="center"/>
        <w:rPr>
          <w:b/>
          <w:bCs/>
        </w:rPr>
      </w:pPr>
    </w:p>
    <w:p w:rsidR="009D29EC" w:rsidRDefault="00F31B45" w:rsidP="00E85C13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Tabla de Figuras</w:t>
      </w:r>
    </w:p>
    <w:p w:rsidR="005363CB" w:rsidRDefault="005363CB" w:rsidP="005363CB">
      <w:pPr>
        <w:pStyle w:val="Tabladeilustraciones"/>
        <w:tabs>
          <w:tab w:val="right" w:leader="dot" w:pos="8828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O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"Figura" </w:instrText>
      </w:r>
      <w:r>
        <w:rPr>
          <w:b/>
          <w:bCs/>
        </w:rPr>
        <w:fldChar w:fldCharType="separate"/>
      </w:r>
      <w:hyperlink w:anchor="_Toc174045536" w:history="1">
        <w:r w:rsidRPr="00933973">
          <w:rPr>
            <w:rStyle w:val="Hipervnculo"/>
            <w:noProof/>
          </w:rPr>
          <w:t xml:space="preserve">Figura 1 </w:t>
        </w:r>
        <w:r w:rsidRPr="00933973">
          <w:rPr>
            <w:rStyle w:val="Hipervnculo"/>
            <w:bCs/>
            <w:i/>
            <w:noProof/>
          </w:rPr>
          <w:t>Logo de la</w:t>
        </w:r>
        <w:r w:rsidRPr="00933973">
          <w:rPr>
            <w:rStyle w:val="Hipervnculo"/>
            <w:bCs/>
            <w:i/>
            <w:noProof/>
          </w:rPr>
          <w:t xml:space="preserve"> </w:t>
        </w:r>
        <w:r w:rsidRPr="00933973">
          <w:rPr>
            <w:rStyle w:val="Hipervnculo"/>
            <w:bCs/>
            <w:i/>
            <w:noProof/>
          </w:rPr>
          <w:t>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_Toc174045536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363CB" w:rsidRDefault="005363CB" w:rsidP="005363CB">
      <w:pPr>
        <w:pStyle w:val="Tabladeilustraciones"/>
        <w:tabs>
          <w:tab w:val="right" w:leader="dot" w:pos="8828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O"/>
        </w:rPr>
      </w:pPr>
      <w:hyperlink w:anchor="_Toc174045537" w:history="1">
        <w:r w:rsidRPr="00933973">
          <w:rPr>
            <w:rStyle w:val="Hipervnculo"/>
            <w:noProof/>
          </w:rPr>
          <w:t xml:space="preserve">Figura 2 </w:t>
        </w:r>
        <w:r w:rsidRPr="00933973">
          <w:rPr>
            <w:rStyle w:val="Hipervnculo"/>
            <w:bCs/>
            <w:i/>
            <w:noProof/>
          </w:rPr>
          <w:t>Diagra</w:t>
        </w:r>
        <w:r w:rsidRPr="00933973">
          <w:rPr>
            <w:rStyle w:val="Hipervnculo"/>
            <w:bCs/>
            <w:i/>
            <w:noProof/>
          </w:rPr>
          <w:t>m</w:t>
        </w:r>
        <w:r w:rsidRPr="00933973">
          <w:rPr>
            <w:rStyle w:val="Hipervnculo"/>
            <w:bCs/>
            <w:i/>
            <w:noProof/>
          </w:rPr>
          <w:t>a Circular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_Toc174045537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363CB" w:rsidRDefault="005363CB" w:rsidP="005363CB">
      <w:pPr>
        <w:pStyle w:val="Tabladeilustraciones"/>
        <w:tabs>
          <w:tab w:val="right" w:leader="dot" w:pos="8828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O"/>
        </w:rPr>
      </w:pPr>
      <w:hyperlink w:anchor="_Toc174045538" w:history="1">
        <w:r w:rsidRPr="00933973">
          <w:rPr>
            <w:rStyle w:val="Hipervnculo"/>
            <w:noProof/>
          </w:rPr>
          <w:t xml:space="preserve">Figura 3 </w:t>
        </w:r>
        <w:r w:rsidRPr="00933973">
          <w:rPr>
            <w:rStyle w:val="Hipervnculo"/>
            <w:bCs/>
            <w:i/>
            <w:noProof/>
          </w:rPr>
          <w:t>Diagra</w:t>
        </w:r>
        <w:r w:rsidRPr="00933973">
          <w:rPr>
            <w:rStyle w:val="Hipervnculo"/>
            <w:bCs/>
            <w:i/>
            <w:noProof/>
          </w:rPr>
          <w:t>m</w:t>
        </w:r>
        <w:r w:rsidRPr="00933973">
          <w:rPr>
            <w:rStyle w:val="Hipervnculo"/>
            <w:bCs/>
            <w:i/>
            <w:noProof/>
          </w:rPr>
          <w:t>a de Barras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_Toc174045538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1B45" w:rsidRDefault="005363CB" w:rsidP="005363CB">
      <w:pPr>
        <w:spacing w:line="480" w:lineRule="auto"/>
        <w:jc w:val="left"/>
        <w:rPr>
          <w:b/>
          <w:bCs/>
        </w:rPr>
      </w:pPr>
      <w:r>
        <w:rPr>
          <w:b/>
          <w:bCs/>
        </w:rPr>
        <w:fldChar w:fldCharType="end"/>
      </w:r>
    </w:p>
    <w:p w:rsidR="00E85C13" w:rsidRDefault="00E85C13" w:rsidP="00E85C13">
      <w:pPr>
        <w:spacing w:line="480" w:lineRule="auto"/>
        <w:jc w:val="center"/>
        <w:rPr>
          <w:b/>
          <w:bCs/>
        </w:rPr>
      </w:pPr>
    </w:p>
    <w:p w:rsidR="00E85C13" w:rsidRDefault="00E85C13" w:rsidP="00E85C13">
      <w:pPr>
        <w:spacing w:line="480" w:lineRule="auto"/>
        <w:jc w:val="center"/>
        <w:rPr>
          <w:b/>
          <w:bCs/>
        </w:rPr>
      </w:pPr>
    </w:p>
    <w:p w:rsidR="00E85C13" w:rsidRDefault="00E85C13" w:rsidP="00E85C13">
      <w:pPr>
        <w:spacing w:line="480" w:lineRule="auto"/>
        <w:jc w:val="center"/>
        <w:rPr>
          <w:b/>
          <w:bCs/>
        </w:rPr>
      </w:pPr>
    </w:p>
    <w:p w:rsidR="00E85C13" w:rsidRDefault="00E85C13" w:rsidP="00E85C13">
      <w:pPr>
        <w:spacing w:line="480" w:lineRule="auto"/>
        <w:jc w:val="center"/>
        <w:rPr>
          <w:b/>
          <w:bCs/>
        </w:rPr>
      </w:pPr>
    </w:p>
    <w:p w:rsidR="00E85C13" w:rsidRDefault="00E85C13" w:rsidP="00E85C13">
      <w:pPr>
        <w:spacing w:line="480" w:lineRule="auto"/>
        <w:jc w:val="center"/>
        <w:rPr>
          <w:b/>
          <w:bCs/>
        </w:rPr>
      </w:pPr>
    </w:p>
    <w:p w:rsidR="00E85C13" w:rsidRDefault="00E85C13" w:rsidP="00E85C13">
      <w:pPr>
        <w:spacing w:line="480" w:lineRule="auto"/>
        <w:jc w:val="center"/>
        <w:rPr>
          <w:b/>
          <w:bCs/>
        </w:rPr>
      </w:pPr>
    </w:p>
    <w:p w:rsidR="00E85C13" w:rsidRDefault="00E85C13" w:rsidP="00E85C13">
      <w:pPr>
        <w:spacing w:line="480" w:lineRule="auto"/>
        <w:jc w:val="center"/>
        <w:rPr>
          <w:b/>
          <w:bCs/>
        </w:rPr>
      </w:pPr>
    </w:p>
    <w:p w:rsidR="00E85C13" w:rsidRDefault="00E85C13" w:rsidP="00E85C13">
      <w:pPr>
        <w:spacing w:line="480" w:lineRule="auto"/>
        <w:jc w:val="center"/>
        <w:rPr>
          <w:b/>
          <w:bCs/>
        </w:rPr>
      </w:pPr>
    </w:p>
    <w:p w:rsidR="00E85C13" w:rsidRDefault="00E85C13" w:rsidP="00E85C13">
      <w:pPr>
        <w:spacing w:line="480" w:lineRule="auto"/>
        <w:jc w:val="center"/>
        <w:rPr>
          <w:b/>
          <w:bCs/>
        </w:rPr>
      </w:pPr>
    </w:p>
    <w:p w:rsidR="00E85C13" w:rsidRDefault="00E85C13" w:rsidP="00E85C13">
      <w:pPr>
        <w:spacing w:line="480" w:lineRule="auto"/>
        <w:jc w:val="center"/>
        <w:rPr>
          <w:b/>
          <w:bCs/>
        </w:rPr>
      </w:pPr>
    </w:p>
    <w:p w:rsidR="00E85C13" w:rsidRDefault="00E85C13" w:rsidP="00E85C13">
      <w:pPr>
        <w:spacing w:line="480" w:lineRule="auto"/>
        <w:jc w:val="center"/>
        <w:rPr>
          <w:b/>
          <w:bCs/>
        </w:rPr>
      </w:pPr>
    </w:p>
    <w:p w:rsidR="00E85C13" w:rsidRDefault="00E85C13" w:rsidP="00E85C13">
      <w:pPr>
        <w:spacing w:line="480" w:lineRule="auto"/>
        <w:jc w:val="center"/>
        <w:rPr>
          <w:b/>
          <w:bCs/>
        </w:rPr>
      </w:pPr>
    </w:p>
    <w:p w:rsidR="00E85C13" w:rsidRDefault="00E85C13" w:rsidP="00E85C13">
      <w:pPr>
        <w:spacing w:line="480" w:lineRule="auto"/>
        <w:jc w:val="center"/>
        <w:rPr>
          <w:b/>
          <w:bCs/>
        </w:rPr>
      </w:pPr>
    </w:p>
    <w:p w:rsidR="00E85C13" w:rsidRDefault="00E85C13" w:rsidP="00E85C13">
      <w:pPr>
        <w:spacing w:line="480" w:lineRule="auto"/>
        <w:jc w:val="center"/>
        <w:rPr>
          <w:b/>
          <w:bCs/>
        </w:rPr>
      </w:pPr>
    </w:p>
    <w:p w:rsidR="00F31B45" w:rsidRDefault="00F31B45" w:rsidP="005363CB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Lista de Tablas</w:t>
      </w:r>
    </w:p>
    <w:p w:rsidR="005363CB" w:rsidRDefault="005363CB" w:rsidP="005363CB">
      <w:pPr>
        <w:pStyle w:val="Tabladeilustraciones"/>
        <w:tabs>
          <w:tab w:val="right" w:leader="dot" w:pos="8828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O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"Tabla" </w:instrText>
      </w:r>
      <w:r>
        <w:rPr>
          <w:b/>
          <w:bCs/>
        </w:rPr>
        <w:fldChar w:fldCharType="separate"/>
      </w:r>
      <w:hyperlink w:anchor="_Toc174045548" w:history="1">
        <w:r w:rsidRPr="00D61A6F">
          <w:rPr>
            <w:rStyle w:val="Hipervnculo"/>
            <w:noProof/>
          </w:rPr>
          <w:t xml:space="preserve">Tabla 1 </w:t>
        </w:r>
        <w:r w:rsidRPr="00D61A6F">
          <w:rPr>
            <w:rStyle w:val="Hipervnculo"/>
            <w:bCs/>
            <w:i/>
            <w:noProof/>
          </w:rPr>
          <w:t>Tabla de F</w:t>
        </w:r>
        <w:r w:rsidRPr="00D61A6F">
          <w:rPr>
            <w:rStyle w:val="Hipervnculo"/>
            <w:bCs/>
            <w:i/>
            <w:noProof/>
          </w:rPr>
          <w:t>r</w:t>
        </w:r>
        <w:r w:rsidRPr="00D61A6F">
          <w:rPr>
            <w:rStyle w:val="Hipervnculo"/>
            <w:bCs/>
            <w:i/>
            <w:noProof/>
          </w:rPr>
          <w:t>ecuencia para Datos Agrupados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_Toc174045548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363CB" w:rsidRDefault="005363CB" w:rsidP="005363CB">
      <w:pPr>
        <w:pStyle w:val="Tabladeilustraciones"/>
        <w:tabs>
          <w:tab w:val="right" w:leader="dot" w:pos="8828"/>
        </w:tabs>
        <w:spacing w:line="480" w:lineRule="auto"/>
        <w:rPr>
          <w:rFonts w:asciiTheme="minorHAnsi" w:eastAsiaTheme="minorEastAsia" w:hAnsiTheme="minorHAnsi"/>
          <w:noProof/>
          <w:kern w:val="2"/>
          <w:szCs w:val="24"/>
          <w:lang w:eastAsia="es-CO"/>
        </w:rPr>
      </w:pPr>
      <w:hyperlink w:anchor="_Toc174045549" w:history="1">
        <w:r w:rsidRPr="00D61A6F">
          <w:rPr>
            <w:rStyle w:val="Hipervnculo"/>
            <w:noProof/>
          </w:rPr>
          <w:t xml:space="preserve">Tabla 2 </w:t>
        </w:r>
        <w:r w:rsidRPr="00D61A6F">
          <w:rPr>
            <w:rStyle w:val="Hipervnculo"/>
            <w:bCs/>
            <w:i/>
            <w:noProof/>
          </w:rPr>
          <w:t xml:space="preserve">Tabla de Medidas de Tendencia </w:t>
        </w:r>
        <w:r w:rsidRPr="00D61A6F">
          <w:rPr>
            <w:rStyle w:val="Hipervnculo"/>
            <w:bCs/>
            <w:i/>
            <w:noProof/>
          </w:rPr>
          <w:t>C</w:t>
        </w:r>
        <w:r w:rsidRPr="00D61A6F">
          <w:rPr>
            <w:rStyle w:val="Hipervnculo"/>
            <w:bCs/>
            <w:i/>
            <w:noProof/>
          </w:rPr>
          <w:t>entral para Datos Agrupados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_Toc174045549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1B45" w:rsidRPr="00F31B45" w:rsidRDefault="005363CB" w:rsidP="005363CB">
      <w:pPr>
        <w:spacing w:line="480" w:lineRule="auto"/>
        <w:jc w:val="left"/>
        <w:rPr>
          <w:b/>
          <w:bCs/>
        </w:rPr>
      </w:pPr>
      <w:r>
        <w:rPr>
          <w:b/>
          <w:bCs/>
        </w:rPr>
        <w:fldChar w:fldCharType="end"/>
      </w:r>
    </w:p>
    <w:p w:rsidR="009D29EC" w:rsidRDefault="009D29EC" w:rsidP="00E85C13">
      <w:pPr>
        <w:spacing w:line="480" w:lineRule="auto"/>
        <w:ind w:firstLine="720"/>
        <w:jc w:val="left"/>
      </w:pPr>
    </w:p>
    <w:p w:rsidR="009D29EC" w:rsidRDefault="009D29EC" w:rsidP="00E85C13">
      <w:pPr>
        <w:spacing w:line="480" w:lineRule="auto"/>
        <w:ind w:firstLine="720"/>
        <w:jc w:val="left"/>
      </w:pPr>
    </w:p>
    <w:p w:rsidR="009D29EC" w:rsidRDefault="009D29EC" w:rsidP="00E85C13">
      <w:pPr>
        <w:spacing w:line="480" w:lineRule="auto"/>
        <w:ind w:firstLine="720"/>
        <w:jc w:val="left"/>
      </w:pPr>
    </w:p>
    <w:p w:rsidR="009D29EC" w:rsidRDefault="009D29EC" w:rsidP="00E85C13">
      <w:pPr>
        <w:spacing w:line="480" w:lineRule="auto"/>
        <w:ind w:firstLine="720"/>
        <w:jc w:val="left"/>
      </w:pPr>
    </w:p>
    <w:p w:rsidR="009D29EC" w:rsidRDefault="009D29EC" w:rsidP="00E85C13">
      <w:pPr>
        <w:spacing w:line="480" w:lineRule="auto"/>
        <w:ind w:firstLine="720"/>
        <w:jc w:val="left"/>
      </w:pPr>
    </w:p>
    <w:p w:rsidR="009D29EC" w:rsidRDefault="009D29EC" w:rsidP="00E85C13">
      <w:pPr>
        <w:spacing w:line="480" w:lineRule="auto"/>
        <w:jc w:val="left"/>
      </w:pPr>
    </w:p>
    <w:p w:rsidR="009D29EC" w:rsidRDefault="009D29EC" w:rsidP="00E85C13">
      <w:pPr>
        <w:spacing w:line="480" w:lineRule="auto"/>
        <w:jc w:val="left"/>
      </w:pPr>
    </w:p>
    <w:p w:rsidR="00E85C13" w:rsidRDefault="00E85C13" w:rsidP="00E85C13">
      <w:pPr>
        <w:spacing w:line="480" w:lineRule="auto"/>
        <w:jc w:val="left"/>
      </w:pPr>
    </w:p>
    <w:p w:rsidR="00E85C13" w:rsidRDefault="00E85C13" w:rsidP="00E85C13">
      <w:pPr>
        <w:spacing w:line="480" w:lineRule="auto"/>
        <w:jc w:val="left"/>
      </w:pPr>
    </w:p>
    <w:p w:rsidR="00E85C13" w:rsidRDefault="00E85C13" w:rsidP="00E85C13">
      <w:pPr>
        <w:spacing w:line="480" w:lineRule="auto"/>
        <w:jc w:val="left"/>
      </w:pPr>
    </w:p>
    <w:p w:rsidR="00E85C13" w:rsidRDefault="00E85C13" w:rsidP="00E85C13">
      <w:pPr>
        <w:spacing w:line="480" w:lineRule="auto"/>
        <w:jc w:val="left"/>
      </w:pPr>
    </w:p>
    <w:p w:rsidR="00E85C13" w:rsidRDefault="00E85C13" w:rsidP="00E85C13">
      <w:pPr>
        <w:spacing w:line="480" w:lineRule="auto"/>
        <w:jc w:val="left"/>
      </w:pPr>
    </w:p>
    <w:p w:rsidR="00E85C13" w:rsidRDefault="00E85C13" w:rsidP="00E85C13">
      <w:pPr>
        <w:spacing w:line="480" w:lineRule="auto"/>
        <w:jc w:val="left"/>
      </w:pPr>
    </w:p>
    <w:p w:rsidR="009D29EC" w:rsidRDefault="009D29EC" w:rsidP="00E85C13">
      <w:pPr>
        <w:spacing w:line="480" w:lineRule="auto"/>
        <w:ind w:firstLine="720"/>
        <w:jc w:val="left"/>
      </w:pPr>
    </w:p>
    <w:p w:rsidR="00A63EC6" w:rsidRDefault="009D29EC" w:rsidP="00E85C13">
      <w:pPr>
        <w:pStyle w:val="Ttulo1"/>
        <w:spacing w:line="480" w:lineRule="auto"/>
      </w:pPr>
      <w:bookmarkStart w:id="0" w:name="_Toc173977264"/>
      <w:bookmarkStart w:id="1" w:name="_Toc174045432"/>
      <w:r w:rsidRPr="00AE4C90">
        <w:lastRenderedPageBreak/>
        <w:t>Justificación</w:t>
      </w:r>
      <w:bookmarkEnd w:id="0"/>
      <w:bookmarkEnd w:id="1"/>
    </w:p>
    <w:p w:rsidR="00A63EC6" w:rsidRPr="00A63EC6" w:rsidRDefault="00A63EC6" w:rsidP="00E85C13">
      <w:pPr>
        <w:spacing w:line="480" w:lineRule="auto"/>
        <w:ind w:firstLine="720"/>
        <w:rPr>
          <w:rFonts w:cs="Arial"/>
        </w:rPr>
      </w:pPr>
      <w:r w:rsidRPr="00A63EC6">
        <w:rPr>
          <w:rFonts w:cs="Arial"/>
        </w:rPr>
        <w:t>La creación de la empresa "</w:t>
      </w:r>
      <w:proofErr w:type="spellStart"/>
      <w:r w:rsidR="008A4B08">
        <w:rPr>
          <w:rFonts w:cs="Arial"/>
        </w:rPr>
        <w:t>Cock</w:t>
      </w:r>
      <w:proofErr w:type="spellEnd"/>
      <w:r w:rsidR="008A4B08">
        <w:rPr>
          <w:rFonts w:cs="Arial"/>
        </w:rPr>
        <w:t>-Tail</w:t>
      </w:r>
      <w:r w:rsidRPr="00A63EC6">
        <w:rPr>
          <w:rFonts w:cs="Arial"/>
        </w:rPr>
        <w:t>" se justifica por la creciente demanda de productos que no solo sean dulces y deliciosos, sino que también ofrezcan una experiencia refrescante. En climas cálidos, la necesidad de refrescarse es constante, y los granizados proporcionan una solución perfecta, combinando sabor y frescura en un solo producto. Nuestra empresa está diseñada para satisfacer a aquellos que buscan un alivio refrescante durante el día, ya sea para acompañar una comida o simplemente como un capricho para combatir el calor.</w:t>
      </w:r>
    </w:p>
    <w:p w:rsidR="00DB7BE4" w:rsidRDefault="00AE4C90" w:rsidP="00E85C13">
      <w:pPr>
        <w:spacing w:line="480" w:lineRule="auto"/>
        <w:ind w:firstLine="720"/>
        <w:rPr>
          <w:rFonts w:cs="Arial"/>
        </w:rPr>
      </w:pPr>
      <w:r>
        <w:rPr>
          <w:rFonts w:cs="Arial"/>
        </w:rPr>
        <w:t>Para empezar, l</w:t>
      </w:r>
      <w:r w:rsidR="008A4B08" w:rsidRPr="008A4B08">
        <w:rPr>
          <w:rFonts w:cs="Arial"/>
        </w:rPr>
        <w:t>a calidad en el servicio al cliente no es un tema reciente dentro de las empresas</w:t>
      </w:r>
      <w:r>
        <w:rPr>
          <w:rFonts w:cs="Arial"/>
        </w:rPr>
        <w:t xml:space="preserve"> de </w:t>
      </w:r>
      <w:r w:rsidR="004A74E5">
        <w:rPr>
          <w:rFonts w:cs="Arial"/>
        </w:rPr>
        <w:t>bebidas</w:t>
      </w:r>
      <w:r w:rsidR="008A4B08" w:rsidRPr="008A4B08">
        <w:rPr>
          <w:rFonts w:cs="Arial"/>
        </w:rPr>
        <w:t>, ya que desde siempre los clientes han exigido el mejor trato y la mejor atención al adquirir un producto o servicio, seguido de la calidad, tiempos razonables, precios, y constante innovación por parte de estas</w:t>
      </w:r>
      <w:r w:rsidR="008A4B08">
        <w:rPr>
          <w:rFonts w:cs="Arial"/>
        </w:rPr>
        <w:t xml:space="preserve"> </w:t>
      </w:r>
      <w:sdt>
        <w:sdtPr>
          <w:rPr>
            <w:rFonts w:cs="Arial"/>
          </w:rPr>
          <w:id w:val="889083404"/>
          <w:citation/>
        </w:sdtPr>
        <w:sdtContent>
          <w:r w:rsidR="008A4B08">
            <w:rPr>
              <w:rFonts w:cs="Arial"/>
            </w:rPr>
            <w:fldChar w:fldCharType="begin"/>
          </w:r>
          <w:r w:rsidR="00D205FB">
            <w:rPr>
              <w:rFonts w:cs="Arial"/>
            </w:rPr>
            <w:instrText xml:space="preserve">CITATION Roj22 \l 9226 </w:instrText>
          </w:r>
          <w:r w:rsidR="008A4B08">
            <w:rPr>
              <w:rFonts w:cs="Arial"/>
            </w:rPr>
            <w:fldChar w:fldCharType="separate"/>
          </w:r>
          <w:r w:rsidR="00CA1C22" w:rsidRPr="00CA1C22">
            <w:rPr>
              <w:rFonts w:cs="Arial"/>
              <w:noProof/>
            </w:rPr>
            <w:t>(Tinco, 2022)</w:t>
          </w:r>
          <w:r w:rsidR="008A4B08">
            <w:rPr>
              <w:rFonts w:cs="Arial"/>
            </w:rPr>
            <w:fldChar w:fldCharType="end"/>
          </w:r>
        </w:sdtContent>
      </w:sdt>
      <w:r w:rsidR="00A63EC6" w:rsidRPr="00A63EC6">
        <w:rPr>
          <w:rFonts w:cs="Arial"/>
        </w:rPr>
        <w:t xml:space="preserve">. </w:t>
      </w:r>
    </w:p>
    <w:p w:rsidR="00A63EC6" w:rsidRPr="00A63EC6" w:rsidRDefault="00DB7BE4" w:rsidP="00E85C13">
      <w:pPr>
        <w:spacing w:line="480" w:lineRule="auto"/>
        <w:ind w:firstLine="720"/>
        <w:rPr>
          <w:rFonts w:cs="Arial"/>
        </w:rPr>
      </w:pPr>
      <w:r>
        <w:rPr>
          <w:rFonts w:cs="Arial"/>
        </w:rPr>
        <w:t xml:space="preserve">Es por esto que </w:t>
      </w:r>
      <w:r w:rsidR="00A63EC6" w:rsidRPr="00A63EC6">
        <w:rPr>
          <w:rFonts w:cs="Arial"/>
        </w:rPr>
        <w:t>no solo ofrece</w:t>
      </w:r>
      <w:r>
        <w:rPr>
          <w:rFonts w:cs="Arial"/>
        </w:rPr>
        <w:t>mos</w:t>
      </w:r>
      <w:r w:rsidR="00A63EC6" w:rsidRPr="00A63EC6">
        <w:rPr>
          <w:rFonts w:cs="Arial"/>
        </w:rPr>
        <w:t xml:space="preserve"> atención física en nuestros puntos de venta, sino también un eficiente servicio de envíos a domicilio. Esto permite a nuestros clientes disfrutar de un granizado en la comodidad de su hogar, en el trabajo o donde prefieran, sin necesidad de desplazarse</w:t>
      </w:r>
      <w:r w:rsidR="008A4B08">
        <w:rPr>
          <w:rFonts w:cs="Arial"/>
        </w:rPr>
        <w:t>, pu</w:t>
      </w:r>
      <w:r w:rsidR="008A4B08" w:rsidRPr="008A4B08">
        <w:rPr>
          <w:rFonts w:cs="Arial"/>
        </w:rPr>
        <w:t>es</w:t>
      </w:r>
      <w:r w:rsidR="008A4B08">
        <w:rPr>
          <w:rFonts w:cs="Arial"/>
        </w:rPr>
        <w:t xml:space="preserve"> este</w:t>
      </w:r>
      <w:r w:rsidR="008A4B08" w:rsidRPr="008A4B08">
        <w:rPr>
          <w:rFonts w:cs="Arial"/>
        </w:rPr>
        <w:t xml:space="preserve"> un proceso mediante el cual, se acercan los productos o servicios ofrecidos por la empresa hasta el lugar donde se encuentra el cliente</w:t>
      </w:r>
      <w:r w:rsidR="008A4B08">
        <w:rPr>
          <w:rFonts w:cs="Arial"/>
        </w:rPr>
        <w:t xml:space="preserve"> </w:t>
      </w:r>
      <w:sdt>
        <w:sdtPr>
          <w:rPr>
            <w:rFonts w:cs="Arial"/>
          </w:rPr>
          <w:id w:val="1620264431"/>
          <w:citation/>
        </w:sdtPr>
        <w:sdtContent>
          <w:r w:rsidR="008A4B08">
            <w:rPr>
              <w:rFonts w:cs="Arial"/>
            </w:rPr>
            <w:fldChar w:fldCharType="begin"/>
          </w:r>
          <w:r w:rsidR="00D205FB">
            <w:rPr>
              <w:rFonts w:cs="Arial"/>
            </w:rPr>
            <w:instrText xml:space="preserve">CITATION Vás15 \l 9226 </w:instrText>
          </w:r>
          <w:r w:rsidR="008A4B08">
            <w:rPr>
              <w:rFonts w:cs="Arial"/>
            </w:rPr>
            <w:fldChar w:fldCharType="separate"/>
          </w:r>
          <w:r w:rsidR="00CA1C22" w:rsidRPr="00CA1C22">
            <w:rPr>
              <w:rFonts w:cs="Arial"/>
              <w:noProof/>
            </w:rPr>
            <w:t>(Vásquez Agudelo &amp; Hernández Acosta, 2015)</w:t>
          </w:r>
          <w:r w:rsidR="008A4B08">
            <w:rPr>
              <w:rFonts w:cs="Arial"/>
            </w:rPr>
            <w:fldChar w:fldCharType="end"/>
          </w:r>
        </w:sdtContent>
      </w:sdt>
      <w:r w:rsidR="00A63EC6" w:rsidRPr="00A63EC6">
        <w:rPr>
          <w:rFonts w:cs="Arial"/>
        </w:rPr>
        <w:t>.</w:t>
      </w:r>
    </w:p>
    <w:p w:rsidR="00A63EC6" w:rsidRPr="00A63EC6" w:rsidRDefault="00A63EC6" w:rsidP="00E85C13">
      <w:pPr>
        <w:spacing w:line="480" w:lineRule="auto"/>
        <w:ind w:firstLine="720"/>
        <w:rPr>
          <w:rFonts w:cs="Arial"/>
        </w:rPr>
      </w:pPr>
      <w:r w:rsidRPr="00A63EC6">
        <w:rPr>
          <w:rFonts w:cs="Arial"/>
        </w:rPr>
        <w:t xml:space="preserve">Además, nuestra empresa se destaca por la variedad y calidad de sus productos. Ofrecemos una amplia gama de sabores </w:t>
      </w:r>
      <w:r w:rsidR="00DB7BE4">
        <w:rPr>
          <w:rFonts w:cs="Arial"/>
        </w:rPr>
        <w:t xml:space="preserve">de dulces </w:t>
      </w:r>
      <w:r w:rsidRPr="00A63EC6">
        <w:rPr>
          <w:rFonts w:cs="Arial"/>
        </w:rPr>
        <w:t xml:space="preserve">que se adaptan a todos los gustos, desde los más tradicionales hasta combinaciones innovadoras. </w:t>
      </w:r>
      <w:r w:rsidRPr="00A63EC6">
        <w:rPr>
          <w:rFonts w:cs="Arial"/>
        </w:rPr>
        <w:lastRenderedPageBreak/>
        <w:t>Esta diversidad no solo atrae a un amplio espectro de consumidores, sino que también fomenta la fidelidad de nuestros clientes, quienes siempre encontrarán nuevas opciones para probar y disfrutar.</w:t>
      </w:r>
    </w:p>
    <w:p w:rsidR="00A63EC6" w:rsidRDefault="00A63EC6" w:rsidP="00E85C13">
      <w:pPr>
        <w:spacing w:line="480" w:lineRule="auto"/>
        <w:ind w:firstLine="720"/>
        <w:rPr>
          <w:rFonts w:cs="Arial"/>
        </w:rPr>
      </w:pPr>
      <w:r w:rsidRPr="00A63EC6">
        <w:rPr>
          <w:rFonts w:cs="Arial"/>
        </w:rPr>
        <w:t>La experiencia de consumo es otro factor crucial en nuestra justificación. Los granizados de "</w:t>
      </w:r>
      <w:proofErr w:type="spellStart"/>
      <w:r w:rsidR="005A3FDF">
        <w:rPr>
          <w:rFonts w:cs="Arial"/>
        </w:rPr>
        <w:t>Cock</w:t>
      </w:r>
      <w:proofErr w:type="spellEnd"/>
      <w:r w:rsidR="005A3FDF">
        <w:rPr>
          <w:rFonts w:cs="Arial"/>
        </w:rPr>
        <w:t>-Tail</w:t>
      </w:r>
      <w:r w:rsidRPr="00A63EC6">
        <w:rPr>
          <w:rFonts w:cs="Arial"/>
        </w:rPr>
        <w:t xml:space="preserve">" no solo son una delicia para el paladar, sino que también brindan un momento de disfrute y relajación. En un día caluroso, un granizado puede ser el complemento perfecto para </w:t>
      </w:r>
      <w:r w:rsidR="004A74E5">
        <w:rPr>
          <w:rFonts w:cs="Arial"/>
        </w:rPr>
        <w:t xml:space="preserve">realizar </w:t>
      </w:r>
      <w:r w:rsidRPr="00A63EC6">
        <w:rPr>
          <w:rFonts w:cs="Arial"/>
        </w:rPr>
        <w:t>cualquier actividad</w:t>
      </w:r>
      <w:r w:rsidR="00E85C13">
        <w:rPr>
          <w:rFonts w:cs="Arial"/>
        </w:rPr>
        <w:t>.</w:t>
      </w:r>
      <w:r w:rsidRPr="00A63EC6">
        <w:rPr>
          <w:rFonts w:cs="Arial"/>
        </w:rPr>
        <w:t xml:space="preserve"> Esta experiencia es algo que nuestros clientes valoran profundamente y que buscamos ofrecer de manera consistente</w:t>
      </w:r>
      <w:r w:rsidR="004A74E5">
        <w:rPr>
          <w:rFonts w:cs="Arial"/>
        </w:rPr>
        <w:t xml:space="preserve"> mediante una bebida que satisfaga todas las necesidades mencionadas anteriormente</w:t>
      </w:r>
      <w:r w:rsidRPr="00A63EC6">
        <w:rPr>
          <w:rFonts w:cs="Arial"/>
        </w:rPr>
        <w:t>.</w:t>
      </w:r>
    </w:p>
    <w:p w:rsidR="00E6313A" w:rsidRPr="00A63EC6" w:rsidRDefault="00BE6535" w:rsidP="00E85C13">
      <w:pPr>
        <w:spacing w:line="480" w:lineRule="auto"/>
        <w:ind w:firstLine="720"/>
        <w:rPr>
          <w:rFonts w:cs="Arial"/>
        </w:rPr>
      </w:pPr>
      <w:r>
        <w:rPr>
          <w:rFonts w:cs="Arial"/>
        </w:rPr>
        <w:t>Cabe destacar que es importante sugerir un producto que aparte de agradable al paladar, sea saludable</w:t>
      </w:r>
      <w:r w:rsidR="00AE4C90">
        <w:rPr>
          <w:rFonts w:cs="Arial"/>
        </w:rPr>
        <w:t xml:space="preserve"> y de acuerdo con</w:t>
      </w:r>
      <w:r w:rsidR="00E6313A">
        <w:rPr>
          <w:rFonts w:cs="Arial"/>
        </w:rPr>
        <w:t xml:space="preserve"> Morales, </w:t>
      </w:r>
      <w:r w:rsidR="00AE4C90">
        <w:rPr>
          <w:rFonts w:cs="Arial"/>
        </w:rPr>
        <w:t>“</w:t>
      </w:r>
      <w:r w:rsidR="00E6313A">
        <w:rPr>
          <w:rFonts w:cs="Arial"/>
        </w:rPr>
        <w:t>l</w:t>
      </w:r>
      <w:r w:rsidR="00E6313A" w:rsidRPr="00E6313A">
        <w:rPr>
          <w:rFonts w:cs="Arial"/>
        </w:rPr>
        <w:t xml:space="preserve">os jugos naturales y el agua son de las bebidas </w:t>
      </w:r>
      <w:r w:rsidR="00DB7BE4" w:rsidRPr="00E6313A">
        <w:rPr>
          <w:rFonts w:cs="Arial"/>
        </w:rPr>
        <w:t>más</w:t>
      </w:r>
      <w:r w:rsidR="00E6313A" w:rsidRPr="00E6313A">
        <w:rPr>
          <w:rFonts w:cs="Arial"/>
        </w:rPr>
        <w:t xml:space="preserve"> sanas que exis</w:t>
      </w:r>
      <w:r>
        <w:rPr>
          <w:rFonts w:cs="Arial"/>
        </w:rPr>
        <w:t>ten</w:t>
      </w:r>
      <w:r w:rsidR="00E6313A" w:rsidRPr="00E6313A">
        <w:rPr>
          <w:rFonts w:cs="Arial"/>
        </w:rPr>
        <w:t xml:space="preserve"> los beneficios al organismo son </w:t>
      </w:r>
      <w:r w:rsidRPr="00E6313A">
        <w:rPr>
          <w:rFonts w:cs="Arial"/>
        </w:rPr>
        <w:t>múltiples</w:t>
      </w:r>
      <w:r w:rsidR="00E6313A" w:rsidRPr="00E6313A">
        <w:rPr>
          <w:rFonts w:cs="Arial"/>
        </w:rPr>
        <w:t xml:space="preserve">, para la piel </w:t>
      </w:r>
      <w:r w:rsidR="00DB7BE4" w:rsidRPr="00E6313A">
        <w:rPr>
          <w:rFonts w:cs="Arial"/>
        </w:rPr>
        <w:t>órganos</w:t>
      </w:r>
      <w:r w:rsidR="00E6313A" w:rsidRPr="00E6313A">
        <w:rPr>
          <w:rFonts w:cs="Arial"/>
        </w:rPr>
        <w:t xml:space="preserve"> y el bienestar en general. ayudan a eliminar residuos tóxicos del organismo y a su vez proporcionan una gran cantidad de vitaminas y minerales</w:t>
      </w:r>
      <w:r w:rsidR="00AE4C90">
        <w:rPr>
          <w:rFonts w:cs="Arial"/>
        </w:rPr>
        <w:t>”.</w:t>
      </w:r>
      <w:r w:rsidR="00E6313A">
        <w:rPr>
          <w:rFonts w:cs="Arial"/>
        </w:rPr>
        <w:t xml:space="preserve"> </w:t>
      </w:r>
      <w:sdt>
        <w:sdtPr>
          <w:rPr>
            <w:rFonts w:cs="Arial"/>
          </w:rPr>
          <w:id w:val="322479236"/>
          <w:citation/>
        </w:sdtPr>
        <w:sdtContent>
          <w:r w:rsidR="00E6313A">
            <w:rPr>
              <w:rFonts w:cs="Arial"/>
            </w:rPr>
            <w:fldChar w:fldCharType="begin"/>
          </w:r>
          <w:r w:rsidR="00D205FB">
            <w:rPr>
              <w:rFonts w:cs="Arial"/>
            </w:rPr>
            <w:instrText xml:space="preserve">CITATION Mor11 \l 9226 </w:instrText>
          </w:r>
          <w:r w:rsidR="00E6313A">
            <w:rPr>
              <w:rFonts w:cs="Arial"/>
            </w:rPr>
            <w:fldChar w:fldCharType="separate"/>
          </w:r>
          <w:r w:rsidR="00CA1C22" w:rsidRPr="00CA1C22">
            <w:rPr>
              <w:rFonts w:cs="Arial"/>
              <w:noProof/>
            </w:rPr>
            <w:t>(Morales, 2011)</w:t>
          </w:r>
          <w:r w:rsidR="00E6313A">
            <w:rPr>
              <w:rFonts w:cs="Arial"/>
            </w:rPr>
            <w:fldChar w:fldCharType="end"/>
          </w:r>
        </w:sdtContent>
      </w:sdt>
    </w:p>
    <w:p w:rsidR="00E6313A" w:rsidRDefault="00A63EC6" w:rsidP="00E85C13">
      <w:pPr>
        <w:spacing w:line="480" w:lineRule="auto"/>
        <w:ind w:firstLine="720"/>
        <w:rPr>
          <w:rFonts w:cs="Arial"/>
        </w:rPr>
      </w:pPr>
      <w:r w:rsidRPr="00A63EC6">
        <w:rPr>
          <w:rFonts w:cs="Arial"/>
        </w:rPr>
        <w:t xml:space="preserve">Finalmente, </w:t>
      </w:r>
      <w:r w:rsidR="00DB7BE4">
        <w:rPr>
          <w:rFonts w:cs="Arial"/>
        </w:rPr>
        <w:t>la empresa está</w:t>
      </w:r>
      <w:r w:rsidRPr="00A63EC6">
        <w:rPr>
          <w:rFonts w:cs="Arial"/>
        </w:rPr>
        <w:t xml:space="preserve"> compromet</w:t>
      </w:r>
      <w:r w:rsidR="00DB7BE4">
        <w:rPr>
          <w:rFonts w:cs="Arial"/>
        </w:rPr>
        <w:t>ida</w:t>
      </w:r>
      <w:r w:rsidRPr="00A63EC6">
        <w:rPr>
          <w:rFonts w:cs="Arial"/>
        </w:rPr>
        <w:t xml:space="preserve"> con la calida</w:t>
      </w:r>
      <w:r w:rsidR="00972C30">
        <w:rPr>
          <w:rFonts w:cs="Arial"/>
        </w:rPr>
        <w:t>d</w:t>
      </w:r>
      <w:r w:rsidR="00BE6535">
        <w:rPr>
          <w:rFonts w:cs="Arial"/>
        </w:rPr>
        <w:t>, siendo así que n</w:t>
      </w:r>
      <w:r w:rsidRPr="00A63EC6">
        <w:rPr>
          <w:rFonts w:cs="Arial"/>
        </w:rPr>
        <w:t xml:space="preserve">uestros productos son elaborados con ingredientes de alta calidad, seleccionados cuidadosamente para garantizar el mejor sabor y frescura. Además, nos esforzamos por </w:t>
      </w:r>
      <w:r w:rsidR="005A3FDF">
        <w:rPr>
          <w:rFonts w:cs="Arial"/>
        </w:rPr>
        <w:t xml:space="preserve">elaborar un producto con valores nutricionales para la salud, siendo una excelente opción para revitalizar, refrescar, nutrir y vitalizar el organismo, siendo la mejor opción del mercado </w:t>
      </w:r>
      <w:sdt>
        <w:sdtPr>
          <w:rPr>
            <w:rFonts w:cs="Arial"/>
          </w:rPr>
          <w:id w:val="-435295875"/>
          <w:citation/>
        </w:sdtPr>
        <w:sdtContent>
          <w:r w:rsidR="005A3FDF">
            <w:rPr>
              <w:rFonts w:cs="Arial"/>
            </w:rPr>
            <w:fldChar w:fldCharType="begin"/>
          </w:r>
          <w:r w:rsidR="00DF0F4C">
            <w:rPr>
              <w:rFonts w:cs="Arial"/>
            </w:rPr>
            <w:instrText xml:space="preserve">CITATION Fer23 \l 9226 </w:instrText>
          </w:r>
          <w:r w:rsidR="005A3FDF">
            <w:rPr>
              <w:rFonts w:cs="Arial"/>
            </w:rPr>
            <w:fldChar w:fldCharType="separate"/>
          </w:r>
          <w:r w:rsidR="00CA1C22" w:rsidRPr="00CA1C22">
            <w:rPr>
              <w:rFonts w:cs="Arial"/>
              <w:noProof/>
            </w:rPr>
            <w:t>(Moncada, 1923)</w:t>
          </w:r>
          <w:r w:rsidR="005A3FDF">
            <w:rPr>
              <w:rFonts w:cs="Arial"/>
            </w:rPr>
            <w:fldChar w:fldCharType="end"/>
          </w:r>
        </w:sdtContent>
      </w:sdt>
      <w:r w:rsidR="005A3FDF">
        <w:rPr>
          <w:rFonts w:cs="Arial"/>
        </w:rPr>
        <w:t>.</w:t>
      </w:r>
    </w:p>
    <w:p w:rsidR="00516ED1" w:rsidRPr="00516ED1" w:rsidRDefault="00E6313A" w:rsidP="00E85C13">
      <w:pPr>
        <w:pStyle w:val="Ttulo1"/>
        <w:spacing w:line="480" w:lineRule="auto"/>
      </w:pPr>
      <w:bookmarkStart w:id="2" w:name="_Toc173977265"/>
      <w:bookmarkStart w:id="3" w:name="_Toc174045433"/>
      <w:r w:rsidRPr="00AE4C90">
        <w:lastRenderedPageBreak/>
        <w:t>Objetivos</w:t>
      </w:r>
      <w:bookmarkEnd w:id="2"/>
      <w:bookmarkEnd w:id="3"/>
    </w:p>
    <w:p w:rsidR="00E6313A" w:rsidRDefault="00E6313A" w:rsidP="00E85C13">
      <w:pPr>
        <w:pStyle w:val="Ttulo2"/>
        <w:numPr>
          <w:ilvl w:val="1"/>
          <w:numId w:val="2"/>
        </w:numPr>
        <w:spacing w:line="480" w:lineRule="auto"/>
        <w:ind w:left="0" w:firstLine="0"/>
      </w:pPr>
      <w:bookmarkStart w:id="4" w:name="_Toc173977266"/>
      <w:bookmarkStart w:id="5" w:name="_Toc174045434"/>
      <w:r>
        <w:t xml:space="preserve">Objetivos </w:t>
      </w:r>
      <w:r w:rsidRPr="004A74E5">
        <w:t>Generales</w:t>
      </w:r>
      <w:bookmarkEnd w:id="4"/>
      <w:bookmarkEnd w:id="5"/>
    </w:p>
    <w:p w:rsidR="00E6313A" w:rsidRDefault="00E6313A" w:rsidP="00E85C13">
      <w:pPr>
        <w:pStyle w:val="Prrafodelista"/>
        <w:numPr>
          <w:ilvl w:val="0"/>
          <w:numId w:val="6"/>
        </w:numPr>
        <w:spacing w:line="480" w:lineRule="auto"/>
        <w:ind w:left="0" w:firstLine="360"/>
        <w:jc w:val="left"/>
      </w:pPr>
      <w:r>
        <w:t>Crear</w:t>
      </w:r>
      <w:r w:rsidRPr="00E6313A">
        <w:t xml:space="preserve"> un producto innovador como lo son granizados de distintos sabores, dulces y colores, para </w:t>
      </w:r>
      <w:r>
        <w:t>el disfrute de las personas dentro y fuera de nuestra tienda.</w:t>
      </w:r>
    </w:p>
    <w:p w:rsidR="00E6313A" w:rsidRDefault="00E6313A" w:rsidP="00E85C13">
      <w:pPr>
        <w:pStyle w:val="Ttulo2"/>
        <w:numPr>
          <w:ilvl w:val="1"/>
          <w:numId w:val="2"/>
        </w:numPr>
        <w:spacing w:line="480" w:lineRule="auto"/>
        <w:ind w:left="0" w:firstLine="0"/>
      </w:pPr>
      <w:bookmarkStart w:id="6" w:name="_Toc173977267"/>
      <w:bookmarkStart w:id="7" w:name="_Toc174045435"/>
      <w:r>
        <w:t xml:space="preserve">Objetivos </w:t>
      </w:r>
      <w:r w:rsidRPr="004A74E5">
        <w:t>Específicos</w:t>
      </w:r>
      <w:bookmarkEnd w:id="6"/>
      <w:bookmarkEnd w:id="7"/>
    </w:p>
    <w:p w:rsidR="00A96B3A" w:rsidRPr="00A96B3A" w:rsidRDefault="00E6313A" w:rsidP="00E85C13">
      <w:pPr>
        <w:pStyle w:val="Prrafodelista"/>
        <w:numPr>
          <w:ilvl w:val="0"/>
          <w:numId w:val="5"/>
        </w:numPr>
        <w:spacing w:line="480" w:lineRule="auto"/>
        <w:ind w:left="0" w:firstLine="360"/>
        <w:jc w:val="left"/>
      </w:pPr>
      <w:r w:rsidRPr="00A96B3A">
        <w:t>Registrar ganancias para nuestra empresa, iniciando con un buen capital y crecer cada vez más económicamente.</w:t>
      </w:r>
    </w:p>
    <w:p w:rsidR="00A96B3A" w:rsidRPr="00A96B3A" w:rsidRDefault="00A96B3A" w:rsidP="00E85C13">
      <w:pPr>
        <w:pStyle w:val="Prrafodelista"/>
        <w:numPr>
          <w:ilvl w:val="0"/>
          <w:numId w:val="5"/>
        </w:numPr>
        <w:spacing w:line="480" w:lineRule="auto"/>
        <w:ind w:left="0" w:firstLine="360"/>
        <w:jc w:val="left"/>
      </w:pPr>
      <w:r w:rsidRPr="00A96B3A">
        <w:t>Establecer un aumento de</w:t>
      </w:r>
      <w:r w:rsidR="00E6313A" w:rsidRPr="00A96B3A">
        <w:t xml:space="preserve"> nuestros servicios, para que así, el alcance de nuestra empresa sea mayor y darnos a conocer internacionalmente.</w:t>
      </w:r>
    </w:p>
    <w:p w:rsidR="00E6313A" w:rsidRDefault="00E6313A" w:rsidP="00E85C13">
      <w:pPr>
        <w:pStyle w:val="Prrafodelista"/>
        <w:numPr>
          <w:ilvl w:val="0"/>
          <w:numId w:val="5"/>
        </w:numPr>
        <w:spacing w:line="480" w:lineRule="auto"/>
        <w:ind w:left="0" w:firstLine="360"/>
        <w:jc w:val="left"/>
      </w:pPr>
      <w:r w:rsidRPr="00A96B3A">
        <w:t xml:space="preserve">Ofrecer a las personas productos refrescantes, </w:t>
      </w:r>
      <w:proofErr w:type="gramStart"/>
      <w:r w:rsidRPr="00A96B3A">
        <w:t>que</w:t>
      </w:r>
      <w:proofErr w:type="gramEnd"/>
      <w:r w:rsidRPr="00A96B3A">
        <w:t xml:space="preserve"> en épocas de calor, son una necesidad el estar bien hidratados.</w:t>
      </w:r>
    </w:p>
    <w:p w:rsidR="00A96B3A" w:rsidRDefault="00A96B3A" w:rsidP="00E85C13">
      <w:pPr>
        <w:spacing w:line="480" w:lineRule="auto"/>
        <w:ind w:firstLine="720"/>
        <w:jc w:val="left"/>
      </w:pPr>
    </w:p>
    <w:p w:rsidR="00A96B3A" w:rsidRDefault="00A96B3A" w:rsidP="00E85C13">
      <w:pPr>
        <w:spacing w:line="480" w:lineRule="auto"/>
        <w:ind w:firstLine="720"/>
        <w:jc w:val="left"/>
      </w:pPr>
    </w:p>
    <w:p w:rsidR="00A96B3A" w:rsidRDefault="00A96B3A" w:rsidP="00E85C13">
      <w:pPr>
        <w:spacing w:line="480" w:lineRule="auto"/>
        <w:ind w:firstLine="720"/>
        <w:jc w:val="left"/>
      </w:pPr>
    </w:p>
    <w:p w:rsidR="00A96B3A" w:rsidRDefault="00A96B3A" w:rsidP="00E85C13">
      <w:pPr>
        <w:spacing w:line="480" w:lineRule="auto"/>
        <w:ind w:firstLine="720"/>
        <w:jc w:val="left"/>
      </w:pPr>
    </w:p>
    <w:p w:rsidR="00A96B3A" w:rsidRDefault="00A96B3A" w:rsidP="00E85C13">
      <w:pPr>
        <w:spacing w:line="480" w:lineRule="auto"/>
        <w:ind w:firstLine="720"/>
        <w:jc w:val="left"/>
      </w:pPr>
    </w:p>
    <w:p w:rsidR="00A96B3A" w:rsidRDefault="00A96B3A" w:rsidP="00E85C13">
      <w:pPr>
        <w:spacing w:line="480" w:lineRule="auto"/>
        <w:ind w:firstLine="720"/>
        <w:jc w:val="left"/>
      </w:pPr>
    </w:p>
    <w:p w:rsidR="00A96B3A" w:rsidRDefault="00A96B3A" w:rsidP="00E85C13">
      <w:pPr>
        <w:spacing w:line="480" w:lineRule="auto"/>
        <w:jc w:val="left"/>
      </w:pPr>
    </w:p>
    <w:p w:rsidR="00E85C13" w:rsidRDefault="00E85C13" w:rsidP="00E85C13">
      <w:pPr>
        <w:spacing w:line="480" w:lineRule="auto"/>
        <w:jc w:val="left"/>
      </w:pPr>
    </w:p>
    <w:p w:rsidR="00516ED1" w:rsidRPr="00516ED1" w:rsidRDefault="00A96B3A" w:rsidP="00E85C13">
      <w:pPr>
        <w:pStyle w:val="Ttulo1"/>
        <w:spacing w:line="480" w:lineRule="auto"/>
      </w:pPr>
      <w:bookmarkStart w:id="8" w:name="_Toc173977268"/>
      <w:bookmarkStart w:id="9" w:name="_Toc174045436"/>
      <w:r>
        <w:lastRenderedPageBreak/>
        <w:t>Descripción de la Empresa</w:t>
      </w:r>
      <w:bookmarkEnd w:id="8"/>
      <w:bookmarkEnd w:id="9"/>
    </w:p>
    <w:p w:rsidR="00A96B3A" w:rsidRDefault="00A96B3A" w:rsidP="00D6012D">
      <w:pPr>
        <w:spacing w:line="480" w:lineRule="auto"/>
        <w:ind w:firstLine="720"/>
      </w:pPr>
      <w:r>
        <w:t>El nombre de nuestra empresa es “</w:t>
      </w:r>
      <w:proofErr w:type="spellStart"/>
      <w:r>
        <w:t>Cock</w:t>
      </w:r>
      <w:proofErr w:type="spellEnd"/>
      <w:r>
        <w:t>-Tail” fundada por: Jesús Forero, y Manuela Sánchez. Nuestra misión es ofrecer productos que no solo sean deliciosos, sino que también nutran y satisfagan la sed de nuestros clientes. Pues creemos que la calidad y la creatividad son esenciales para crear una experiencia única y memorable, reflejándose en la diversidad y excelencia de nuestros productos.</w:t>
      </w:r>
    </w:p>
    <w:p w:rsidR="00A96B3A" w:rsidRDefault="00A96B3A" w:rsidP="00D6012D">
      <w:pPr>
        <w:spacing w:line="480" w:lineRule="auto"/>
        <w:ind w:firstLine="720"/>
      </w:pPr>
      <w:r>
        <w:t>Nuestro equipo se caracteriza por su capacidad para trabajar en conjunto, combinando ideas innovadoras y una dedicación inquebrantable para asegurar que cada producto proporcione una experiencia refrescante y revitalizante. Con una visión compartida, nos esforzamos por ofrecer productos que se destaquen no solo por su sabor, sino también por su capacidad para brindar un momento de disfrute y relajación.</w:t>
      </w:r>
    </w:p>
    <w:p w:rsidR="00A96B3A" w:rsidRDefault="00A96B3A" w:rsidP="00D6012D">
      <w:pPr>
        <w:spacing w:line="480" w:lineRule="auto"/>
        <w:ind w:firstLine="720"/>
      </w:pPr>
      <w:r>
        <w:t>Sabemos que encontrar el momento perfecto para darte un respiro no siempre es fácil, por eso nos esforzamos por crear un espacio y un momento agradables para todos nuestros consumidores</w:t>
      </w:r>
      <w:r w:rsidR="00FB043A">
        <w:t xml:space="preserve"> c</w:t>
      </w:r>
      <w:r>
        <w:t>on productos innovadores y un compromiso con la calidad.</w:t>
      </w:r>
    </w:p>
    <w:p w:rsidR="00A96B3A" w:rsidRPr="00A96B3A" w:rsidRDefault="00FB043A" w:rsidP="00D6012D">
      <w:pPr>
        <w:spacing w:line="480" w:lineRule="auto"/>
        <w:ind w:firstLine="708"/>
      </w:pPr>
      <w:r>
        <w:t xml:space="preserve">Es por esta razón que </w:t>
      </w:r>
      <w:r w:rsidR="004A74E5">
        <w:t>contamos con servicios a domicilios y pueden contactarnos mediante</w:t>
      </w:r>
      <w:r w:rsidR="00E267AC">
        <w:t xml:space="preserve"> el número “+57 305 347 8157”, </w:t>
      </w:r>
      <w:proofErr w:type="spellStart"/>
      <w:r w:rsidR="00E267AC">
        <w:t>ó</w:t>
      </w:r>
      <w:proofErr w:type="spellEnd"/>
      <w:r w:rsidR="00E267AC">
        <w:t xml:space="preserve"> por medio de </w:t>
      </w:r>
      <w:r w:rsidR="004A74E5">
        <w:t xml:space="preserve">nuestra </w:t>
      </w:r>
      <w:r w:rsidR="00E267AC">
        <w:t>página web “https://cocktail.github.io”</w:t>
      </w:r>
    </w:p>
    <w:p w:rsidR="00A96B3A" w:rsidRDefault="00A96B3A" w:rsidP="00E85C13">
      <w:pPr>
        <w:pStyle w:val="Ttulo2"/>
        <w:numPr>
          <w:ilvl w:val="1"/>
          <w:numId w:val="2"/>
        </w:numPr>
        <w:spacing w:line="480" w:lineRule="auto"/>
        <w:ind w:left="0" w:firstLine="0"/>
      </w:pPr>
      <w:bookmarkStart w:id="10" w:name="_Toc173977269"/>
      <w:bookmarkStart w:id="11" w:name="_Toc174045437"/>
      <w:r>
        <w:lastRenderedPageBreak/>
        <w:t>Representación de la empresa</w:t>
      </w:r>
      <w:bookmarkEnd w:id="10"/>
      <w:bookmarkEnd w:id="11"/>
    </w:p>
    <w:p w:rsidR="00FB043A" w:rsidRDefault="00A96B3A" w:rsidP="00D6012D">
      <w:pPr>
        <w:spacing w:line="480" w:lineRule="auto"/>
        <w:ind w:firstLine="708"/>
      </w:pPr>
      <w:r>
        <w:t>El slogan de nuestra empresa es “Encuentra tu dulzura interior”</w:t>
      </w:r>
      <w:r w:rsidR="00FB043A">
        <w:t>.</w:t>
      </w:r>
      <w:r w:rsidR="00CA1C22" w:rsidRPr="00CA1C22">
        <w:t xml:space="preserve"> </w:t>
      </w:r>
      <w:r w:rsidR="00CA1C22">
        <w:t>El</w:t>
      </w:r>
      <w:r w:rsidR="00CA1C22" w:rsidRPr="00CA1C22">
        <w:t xml:space="preserve"> logo</w:t>
      </w:r>
      <w:r w:rsidR="00CA1C22">
        <w:t xml:space="preserve"> de una empresa </w:t>
      </w:r>
      <w:r w:rsidR="00CA1C22" w:rsidRPr="00CA1C22">
        <w:t>es una representación de la marca visible porque se puede leer y perceptible a través del sonido puesto que emite caracteres fonéticos</w:t>
      </w:r>
      <w:r w:rsidR="00CA1C22">
        <w:t xml:space="preserve"> </w:t>
      </w:r>
      <w:sdt>
        <w:sdtPr>
          <w:id w:val="1234352125"/>
          <w:citation/>
        </w:sdtPr>
        <w:sdtContent>
          <w:r w:rsidR="00CA1C22">
            <w:fldChar w:fldCharType="begin"/>
          </w:r>
          <w:r w:rsidR="00CA1C22">
            <w:instrText xml:space="preserve">CITATION Maz20 \l 9226 </w:instrText>
          </w:r>
          <w:r w:rsidR="00CA1C22">
            <w:fldChar w:fldCharType="separate"/>
          </w:r>
          <w:r w:rsidR="00CA1C22" w:rsidRPr="00CA1C22">
            <w:rPr>
              <w:noProof/>
            </w:rPr>
            <w:t>(Maza et al., 2020)</w:t>
          </w:r>
          <w:r w:rsidR="00CA1C22">
            <w:fldChar w:fldCharType="end"/>
          </w:r>
        </w:sdtContent>
      </w:sdt>
      <w:r w:rsidR="00CA1C22" w:rsidRPr="00CA1C22">
        <w:t>.</w:t>
      </w:r>
      <w:r w:rsidR="00FB043A">
        <w:t xml:space="preserve"> </w:t>
      </w:r>
      <w:r w:rsidR="00CA1C22">
        <w:t>Por esta razón, a</w:t>
      </w:r>
      <w:r w:rsidR="00FB043A">
        <w:t xml:space="preserve"> </w:t>
      </w:r>
      <w:proofErr w:type="gramStart"/>
      <w:r w:rsidR="00FB043A">
        <w:t>continuación</w:t>
      </w:r>
      <w:proofErr w:type="gramEnd"/>
      <w:r w:rsidR="00FB043A">
        <w:t xml:space="preserve"> </w:t>
      </w:r>
      <w:r w:rsidR="00426BC7">
        <w:t xml:space="preserve">se muestra </w:t>
      </w:r>
      <w:r w:rsidR="00FB043A">
        <w:t xml:space="preserve">el logo de nuestra empresa, el cual nos identifica y nos hace destacar frente a los demás comercios de </w:t>
      </w:r>
      <w:r w:rsidR="00426BC7">
        <w:t>la ciudad de Neiva</w:t>
      </w:r>
      <w:r w:rsidR="00FB043A">
        <w:t>.</w:t>
      </w:r>
    </w:p>
    <w:p w:rsidR="002D38D3" w:rsidRDefault="002D38D3" w:rsidP="00E85C13">
      <w:pPr>
        <w:pStyle w:val="Descripcin"/>
        <w:keepNext/>
        <w:spacing w:line="480" w:lineRule="auto"/>
        <w:ind w:left="708"/>
      </w:pPr>
      <w:bookmarkStart w:id="12" w:name="_Toc173987310"/>
      <w:bookmarkStart w:id="13" w:name="_Toc173987360"/>
      <w:bookmarkStart w:id="14" w:name="_Toc174045536"/>
      <w:r>
        <w:t xml:space="preserve">Figura </w:t>
      </w:r>
      <w:fldSimple w:instr=" SEQ Figura \* ARABIC ">
        <w:r w:rsidR="00F31B45">
          <w:rPr>
            <w:noProof/>
          </w:rPr>
          <w:t>1</w:t>
        </w:r>
      </w:fldSimple>
      <w:r>
        <w:br/>
      </w:r>
      <w:r w:rsidRPr="00FB043A">
        <w:rPr>
          <w:b w:val="0"/>
          <w:bCs/>
          <w:i/>
          <w:iCs w:val="0"/>
        </w:rPr>
        <w:t>Logo de la Empresa</w:t>
      </w:r>
      <w:bookmarkEnd w:id="12"/>
      <w:bookmarkEnd w:id="13"/>
      <w:bookmarkEnd w:id="14"/>
    </w:p>
    <w:p w:rsidR="00E85C13" w:rsidRDefault="00FB043A" w:rsidP="00E85C13">
      <w:pPr>
        <w:spacing w:line="480" w:lineRule="auto"/>
        <w:ind w:left="567" w:firstLine="720"/>
        <w:jc w:val="left"/>
        <w:rPr>
          <w:i/>
          <w:iCs/>
        </w:rPr>
      </w:pPr>
      <w:r>
        <w:rPr>
          <w:noProof/>
        </w:rPr>
        <w:drawing>
          <wp:inline distT="0" distB="0" distL="0" distR="0">
            <wp:extent cx="3000375" cy="2078332"/>
            <wp:effectExtent l="0" t="0" r="0" b="0"/>
            <wp:docPr id="1674540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01" cy="209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FB043A">
        <w:rPr>
          <w:i/>
          <w:iCs/>
        </w:rPr>
        <w:t xml:space="preserve">Fuente: </w:t>
      </w:r>
      <w:r w:rsidR="00E267AC">
        <w:rPr>
          <w:i/>
          <w:iCs/>
        </w:rPr>
        <w:t>Elaboración</w:t>
      </w:r>
      <w:r w:rsidRPr="00FB043A">
        <w:rPr>
          <w:i/>
          <w:iCs/>
        </w:rPr>
        <w:t xml:space="preserve"> propia</w:t>
      </w:r>
    </w:p>
    <w:p w:rsidR="00E85C13" w:rsidRDefault="00E85C13" w:rsidP="00E85C13">
      <w:pPr>
        <w:spacing w:line="480" w:lineRule="auto"/>
        <w:ind w:left="567" w:firstLine="720"/>
        <w:jc w:val="left"/>
        <w:rPr>
          <w:i/>
          <w:iCs/>
        </w:rPr>
      </w:pPr>
    </w:p>
    <w:p w:rsidR="00E85C13" w:rsidRDefault="00E85C13" w:rsidP="00E85C13">
      <w:pPr>
        <w:spacing w:line="480" w:lineRule="auto"/>
        <w:ind w:left="567" w:firstLine="720"/>
        <w:jc w:val="left"/>
        <w:rPr>
          <w:i/>
          <w:iCs/>
        </w:rPr>
      </w:pPr>
    </w:p>
    <w:p w:rsidR="00E85C13" w:rsidRDefault="00E85C13" w:rsidP="00E85C13">
      <w:pPr>
        <w:spacing w:line="480" w:lineRule="auto"/>
        <w:ind w:left="567" w:firstLine="720"/>
        <w:jc w:val="left"/>
        <w:rPr>
          <w:i/>
          <w:iCs/>
        </w:rPr>
      </w:pPr>
    </w:p>
    <w:p w:rsidR="00E85C13" w:rsidRDefault="00E85C13" w:rsidP="00E85C13">
      <w:pPr>
        <w:spacing w:line="480" w:lineRule="auto"/>
        <w:ind w:left="567" w:firstLine="720"/>
        <w:jc w:val="left"/>
        <w:rPr>
          <w:i/>
          <w:iCs/>
        </w:rPr>
      </w:pPr>
    </w:p>
    <w:p w:rsidR="00E85C13" w:rsidRDefault="00E85C13" w:rsidP="00426BC7">
      <w:pPr>
        <w:spacing w:line="480" w:lineRule="auto"/>
        <w:jc w:val="left"/>
        <w:rPr>
          <w:i/>
          <w:iCs/>
        </w:rPr>
      </w:pPr>
    </w:p>
    <w:p w:rsidR="00516ED1" w:rsidRPr="00516ED1" w:rsidRDefault="00E267AC" w:rsidP="00E85C13">
      <w:pPr>
        <w:pStyle w:val="Ttulo1"/>
        <w:spacing w:line="480" w:lineRule="auto"/>
      </w:pPr>
      <w:bookmarkStart w:id="15" w:name="_Toc174045438"/>
      <w:r>
        <w:lastRenderedPageBreak/>
        <w:t>Producto</w:t>
      </w:r>
      <w:bookmarkEnd w:id="15"/>
    </w:p>
    <w:p w:rsidR="00E267AC" w:rsidRDefault="00E267AC" w:rsidP="00E85C13">
      <w:pPr>
        <w:pStyle w:val="Ttulo2"/>
        <w:numPr>
          <w:ilvl w:val="1"/>
          <w:numId w:val="2"/>
        </w:numPr>
        <w:spacing w:line="480" w:lineRule="auto"/>
        <w:ind w:left="0" w:firstLine="0"/>
      </w:pPr>
      <w:bookmarkStart w:id="16" w:name="_Toc174045439"/>
      <w:r>
        <w:t>Antecedentes</w:t>
      </w:r>
      <w:bookmarkEnd w:id="16"/>
    </w:p>
    <w:p w:rsidR="00E267AC" w:rsidRDefault="00E267AC" w:rsidP="00E85C13">
      <w:pPr>
        <w:spacing w:line="480" w:lineRule="auto"/>
        <w:ind w:firstLine="708"/>
      </w:pPr>
      <w:r>
        <w:t>Frente</w:t>
      </w:r>
      <w:r w:rsidR="00992168">
        <w:t xml:space="preserve"> a lo que</w:t>
      </w:r>
      <w:r>
        <w:t xml:space="preserve"> </w:t>
      </w:r>
      <w:r w:rsidR="00992168">
        <w:t>hoy</w:t>
      </w:r>
      <w:r w:rsidR="00FC505F">
        <w:t xml:space="preserve"> en día</w:t>
      </w:r>
      <w:r w:rsidR="00992168">
        <w:t xml:space="preserve"> conocemos como</w:t>
      </w:r>
      <w:r>
        <w:t xml:space="preserve"> bebida granizada</w:t>
      </w:r>
      <w:r w:rsidR="00992168">
        <w:t xml:space="preserve">, </w:t>
      </w:r>
      <w:proofErr w:type="spellStart"/>
      <w:r w:rsidR="00992168">
        <w:t>Goock</w:t>
      </w:r>
      <w:proofErr w:type="spellEnd"/>
      <w:r w:rsidR="00992168">
        <w:t xml:space="preserve"> </w:t>
      </w:r>
      <w:r w:rsidR="00FC505F" w:rsidRPr="00FC505F">
        <w:rPr>
          <w:noProof/>
        </w:rPr>
        <w:t>(</w:t>
      </w:r>
      <w:r w:rsidR="00FC505F">
        <w:rPr>
          <w:noProof/>
        </w:rPr>
        <w:t xml:space="preserve">como se citó en </w:t>
      </w:r>
      <w:r w:rsidR="00FC505F" w:rsidRPr="00FC505F">
        <w:rPr>
          <w:noProof/>
        </w:rPr>
        <w:t>Albarran et al., 2014)</w:t>
      </w:r>
      <w:r w:rsidR="00992168">
        <w:t xml:space="preserve"> </w:t>
      </w:r>
      <w:r w:rsidR="00FC505F">
        <w:t xml:space="preserve">menciona que </w:t>
      </w:r>
      <w:r w:rsidR="00992168">
        <w:t>esta t</w:t>
      </w:r>
      <w:r w:rsidR="00992168" w:rsidRPr="00992168">
        <w:t>uv</w:t>
      </w:r>
      <w:r w:rsidR="00992168">
        <w:t>o</w:t>
      </w:r>
      <w:r w:rsidR="00992168" w:rsidRPr="00992168">
        <w:t xml:space="preserve"> sus orígenes en Europa, específicamente en Francia donde era llamada macedonia de frutas, creación político – militar de Alejandro Magno (356-323 a. C), actualmente la macedonia de frutas hace parte de la gastronomía del mundo, como España, Francia, Italia y Latino América</w:t>
      </w:r>
      <w:r w:rsidR="00FC505F">
        <w:t xml:space="preserve">. </w:t>
      </w:r>
    </w:p>
    <w:p w:rsidR="00FC505F" w:rsidRDefault="00FC505F" w:rsidP="00E85C13">
      <w:pPr>
        <w:pStyle w:val="Ttulo2"/>
        <w:numPr>
          <w:ilvl w:val="1"/>
          <w:numId w:val="2"/>
        </w:numPr>
        <w:spacing w:line="480" w:lineRule="auto"/>
        <w:ind w:left="0" w:firstLine="0"/>
      </w:pPr>
      <w:bookmarkStart w:id="17" w:name="_Toc174045440"/>
      <w:r>
        <w:t>Descripción del Producto</w:t>
      </w:r>
      <w:bookmarkEnd w:id="17"/>
    </w:p>
    <w:p w:rsidR="00FC505F" w:rsidRDefault="00FC505F" w:rsidP="00E85C13">
      <w:pPr>
        <w:spacing w:line="480" w:lineRule="auto"/>
        <w:ind w:firstLine="708"/>
      </w:pPr>
      <w:r>
        <w:t>Nuestro</w:t>
      </w:r>
      <w:r>
        <w:t xml:space="preserve"> producto es </w:t>
      </w:r>
      <w:r>
        <w:t>un</w:t>
      </w:r>
      <w:r>
        <w:t xml:space="preserve"> granizado de mora azul. Este granizado se destaca por su sabor único y vibrante, que proporciona una experiencia</w:t>
      </w:r>
      <w:r>
        <w:t xml:space="preserve"> dulce y</w:t>
      </w:r>
      <w:r>
        <w:t xml:space="preserve"> deliciosa en cada sorbo</w:t>
      </w:r>
      <w:r>
        <w:t>, por medio de una bebida a base de hielo ayudando así a refrescar el paladar del consumidor</w:t>
      </w:r>
      <w:r>
        <w:t>.</w:t>
      </w:r>
    </w:p>
    <w:p w:rsidR="00FC505F" w:rsidRDefault="00E85C13" w:rsidP="00E85C13">
      <w:pPr>
        <w:spacing w:line="480" w:lineRule="auto"/>
        <w:ind w:firstLine="708"/>
      </w:pPr>
      <w:r>
        <w:t xml:space="preserve">En nuestra empresa siempre buscamos la satisfacción </w:t>
      </w:r>
      <w:proofErr w:type="spellStart"/>
      <w:r>
        <w:t>del</w:t>
      </w:r>
      <w:proofErr w:type="spellEnd"/>
      <w:r>
        <w:t xml:space="preserve"> cliente, es por esto que ofrecemos</w:t>
      </w:r>
      <w:r w:rsidR="00FC505F">
        <w:t xml:space="preserve"> una</w:t>
      </w:r>
      <w:r w:rsidR="00FC505F">
        <w:t xml:space="preserve"> variedad de "</w:t>
      </w:r>
      <w:proofErr w:type="spellStart"/>
      <w:r w:rsidR="00FC505F">
        <w:t>toppings</w:t>
      </w:r>
      <w:proofErr w:type="spellEnd"/>
      <w:r w:rsidR="00FC505F">
        <w:t xml:space="preserve">" que permiten a nuestros clientes combinar su granizado de mora azul con diferentes dulces a su preferencia. Estos </w:t>
      </w:r>
      <w:proofErr w:type="spellStart"/>
      <w:r w:rsidR="00FC505F">
        <w:t>toppings</w:t>
      </w:r>
      <w:proofErr w:type="spellEnd"/>
      <w:r w:rsidR="00FC505F">
        <w:t xml:space="preserve"> incluyen opciones como</w:t>
      </w:r>
      <w:r w:rsidR="00516ED1">
        <w:t xml:space="preserve"> paletas, chicles y gomitas.</w:t>
      </w:r>
    </w:p>
    <w:p w:rsidR="00FC505F" w:rsidRDefault="00FC505F" w:rsidP="00E85C13">
      <w:pPr>
        <w:pStyle w:val="Ttulo2"/>
        <w:numPr>
          <w:ilvl w:val="1"/>
          <w:numId w:val="2"/>
        </w:numPr>
        <w:spacing w:line="480" w:lineRule="auto"/>
        <w:ind w:left="0" w:firstLine="0"/>
      </w:pPr>
      <w:bookmarkStart w:id="18" w:name="_Toc174045441"/>
      <w:r>
        <w:t>Ingredientes</w:t>
      </w:r>
      <w:bookmarkEnd w:id="18"/>
    </w:p>
    <w:p w:rsidR="00FC505F" w:rsidRDefault="00FC505F" w:rsidP="00E85C13">
      <w:pPr>
        <w:spacing w:line="480" w:lineRule="auto"/>
        <w:ind w:firstLine="708"/>
      </w:pPr>
      <w:r>
        <w:t xml:space="preserve">Como fue mencionado anteriormente, </w:t>
      </w:r>
      <w:r w:rsidR="00516ED1">
        <w:t xml:space="preserve">para la realización de </w:t>
      </w:r>
      <w:r>
        <w:t xml:space="preserve">una bebida granizada </w:t>
      </w:r>
      <w:r w:rsidR="00516ED1">
        <w:t>con distintos dulces de preferencia, se necesitan los siguientes ingredientes.</w:t>
      </w:r>
    </w:p>
    <w:p w:rsidR="00516ED1" w:rsidRDefault="00516ED1" w:rsidP="00E85C13">
      <w:pPr>
        <w:pStyle w:val="Prrafodelista"/>
        <w:spacing w:line="480" w:lineRule="auto"/>
      </w:pPr>
      <w:r>
        <w:t>-Hielo</w:t>
      </w:r>
    </w:p>
    <w:p w:rsidR="00516ED1" w:rsidRDefault="00516ED1" w:rsidP="00E85C13">
      <w:pPr>
        <w:pStyle w:val="Prrafodelista"/>
        <w:spacing w:line="480" w:lineRule="auto"/>
      </w:pPr>
      <w:r>
        <w:lastRenderedPageBreak/>
        <w:t>-Sobre de Saborizante</w:t>
      </w:r>
    </w:p>
    <w:p w:rsidR="00516ED1" w:rsidRDefault="00516ED1" w:rsidP="00E85C13">
      <w:pPr>
        <w:pStyle w:val="Prrafodelista"/>
        <w:spacing w:line="480" w:lineRule="auto"/>
      </w:pPr>
      <w:r>
        <w:t>-Colorante</w:t>
      </w:r>
      <w:r>
        <w:br/>
        <w:t>-Vaso de Plástico</w:t>
      </w:r>
    </w:p>
    <w:p w:rsidR="00516ED1" w:rsidRDefault="00516ED1" w:rsidP="00E85C13">
      <w:pPr>
        <w:pStyle w:val="Prrafodelista"/>
        <w:spacing w:line="480" w:lineRule="auto"/>
      </w:pPr>
      <w:r>
        <w:t>-Pitillos</w:t>
      </w:r>
    </w:p>
    <w:p w:rsidR="00516ED1" w:rsidRDefault="00516ED1" w:rsidP="00E85C13">
      <w:pPr>
        <w:pStyle w:val="Prrafodelista"/>
        <w:spacing w:line="480" w:lineRule="auto"/>
      </w:pPr>
      <w:r>
        <w:t>-</w:t>
      </w:r>
      <w:proofErr w:type="spellStart"/>
      <w:r>
        <w:t>BonBonBum</w:t>
      </w:r>
      <w:proofErr w:type="spellEnd"/>
    </w:p>
    <w:p w:rsidR="00516ED1" w:rsidRDefault="00516ED1" w:rsidP="00E85C13">
      <w:pPr>
        <w:pStyle w:val="Prrafodelista"/>
        <w:spacing w:line="480" w:lineRule="auto"/>
      </w:pPr>
      <w:r>
        <w:t>-Paleta Corazón</w:t>
      </w:r>
    </w:p>
    <w:p w:rsidR="00516ED1" w:rsidRDefault="00516ED1" w:rsidP="00E85C13">
      <w:pPr>
        <w:pStyle w:val="Prrafodelista"/>
        <w:spacing w:line="480" w:lineRule="auto"/>
      </w:pPr>
      <w:r>
        <w:t>-Dulce de Sandía</w:t>
      </w:r>
    </w:p>
    <w:p w:rsidR="00516ED1" w:rsidRDefault="00516ED1" w:rsidP="00E85C13">
      <w:pPr>
        <w:pStyle w:val="Prrafodelista"/>
        <w:spacing w:line="480" w:lineRule="auto"/>
      </w:pPr>
      <w:r>
        <w:t>-Chicles</w:t>
      </w:r>
    </w:p>
    <w:p w:rsidR="00516ED1" w:rsidRDefault="00516ED1" w:rsidP="00E85C13">
      <w:pPr>
        <w:pStyle w:val="Prrafodelista"/>
        <w:spacing w:line="480" w:lineRule="auto"/>
      </w:pPr>
      <w:r>
        <w:t>-Gomitas de Aros</w:t>
      </w:r>
    </w:p>
    <w:p w:rsidR="00516ED1" w:rsidRDefault="00516ED1" w:rsidP="00E85C13">
      <w:pPr>
        <w:pStyle w:val="Prrafodelista"/>
        <w:spacing w:line="480" w:lineRule="auto"/>
      </w:pPr>
      <w:r>
        <w:t>-Gomitas de Tortuga</w:t>
      </w:r>
    </w:p>
    <w:p w:rsidR="001B4898" w:rsidRDefault="00516ED1" w:rsidP="00E85C13">
      <w:pPr>
        <w:pStyle w:val="Prrafodelista"/>
        <w:spacing w:line="480" w:lineRule="auto"/>
      </w:pPr>
      <w:r>
        <w:t>-Gomitas de Gusanito</w:t>
      </w:r>
    </w:p>
    <w:p w:rsidR="001B4898" w:rsidRDefault="001B4898" w:rsidP="00E85C13">
      <w:pPr>
        <w:pStyle w:val="Ttulo2"/>
        <w:numPr>
          <w:ilvl w:val="1"/>
          <w:numId w:val="2"/>
        </w:numPr>
        <w:spacing w:line="480" w:lineRule="auto"/>
        <w:ind w:left="0" w:firstLine="0"/>
      </w:pPr>
      <w:bookmarkStart w:id="19" w:name="_Toc174045442"/>
      <w:r>
        <w:t>Costo</w:t>
      </w:r>
      <w:bookmarkEnd w:id="19"/>
    </w:p>
    <w:p w:rsidR="001B4898" w:rsidRDefault="001B4898" w:rsidP="00E85C13">
      <w:pPr>
        <w:spacing w:line="480" w:lineRule="auto"/>
        <w:ind w:firstLine="708"/>
      </w:pPr>
      <w:r>
        <w:t>El producto tiene un costo de elaboración de $2.300 pesos</w:t>
      </w:r>
      <w:r w:rsidR="002E63AB">
        <w:t xml:space="preserve"> colombianos</w:t>
      </w:r>
      <w:r>
        <w:t xml:space="preserve"> c/u (cada unidad). Siendo así que el precio de</w:t>
      </w:r>
      <w:r w:rsidR="002E63AB">
        <w:t xml:space="preserve"> venta al público</w:t>
      </w:r>
      <w:r>
        <w:t xml:space="preserve"> cada producto será de $4000 pesos colombianos.</w:t>
      </w:r>
    </w:p>
    <w:p w:rsidR="00516ED1" w:rsidRDefault="001B4898" w:rsidP="00E85C13">
      <w:pPr>
        <w:spacing w:line="480" w:lineRule="auto"/>
        <w:ind w:left="142" w:firstLine="566"/>
      </w:pPr>
      <w:r>
        <w:t xml:space="preserve">Esto nos deja con un margen de ganancia de </w:t>
      </w:r>
      <w:r w:rsidR="002E63AB">
        <w:t>$1.700 pesos colombianos por producto vendido.</w:t>
      </w:r>
    </w:p>
    <w:p w:rsidR="00E85C13" w:rsidRDefault="00E85C13" w:rsidP="00E85C13">
      <w:pPr>
        <w:spacing w:line="480" w:lineRule="auto"/>
        <w:ind w:left="142" w:firstLine="566"/>
      </w:pPr>
    </w:p>
    <w:p w:rsidR="00E85C13" w:rsidRDefault="00E85C13" w:rsidP="00E85C13">
      <w:pPr>
        <w:spacing w:line="480" w:lineRule="auto"/>
        <w:ind w:left="142" w:firstLine="566"/>
      </w:pPr>
    </w:p>
    <w:p w:rsidR="00E85C13" w:rsidRDefault="00E85C13" w:rsidP="00E85C13">
      <w:pPr>
        <w:spacing w:line="480" w:lineRule="auto"/>
        <w:ind w:left="142" w:firstLine="566"/>
      </w:pPr>
    </w:p>
    <w:p w:rsidR="00516ED1" w:rsidRPr="00516ED1" w:rsidRDefault="00516ED1" w:rsidP="00E85C13">
      <w:pPr>
        <w:pStyle w:val="Ttulo1"/>
        <w:spacing w:line="480" w:lineRule="auto"/>
      </w:pPr>
      <w:bookmarkStart w:id="20" w:name="_Toc174045443"/>
      <w:r>
        <w:lastRenderedPageBreak/>
        <w:t>Proyección Financiera</w:t>
      </w:r>
      <w:bookmarkEnd w:id="20"/>
    </w:p>
    <w:p w:rsidR="00516ED1" w:rsidRDefault="00516ED1" w:rsidP="00E85C13">
      <w:pPr>
        <w:pStyle w:val="Ttulo2"/>
        <w:numPr>
          <w:ilvl w:val="1"/>
          <w:numId w:val="2"/>
        </w:numPr>
        <w:spacing w:line="480" w:lineRule="auto"/>
        <w:ind w:left="0" w:firstLine="0"/>
      </w:pPr>
      <w:bookmarkStart w:id="21" w:name="_Toc174045444"/>
      <w:r>
        <w:t>Ejercicio de Medidas de Variabilidad para Población</w:t>
      </w:r>
      <w:bookmarkEnd w:id="21"/>
    </w:p>
    <w:p w:rsidR="00516ED1" w:rsidRDefault="00516ED1" w:rsidP="00E85C13">
      <w:pPr>
        <w:spacing w:line="480" w:lineRule="auto"/>
        <w:ind w:firstLine="708"/>
      </w:pPr>
      <w:r>
        <w:t>Se registró la cantidad de productos vendidos por la empresa durante un periodo de 25 días, y los resultados obtenidos fueron los siguientes:</w:t>
      </w:r>
    </w:p>
    <w:p w:rsidR="00516ED1" w:rsidRDefault="00516ED1" w:rsidP="00E85C13">
      <w:pPr>
        <w:spacing w:line="480" w:lineRule="auto"/>
        <w:ind w:firstLine="708"/>
      </w:pPr>
      <w:r w:rsidRPr="00516ED1">
        <w:t>17</w:t>
      </w:r>
      <w:r>
        <w:t xml:space="preserve"> –</w:t>
      </w:r>
      <w:r w:rsidRPr="00516ED1">
        <w:t xml:space="preserve"> 23</w:t>
      </w:r>
      <w:r>
        <w:t xml:space="preserve"> –</w:t>
      </w:r>
      <w:r w:rsidRPr="00516ED1">
        <w:t xml:space="preserve"> 18</w:t>
      </w:r>
      <w:r>
        <w:t xml:space="preserve"> –</w:t>
      </w:r>
      <w:r w:rsidRPr="00516ED1">
        <w:t xml:space="preserve"> 20</w:t>
      </w:r>
      <w:r>
        <w:t xml:space="preserve"> –</w:t>
      </w:r>
      <w:r w:rsidRPr="00516ED1">
        <w:t xml:space="preserve"> 21</w:t>
      </w:r>
      <w:r>
        <w:t xml:space="preserve"> –</w:t>
      </w:r>
      <w:r w:rsidRPr="00516ED1">
        <w:t xml:space="preserve"> 30</w:t>
      </w:r>
      <w:r>
        <w:t xml:space="preserve"> –</w:t>
      </w:r>
      <w:r w:rsidRPr="00516ED1">
        <w:t xml:space="preserve"> 29</w:t>
      </w:r>
      <w:r>
        <w:t xml:space="preserve"> –</w:t>
      </w:r>
      <w:r w:rsidRPr="00516ED1">
        <w:t xml:space="preserve"> 22</w:t>
      </w:r>
      <w:r>
        <w:t xml:space="preserve"> –</w:t>
      </w:r>
      <w:r w:rsidRPr="00516ED1">
        <w:t xml:space="preserve"> 15</w:t>
      </w:r>
      <w:r>
        <w:t xml:space="preserve"> –</w:t>
      </w:r>
      <w:r w:rsidRPr="00516ED1">
        <w:t xml:space="preserve"> 27</w:t>
      </w:r>
      <w:r>
        <w:t xml:space="preserve"> –</w:t>
      </w:r>
      <w:r w:rsidRPr="00516ED1">
        <w:t xml:space="preserve"> 21</w:t>
      </w:r>
      <w:r>
        <w:t xml:space="preserve"> –</w:t>
      </w:r>
      <w:r w:rsidRPr="00516ED1">
        <w:t xml:space="preserve"> 18</w:t>
      </w:r>
      <w:r>
        <w:t xml:space="preserve"> –</w:t>
      </w:r>
      <w:r w:rsidRPr="00516ED1">
        <w:t xml:space="preserve"> 26</w:t>
      </w:r>
      <w:r>
        <w:t xml:space="preserve"> –</w:t>
      </w:r>
      <w:r w:rsidRPr="00516ED1">
        <w:t xml:space="preserve"> 22</w:t>
      </w:r>
      <w:r>
        <w:t xml:space="preserve"> –</w:t>
      </w:r>
      <w:r w:rsidRPr="00516ED1">
        <w:t xml:space="preserve"> 15</w:t>
      </w:r>
      <w:r>
        <w:t xml:space="preserve"> –</w:t>
      </w:r>
      <w:r w:rsidRPr="00516ED1">
        <w:t xml:space="preserve"> 16</w:t>
      </w:r>
      <w:r>
        <w:t xml:space="preserve"> –</w:t>
      </w:r>
      <w:r w:rsidRPr="00516ED1">
        <w:t xml:space="preserve"> 25</w:t>
      </w:r>
      <w:r>
        <w:t xml:space="preserve"> –</w:t>
      </w:r>
      <w:r w:rsidRPr="00516ED1">
        <w:t xml:space="preserve"> 21</w:t>
      </w:r>
      <w:r>
        <w:t xml:space="preserve"> –</w:t>
      </w:r>
      <w:r w:rsidRPr="00516ED1">
        <w:t xml:space="preserve"> 26</w:t>
      </w:r>
      <w:r>
        <w:t xml:space="preserve"> –</w:t>
      </w:r>
      <w:r w:rsidRPr="00516ED1">
        <w:t xml:space="preserve"> 19</w:t>
      </w:r>
      <w:r>
        <w:t xml:space="preserve"> –</w:t>
      </w:r>
      <w:r w:rsidRPr="00516ED1">
        <w:t xml:space="preserve"> 28</w:t>
      </w:r>
      <w:r>
        <w:t xml:space="preserve"> –</w:t>
      </w:r>
      <w:r w:rsidRPr="00516ED1">
        <w:t xml:space="preserve"> 26</w:t>
      </w:r>
      <w:r>
        <w:t xml:space="preserve"> –</w:t>
      </w:r>
      <w:r w:rsidRPr="00516ED1">
        <w:t xml:space="preserve"> 22</w:t>
      </w:r>
      <w:r>
        <w:t xml:space="preserve"> –</w:t>
      </w:r>
      <w:r w:rsidRPr="00516ED1">
        <w:t xml:space="preserve"> 28</w:t>
      </w:r>
      <w:r>
        <w:t xml:space="preserve"> –</w:t>
      </w:r>
      <w:r w:rsidRPr="00516ED1">
        <w:t xml:space="preserve"> 30</w:t>
      </w:r>
    </w:p>
    <w:p w:rsidR="00516ED1" w:rsidRDefault="00516ED1" w:rsidP="00E85C13">
      <w:pPr>
        <w:spacing w:line="480" w:lineRule="auto"/>
        <w:ind w:firstLine="708"/>
      </w:pPr>
      <w:r>
        <w:t>Los datos son organizados de menos a mayor</w:t>
      </w:r>
      <w:r w:rsidR="00701736">
        <w:t>.</w:t>
      </w:r>
    </w:p>
    <w:p w:rsidR="00516ED1" w:rsidRDefault="008924EE" w:rsidP="00E85C13">
      <w:pPr>
        <w:spacing w:line="480" w:lineRule="auto"/>
        <w:ind w:firstLine="708"/>
      </w:pPr>
      <w:r w:rsidRPr="008924EE">
        <w:t>15</w:t>
      </w:r>
      <w:r>
        <w:t xml:space="preserve"> –</w:t>
      </w:r>
      <w:r w:rsidRPr="008924EE">
        <w:t xml:space="preserve"> 15</w:t>
      </w:r>
      <w:r>
        <w:t xml:space="preserve"> –</w:t>
      </w:r>
      <w:r w:rsidRPr="008924EE">
        <w:t xml:space="preserve"> 16</w:t>
      </w:r>
      <w:r>
        <w:t xml:space="preserve"> –</w:t>
      </w:r>
      <w:r w:rsidRPr="008924EE">
        <w:t xml:space="preserve"> 17</w:t>
      </w:r>
      <w:r>
        <w:t xml:space="preserve"> –</w:t>
      </w:r>
      <w:r w:rsidRPr="008924EE">
        <w:t xml:space="preserve"> 18</w:t>
      </w:r>
      <w:r>
        <w:t xml:space="preserve"> –</w:t>
      </w:r>
      <w:r w:rsidRPr="008924EE">
        <w:t xml:space="preserve"> 18</w:t>
      </w:r>
      <w:r>
        <w:t xml:space="preserve"> –</w:t>
      </w:r>
      <w:r w:rsidRPr="008924EE">
        <w:t xml:space="preserve"> 19</w:t>
      </w:r>
      <w:r>
        <w:t xml:space="preserve"> –</w:t>
      </w:r>
      <w:r w:rsidRPr="008924EE">
        <w:t xml:space="preserve"> 20</w:t>
      </w:r>
      <w:r>
        <w:t xml:space="preserve"> –</w:t>
      </w:r>
      <w:r w:rsidRPr="008924EE">
        <w:t xml:space="preserve"> 21</w:t>
      </w:r>
      <w:r>
        <w:t xml:space="preserve"> –</w:t>
      </w:r>
      <w:r w:rsidRPr="008924EE">
        <w:t xml:space="preserve"> 21</w:t>
      </w:r>
      <w:r>
        <w:t xml:space="preserve"> –</w:t>
      </w:r>
      <w:r w:rsidRPr="008924EE">
        <w:t xml:space="preserve"> 21</w:t>
      </w:r>
      <w:r>
        <w:t xml:space="preserve"> –</w:t>
      </w:r>
      <w:r w:rsidRPr="008924EE">
        <w:t xml:space="preserve"> 22</w:t>
      </w:r>
      <w:r>
        <w:t xml:space="preserve"> –</w:t>
      </w:r>
      <w:r w:rsidRPr="008924EE">
        <w:t xml:space="preserve"> 22</w:t>
      </w:r>
      <w:r>
        <w:t xml:space="preserve"> –</w:t>
      </w:r>
      <w:r w:rsidRPr="008924EE">
        <w:t xml:space="preserve"> 22</w:t>
      </w:r>
      <w:r>
        <w:t xml:space="preserve"> –</w:t>
      </w:r>
      <w:r w:rsidRPr="008924EE">
        <w:t xml:space="preserve"> 23</w:t>
      </w:r>
      <w:r>
        <w:t xml:space="preserve"> –</w:t>
      </w:r>
      <w:r w:rsidRPr="008924EE">
        <w:t xml:space="preserve"> 25</w:t>
      </w:r>
      <w:r>
        <w:t xml:space="preserve"> –</w:t>
      </w:r>
      <w:r w:rsidRPr="008924EE">
        <w:t xml:space="preserve"> 26</w:t>
      </w:r>
      <w:r>
        <w:t xml:space="preserve"> –</w:t>
      </w:r>
      <w:r w:rsidRPr="008924EE">
        <w:t xml:space="preserve"> 26</w:t>
      </w:r>
      <w:r>
        <w:t xml:space="preserve"> –</w:t>
      </w:r>
      <w:r w:rsidRPr="008924EE">
        <w:t xml:space="preserve"> 26</w:t>
      </w:r>
      <w:r>
        <w:t xml:space="preserve"> –</w:t>
      </w:r>
      <w:r w:rsidRPr="008924EE">
        <w:t xml:space="preserve"> 27</w:t>
      </w:r>
      <w:r>
        <w:t xml:space="preserve"> –</w:t>
      </w:r>
      <w:r w:rsidRPr="008924EE">
        <w:t xml:space="preserve"> 28</w:t>
      </w:r>
      <w:r>
        <w:t xml:space="preserve"> –</w:t>
      </w:r>
      <w:r w:rsidRPr="008924EE">
        <w:t xml:space="preserve"> 28</w:t>
      </w:r>
      <w:r>
        <w:t xml:space="preserve"> –</w:t>
      </w:r>
      <w:r w:rsidRPr="008924EE">
        <w:t xml:space="preserve"> 29</w:t>
      </w:r>
      <w:r>
        <w:t xml:space="preserve"> –</w:t>
      </w:r>
      <w:r w:rsidRPr="008924EE">
        <w:t xml:space="preserve"> 30</w:t>
      </w:r>
      <w:r>
        <w:t xml:space="preserve"> –</w:t>
      </w:r>
      <w:r w:rsidRPr="008924EE">
        <w:t xml:space="preserve"> 3</w:t>
      </w:r>
      <w:r>
        <w:t>0</w:t>
      </w:r>
    </w:p>
    <w:p w:rsidR="008924EE" w:rsidRPr="008924EE" w:rsidRDefault="008924EE" w:rsidP="00E85C13">
      <w:pPr>
        <w:spacing w:line="480" w:lineRule="auto"/>
        <w:ind w:left="705" w:firstLine="3"/>
        <w:jc w:val="left"/>
      </w:pPr>
      <w:r>
        <w:t>Se halla el rango.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R=</m:t>
          </m:r>
          <m:r>
            <w:rPr>
              <w:rFonts w:ascii="Cambria Math" w:hAnsi="Cambria Math"/>
            </w:rPr>
            <m:t>30-15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R=</m:t>
          </m:r>
          <m:r>
            <w:rPr>
              <w:rFonts w:ascii="Cambria Math" w:hAnsi="Cambria Math"/>
            </w:rPr>
            <m:t>15</m:t>
          </m:r>
        </m:oMath>
      </m:oMathPara>
    </w:p>
    <w:p w:rsidR="008924EE" w:rsidRPr="008924EE" w:rsidRDefault="008924EE" w:rsidP="00E85C13">
      <w:pPr>
        <w:spacing w:line="480" w:lineRule="auto"/>
        <w:ind w:left="705"/>
        <w:jc w:val="left"/>
        <w:rPr>
          <w:rFonts w:eastAsiaTheme="minorEastAsia"/>
          <w:szCs w:val="24"/>
        </w:rPr>
      </w:pPr>
      <w:r>
        <w:rPr>
          <w:rFonts w:eastAsiaTheme="minorEastAsia"/>
        </w:rPr>
        <w:t>Se halla el número de intervalos.</w:t>
      </w:r>
      <w:r>
        <w:rPr>
          <w:rFonts w:eastAsiaTheme="minorEastAsia"/>
        </w:rPr>
        <w:tab/>
      </w:r>
      <w:r>
        <w:rPr>
          <w:rFonts w:ascii="Cambria Math" w:hAnsi="Cambria Math" w:cs="Arial"/>
          <w:bCs/>
          <w:i/>
          <w:szCs w:val="24"/>
        </w:rPr>
        <w:br/>
      </w: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Arial"/>
                  <w:bCs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Cs w:val="24"/>
                </w:rPr>
                <m:t>n</m:t>
              </m:r>
            </m:e>
          </m:rad>
          <m:r>
            <w:rPr>
              <w:rFonts w:eastAsiaTheme="minorEastAsia"/>
              <w:bCs/>
              <w:szCs w:val="24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 w:cs="Arial"/>
                  <w:bCs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Cs w:val="24"/>
                </w:rPr>
                <m:t>25</m:t>
              </m:r>
            </m:e>
          </m:rad>
          <m:r>
            <w:rPr>
              <w:rFonts w:ascii="Cambria Math" w:hAnsi="Cambria Math" w:cs="Arial"/>
              <w:szCs w:val="24"/>
            </w:rPr>
            <m:t>=</m:t>
          </m:r>
          <m:r>
            <w:rPr>
              <w:rFonts w:ascii="Cambria Math" w:hAnsi="Cambria Math" w:cs="Arial"/>
              <w:szCs w:val="24"/>
            </w:rPr>
            <m:t>5</m:t>
          </m:r>
        </m:oMath>
      </m:oMathPara>
    </w:p>
    <w:p w:rsidR="008924EE" w:rsidRPr="008924EE" w:rsidRDefault="008924EE" w:rsidP="00E85C13">
      <w:pPr>
        <w:spacing w:line="480" w:lineRule="auto"/>
        <w:ind w:left="705"/>
        <w:jc w:val="left"/>
        <w:rPr>
          <w:rFonts w:eastAsiaTheme="minorEastAsia" w:cs="Arial"/>
          <w:bCs/>
          <w:szCs w:val="24"/>
        </w:rPr>
      </w:pPr>
      <w:r>
        <w:rPr>
          <w:rFonts w:eastAsiaTheme="minorEastAsia"/>
          <w:szCs w:val="24"/>
        </w:rPr>
        <w:t>Se halla la amplitud de cada intervalo.</w:t>
      </w:r>
      <w:r>
        <w:rPr>
          <w:rFonts w:eastAsiaTheme="minorEastAsia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A=</m:t>
          </m:r>
          <m:f>
            <m:fPr>
              <m:ctrlPr>
                <w:rPr>
                  <w:rFonts w:ascii="Cambria Math" w:hAnsi="Cambria Math" w:cs="Arial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R</m:t>
              </m:r>
            </m:num>
            <m:den>
              <m:r>
                <w:rPr>
                  <w:rFonts w:ascii="Cambria Math" w:hAnsi="Cambria Math" w:cs="Arial"/>
                  <w:szCs w:val="24"/>
                </w:rPr>
                <m:t>#Int</m:t>
              </m:r>
            </m:den>
          </m:f>
          <m:r>
            <w:rPr>
              <w:rFonts w:cs="Arial"/>
              <w:bCs/>
              <w:szCs w:val="24"/>
            </w:rPr>
            <w:br/>
          </m:r>
        </m:oMath>
        <m:oMath>
          <m:r>
            <w:rPr>
              <w:rFonts w:ascii="Cambria Math" w:hAnsi="Cambria Math" w:cs="Arial"/>
              <w:szCs w:val="24"/>
            </w:rPr>
            <m:t>A=</m:t>
          </m:r>
          <m:f>
            <m:fPr>
              <m:ctrlPr>
                <w:rPr>
                  <w:rFonts w:ascii="Cambria Math" w:hAnsi="Cambria Math" w:cs="Arial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Arial"/>
                  <w:szCs w:val="24"/>
                </w:rPr>
                <m:t>5</m:t>
              </m:r>
            </m:den>
          </m:f>
          <m:r>
            <w:rPr>
              <w:rFonts w:ascii="Cambria Math" w:hAnsi="Cambria Math" w:cs="Arial"/>
              <w:szCs w:val="24"/>
            </w:rPr>
            <m:t xml:space="preserve"> </m:t>
          </m:r>
          <m:r>
            <w:rPr>
              <w:rFonts w:eastAsiaTheme="minorEastAsia" w:cs="Arial"/>
              <w:szCs w:val="24"/>
            </w:rPr>
            <w:br/>
          </m:r>
        </m:oMath>
        <m:oMath>
          <m:r>
            <w:rPr>
              <w:rFonts w:ascii="Cambria Math" w:hAnsi="Cambria Math" w:cs="Arial"/>
              <w:szCs w:val="24"/>
            </w:rPr>
            <m:t>A=</m:t>
          </m:r>
          <m:r>
            <w:rPr>
              <w:rFonts w:ascii="Cambria Math" w:hAnsi="Cambria Math" w:cs="Arial"/>
              <w:szCs w:val="24"/>
            </w:rPr>
            <m:t>3</m:t>
          </m:r>
        </m:oMath>
      </m:oMathPara>
    </w:p>
    <w:p w:rsidR="00701736" w:rsidRPr="002D38D3" w:rsidRDefault="002D38D3" w:rsidP="00E85C13">
      <w:pPr>
        <w:spacing w:line="480" w:lineRule="auto"/>
        <w:ind w:firstLine="705"/>
        <w:rPr>
          <w:rFonts w:cs="Arial"/>
          <w:bCs/>
          <w:szCs w:val="24"/>
        </w:rPr>
      </w:pPr>
      <w:r>
        <w:rPr>
          <w:rFonts w:cs="Arial"/>
          <w:bCs/>
          <w:szCs w:val="24"/>
        </w:rPr>
        <w:lastRenderedPageBreak/>
        <w:t>A continuación, se realizó la tabla de frecuencia con el uso de los datos obtenidos anteriormente.</w:t>
      </w:r>
    </w:p>
    <w:p w:rsidR="00701736" w:rsidRPr="00701736" w:rsidRDefault="00701736" w:rsidP="00E85C13">
      <w:pPr>
        <w:pStyle w:val="Descripcin"/>
        <w:keepNext/>
        <w:spacing w:line="480" w:lineRule="auto"/>
        <w:rPr>
          <w:b w:val="0"/>
          <w:bCs/>
          <w:i/>
          <w:iCs w:val="0"/>
        </w:rPr>
      </w:pPr>
      <w:bookmarkStart w:id="22" w:name="_Toc173987393"/>
      <w:bookmarkStart w:id="23" w:name="_Toc174045548"/>
      <w:r>
        <w:t xml:space="preserve">Tabla </w:t>
      </w:r>
      <w:fldSimple w:instr=" SEQ Tabla \* ARABIC ">
        <w:r w:rsidR="00040FCB">
          <w:rPr>
            <w:noProof/>
          </w:rPr>
          <w:t>1</w:t>
        </w:r>
      </w:fldSimple>
      <w:r>
        <w:br/>
      </w:r>
      <w:r w:rsidRPr="00701736">
        <w:rPr>
          <w:b w:val="0"/>
          <w:bCs/>
          <w:i/>
          <w:iCs w:val="0"/>
        </w:rPr>
        <w:t>Tabla de Frecuencia para Datos Agrupados</w:t>
      </w:r>
      <w:bookmarkEnd w:id="22"/>
      <w:bookmarkEnd w:id="23"/>
    </w:p>
    <w:tbl>
      <w:tblPr>
        <w:tblStyle w:val="Tablaconcuadrcula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3"/>
        <w:gridCol w:w="1530"/>
        <w:gridCol w:w="1557"/>
        <w:gridCol w:w="1530"/>
        <w:gridCol w:w="1557"/>
        <w:gridCol w:w="1487"/>
      </w:tblGrid>
      <w:tr w:rsidR="00713EB2" w:rsidTr="00713EB2">
        <w:tc>
          <w:tcPr>
            <w:tcW w:w="769" w:type="pct"/>
            <w:tcBorders>
              <w:bottom w:val="single" w:sz="4" w:space="0" w:color="auto"/>
            </w:tcBorders>
            <w:vAlign w:val="center"/>
          </w:tcPr>
          <w:p w:rsidR="00590C00" w:rsidRPr="00701736" w:rsidRDefault="00590C00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w:r w:rsidRPr="00701736">
              <w:rPr>
                <w:rFonts w:eastAsiaTheme="minorEastAsia" w:cs="Arial"/>
                <w:b/>
                <w:bCs/>
                <w:sz w:val="24"/>
                <w:szCs w:val="24"/>
              </w:rPr>
              <w:t>Intervalos</w:t>
            </w:r>
          </w:p>
        </w:tc>
        <w:tc>
          <w:tcPr>
            <w:tcW w:w="845" w:type="pct"/>
            <w:tcBorders>
              <w:bottom w:val="single" w:sz="4" w:space="0" w:color="auto"/>
            </w:tcBorders>
            <w:vAlign w:val="center"/>
          </w:tcPr>
          <w:p w:rsidR="00590C00" w:rsidRPr="00701736" w:rsidRDefault="00590C00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w:r w:rsidRPr="00701736">
              <w:rPr>
                <w:rFonts w:eastAsiaTheme="minorEastAsia" w:cs="Arial"/>
                <w:b/>
                <w:bCs/>
                <w:sz w:val="24"/>
                <w:szCs w:val="24"/>
              </w:rPr>
              <w:t>Frecuencia Absoluta</w:t>
            </w:r>
          </w:p>
          <w:p w:rsidR="00590C00" w:rsidRPr="00701736" w:rsidRDefault="00590C00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0" w:type="pct"/>
            <w:tcBorders>
              <w:bottom w:val="single" w:sz="4" w:space="0" w:color="auto"/>
            </w:tcBorders>
            <w:vAlign w:val="center"/>
          </w:tcPr>
          <w:p w:rsidR="00590C00" w:rsidRPr="00701736" w:rsidRDefault="00590C00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w:r w:rsidRPr="00701736">
              <w:rPr>
                <w:rFonts w:eastAsiaTheme="minorEastAsia" w:cs="Arial"/>
                <w:b/>
                <w:bCs/>
                <w:sz w:val="24"/>
                <w:szCs w:val="24"/>
              </w:rPr>
              <w:t xml:space="preserve">Frecuencia Absoluta Acumulada </w:t>
            </w:r>
            <w:r w:rsidRPr="00701736">
              <w:rPr>
                <w:rFonts w:eastAsiaTheme="minorEastAsia" w:cs="Arial"/>
                <w:b/>
                <w:bCs/>
                <w:i/>
                <w:sz w:val="24"/>
                <w:szCs w:val="24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5" w:type="pct"/>
            <w:tcBorders>
              <w:bottom w:val="single" w:sz="4" w:space="0" w:color="auto"/>
            </w:tcBorders>
            <w:vAlign w:val="center"/>
          </w:tcPr>
          <w:p w:rsidR="00590C00" w:rsidRPr="00701736" w:rsidRDefault="00590C00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w:r w:rsidRPr="00701736">
              <w:rPr>
                <w:rFonts w:eastAsiaTheme="minorEastAsia" w:cs="Arial"/>
                <w:b/>
                <w:bCs/>
                <w:sz w:val="24"/>
                <w:szCs w:val="24"/>
              </w:rPr>
              <w:t>Frecuencia Relativa</w:t>
            </w:r>
          </w:p>
          <w:p w:rsidR="00590C00" w:rsidRPr="00701736" w:rsidRDefault="00590C00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860" w:type="pct"/>
            <w:tcBorders>
              <w:bottom w:val="single" w:sz="4" w:space="0" w:color="auto"/>
            </w:tcBorders>
            <w:vAlign w:val="center"/>
          </w:tcPr>
          <w:p w:rsidR="00590C00" w:rsidRPr="00701736" w:rsidRDefault="00590C00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w:r w:rsidRPr="00701736">
              <w:rPr>
                <w:rFonts w:eastAsiaTheme="minorEastAsia" w:cs="Arial"/>
                <w:b/>
                <w:bCs/>
                <w:sz w:val="24"/>
                <w:szCs w:val="24"/>
              </w:rPr>
              <w:t xml:space="preserve">Frecuencia Relativa Acumulada </w:t>
            </w:r>
            <w:r w:rsidRPr="00701736">
              <w:rPr>
                <w:rFonts w:eastAsiaTheme="minorEastAsia" w:cs="Arial"/>
                <w:b/>
                <w:bCs/>
                <w:i/>
                <w:sz w:val="24"/>
                <w:szCs w:val="24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822" w:type="pct"/>
            <w:tcBorders>
              <w:bottom w:val="single" w:sz="4" w:space="0" w:color="auto"/>
            </w:tcBorders>
            <w:vAlign w:val="center"/>
          </w:tcPr>
          <w:p w:rsidR="00590C00" w:rsidRPr="00701736" w:rsidRDefault="00590C00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w:r w:rsidRPr="00701736">
              <w:rPr>
                <w:rFonts w:eastAsiaTheme="minorEastAsia" w:cs="Arial"/>
                <w:b/>
                <w:bCs/>
                <w:sz w:val="24"/>
                <w:szCs w:val="24"/>
              </w:rPr>
              <w:t>Porcentaje</w:t>
            </w:r>
          </w:p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%</m:t>
                </m:r>
              </m:oMath>
            </m:oMathPara>
          </w:p>
        </w:tc>
      </w:tr>
      <w:tr w:rsidR="00713EB2" w:rsidTr="00713EB2">
        <w:tc>
          <w:tcPr>
            <w:tcW w:w="769" w:type="pct"/>
            <w:tcBorders>
              <w:top w:val="single" w:sz="4" w:space="0" w:color="auto"/>
              <w:bottom w:val="nil"/>
            </w:tcBorders>
            <w:vAlign w:val="center"/>
          </w:tcPr>
          <w:p w:rsidR="00590C00" w:rsidRPr="00701736" w:rsidRDefault="00590C00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[</w:t>
            </w:r>
            <w:r w:rsidRPr="00701736">
              <w:rPr>
                <w:rFonts w:eastAsiaTheme="minorEastAsia" w:cs="Arial"/>
                <w:sz w:val="24"/>
                <w:szCs w:val="24"/>
              </w:rPr>
              <w:t>15-18)</w:t>
            </w:r>
          </w:p>
        </w:tc>
        <w:tc>
          <w:tcPr>
            <w:tcW w:w="845" w:type="pct"/>
            <w:tcBorders>
              <w:top w:val="single" w:sz="4" w:space="0" w:color="auto"/>
              <w:bottom w:val="nil"/>
            </w:tcBorders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4</w:t>
            </w:r>
          </w:p>
        </w:tc>
        <w:tc>
          <w:tcPr>
            <w:tcW w:w="860" w:type="pct"/>
            <w:tcBorders>
              <w:top w:val="single" w:sz="4" w:space="0" w:color="auto"/>
              <w:bottom w:val="nil"/>
            </w:tcBorders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4</w:t>
            </w:r>
          </w:p>
        </w:tc>
        <w:tc>
          <w:tcPr>
            <w:tcW w:w="845" w:type="pct"/>
            <w:tcBorders>
              <w:top w:val="single" w:sz="4" w:space="0" w:color="auto"/>
              <w:bottom w:val="nil"/>
            </w:tcBorders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0,16</w:t>
            </w:r>
          </w:p>
        </w:tc>
        <w:tc>
          <w:tcPr>
            <w:tcW w:w="860" w:type="pct"/>
            <w:tcBorders>
              <w:top w:val="single" w:sz="4" w:space="0" w:color="auto"/>
              <w:bottom w:val="nil"/>
            </w:tcBorders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0,16</w:t>
            </w:r>
          </w:p>
        </w:tc>
        <w:tc>
          <w:tcPr>
            <w:tcW w:w="822" w:type="pct"/>
            <w:tcBorders>
              <w:top w:val="single" w:sz="4" w:space="0" w:color="auto"/>
              <w:bottom w:val="nil"/>
            </w:tcBorders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16%</w:t>
            </w:r>
          </w:p>
        </w:tc>
      </w:tr>
      <w:tr w:rsidR="00713EB2" w:rsidTr="00713EB2">
        <w:tc>
          <w:tcPr>
            <w:tcW w:w="769" w:type="pct"/>
            <w:tcBorders>
              <w:top w:val="nil"/>
            </w:tcBorders>
            <w:vAlign w:val="center"/>
          </w:tcPr>
          <w:p w:rsidR="00590C00" w:rsidRPr="00701736" w:rsidRDefault="00590C00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[</w:t>
            </w:r>
            <w:r w:rsidRPr="00701736">
              <w:rPr>
                <w:rFonts w:eastAsiaTheme="minorEastAsia" w:cs="Arial"/>
                <w:sz w:val="24"/>
                <w:szCs w:val="24"/>
              </w:rPr>
              <w:t>18-21)</w:t>
            </w:r>
          </w:p>
        </w:tc>
        <w:tc>
          <w:tcPr>
            <w:tcW w:w="845" w:type="pct"/>
            <w:tcBorders>
              <w:top w:val="nil"/>
            </w:tcBorders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4</w:t>
            </w:r>
          </w:p>
        </w:tc>
        <w:tc>
          <w:tcPr>
            <w:tcW w:w="860" w:type="pct"/>
            <w:tcBorders>
              <w:top w:val="nil"/>
            </w:tcBorders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8</w:t>
            </w:r>
          </w:p>
        </w:tc>
        <w:tc>
          <w:tcPr>
            <w:tcW w:w="845" w:type="pct"/>
            <w:tcBorders>
              <w:top w:val="nil"/>
            </w:tcBorders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0,16</w:t>
            </w:r>
          </w:p>
        </w:tc>
        <w:tc>
          <w:tcPr>
            <w:tcW w:w="860" w:type="pct"/>
            <w:tcBorders>
              <w:top w:val="nil"/>
            </w:tcBorders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0,32</w:t>
            </w:r>
          </w:p>
        </w:tc>
        <w:tc>
          <w:tcPr>
            <w:tcW w:w="822" w:type="pct"/>
            <w:tcBorders>
              <w:top w:val="nil"/>
            </w:tcBorders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16%</w:t>
            </w:r>
          </w:p>
        </w:tc>
      </w:tr>
      <w:tr w:rsidR="00713EB2" w:rsidTr="00713EB2">
        <w:tc>
          <w:tcPr>
            <w:tcW w:w="769" w:type="pct"/>
            <w:vAlign w:val="center"/>
          </w:tcPr>
          <w:p w:rsidR="00590C00" w:rsidRPr="00701736" w:rsidRDefault="00590C00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[</w:t>
            </w:r>
            <w:r w:rsidRPr="00701736">
              <w:rPr>
                <w:rFonts w:eastAsiaTheme="minorEastAsia" w:cs="Arial"/>
                <w:sz w:val="24"/>
                <w:szCs w:val="24"/>
              </w:rPr>
              <w:t>21-24)</w:t>
            </w:r>
          </w:p>
        </w:tc>
        <w:tc>
          <w:tcPr>
            <w:tcW w:w="845" w:type="pct"/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7</w:t>
            </w:r>
          </w:p>
        </w:tc>
        <w:tc>
          <w:tcPr>
            <w:tcW w:w="860" w:type="pct"/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15</w:t>
            </w:r>
          </w:p>
        </w:tc>
        <w:tc>
          <w:tcPr>
            <w:tcW w:w="845" w:type="pct"/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0,28</w:t>
            </w:r>
          </w:p>
        </w:tc>
        <w:tc>
          <w:tcPr>
            <w:tcW w:w="860" w:type="pct"/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0,6</w:t>
            </w:r>
          </w:p>
        </w:tc>
        <w:tc>
          <w:tcPr>
            <w:tcW w:w="822" w:type="pct"/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28%</w:t>
            </w:r>
          </w:p>
        </w:tc>
      </w:tr>
      <w:tr w:rsidR="00713EB2" w:rsidTr="00713EB2">
        <w:tc>
          <w:tcPr>
            <w:tcW w:w="769" w:type="pct"/>
            <w:vAlign w:val="center"/>
          </w:tcPr>
          <w:p w:rsidR="00590C00" w:rsidRPr="00701736" w:rsidRDefault="00590C00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[</w:t>
            </w:r>
            <w:r w:rsidRPr="00701736">
              <w:rPr>
                <w:rFonts w:eastAsiaTheme="minorEastAsia" w:cs="Arial"/>
                <w:sz w:val="24"/>
                <w:szCs w:val="24"/>
              </w:rPr>
              <w:t>24-27)</w:t>
            </w:r>
          </w:p>
        </w:tc>
        <w:tc>
          <w:tcPr>
            <w:tcW w:w="845" w:type="pct"/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4</w:t>
            </w:r>
          </w:p>
        </w:tc>
        <w:tc>
          <w:tcPr>
            <w:tcW w:w="860" w:type="pct"/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19</w:t>
            </w:r>
          </w:p>
        </w:tc>
        <w:tc>
          <w:tcPr>
            <w:tcW w:w="845" w:type="pct"/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0,16</w:t>
            </w:r>
          </w:p>
        </w:tc>
        <w:tc>
          <w:tcPr>
            <w:tcW w:w="860" w:type="pct"/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0,76</w:t>
            </w:r>
          </w:p>
        </w:tc>
        <w:tc>
          <w:tcPr>
            <w:tcW w:w="822" w:type="pct"/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16%</w:t>
            </w:r>
          </w:p>
        </w:tc>
      </w:tr>
      <w:tr w:rsidR="00713EB2" w:rsidTr="00713EB2">
        <w:tc>
          <w:tcPr>
            <w:tcW w:w="769" w:type="pct"/>
            <w:tcBorders>
              <w:bottom w:val="single" w:sz="4" w:space="0" w:color="auto"/>
            </w:tcBorders>
            <w:vAlign w:val="center"/>
          </w:tcPr>
          <w:p w:rsidR="00590C00" w:rsidRPr="00701736" w:rsidRDefault="00590C00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[</w:t>
            </w:r>
            <w:r w:rsidRPr="00701736">
              <w:rPr>
                <w:rFonts w:eastAsiaTheme="minorEastAsia" w:cs="Arial"/>
                <w:sz w:val="24"/>
                <w:szCs w:val="24"/>
              </w:rPr>
              <w:t>27-30</w:t>
            </w:r>
            <w:r w:rsidRPr="00701736">
              <w:rPr>
                <w:rFonts w:eastAsiaTheme="minorEastAsia" w:cs="Arial"/>
                <w:sz w:val="24"/>
                <w:szCs w:val="24"/>
              </w:rPr>
              <w:t>]</w:t>
            </w:r>
          </w:p>
        </w:tc>
        <w:tc>
          <w:tcPr>
            <w:tcW w:w="845" w:type="pct"/>
            <w:tcBorders>
              <w:bottom w:val="single" w:sz="4" w:space="0" w:color="auto"/>
            </w:tcBorders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6</w:t>
            </w:r>
          </w:p>
        </w:tc>
        <w:tc>
          <w:tcPr>
            <w:tcW w:w="860" w:type="pct"/>
            <w:tcBorders>
              <w:bottom w:val="single" w:sz="4" w:space="0" w:color="auto"/>
            </w:tcBorders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25</w:t>
            </w:r>
          </w:p>
        </w:tc>
        <w:tc>
          <w:tcPr>
            <w:tcW w:w="845" w:type="pct"/>
            <w:tcBorders>
              <w:bottom w:val="single" w:sz="4" w:space="0" w:color="auto"/>
            </w:tcBorders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0,24</w:t>
            </w:r>
          </w:p>
        </w:tc>
        <w:tc>
          <w:tcPr>
            <w:tcW w:w="860" w:type="pct"/>
            <w:tcBorders>
              <w:bottom w:val="single" w:sz="4" w:space="0" w:color="auto"/>
            </w:tcBorders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1</w:t>
            </w:r>
          </w:p>
        </w:tc>
        <w:tc>
          <w:tcPr>
            <w:tcW w:w="822" w:type="pct"/>
            <w:tcBorders>
              <w:bottom w:val="single" w:sz="4" w:space="0" w:color="auto"/>
            </w:tcBorders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24%</w:t>
            </w:r>
          </w:p>
        </w:tc>
      </w:tr>
      <w:tr w:rsidR="00713EB2" w:rsidTr="00713EB2">
        <w:tc>
          <w:tcPr>
            <w:tcW w:w="7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0C00" w:rsidRPr="00701736" w:rsidRDefault="00590C00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w:r w:rsidRPr="00701736">
              <w:rPr>
                <w:rFonts w:eastAsiaTheme="minorEastAsia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w:r w:rsidRPr="00701736">
              <w:rPr>
                <w:rFonts w:eastAsiaTheme="minorEastAsia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8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0C00" w:rsidRPr="00701736" w:rsidRDefault="00590C00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</w:p>
        </w:tc>
        <w:tc>
          <w:tcPr>
            <w:tcW w:w="8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w:r w:rsidRPr="00701736">
              <w:rPr>
                <w:rFonts w:eastAsiaTheme="minorEastAsia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0C00" w:rsidRPr="00701736" w:rsidRDefault="00590C00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</w:p>
        </w:tc>
        <w:tc>
          <w:tcPr>
            <w:tcW w:w="82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0C00" w:rsidRPr="00701736" w:rsidRDefault="00701736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w:r w:rsidRPr="00701736">
              <w:rPr>
                <w:rFonts w:eastAsiaTheme="minorEastAsia" w:cs="Arial"/>
                <w:b/>
                <w:bCs/>
                <w:sz w:val="24"/>
                <w:szCs w:val="24"/>
              </w:rPr>
              <w:t>100%</w:t>
            </w:r>
          </w:p>
        </w:tc>
      </w:tr>
    </w:tbl>
    <w:p w:rsidR="008924EE" w:rsidRDefault="00701736" w:rsidP="00E85C13">
      <w:pPr>
        <w:spacing w:line="480" w:lineRule="auto"/>
        <w:jc w:val="left"/>
        <w:rPr>
          <w:i/>
          <w:iCs/>
        </w:rPr>
      </w:pPr>
      <w:r w:rsidRPr="00FB043A">
        <w:rPr>
          <w:i/>
          <w:iCs/>
        </w:rPr>
        <w:t xml:space="preserve">Fuente: </w:t>
      </w:r>
      <w:r>
        <w:rPr>
          <w:i/>
          <w:iCs/>
        </w:rPr>
        <w:t>Elaboración</w:t>
      </w:r>
      <w:r w:rsidRPr="00FB043A">
        <w:rPr>
          <w:i/>
          <w:iCs/>
        </w:rPr>
        <w:t xml:space="preserve"> propia</w:t>
      </w:r>
    </w:p>
    <w:p w:rsidR="00701736" w:rsidRDefault="00701736" w:rsidP="00E85C13">
      <w:pPr>
        <w:spacing w:line="480" w:lineRule="auto"/>
        <w:ind w:firstLine="708"/>
      </w:pPr>
      <w:r>
        <w:t>Se necesitan hallar las medidas de tendencia centrar para los datos agrupados, siendo estas Media, Mediana y Moda. Por esto, se construye una tabla de frecuencia que nos permita calcular los datos necesarios</w:t>
      </w:r>
      <w:r w:rsidR="00903551">
        <w:t xml:space="preserve"> agregando valores como la marca de clase</w:t>
      </w:r>
      <w:r>
        <w:t>.</w:t>
      </w:r>
    </w:p>
    <w:p w:rsidR="00040FCB" w:rsidRDefault="00040FCB" w:rsidP="00E85C13">
      <w:pPr>
        <w:pStyle w:val="Descripcin"/>
        <w:keepNext/>
        <w:spacing w:line="480" w:lineRule="auto"/>
      </w:pPr>
      <w:bookmarkStart w:id="24" w:name="_Toc173987394"/>
      <w:bookmarkStart w:id="25" w:name="_Toc174045549"/>
      <w:r>
        <w:lastRenderedPageBreak/>
        <w:t xml:space="preserve">Tabla </w:t>
      </w:r>
      <w:fldSimple w:instr=" SEQ Tabla \* ARABIC ">
        <w:r>
          <w:rPr>
            <w:noProof/>
          </w:rPr>
          <w:t>2</w:t>
        </w:r>
      </w:fldSimple>
      <w:r>
        <w:br/>
      </w:r>
      <w:r w:rsidRPr="00701736">
        <w:rPr>
          <w:b w:val="0"/>
          <w:bCs/>
          <w:i/>
          <w:iCs w:val="0"/>
        </w:rPr>
        <w:t xml:space="preserve">Tabla de </w:t>
      </w:r>
      <w:r>
        <w:rPr>
          <w:b w:val="0"/>
          <w:bCs/>
          <w:i/>
          <w:iCs w:val="0"/>
        </w:rPr>
        <w:t>Medidas de Tendencia Central</w:t>
      </w:r>
      <w:r w:rsidRPr="00701736">
        <w:rPr>
          <w:b w:val="0"/>
          <w:bCs/>
          <w:i/>
          <w:iCs w:val="0"/>
        </w:rPr>
        <w:t xml:space="preserve"> para Datos Agrupados</w:t>
      </w:r>
      <w:bookmarkEnd w:id="24"/>
      <w:bookmarkEnd w:id="25"/>
    </w:p>
    <w:tbl>
      <w:tblPr>
        <w:tblStyle w:val="Tablaconcuadrcula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0"/>
        <w:gridCol w:w="3035"/>
        <w:gridCol w:w="2314"/>
        <w:gridCol w:w="2115"/>
      </w:tblGrid>
      <w:tr w:rsidR="00713EB2" w:rsidTr="00713EB2">
        <w:trPr>
          <w:trHeight w:val="1290"/>
        </w:trPr>
        <w:tc>
          <w:tcPr>
            <w:tcW w:w="878" w:type="pct"/>
            <w:tcBorders>
              <w:bottom w:val="single" w:sz="4" w:space="0" w:color="auto"/>
            </w:tcBorders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w:r w:rsidRPr="00701736">
              <w:rPr>
                <w:rFonts w:eastAsiaTheme="minorEastAsia" w:cs="Arial"/>
                <w:b/>
                <w:bCs/>
                <w:sz w:val="24"/>
                <w:szCs w:val="24"/>
              </w:rPr>
              <w:t>Intervalos</w:t>
            </w:r>
          </w:p>
        </w:tc>
        <w:tc>
          <w:tcPr>
            <w:tcW w:w="1676" w:type="pct"/>
            <w:tcBorders>
              <w:bottom w:val="single" w:sz="4" w:space="0" w:color="auto"/>
            </w:tcBorders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w:r w:rsidRPr="00701736">
              <w:rPr>
                <w:rFonts w:eastAsiaTheme="minorEastAsia" w:cs="Arial"/>
                <w:b/>
                <w:bCs/>
                <w:sz w:val="24"/>
                <w:szCs w:val="24"/>
              </w:rPr>
              <w:t>Frecuencia Absoluta</w:t>
            </w:r>
          </w:p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8" w:type="pct"/>
            <w:tcBorders>
              <w:bottom w:val="single" w:sz="4" w:space="0" w:color="auto"/>
            </w:tcBorders>
            <w:vAlign w:val="center"/>
          </w:tcPr>
          <w:p w:rsidR="00713EB2" w:rsidRDefault="00713EB2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w:r>
              <w:rPr>
                <w:rFonts w:eastAsiaTheme="minorEastAsia" w:cs="Arial"/>
                <w:b/>
                <w:bCs/>
                <w:sz w:val="24"/>
                <w:szCs w:val="24"/>
              </w:rPr>
              <w:t>Marca de Clase</w:t>
            </w:r>
          </w:p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pct"/>
            <w:tcBorders>
              <w:bottom w:val="single" w:sz="4" w:space="0" w:color="auto"/>
            </w:tcBorders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</w:tr>
      <w:tr w:rsidR="00713EB2" w:rsidTr="00713EB2">
        <w:trPr>
          <w:trHeight w:val="680"/>
        </w:trPr>
        <w:tc>
          <w:tcPr>
            <w:tcW w:w="878" w:type="pct"/>
            <w:tcBorders>
              <w:top w:val="single" w:sz="4" w:space="0" w:color="auto"/>
              <w:bottom w:val="nil"/>
            </w:tcBorders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[15-18)</w:t>
            </w:r>
          </w:p>
        </w:tc>
        <w:tc>
          <w:tcPr>
            <w:tcW w:w="1676" w:type="pct"/>
            <w:tcBorders>
              <w:top w:val="single" w:sz="4" w:space="0" w:color="auto"/>
              <w:bottom w:val="nil"/>
            </w:tcBorders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4</w:t>
            </w:r>
          </w:p>
        </w:tc>
        <w:tc>
          <w:tcPr>
            <w:tcW w:w="1278" w:type="pct"/>
            <w:tcBorders>
              <w:top w:val="single" w:sz="4" w:space="0" w:color="auto"/>
              <w:bottom w:val="nil"/>
            </w:tcBorders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15+18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=16,5</m:t>
                </m:r>
              </m:oMath>
            </m:oMathPara>
          </w:p>
        </w:tc>
        <w:tc>
          <w:tcPr>
            <w:tcW w:w="1168" w:type="pct"/>
            <w:tcBorders>
              <w:top w:val="single" w:sz="4" w:space="0" w:color="auto"/>
              <w:bottom w:val="nil"/>
            </w:tcBorders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4×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16,5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64</m:t>
                </m:r>
              </m:oMath>
            </m:oMathPara>
          </w:p>
        </w:tc>
      </w:tr>
      <w:tr w:rsidR="00713EB2" w:rsidTr="00713EB2">
        <w:trPr>
          <w:trHeight w:val="680"/>
        </w:trPr>
        <w:tc>
          <w:tcPr>
            <w:tcW w:w="878" w:type="pct"/>
            <w:tcBorders>
              <w:top w:val="nil"/>
            </w:tcBorders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[18-21)</w:t>
            </w:r>
          </w:p>
        </w:tc>
        <w:tc>
          <w:tcPr>
            <w:tcW w:w="1676" w:type="pct"/>
            <w:tcBorders>
              <w:top w:val="nil"/>
            </w:tcBorders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4</w:t>
            </w:r>
          </w:p>
        </w:tc>
        <w:tc>
          <w:tcPr>
            <w:tcW w:w="1278" w:type="pct"/>
            <w:tcBorders>
              <w:top w:val="nil"/>
            </w:tcBorders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8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19,5</m:t>
                </m:r>
              </m:oMath>
            </m:oMathPara>
          </w:p>
        </w:tc>
        <w:tc>
          <w:tcPr>
            <w:tcW w:w="1168" w:type="pct"/>
            <w:tcBorders>
              <w:top w:val="nil"/>
            </w:tcBorders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×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19,5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oMath>
            </m:oMathPara>
          </w:p>
        </w:tc>
      </w:tr>
      <w:tr w:rsidR="00713EB2" w:rsidTr="00713EB2">
        <w:trPr>
          <w:trHeight w:val="680"/>
        </w:trPr>
        <w:tc>
          <w:tcPr>
            <w:tcW w:w="878" w:type="pct"/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[21-24)</w:t>
            </w:r>
          </w:p>
        </w:tc>
        <w:tc>
          <w:tcPr>
            <w:tcW w:w="1676" w:type="pct"/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7</w:t>
            </w:r>
          </w:p>
        </w:tc>
        <w:tc>
          <w:tcPr>
            <w:tcW w:w="1278" w:type="pct"/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21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22,5</m:t>
                </m:r>
              </m:oMath>
            </m:oMathPara>
          </w:p>
        </w:tc>
        <w:tc>
          <w:tcPr>
            <w:tcW w:w="1168" w:type="pct"/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7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×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22,5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,3</m:t>
                </m:r>
              </m:oMath>
            </m:oMathPara>
          </w:p>
        </w:tc>
      </w:tr>
      <w:tr w:rsidR="00713EB2" w:rsidTr="00713EB2">
        <w:trPr>
          <w:trHeight w:val="680"/>
        </w:trPr>
        <w:tc>
          <w:tcPr>
            <w:tcW w:w="878" w:type="pct"/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[24-27)</w:t>
            </w:r>
          </w:p>
        </w:tc>
        <w:tc>
          <w:tcPr>
            <w:tcW w:w="1676" w:type="pct"/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4</w:t>
            </w:r>
          </w:p>
        </w:tc>
        <w:tc>
          <w:tcPr>
            <w:tcW w:w="1278" w:type="pct"/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24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27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5,5</m:t>
                </m:r>
              </m:oMath>
            </m:oMathPara>
          </w:p>
        </w:tc>
        <w:tc>
          <w:tcPr>
            <w:tcW w:w="1168" w:type="pct"/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×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25,5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08</m:t>
                </m:r>
              </m:oMath>
            </m:oMathPara>
          </w:p>
        </w:tc>
      </w:tr>
      <w:tr w:rsidR="00713EB2" w:rsidTr="00713EB2">
        <w:trPr>
          <w:trHeight w:val="680"/>
        </w:trPr>
        <w:tc>
          <w:tcPr>
            <w:tcW w:w="878" w:type="pct"/>
            <w:tcBorders>
              <w:bottom w:val="single" w:sz="4" w:space="0" w:color="auto"/>
            </w:tcBorders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[27-30]</w:t>
            </w:r>
          </w:p>
        </w:tc>
        <w:tc>
          <w:tcPr>
            <w:tcW w:w="1676" w:type="pct"/>
            <w:tcBorders>
              <w:bottom w:val="single" w:sz="4" w:space="0" w:color="auto"/>
            </w:tcBorders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w:r w:rsidRPr="00701736">
              <w:rPr>
                <w:rFonts w:eastAsiaTheme="minorEastAsia" w:cs="Arial"/>
                <w:sz w:val="24"/>
                <w:szCs w:val="24"/>
              </w:rPr>
              <w:t>6</w:t>
            </w:r>
          </w:p>
        </w:tc>
        <w:tc>
          <w:tcPr>
            <w:tcW w:w="1278" w:type="pct"/>
            <w:tcBorders>
              <w:bottom w:val="single" w:sz="4" w:space="0" w:color="auto"/>
            </w:tcBorders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27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30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168" w:type="pct"/>
            <w:tcBorders>
              <w:bottom w:val="single" w:sz="4" w:space="0" w:color="auto"/>
            </w:tcBorders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6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×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28,5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25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6,84</m:t>
                </m:r>
              </m:oMath>
            </m:oMathPara>
          </w:p>
        </w:tc>
      </w:tr>
      <w:tr w:rsidR="00713EB2" w:rsidTr="00713EB2">
        <w:trPr>
          <w:trHeight w:val="312"/>
        </w:trPr>
        <w:tc>
          <w:tcPr>
            <w:tcW w:w="8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w:r w:rsidRPr="00701736">
              <w:rPr>
                <w:rFonts w:eastAsiaTheme="minorEastAsia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6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w:r w:rsidRPr="00701736">
              <w:rPr>
                <w:rFonts w:eastAsiaTheme="minorEastAsia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2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3EB2" w:rsidRPr="00701736" w:rsidRDefault="00713EB2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</w:p>
        </w:tc>
        <w:tc>
          <w:tcPr>
            <w:tcW w:w="11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3EB2" w:rsidRPr="00701736" w:rsidRDefault="00040FCB" w:rsidP="00E85C13">
            <w:pPr>
              <w:spacing w:line="480" w:lineRule="auto"/>
              <w:jc w:val="center"/>
              <w:rPr>
                <w:rFonts w:eastAsiaTheme="minorEastAsia" w:cs="Arial"/>
                <w:b/>
                <w:bCs/>
                <w:sz w:val="24"/>
                <w:szCs w:val="24"/>
              </w:rPr>
            </w:pPr>
            <w:r>
              <w:rPr>
                <w:rFonts w:eastAsiaTheme="minorEastAsia" w:cs="Arial"/>
                <w:b/>
                <w:bCs/>
                <w:sz w:val="24"/>
                <w:szCs w:val="24"/>
              </w:rPr>
              <w:t>22,98</w:t>
            </w:r>
          </w:p>
        </w:tc>
      </w:tr>
    </w:tbl>
    <w:p w:rsidR="00903551" w:rsidRDefault="00040FCB" w:rsidP="00E85C13">
      <w:pPr>
        <w:spacing w:line="480" w:lineRule="auto"/>
        <w:jc w:val="left"/>
        <w:rPr>
          <w:i/>
          <w:iCs/>
        </w:rPr>
      </w:pPr>
      <w:r w:rsidRPr="00FB043A">
        <w:rPr>
          <w:i/>
          <w:iCs/>
        </w:rPr>
        <w:t xml:space="preserve">Fuente: </w:t>
      </w:r>
      <w:r>
        <w:rPr>
          <w:i/>
          <w:iCs/>
        </w:rPr>
        <w:t>Elaboración</w:t>
      </w:r>
      <w:r w:rsidRPr="00FB043A">
        <w:rPr>
          <w:i/>
          <w:iCs/>
        </w:rPr>
        <w:t xml:space="preserve"> propia</w:t>
      </w:r>
    </w:p>
    <w:p w:rsidR="00903551" w:rsidRPr="00040FCB" w:rsidRDefault="00040FCB" w:rsidP="00E85C13">
      <w:pPr>
        <w:spacing w:line="480" w:lineRule="auto"/>
      </w:pPr>
      <w:r>
        <w:tab/>
        <w:t>Ahora calculamos cada una de las medidas de tendencia central.</w:t>
      </w:r>
    </w:p>
    <w:p w:rsidR="00040FCB" w:rsidRPr="00040FCB" w:rsidRDefault="00040FCB" w:rsidP="00E85C13">
      <w:pPr>
        <w:spacing w:line="480" w:lineRule="auto"/>
        <w:rPr>
          <w:rFonts w:cs="Arial"/>
          <w:b/>
          <w:szCs w:val="24"/>
        </w:rPr>
      </w:pPr>
      <w:r w:rsidRPr="00040FCB">
        <w:rPr>
          <w:rFonts w:eastAsiaTheme="minorEastAsia"/>
          <w:b/>
          <w:szCs w:val="24"/>
        </w:rPr>
        <w:t xml:space="preserve">Media: </w:t>
      </w:r>
      <m:oMath>
        <m:acc>
          <m:accPr>
            <m:chr m:val="̅"/>
            <m:ctrlPr>
              <w:rPr>
                <w:rFonts w:ascii="Cambria Math" w:hAnsi="Cambria Math" w:cs="Arial"/>
                <w:bCs/>
                <w:i/>
                <w:szCs w:val="24"/>
              </w:rPr>
            </m:ctrlPr>
          </m:accPr>
          <m:e>
            <m:r>
              <w:rPr>
                <w:rFonts w:ascii="Cambria Math" w:hAnsi="Cambria Math" w:cs="Arial"/>
                <w:szCs w:val="24"/>
              </w:rPr>
              <m:t>x</m:t>
            </m:r>
          </m:e>
        </m:acc>
        <m:r>
          <w:rPr>
            <w:rFonts w:ascii="Cambria Math" w:hAnsi="Cambria Math" w:cs="Arial"/>
            <w:szCs w:val="24"/>
          </w:rPr>
          <m:t>=</m:t>
        </m:r>
        <m:f>
          <m:fPr>
            <m:ctrlPr>
              <w:rPr>
                <w:rFonts w:ascii="Cambria Math" w:hAnsi="Cambria Math" w:cs="Arial"/>
                <w:bCs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∑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Cs w:val="24"/>
              </w:rPr>
              <m:t>×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Arial"/>
                <w:szCs w:val="24"/>
              </w:rPr>
              <m:t>n</m:t>
            </m:r>
          </m:den>
        </m:f>
      </m:oMath>
      <w:r w:rsidRPr="00040FCB">
        <w:rPr>
          <w:rFonts w:cs="Arial"/>
          <w:b/>
          <w:szCs w:val="24"/>
        </w:rPr>
        <w:t xml:space="preserve">   </w:t>
      </w:r>
    </w:p>
    <w:p w:rsidR="00040FCB" w:rsidRPr="00040FCB" w:rsidRDefault="00040FCB" w:rsidP="00E85C13">
      <w:pPr>
        <w:spacing w:line="480" w:lineRule="auto"/>
        <w:rPr>
          <w:rFonts w:cs="Arial"/>
          <w:b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Cs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Cs w:val="24"/>
                </w:rPr>
                <m:t>x</m:t>
              </m:r>
            </m:e>
          </m:acc>
          <m:r>
            <w:rPr>
              <w:rFonts w:ascii="Cambria Math" w:hAnsi="Cambria Math" w:cs="Arial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4</m:t>
                  </m:r>
                  <m:r>
                    <w:rPr>
                      <w:rFonts w:ascii="Cambria Math" w:hAnsi="Cambria Math" w:cs="Arial"/>
                      <w:szCs w:val="24"/>
                    </w:rPr>
                    <m:t>×</m:t>
                  </m:r>
                  <m:r>
                    <w:rPr>
                      <w:rFonts w:ascii="Cambria Math" w:hAnsi="Cambria Math" w:cs="Arial"/>
                      <w:szCs w:val="24"/>
                    </w:rPr>
                    <m:t>16</m:t>
                  </m:r>
                  <m:r>
                    <w:rPr>
                      <w:rFonts w:ascii="Cambria Math" w:hAnsi="Cambria Math" w:cs="Arial"/>
                      <w:szCs w:val="24"/>
                    </w:rPr>
                    <m:t>,5</m:t>
                  </m:r>
                </m:e>
              </m:d>
              <m:r>
                <w:rPr>
                  <w:rFonts w:ascii="Cambria Math" w:hAnsi="Cambria Math" w:cs="Arial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4</m:t>
                  </m:r>
                  <m:r>
                    <w:rPr>
                      <w:rFonts w:ascii="Cambria Math" w:hAnsi="Cambria Math" w:cs="Arial"/>
                      <w:szCs w:val="24"/>
                    </w:rPr>
                    <m:t>×1</m:t>
                  </m:r>
                  <m:r>
                    <w:rPr>
                      <w:rFonts w:ascii="Cambria Math" w:hAnsi="Cambria Math" w:cs="Arial"/>
                      <w:szCs w:val="24"/>
                    </w:rPr>
                    <m:t>9</m:t>
                  </m:r>
                  <m:r>
                    <w:rPr>
                      <w:rFonts w:ascii="Cambria Math" w:hAnsi="Cambria Math" w:cs="Arial"/>
                      <w:szCs w:val="24"/>
                    </w:rPr>
                    <m:t>,5</m:t>
                  </m:r>
                </m:e>
              </m:d>
              <m:r>
                <w:rPr>
                  <w:rFonts w:ascii="Cambria Math" w:hAnsi="Cambria Math" w:cs="Arial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7</m:t>
                  </m:r>
                  <m:r>
                    <w:rPr>
                      <w:rFonts w:ascii="Cambria Math" w:hAnsi="Cambria Math" w:cs="Arial"/>
                      <w:szCs w:val="24"/>
                    </w:rPr>
                    <m:t>×</m:t>
                  </m:r>
                  <m:r>
                    <w:rPr>
                      <w:rFonts w:ascii="Cambria Math" w:hAnsi="Cambria Math" w:cs="Arial"/>
                      <w:szCs w:val="24"/>
                    </w:rPr>
                    <m:t>22</m:t>
                  </m:r>
                  <m:r>
                    <w:rPr>
                      <w:rFonts w:ascii="Cambria Math" w:hAnsi="Cambria Math" w:cs="Arial"/>
                      <w:szCs w:val="24"/>
                    </w:rPr>
                    <m:t>,5</m:t>
                  </m:r>
                </m:e>
              </m:d>
              <m:r>
                <w:rPr>
                  <w:rFonts w:ascii="Cambria Math" w:hAnsi="Cambria Math" w:cs="Arial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4</m:t>
                  </m:r>
                  <m:r>
                    <w:rPr>
                      <w:rFonts w:ascii="Cambria Math" w:hAnsi="Cambria Math" w:cs="Arial"/>
                      <w:szCs w:val="24"/>
                    </w:rPr>
                    <m:t>×2</m:t>
                  </m:r>
                  <m:r>
                    <w:rPr>
                      <w:rFonts w:ascii="Cambria Math" w:hAnsi="Cambria Math" w:cs="Arial"/>
                      <w:szCs w:val="24"/>
                    </w:rPr>
                    <m:t>5</m:t>
                  </m:r>
                  <m:r>
                    <w:rPr>
                      <w:rFonts w:ascii="Cambria Math" w:hAnsi="Cambria Math" w:cs="Arial"/>
                      <w:szCs w:val="24"/>
                    </w:rPr>
                    <m:t>,5</m:t>
                  </m:r>
                </m:e>
              </m:d>
              <m:r>
                <w:rPr>
                  <w:rFonts w:ascii="Cambria Math" w:hAnsi="Cambria Math" w:cs="Arial"/>
                  <w:szCs w:val="24"/>
                </w:rPr>
                <m:t>+(</m:t>
              </m:r>
              <m:r>
                <w:rPr>
                  <w:rFonts w:ascii="Cambria Math" w:hAnsi="Cambria Math" w:cs="Arial"/>
                  <w:szCs w:val="24"/>
                </w:rPr>
                <m:t>6</m:t>
              </m:r>
              <m:r>
                <w:rPr>
                  <w:rFonts w:ascii="Cambria Math" w:hAnsi="Cambria Math" w:cs="Arial"/>
                  <w:szCs w:val="24"/>
                </w:rPr>
                <m:t>×2</m:t>
              </m:r>
              <m:r>
                <w:rPr>
                  <w:rFonts w:ascii="Cambria Math" w:hAnsi="Cambria Math" w:cs="Arial"/>
                  <w:szCs w:val="24"/>
                </w:rPr>
                <m:t>8</m:t>
              </m:r>
              <m:r>
                <w:rPr>
                  <w:rFonts w:ascii="Cambria Math" w:hAnsi="Cambria Math" w:cs="Arial"/>
                  <w:szCs w:val="24"/>
                </w:rPr>
                <m:t>,5)</m:t>
              </m:r>
            </m:num>
            <m:den>
              <m:r>
                <w:rPr>
                  <w:rFonts w:ascii="Cambria Math" w:hAnsi="Cambria Math" w:cs="Arial"/>
                  <w:szCs w:val="24"/>
                </w:rPr>
                <m:t>25</m:t>
              </m:r>
            </m:den>
          </m:f>
        </m:oMath>
      </m:oMathPara>
    </w:p>
    <w:p w:rsidR="00040FCB" w:rsidRPr="00040FCB" w:rsidRDefault="00040FCB" w:rsidP="00E85C13">
      <w:pPr>
        <w:spacing w:line="480" w:lineRule="auto"/>
        <w:rPr>
          <w:rFonts w:cs="Arial"/>
          <w:b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Cs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Cs w:val="24"/>
                </w:rPr>
                <m:t>x</m:t>
              </m:r>
            </m:e>
          </m:acc>
          <m:r>
            <w:rPr>
              <w:rFonts w:ascii="Cambria Math" w:hAnsi="Cambria Math" w:cs="Arial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66</m:t>
              </m:r>
              <m:r>
                <w:rPr>
                  <w:rFonts w:ascii="Cambria Math" w:hAnsi="Cambria Math" w:cs="Arial"/>
                  <w:szCs w:val="24"/>
                </w:rPr>
                <m:t>+</m:t>
              </m:r>
              <m:r>
                <w:rPr>
                  <w:rFonts w:ascii="Cambria Math" w:hAnsi="Cambria Math" w:cs="Arial"/>
                  <w:szCs w:val="24"/>
                </w:rPr>
                <m:t>78</m:t>
              </m:r>
              <m:r>
                <w:rPr>
                  <w:rFonts w:ascii="Cambria Math" w:hAnsi="Cambria Math" w:cs="Arial"/>
                  <w:szCs w:val="24"/>
                </w:rPr>
                <m:t>+</m:t>
              </m:r>
              <m:r>
                <w:rPr>
                  <w:rFonts w:ascii="Cambria Math" w:hAnsi="Cambria Math" w:cs="Arial"/>
                  <w:szCs w:val="24"/>
                </w:rPr>
                <m:t>15</m:t>
              </m:r>
              <m:r>
                <w:rPr>
                  <w:rFonts w:ascii="Cambria Math" w:hAnsi="Cambria Math" w:cs="Arial"/>
                  <w:szCs w:val="24"/>
                </w:rPr>
                <m:t>7,5+</m:t>
              </m:r>
              <m:r>
                <w:rPr>
                  <w:rFonts w:ascii="Cambria Math" w:hAnsi="Cambria Math" w:cs="Arial"/>
                  <w:szCs w:val="24"/>
                </w:rPr>
                <m:t>102</m:t>
              </m:r>
              <m:r>
                <w:rPr>
                  <w:rFonts w:ascii="Cambria Math" w:hAnsi="Cambria Math" w:cs="Arial"/>
                  <w:szCs w:val="24"/>
                </w:rPr>
                <m:t>+</m:t>
              </m:r>
              <m:r>
                <w:rPr>
                  <w:rFonts w:ascii="Cambria Math" w:hAnsi="Cambria Math" w:cs="Arial"/>
                  <w:szCs w:val="24"/>
                </w:rPr>
                <m:t>171</m:t>
              </m:r>
            </m:num>
            <m:den>
              <m:r>
                <w:rPr>
                  <w:rFonts w:ascii="Cambria Math" w:hAnsi="Cambria Math" w:cs="Arial"/>
                  <w:szCs w:val="24"/>
                </w:rPr>
                <m:t>25</m:t>
              </m:r>
            </m:den>
          </m:f>
        </m:oMath>
      </m:oMathPara>
    </w:p>
    <w:p w:rsidR="00040FCB" w:rsidRPr="00040FCB" w:rsidRDefault="00040FCB" w:rsidP="00E85C13">
      <w:pPr>
        <w:spacing w:line="480" w:lineRule="auto"/>
        <w:rPr>
          <w:rFonts w:cs="Arial"/>
          <w:bCs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Cs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Cs w:val="24"/>
                </w:rPr>
                <m:t>x</m:t>
              </m:r>
            </m:e>
          </m:acc>
          <m:r>
            <w:rPr>
              <w:rFonts w:ascii="Cambria Math" w:hAnsi="Cambria Math" w:cs="Arial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574</m:t>
              </m:r>
              <m:r>
                <w:rPr>
                  <w:rFonts w:ascii="Cambria Math" w:hAnsi="Cambria Math" w:cs="Arial"/>
                  <w:szCs w:val="24"/>
                </w:rPr>
                <m:t>,5</m:t>
              </m:r>
            </m:num>
            <m:den>
              <m:r>
                <w:rPr>
                  <w:rFonts w:ascii="Cambria Math" w:hAnsi="Cambria Math" w:cs="Arial"/>
                  <w:szCs w:val="24"/>
                </w:rPr>
                <m:t>25</m:t>
              </m:r>
            </m:den>
          </m:f>
        </m:oMath>
      </m:oMathPara>
    </w:p>
    <w:p w:rsidR="00903551" w:rsidRPr="00E85C13" w:rsidRDefault="00040FCB" w:rsidP="00E85C13">
      <w:pPr>
        <w:spacing w:line="480" w:lineRule="auto"/>
        <w:rPr>
          <w:rFonts w:eastAsiaTheme="minorEastAsia" w:cs="Arial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Cs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Cs w:val="24"/>
                </w:rPr>
                <m:t>x</m:t>
              </m:r>
            </m:e>
          </m:acc>
          <m:r>
            <w:rPr>
              <w:rFonts w:ascii="Cambria Math" w:hAnsi="Cambria Math" w:cs="Arial"/>
              <w:szCs w:val="24"/>
            </w:rPr>
            <m:t>=</m:t>
          </m:r>
          <m:r>
            <w:rPr>
              <w:rFonts w:ascii="Cambria Math" w:hAnsi="Cambria Math" w:cs="Arial"/>
              <w:szCs w:val="24"/>
            </w:rPr>
            <m:t>22</m:t>
          </m:r>
          <m:r>
            <w:rPr>
              <w:rFonts w:ascii="Cambria Math" w:hAnsi="Cambria Math" w:cs="Arial"/>
              <w:szCs w:val="24"/>
            </w:rPr>
            <m:t>,</m:t>
          </m:r>
          <m:r>
            <w:rPr>
              <w:rFonts w:ascii="Cambria Math" w:hAnsi="Cambria Math" w:cs="Arial"/>
              <w:szCs w:val="24"/>
            </w:rPr>
            <m:t>9</m:t>
          </m:r>
          <m:r>
            <w:rPr>
              <w:rFonts w:ascii="Cambria Math" w:hAnsi="Cambria Math" w:cs="Arial"/>
              <w:szCs w:val="24"/>
            </w:rPr>
            <m:t>8</m:t>
          </m:r>
        </m:oMath>
      </m:oMathPara>
    </w:p>
    <w:p w:rsidR="00040FCB" w:rsidRPr="00522FC1" w:rsidRDefault="00040FCB" w:rsidP="00E85C13">
      <w:pPr>
        <w:spacing w:line="480" w:lineRule="auto"/>
        <w:rPr>
          <w:rFonts w:cs="Arial"/>
          <w:bCs/>
          <w:szCs w:val="24"/>
        </w:rPr>
      </w:pPr>
      <w:r w:rsidRPr="009A4383">
        <w:rPr>
          <w:rFonts w:cs="Arial"/>
          <w:b/>
          <w:szCs w:val="24"/>
        </w:rPr>
        <w:lastRenderedPageBreak/>
        <w:t>Moda</w:t>
      </w:r>
      <w:r w:rsidRPr="009A4383">
        <w:rPr>
          <w:rFonts w:cs="Arial"/>
          <w:bCs/>
          <w:szCs w:val="24"/>
        </w:rPr>
        <w:t>:</w:t>
      </w:r>
      <w:r w:rsidR="00903551">
        <w:rPr>
          <w:rFonts w:cs="Arial"/>
          <w:bCs/>
          <w:szCs w:val="24"/>
        </w:rPr>
        <w:t xml:space="preserve"> </w:t>
      </w:r>
      <m:oMath>
        <m:r>
          <w:rPr>
            <w:rFonts w:ascii="Cambria Math" w:hAnsi="Cambria Math" w:cs="Arial"/>
            <w:szCs w:val="24"/>
          </w:rPr>
          <m:t>Mo=</m:t>
        </m:r>
        <m:sSub>
          <m:sSubPr>
            <m:ctrlPr>
              <w:rPr>
                <w:rFonts w:ascii="Cambria Math" w:hAnsi="Cambria Math" w:cs="Arial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Cs w:val="24"/>
              </w:rPr>
              <m:t>i</m:t>
            </m:r>
          </m:sub>
        </m:sSub>
        <m:r>
          <w:rPr>
            <w:rFonts w:ascii="Cambria Math" w:hAnsi="Cambria Math" w:cs="Arial"/>
            <w:szCs w:val="24"/>
          </w:rPr>
          <m:t>+</m:t>
        </m:r>
        <m:f>
          <m:fPr>
            <m:ctrlPr>
              <w:rPr>
                <w:rFonts w:ascii="Cambria Math" w:hAnsi="Cambria Math" w:cs="Arial"/>
                <w:bCs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fi-</m:t>
            </m:r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fi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Arial"/>
                <w:szCs w:val="24"/>
              </w:rPr>
              <m:t>(fi-</m:t>
            </m:r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fi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-1</m:t>
                </m:r>
              </m:sub>
            </m:sSub>
            <m:r>
              <w:rPr>
                <w:rFonts w:ascii="Cambria Math" w:hAnsi="Cambria Math" w:cs="Arial"/>
                <w:szCs w:val="24"/>
              </w:rPr>
              <m:t>)+(fi-</m:t>
            </m:r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fi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+1</m:t>
                </m:r>
              </m:sub>
            </m:sSub>
            <m:r>
              <w:rPr>
                <w:rFonts w:ascii="Cambria Math" w:hAnsi="Cambria Math" w:cs="Arial"/>
                <w:szCs w:val="24"/>
              </w:rPr>
              <m:t>)</m:t>
            </m:r>
          </m:den>
        </m:f>
        <m:r>
          <w:rPr>
            <w:rFonts w:ascii="Cambria Math" w:hAnsi="Cambria Math" w:cs="Arial"/>
            <w:szCs w:val="24"/>
          </w:rPr>
          <m:t>A</m:t>
        </m:r>
      </m:oMath>
    </w:p>
    <w:p w:rsidR="00040FCB" w:rsidRPr="00903551" w:rsidRDefault="00040FCB" w:rsidP="00E85C13">
      <w:pPr>
        <w:spacing w:line="480" w:lineRule="auto"/>
        <w:rPr>
          <w:rFonts w:cs="Arial"/>
          <w:bCs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Mo=</m:t>
          </m:r>
          <m:r>
            <w:rPr>
              <w:rFonts w:ascii="Cambria Math" w:hAnsi="Cambria Math" w:cs="Arial"/>
              <w:szCs w:val="24"/>
            </w:rPr>
            <m:t>21</m:t>
          </m:r>
          <m:r>
            <w:rPr>
              <w:rFonts w:ascii="Cambria Math" w:hAnsi="Cambria Math" w:cs="Arial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7</m:t>
              </m:r>
              <m:r>
                <w:rPr>
                  <w:rFonts w:ascii="Cambria Math" w:hAnsi="Cambria Math" w:cs="Arial"/>
                  <w:szCs w:val="24"/>
                </w:rPr>
                <m:t>-</m:t>
              </m:r>
              <m:r>
                <w:rPr>
                  <w:rFonts w:ascii="Cambria Math" w:hAnsi="Cambria Math" w:cs="Arial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Arial"/>
                  <w:szCs w:val="24"/>
                </w:rPr>
                <m:t>(</m:t>
              </m:r>
              <m:r>
                <w:rPr>
                  <w:rFonts w:ascii="Cambria Math" w:hAnsi="Cambria Math" w:cs="Arial"/>
                  <w:szCs w:val="24"/>
                </w:rPr>
                <m:t>7</m:t>
              </m:r>
              <m:r>
                <w:rPr>
                  <w:rFonts w:ascii="Cambria Math" w:hAnsi="Cambria Math" w:cs="Arial"/>
                  <w:szCs w:val="24"/>
                </w:rPr>
                <m:t>-</m:t>
              </m:r>
              <m:r>
                <w:rPr>
                  <w:rFonts w:ascii="Cambria Math" w:hAnsi="Cambria Math" w:cs="Arial"/>
                  <w:szCs w:val="24"/>
                </w:rPr>
                <m:t>4</m:t>
              </m:r>
              <m:r>
                <w:rPr>
                  <w:rFonts w:ascii="Cambria Math" w:hAnsi="Cambria Math" w:cs="Arial"/>
                  <w:szCs w:val="24"/>
                </w:rPr>
                <m:t>)+(</m:t>
              </m:r>
              <m:r>
                <w:rPr>
                  <w:rFonts w:ascii="Cambria Math" w:hAnsi="Cambria Math" w:cs="Arial"/>
                  <w:szCs w:val="24"/>
                </w:rPr>
                <m:t>7</m:t>
              </m:r>
              <m:r>
                <w:rPr>
                  <w:rFonts w:ascii="Cambria Math" w:hAnsi="Cambria Math" w:cs="Arial"/>
                  <w:szCs w:val="24"/>
                </w:rPr>
                <m:t>-</m:t>
              </m:r>
              <m:r>
                <w:rPr>
                  <w:rFonts w:ascii="Cambria Math" w:hAnsi="Cambria Math" w:cs="Arial"/>
                  <w:szCs w:val="24"/>
                </w:rPr>
                <m:t>4</m:t>
              </m:r>
              <m:r>
                <w:rPr>
                  <w:rFonts w:ascii="Cambria Math" w:hAnsi="Cambria Math" w:cs="Arial"/>
                  <w:szCs w:val="24"/>
                </w:rPr>
                <m:t>)</m:t>
              </m:r>
            </m:den>
          </m:f>
          <m:r>
            <w:rPr>
              <w:rFonts w:ascii="Cambria Math" w:hAnsi="Cambria Math" w:cs="Arial"/>
              <w:szCs w:val="24"/>
            </w:rPr>
            <m:t xml:space="preserve"> </m:t>
          </m:r>
          <m:r>
            <w:rPr>
              <w:rFonts w:ascii="Cambria Math" w:hAnsi="Cambria Math" w:cs="Arial"/>
              <w:szCs w:val="24"/>
            </w:rPr>
            <m:t>3</m:t>
          </m:r>
        </m:oMath>
      </m:oMathPara>
    </w:p>
    <w:p w:rsidR="00040FCB" w:rsidRPr="00903551" w:rsidRDefault="00040FCB" w:rsidP="00E85C13">
      <w:pPr>
        <w:spacing w:line="480" w:lineRule="auto"/>
        <w:rPr>
          <w:rFonts w:cs="Arial"/>
          <w:bCs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Mo=</m:t>
          </m:r>
          <m:r>
            <w:rPr>
              <w:rFonts w:ascii="Cambria Math" w:hAnsi="Cambria Math" w:cs="Arial"/>
              <w:szCs w:val="24"/>
            </w:rPr>
            <m:t>21</m:t>
          </m:r>
          <m:r>
            <w:rPr>
              <w:rFonts w:ascii="Cambria Math" w:hAnsi="Cambria Math" w:cs="Arial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Cs w:val="24"/>
                </w:rPr>
                <m:t>3</m:t>
              </m:r>
              <m:r>
                <w:rPr>
                  <w:rFonts w:ascii="Cambria Math" w:hAnsi="Cambria Math" w:cs="Arial"/>
                  <w:szCs w:val="24"/>
                </w:rPr>
                <m:t>+3</m:t>
              </m:r>
            </m:den>
          </m:f>
          <m:r>
            <w:rPr>
              <w:rFonts w:ascii="Cambria Math" w:hAnsi="Cambria Math" w:cs="Arial"/>
              <w:szCs w:val="24"/>
            </w:rPr>
            <m:t xml:space="preserve"> </m:t>
          </m:r>
          <m:r>
            <w:rPr>
              <w:rFonts w:ascii="Cambria Math" w:hAnsi="Cambria Math" w:cs="Arial"/>
              <w:szCs w:val="24"/>
            </w:rPr>
            <m:t>3</m:t>
          </m:r>
        </m:oMath>
      </m:oMathPara>
    </w:p>
    <w:p w:rsidR="00040FCB" w:rsidRPr="00903551" w:rsidRDefault="00040FCB" w:rsidP="00E85C13">
      <w:pPr>
        <w:spacing w:line="480" w:lineRule="auto"/>
        <w:rPr>
          <w:rFonts w:eastAsiaTheme="minorEastAsia" w:cs="Arial"/>
          <w:bCs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Mo=</m:t>
          </m:r>
          <m:r>
            <w:rPr>
              <w:rFonts w:ascii="Cambria Math" w:hAnsi="Cambria Math" w:cs="Arial"/>
              <w:szCs w:val="24"/>
            </w:rPr>
            <m:t>21</m:t>
          </m:r>
          <m:r>
            <w:rPr>
              <w:rFonts w:ascii="Cambria Math" w:hAnsi="Cambria Math" w:cs="Arial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9</m:t>
              </m:r>
            </m:num>
            <m:den>
              <m:r>
                <w:rPr>
                  <w:rFonts w:ascii="Cambria Math" w:hAnsi="Cambria Math" w:cs="Arial"/>
                  <w:szCs w:val="24"/>
                </w:rPr>
                <m:t>6</m:t>
              </m:r>
            </m:den>
          </m:f>
        </m:oMath>
      </m:oMathPara>
    </w:p>
    <w:p w:rsidR="00903551" w:rsidRPr="00903551" w:rsidRDefault="00903551" w:rsidP="00E85C13">
      <w:pPr>
        <w:spacing w:line="480" w:lineRule="auto"/>
        <w:rPr>
          <w:rFonts w:eastAsiaTheme="minorEastAsia" w:cs="Arial"/>
          <w:bCs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Mo=21+</m:t>
          </m:r>
          <m:r>
            <w:rPr>
              <w:rFonts w:ascii="Cambria Math" w:hAnsi="Cambria Math" w:cs="Arial"/>
              <w:szCs w:val="24"/>
            </w:rPr>
            <m:t>1,5</m:t>
          </m:r>
        </m:oMath>
      </m:oMathPara>
    </w:p>
    <w:p w:rsidR="00040FCB" w:rsidRPr="00903551" w:rsidRDefault="00040FCB" w:rsidP="00E85C13">
      <w:pPr>
        <w:spacing w:line="480" w:lineRule="auto"/>
        <w:rPr>
          <w:rFonts w:eastAsiaTheme="minorEastAsia" w:cs="Arial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Mo=</m:t>
          </m:r>
          <m:r>
            <w:rPr>
              <w:rFonts w:ascii="Cambria Math" w:hAnsi="Cambria Math" w:cs="Arial"/>
              <w:szCs w:val="24"/>
            </w:rPr>
            <m:t>22</m:t>
          </m:r>
          <m:r>
            <w:rPr>
              <w:rFonts w:ascii="Cambria Math" w:hAnsi="Cambria Math" w:cs="Arial"/>
              <w:szCs w:val="24"/>
            </w:rPr>
            <m:t>,</m:t>
          </m:r>
          <m:r>
            <w:rPr>
              <w:rFonts w:ascii="Cambria Math" w:hAnsi="Cambria Math" w:cs="Arial"/>
              <w:szCs w:val="24"/>
            </w:rPr>
            <m:t>5</m:t>
          </m:r>
        </m:oMath>
      </m:oMathPara>
    </w:p>
    <w:p w:rsidR="00903551" w:rsidRDefault="00903551" w:rsidP="00E85C13">
      <w:pPr>
        <w:spacing w:line="480" w:lineRule="auto"/>
        <w:rPr>
          <w:rFonts w:eastAsiaTheme="minorEastAsia" w:cs="Arial"/>
          <w:szCs w:val="24"/>
        </w:rPr>
      </w:pPr>
    </w:p>
    <w:p w:rsidR="00903551" w:rsidRPr="00522FC1" w:rsidRDefault="00903551" w:rsidP="00E85C13">
      <w:pPr>
        <w:spacing w:line="480" w:lineRule="auto"/>
        <w:rPr>
          <w:rFonts w:cs="Arial"/>
          <w:bCs/>
          <w:szCs w:val="24"/>
        </w:rPr>
      </w:pPr>
      <w:r w:rsidRPr="00903551">
        <w:rPr>
          <w:rFonts w:eastAsiaTheme="minorEastAsia" w:cs="Arial"/>
          <w:b/>
          <w:bCs/>
          <w:szCs w:val="24"/>
        </w:rPr>
        <w:t>Mediana</w:t>
      </w:r>
      <w:r>
        <w:rPr>
          <w:rFonts w:eastAsiaTheme="minorEastAsia" w:cs="Arial"/>
          <w:b/>
          <w:bCs/>
          <w:szCs w:val="24"/>
        </w:rPr>
        <w:t xml:space="preserve">: </w:t>
      </w:r>
      <m:oMath>
        <m:r>
          <w:rPr>
            <w:rFonts w:ascii="Cambria Math" w:hAnsi="Cambria Math" w:cs="Arial"/>
            <w:szCs w:val="24"/>
          </w:rPr>
          <m:t>M</m:t>
        </m:r>
        <m:r>
          <w:rPr>
            <w:rFonts w:ascii="Cambria Math" w:hAnsi="Cambria Math" w:cs="Arial"/>
            <w:szCs w:val="24"/>
          </w:rPr>
          <m:t>e</m:t>
        </m:r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Cs w:val="24"/>
              </w:rPr>
              <m:t>i</m:t>
            </m:r>
          </m:sub>
        </m:sSub>
        <m:r>
          <w:rPr>
            <w:rFonts w:ascii="Cambria Math" w:hAnsi="Cambria Math" w:cs="Arial"/>
            <w:szCs w:val="24"/>
          </w:rPr>
          <m:t>+</m:t>
        </m:r>
        <m:f>
          <m:fPr>
            <m:ctrlPr>
              <w:rPr>
                <w:rFonts w:ascii="Cambria Math" w:hAnsi="Cambria Math" w:cs="Arial"/>
                <w:bCs/>
                <w:i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Arial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F</m:t>
                </m:r>
                <m:r>
                  <w:rPr>
                    <w:rFonts w:ascii="Cambria Math" w:hAnsi="Cambria Math" w:cs="Arial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Arial"/>
            <w:szCs w:val="24"/>
          </w:rPr>
          <m:t>A</m:t>
        </m:r>
      </m:oMath>
    </w:p>
    <w:p w:rsidR="00903551" w:rsidRPr="00903551" w:rsidRDefault="00903551" w:rsidP="00E85C13">
      <w:pPr>
        <w:spacing w:line="480" w:lineRule="auto"/>
        <w:rPr>
          <w:rFonts w:cs="Arial"/>
          <w:bCs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M</m:t>
          </m:r>
          <m:r>
            <w:rPr>
              <w:rFonts w:ascii="Cambria Math" w:hAnsi="Cambria Math" w:cs="Arial"/>
              <w:szCs w:val="24"/>
            </w:rPr>
            <m:t>e</m:t>
          </m:r>
          <m:r>
            <w:rPr>
              <w:rFonts w:ascii="Cambria Math" w:hAnsi="Cambria Math" w:cs="Arial"/>
              <w:szCs w:val="24"/>
            </w:rPr>
            <m:t>=2</m:t>
          </m:r>
          <m:r>
            <w:rPr>
              <w:rFonts w:ascii="Cambria Math" w:hAnsi="Cambria Math" w:cs="Arial"/>
              <w:szCs w:val="24"/>
            </w:rPr>
            <m:t>4</m:t>
          </m:r>
          <m:r>
            <w:rPr>
              <w:rFonts w:ascii="Cambria Math" w:hAnsi="Cambria Math" w:cs="Arial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12,5</m:t>
              </m:r>
              <m:r>
                <w:rPr>
                  <w:rFonts w:ascii="Cambria Math" w:hAnsi="Cambria Math" w:cs="Arial"/>
                  <w:szCs w:val="24"/>
                </w:rPr>
                <m:t>-</m:t>
              </m:r>
              <m:r>
                <w:rPr>
                  <w:rFonts w:ascii="Cambria Math" w:hAnsi="Cambria Math" w:cs="Arial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Arial"/>
                  <w:szCs w:val="24"/>
                </w:rPr>
                <m:t>7</m:t>
              </m:r>
            </m:den>
          </m:f>
          <m:r>
            <w:rPr>
              <w:rFonts w:ascii="Cambria Math" w:hAnsi="Cambria Math" w:cs="Arial"/>
              <w:szCs w:val="24"/>
            </w:rPr>
            <m:t xml:space="preserve"> 3</m:t>
          </m:r>
        </m:oMath>
      </m:oMathPara>
    </w:p>
    <w:p w:rsidR="00903551" w:rsidRPr="00903551" w:rsidRDefault="00903551" w:rsidP="00E85C13">
      <w:pPr>
        <w:spacing w:line="480" w:lineRule="auto"/>
        <w:rPr>
          <w:rFonts w:cs="Arial"/>
          <w:bCs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Mo=21+</m:t>
          </m:r>
          <m:f>
            <m:fPr>
              <m:ctrlPr>
                <w:rPr>
                  <w:rFonts w:ascii="Cambria Math" w:hAnsi="Cambria Math" w:cs="Arial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4,5</m:t>
              </m:r>
            </m:num>
            <m:den>
              <m:r>
                <w:rPr>
                  <w:rFonts w:ascii="Cambria Math" w:hAnsi="Cambria Math" w:cs="Arial"/>
                  <w:szCs w:val="24"/>
                </w:rPr>
                <m:t>7</m:t>
              </m:r>
            </m:den>
          </m:f>
          <m:r>
            <w:rPr>
              <w:rFonts w:ascii="Cambria Math" w:hAnsi="Cambria Math" w:cs="Arial"/>
              <w:szCs w:val="24"/>
            </w:rPr>
            <m:t xml:space="preserve"> </m:t>
          </m:r>
          <m:r>
            <w:rPr>
              <w:rFonts w:ascii="Cambria Math" w:hAnsi="Cambria Math" w:cs="Arial"/>
              <w:szCs w:val="24"/>
            </w:rPr>
            <m:t>3</m:t>
          </m:r>
        </m:oMath>
      </m:oMathPara>
    </w:p>
    <w:p w:rsidR="00903551" w:rsidRPr="00903551" w:rsidRDefault="00903551" w:rsidP="00E85C13">
      <w:pPr>
        <w:spacing w:line="480" w:lineRule="auto"/>
        <w:rPr>
          <w:rFonts w:eastAsiaTheme="minorEastAsia" w:cs="Arial"/>
          <w:bCs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Mo=21+</m:t>
          </m:r>
          <m:f>
            <m:fPr>
              <m:ctrlPr>
                <w:rPr>
                  <w:rFonts w:ascii="Cambria Math" w:hAnsi="Cambria Math" w:cs="Arial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13,5</m:t>
              </m:r>
            </m:num>
            <m:den>
              <m:r>
                <w:rPr>
                  <w:rFonts w:ascii="Cambria Math" w:hAnsi="Cambria Math" w:cs="Arial"/>
                  <w:szCs w:val="24"/>
                </w:rPr>
                <m:t>7</m:t>
              </m:r>
            </m:den>
          </m:f>
        </m:oMath>
      </m:oMathPara>
    </w:p>
    <w:p w:rsidR="00903551" w:rsidRPr="00903551" w:rsidRDefault="00903551" w:rsidP="00E85C13">
      <w:pPr>
        <w:spacing w:line="480" w:lineRule="auto"/>
        <w:rPr>
          <w:rFonts w:eastAsiaTheme="minorEastAsia" w:cs="Arial"/>
          <w:bCs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Mo=</m:t>
          </m:r>
          <m:f>
            <m:fPr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147</m:t>
              </m:r>
            </m:num>
            <m:den>
              <m:r>
                <w:rPr>
                  <w:rFonts w:ascii="Cambria Math" w:hAnsi="Cambria Math" w:cs="Arial"/>
                  <w:szCs w:val="24"/>
                </w:rPr>
                <m:t>7</m:t>
              </m:r>
            </m:den>
          </m:f>
          <m:r>
            <w:rPr>
              <w:rFonts w:ascii="Cambria Math" w:hAnsi="Cambria Math" w:cs="Arial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13,5</m:t>
              </m:r>
            </m:num>
            <m:den>
              <m:r>
                <w:rPr>
                  <w:rFonts w:ascii="Cambria Math" w:hAnsi="Cambria Math" w:cs="Arial"/>
                  <w:szCs w:val="24"/>
                </w:rPr>
                <m:t>7</m:t>
              </m:r>
            </m:den>
          </m:f>
        </m:oMath>
      </m:oMathPara>
    </w:p>
    <w:p w:rsidR="00903551" w:rsidRPr="00903551" w:rsidRDefault="00903551" w:rsidP="00E85C13">
      <w:pPr>
        <w:spacing w:line="480" w:lineRule="auto"/>
        <w:rPr>
          <w:rFonts w:eastAsiaTheme="minorEastAsia" w:cs="Arial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Cs w:val="24"/>
            </w:rPr>
            <m:t>Mo=</m:t>
          </m:r>
          <m:f>
            <m:fPr>
              <m:ctrlPr>
                <w:rPr>
                  <w:rFonts w:ascii="Cambria Math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</w:rPr>
                <m:t>160,5</m:t>
              </m:r>
            </m:num>
            <m:den>
              <m:r>
                <w:rPr>
                  <w:rFonts w:ascii="Cambria Math" w:hAnsi="Cambria Math" w:cs="Arial"/>
                  <w:szCs w:val="24"/>
                </w:rPr>
                <m:t>7</m:t>
              </m:r>
            </m:den>
          </m:f>
          <m:r>
            <w:rPr>
              <w:rFonts w:ascii="Cambria Math" w:hAnsi="Cambria Math" w:cs="Arial"/>
              <w:szCs w:val="24"/>
            </w:rPr>
            <m:t xml:space="preserve"> ≈23</m:t>
          </m:r>
        </m:oMath>
      </m:oMathPara>
    </w:p>
    <w:p w:rsidR="00903551" w:rsidRPr="00903551" w:rsidRDefault="00903551" w:rsidP="00E85C13">
      <w:pPr>
        <w:spacing w:line="480" w:lineRule="auto"/>
        <w:rPr>
          <w:rFonts w:eastAsiaTheme="minorEastAsia" w:cs="Arial"/>
          <w:b/>
          <w:bCs/>
          <w:szCs w:val="24"/>
        </w:rPr>
      </w:pPr>
    </w:p>
    <w:p w:rsidR="00903551" w:rsidRDefault="00FD601D" w:rsidP="00E85C13">
      <w:pPr>
        <w:spacing w:line="480" w:lineRule="auto"/>
        <w:rPr>
          <w:rFonts w:cs="Arial"/>
          <w:bCs/>
          <w:szCs w:val="24"/>
        </w:rPr>
      </w:pPr>
      <w:r>
        <w:rPr>
          <w:rFonts w:cs="Arial"/>
          <w:bCs/>
          <w:szCs w:val="24"/>
        </w:rPr>
        <w:lastRenderedPageBreak/>
        <w:tab/>
        <w:t>Gracias a esto, podemos concluir que el promedio de los productos vendidos durante 25 días es de 22.98, que la moda de los granizados fue de 22.5 y que la mediana de los datos fue de 23.</w:t>
      </w:r>
    </w:p>
    <w:p w:rsidR="00FD601D" w:rsidRDefault="00FD601D" w:rsidP="00E85C13">
      <w:pPr>
        <w:spacing w:line="480" w:lineRule="auto"/>
        <w:rPr>
          <w:rFonts w:cs="Arial"/>
          <w:bCs/>
          <w:szCs w:val="24"/>
        </w:rPr>
      </w:pPr>
      <w:r>
        <w:rPr>
          <w:rFonts w:cs="Arial"/>
          <w:bCs/>
          <w:szCs w:val="24"/>
        </w:rPr>
        <w:tab/>
        <w:t>Finalmente, se realiza la interpretación de la Tabla 1, para la elaboración de dos gráficos que represente la información registrada, siendo estos diagrama circular y diagrama de barras.</w:t>
      </w:r>
    </w:p>
    <w:p w:rsidR="00F31B45" w:rsidRDefault="00F31B45" w:rsidP="00E85C13">
      <w:pPr>
        <w:pStyle w:val="Descripcin"/>
        <w:keepNext/>
        <w:spacing w:line="480" w:lineRule="auto"/>
      </w:pPr>
      <w:bookmarkStart w:id="26" w:name="_Toc173987311"/>
      <w:bookmarkStart w:id="27" w:name="_Toc173987361"/>
      <w:bookmarkStart w:id="28" w:name="_Toc174045537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br/>
      </w:r>
      <w:r w:rsidRPr="00F31B45">
        <w:rPr>
          <w:b w:val="0"/>
          <w:bCs/>
          <w:i/>
          <w:iCs w:val="0"/>
        </w:rPr>
        <w:t>Diagrama Circular</w:t>
      </w:r>
      <w:bookmarkEnd w:id="26"/>
      <w:bookmarkEnd w:id="27"/>
      <w:bookmarkEnd w:id="28"/>
    </w:p>
    <w:p w:rsidR="00F31B45" w:rsidRDefault="00FD601D" w:rsidP="00E85C13">
      <w:pPr>
        <w:spacing w:line="480" w:lineRule="auto"/>
        <w:jc w:val="left"/>
        <w:rPr>
          <w:i/>
          <w:iCs/>
        </w:rPr>
      </w:pPr>
      <w:r>
        <w:rPr>
          <w:rFonts w:cs="Arial"/>
          <w:bCs/>
          <w:noProof/>
          <w:szCs w:val="24"/>
        </w:rPr>
        <w:drawing>
          <wp:inline distT="0" distB="0" distL="0" distR="0">
            <wp:extent cx="5486400" cy="3200400"/>
            <wp:effectExtent l="0" t="0" r="0" b="0"/>
            <wp:docPr id="214885981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cs="Arial"/>
          <w:bCs/>
          <w:szCs w:val="24"/>
        </w:rPr>
        <w:t xml:space="preserve"> </w:t>
      </w:r>
      <w:r w:rsidR="00F31B45">
        <w:rPr>
          <w:rFonts w:cs="Arial"/>
          <w:bCs/>
          <w:szCs w:val="24"/>
        </w:rPr>
        <w:br/>
      </w:r>
      <w:r w:rsidR="00F31B45" w:rsidRPr="00FB043A">
        <w:rPr>
          <w:i/>
          <w:iCs/>
        </w:rPr>
        <w:t xml:space="preserve">Fuente: </w:t>
      </w:r>
      <w:r w:rsidR="00F31B45">
        <w:rPr>
          <w:i/>
          <w:iCs/>
        </w:rPr>
        <w:t>Elaboración</w:t>
      </w:r>
      <w:r w:rsidR="00F31B45" w:rsidRPr="00FB043A">
        <w:rPr>
          <w:i/>
          <w:iCs/>
        </w:rPr>
        <w:t xml:space="preserve"> propia</w:t>
      </w:r>
    </w:p>
    <w:p w:rsidR="00FD601D" w:rsidRDefault="00FD601D" w:rsidP="00E85C13">
      <w:pPr>
        <w:spacing w:line="480" w:lineRule="auto"/>
        <w:rPr>
          <w:rFonts w:cs="Arial"/>
          <w:bCs/>
          <w:szCs w:val="24"/>
        </w:rPr>
      </w:pPr>
    </w:p>
    <w:p w:rsidR="00F31B45" w:rsidRDefault="00F31B45" w:rsidP="00E85C13">
      <w:pPr>
        <w:pStyle w:val="Descripcin"/>
        <w:keepNext/>
        <w:spacing w:line="480" w:lineRule="auto"/>
      </w:pPr>
      <w:bookmarkStart w:id="29" w:name="_Toc173987312"/>
      <w:bookmarkStart w:id="30" w:name="_Toc173987362"/>
      <w:bookmarkStart w:id="31" w:name="_Toc174045538"/>
      <w:r>
        <w:lastRenderedPageBreak/>
        <w:t xml:space="preserve">Figura </w:t>
      </w:r>
      <w:fldSimple w:instr=" SEQ Figura \* ARABIC ">
        <w:r>
          <w:rPr>
            <w:noProof/>
          </w:rPr>
          <w:t>3</w:t>
        </w:r>
      </w:fldSimple>
      <w:r>
        <w:br/>
      </w:r>
      <w:r w:rsidRPr="00F31B45">
        <w:rPr>
          <w:b w:val="0"/>
          <w:bCs/>
          <w:i/>
          <w:iCs w:val="0"/>
        </w:rPr>
        <w:t>Diagrama de Barras</w:t>
      </w:r>
      <w:bookmarkEnd w:id="29"/>
      <w:bookmarkEnd w:id="30"/>
      <w:bookmarkEnd w:id="31"/>
    </w:p>
    <w:p w:rsidR="00F31B45" w:rsidRDefault="00FD601D" w:rsidP="00E85C13">
      <w:pPr>
        <w:spacing w:line="480" w:lineRule="auto"/>
        <w:jc w:val="left"/>
        <w:rPr>
          <w:i/>
          <w:iCs/>
        </w:rPr>
      </w:pPr>
      <w:r>
        <w:rPr>
          <w:rFonts w:cs="Arial"/>
          <w:bCs/>
          <w:noProof/>
          <w:szCs w:val="24"/>
        </w:rPr>
        <w:drawing>
          <wp:inline distT="0" distB="0" distL="0" distR="0">
            <wp:extent cx="5486400" cy="3200400"/>
            <wp:effectExtent l="0" t="0" r="0" b="0"/>
            <wp:docPr id="715490082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F31B45">
        <w:rPr>
          <w:rFonts w:cs="Arial"/>
          <w:bCs/>
          <w:szCs w:val="24"/>
        </w:rPr>
        <w:br/>
      </w:r>
      <w:r w:rsidR="00F31B45" w:rsidRPr="00FB043A">
        <w:rPr>
          <w:i/>
          <w:iCs/>
        </w:rPr>
        <w:t xml:space="preserve">Fuente: </w:t>
      </w:r>
      <w:r w:rsidR="00F31B45">
        <w:rPr>
          <w:i/>
          <w:iCs/>
        </w:rPr>
        <w:t>Elaboración</w:t>
      </w:r>
      <w:r w:rsidR="00F31B45" w:rsidRPr="00FB043A">
        <w:rPr>
          <w:i/>
          <w:iCs/>
        </w:rPr>
        <w:t xml:space="preserve"> propia</w:t>
      </w:r>
    </w:p>
    <w:p w:rsidR="00E85C13" w:rsidRDefault="00FB087D" w:rsidP="00FB087D">
      <w:pPr>
        <w:spacing w:line="480" w:lineRule="auto"/>
        <w:ind w:firstLine="708"/>
      </w:pPr>
      <w:r>
        <w:t>Con respecto a la gráfica (Figura 2), podemos concluir que el mayor porcentaje de ventas se dio en el intervalo de [21-24), siendo este de un 28% con un total de 7 datos en su frecuencia.</w:t>
      </w:r>
    </w:p>
    <w:p w:rsidR="00FB087D" w:rsidRDefault="00FB087D" w:rsidP="00FB087D">
      <w:pPr>
        <w:spacing w:line="480" w:lineRule="auto"/>
        <w:ind w:firstLine="708"/>
      </w:pPr>
      <w:r>
        <w:t>De la misma manera, en la Figura 3 podemos ver evidenciar como en los intervalos [15-18), [18-21) y [24-27), se registró una misma frecuencia de 4 datos en cada uno.</w:t>
      </w:r>
    </w:p>
    <w:p w:rsidR="00FB087D" w:rsidRDefault="00FB087D" w:rsidP="00E85C13"/>
    <w:p w:rsidR="00FB087D" w:rsidRDefault="00FB087D" w:rsidP="00E85C13"/>
    <w:p w:rsidR="00FB087D" w:rsidRDefault="00FB087D" w:rsidP="00E85C13"/>
    <w:p w:rsidR="00FB087D" w:rsidRDefault="00FB087D" w:rsidP="00E85C13"/>
    <w:bookmarkStart w:id="32" w:name="_Toc174045445" w:displacedByCustomXml="next"/>
    <w:sdt>
      <w:sdtPr>
        <w:rPr>
          <w:lang w:val="es-ES"/>
        </w:rPr>
        <w:id w:val="-1338002115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Cs w:val="22"/>
          <w:lang w:val="es-CO"/>
        </w:rPr>
      </w:sdtEndPr>
      <w:sdtContent>
        <w:p w:rsidR="0038383B" w:rsidRPr="00FB087D" w:rsidRDefault="00F31B45" w:rsidP="00CA1C22">
          <w:pPr>
            <w:pStyle w:val="Ttulo1"/>
            <w:spacing w:line="480" w:lineRule="auto"/>
            <w:rPr>
              <w:lang w:val="es-ES"/>
            </w:rPr>
          </w:pPr>
          <w:r>
            <w:rPr>
              <w:lang w:val="es-ES"/>
            </w:rPr>
            <w:t>Referencias</w:t>
          </w:r>
          <w:bookmarkEnd w:id="32"/>
        </w:p>
        <w:sdt>
          <w:sdtPr>
            <w:id w:val="-573587230"/>
            <w:bibliography/>
          </w:sdtPr>
          <w:sdtContent>
            <w:p w:rsidR="00CA1C22" w:rsidRPr="00CA1C22" w:rsidRDefault="00F31B45" w:rsidP="00CA1C22">
              <w:pPr>
                <w:pStyle w:val="Bibliografa"/>
                <w:spacing w:line="480" w:lineRule="auto"/>
                <w:ind w:left="720" w:hanging="720"/>
                <w:rPr>
                  <w:noProof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A1C22" w:rsidRPr="00CA1C22">
                <w:rPr>
                  <w:noProof/>
                </w:rPr>
                <w:t xml:space="preserve">Albarran, F. A., Manjarrez, R. J., &amp; Vergara Paz, M. I. (2014). </w:t>
              </w:r>
              <w:r w:rsidR="00CA1C22" w:rsidRPr="00CA1C22">
                <w:rPr>
                  <w:i/>
                  <w:iCs/>
                  <w:noProof/>
                </w:rPr>
                <w:t>Estudio de la Viabilidad para la Creación de una Empresa Dedicada a la Fabricación, Producción y Comercialización de Cholados, Ensaladas, Jugos y Granizados a base de Frutas y Mieles Orgánicas en la Comuna 17 en la Ciudad de Santiago de Cali.</w:t>
              </w:r>
              <w:r w:rsidR="00CA1C22" w:rsidRPr="00CA1C22">
                <w:rPr>
                  <w:noProof/>
                </w:rPr>
                <w:t xml:space="preserve"> Fundación Universitaria Católica Lumen Gentium. https://repository.unicatolica.edu.co/handle/20.500.12237/80</w:t>
              </w:r>
            </w:p>
            <w:p w:rsidR="00CA1C22" w:rsidRPr="00CA1C22" w:rsidRDefault="00CA1C22" w:rsidP="00CA1C22">
              <w:pPr>
                <w:pStyle w:val="Bibliografa"/>
                <w:spacing w:line="480" w:lineRule="auto"/>
                <w:ind w:left="720" w:hanging="720"/>
                <w:rPr>
                  <w:noProof/>
                </w:rPr>
              </w:pPr>
              <w:r w:rsidRPr="00CA1C22">
                <w:rPr>
                  <w:noProof/>
                </w:rPr>
                <w:t xml:space="preserve">Maza, R. L., Guaman, B. D., Benítez, A. M., &amp; Solis, G. (2020). Importancia del branding para consolidar el posicionamiento de. </w:t>
              </w:r>
              <w:r w:rsidRPr="00CA1C22">
                <w:rPr>
                  <w:i/>
                  <w:iCs/>
                  <w:noProof/>
                </w:rPr>
                <w:t>Universidad Católica de Cuenca, 4</w:t>
              </w:r>
              <w:r w:rsidRPr="00CA1C22">
                <w:rPr>
                  <w:noProof/>
                </w:rPr>
                <w:t>(2), 9-18. https://doi.org/10.26871/459</w:t>
              </w:r>
            </w:p>
            <w:p w:rsidR="00CA1C22" w:rsidRDefault="00CA1C22" w:rsidP="00CA1C22">
              <w:pPr>
                <w:pStyle w:val="Bibliografa"/>
                <w:spacing w:line="480" w:lineRule="auto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Moncada, S. M. (1923). </w:t>
              </w:r>
              <w:r>
                <w:rPr>
                  <w:i/>
                  <w:iCs/>
                  <w:noProof/>
                  <w:lang w:val="es-ES"/>
                </w:rPr>
                <w:t>Propuesta de prefactibilidad para la comercialización de granizados naturales en centro comercial las cascadas de Tegucigalpa.</w:t>
              </w:r>
              <w:r>
                <w:rPr>
                  <w:noProof/>
                  <w:lang w:val="es-ES"/>
                </w:rPr>
                <w:t xml:space="preserve"> Tesis de Postgrado, Universidad Tecnológica Centroamericana UNITEC. https://repositorio.unitec.edu/bitstream/handle/123456789/8943/11223041-diciembre2014-m01-t.pdf?sequence=1&amp;isAllowed=y</w:t>
              </w:r>
            </w:p>
            <w:p w:rsidR="00CA1C22" w:rsidRDefault="00CA1C22" w:rsidP="00CA1C22">
              <w:pPr>
                <w:pStyle w:val="Bibliografa"/>
                <w:spacing w:line="480" w:lineRule="auto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Morales, A. R. (2011). </w:t>
              </w:r>
              <w:r>
                <w:rPr>
                  <w:i/>
                  <w:iCs/>
                  <w:noProof/>
                  <w:lang w:val="es-ES"/>
                </w:rPr>
                <w:t>Frutoterapia: El oro de mil colores.</w:t>
              </w:r>
              <w:r>
                <w:rPr>
                  <w:noProof/>
                  <w:lang w:val="es-ES"/>
                </w:rPr>
                <w:t xml:space="preserve"> EDAF.</w:t>
              </w:r>
            </w:p>
            <w:p w:rsidR="00CA1C22" w:rsidRDefault="00CA1C22" w:rsidP="00CA1C22">
              <w:pPr>
                <w:pStyle w:val="Bibliografa"/>
                <w:spacing w:line="480" w:lineRule="auto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Tinco, L. E. (2022). </w:t>
              </w:r>
              <w:r>
                <w:rPr>
                  <w:i/>
                  <w:iCs/>
                  <w:noProof/>
                  <w:lang w:val="es-ES"/>
                </w:rPr>
                <w:t>Calidad de servicio y satisfacción del cliente en empresas familiares de distribución de gas a domicilio. Caso: Distribuidora de Gas Lidia. Periodo 2019-2020.</w:t>
              </w:r>
              <w:r>
                <w:rPr>
                  <w:noProof/>
                  <w:lang w:val="es-ES"/>
                </w:rPr>
                <w:t xml:space="preserve"> Universidad Nacional Mayor de San Marcos. Repositorio institucional Cybertesis UNMSM. https://cybertesis.unmsm.edu.pe/backend/api/core/bitstreams/a74e7d36-431d-4e19-afc4-9230276be6d3/content</w:t>
              </w:r>
            </w:p>
            <w:p w:rsidR="00CA1C22" w:rsidRDefault="00CA1C22" w:rsidP="00CA1C22">
              <w:pPr>
                <w:pStyle w:val="Bibliografa"/>
                <w:spacing w:line="480" w:lineRule="auto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lastRenderedPageBreak/>
                <w:t xml:space="preserve">Vásquez Agudelo, C. A., &amp; Hernández Acosta, R. A. (2015). </w:t>
              </w:r>
              <w:r>
                <w:rPr>
                  <w:i/>
                  <w:iCs/>
                  <w:noProof/>
                  <w:lang w:val="es-ES"/>
                </w:rPr>
                <w:t>Pasos para implementar un servicio a domicilio. Servicio a domicilio para las pequeñas empresas en el sector de comidas rápidas.</w:t>
              </w:r>
              <w:r>
                <w:rPr>
                  <w:noProof/>
                  <w:lang w:val="es-ES"/>
                </w:rPr>
                <w:t xml:space="preserve"> Universidad de Medellín. https://repository.udem.edu.co/bitstream/handle/11407/2153/TG_EAG_81.pdf?sequence=1/1000</w:t>
              </w:r>
            </w:p>
            <w:p w:rsidR="00701736" w:rsidRPr="002E4144" w:rsidRDefault="00F31B45" w:rsidP="00CA1C22">
              <w:pPr>
                <w:spacing w:line="480" w:lineRule="auto"/>
                <w:jc w:val="left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01736" w:rsidRPr="002E414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B4F4B" w:rsidRDefault="00BB4F4B" w:rsidP="009D29EC">
      <w:pPr>
        <w:spacing w:after="0" w:line="240" w:lineRule="auto"/>
      </w:pPr>
      <w:r>
        <w:separator/>
      </w:r>
    </w:p>
  </w:endnote>
  <w:endnote w:type="continuationSeparator" w:id="0">
    <w:p w:rsidR="00BB4F4B" w:rsidRDefault="00BB4F4B" w:rsidP="009D2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B4F4B" w:rsidRDefault="00BB4F4B" w:rsidP="009D29EC">
      <w:pPr>
        <w:spacing w:after="0" w:line="240" w:lineRule="auto"/>
      </w:pPr>
      <w:r>
        <w:separator/>
      </w:r>
    </w:p>
  </w:footnote>
  <w:footnote w:type="continuationSeparator" w:id="0">
    <w:p w:rsidR="00BB4F4B" w:rsidRDefault="00BB4F4B" w:rsidP="009D2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2249868"/>
      <w:docPartObj>
        <w:docPartGallery w:val="Page Numbers (Top of Page)"/>
        <w:docPartUnique/>
      </w:docPartObj>
    </w:sdtPr>
    <w:sdtContent>
      <w:p w:rsidR="009D29EC" w:rsidRDefault="009D29EC">
        <w:pPr>
          <w:pStyle w:val="Encabezado"/>
          <w:jc w:val="right"/>
        </w:pPr>
        <w:r>
          <w:rPr>
            <w:noProof/>
            <w:lang w:eastAsia="es-CO"/>
          </w:rPr>
          <w:drawing>
            <wp:anchor distT="0" distB="0" distL="114300" distR="114300" simplePos="0" relativeHeight="251661312" behindDoc="0" locked="0" layoutInCell="1" allowOverlap="1" wp14:anchorId="13EC441E" wp14:editId="69FE0072">
              <wp:simplePos x="0" y="0"/>
              <wp:positionH relativeFrom="column">
                <wp:posOffset>234316</wp:posOffset>
              </wp:positionH>
              <wp:positionV relativeFrom="paragraph">
                <wp:posOffset>-239718</wp:posOffset>
              </wp:positionV>
              <wp:extent cx="685800" cy="641038"/>
              <wp:effectExtent l="0" t="0" r="0" b="0"/>
              <wp:wrapSquare wrapText="bothSides"/>
              <wp:docPr id="663908462" name="Imagen 11">
                <a:extLst xmlns:a="http://schemas.openxmlformats.org/drawingml/2006/main">
                  <a:ext uri="{FF2B5EF4-FFF2-40B4-BE49-F238E27FC236}">
                    <a16:creationId xmlns:a16="http://schemas.microsoft.com/office/drawing/2014/main" id="{54C6480A-DF0C-491A-BE87-5A55A31D962D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Imagen 11">
                        <a:extLst>
                          <a:ext uri="{FF2B5EF4-FFF2-40B4-BE49-F238E27FC236}">
                            <a16:creationId xmlns:a16="http://schemas.microsoft.com/office/drawing/2014/main" id="{54C6480A-DF0C-491A-BE87-5A55A31D962D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" cy="64103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885364">
          <w:rPr>
            <w:rFonts w:ascii="Times New Roman" w:hAnsi="Times New Roman" w:cs="Times New Roman"/>
            <w:noProof/>
            <w:lang w:eastAsia="es-CO"/>
          </w:rPr>
          <w:drawing>
            <wp:anchor distT="0" distB="0" distL="114300" distR="114300" simplePos="0" relativeHeight="251659264" behindDoc="0" locked="0" layoutInCell="1" allowOverlap="1" wp14:anchorId="6E21E159" wp14:editId="24CF0B98">
              <wp:simplePos x="0" y="0"/>
              <wp:positionH relativeFrom="column">
                <wp:posOffset>-419100</wp:posOffset>
              </wp:positionH>
              <wp:positionV relativeFrom="paragraph">
                <wp:posOffset>-334010</wp:posOffset>
              </wp:positionV>
              <wp:extent cx="781050" cy="781050"/>
              <wp:effectExtent l="0" t="0" r="0" b="0"/>
              <wp:wrapThrough wrapText="bothSides">
                <wp:wrapPolygon edited="0">
                  <wp:start x="8956" y="2634"/>
                  <wp:lineTo x="5268" y="11063"/>
                  <wp:lineTo x="2107" y="15278"/>
                  <wp:lineTo x="2107" y="18439"/>
                  <wp:lineTo x="18966" y="18439"/>
                  <wp:lineTo x="19493" y="15805"/>
                  <wp:lineTo x="15805" y="12117"/>
                  <wp:lineTo x="15805" y="10010"/>
                  <wp:lineTo x="12117" y="2634"/>
                  <wp:lineTo x="8956" y="2634"/>
                </wp:wrapPolygon>
              </wp:wrapThrough>
              <wp:docPr id="1782182872" name="Imagen 1782182872" descr="C:\Users\user\Desktop\logo AM-10-12 (1)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user\Desktop\logo AM-10-12 (1).png"/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1050" cy="781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9D29EC" w:rsidRDefault="009D29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438A4"/>
    <w:multiLevelType w:val="hybridMultilevel"/>
    <w:tmpl w:val="75E2EFEA"/>
    <w:lvl w:ilvl="0" w:tplc="21DC3E1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14CB1"/>
    <w:multiLevelType w:val="hybridMultilevel"/>
    <w:tmpl w:val="BDA015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26404"/>
    <w:multiLevelType w:val="hybridMultilevel"/>
    <w:tmpl w:val="B94621AA"/>
    <w:lvl w:ilvl="0" w:tplc="973666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31874"/>
    <w:multiLevelType w:val="hybridMultilevel"/>
    <w:tmpl w:val="9A52CFE4"/>
    <w:lvl w:ilvl="0" w:tplc="0BF038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B29A4"/>
    <w:multiLevelType w:val="hybridMultilevel"/>
    <w:tmpl w:val="FD26447A"/>
    <w:lvl w:ilvl="0" w:tplc="017C475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04DE0"/>
    <w:multiLevelType w:val="multilevel"/>
    <w:tmpl w:val="0D20EBB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099837847">
    <w:abstractNumId w:val="1"/>
  </w:num>
  <w:num w:numId="2" w16cid:durableId="143859733">
    <w:abstractNumId w:val="5"/>
  </w:num>
  <w:num w:numId="3" w16cid:durableId="1529564292">
    <w:abstractNumId w:val="0"/>
  </w:num>
  <w:num w:numId="4" w16cid:durableId="1988239131">
    <w:abstractNumId w:val="3"/>
  </w:num>
  <w:num w:numId="5" w16cid:durableId="1305433829">
    <w:abstractNumId w:val="2"/>
  </w:num>
  <w:num w:numId="6" w16cid:durableId="1137333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9EC"/>
    <w:rsid w:val="000062C5"/>
    <w:rsid w:val="00040FCB"/>
    <w:rsid w:val="00066A2B"/>
    <w:rsid w:val="000E1651"/>
    <w:rsid w:val="001B4898"/>
    <w:rsid w:val="002D38D3"/>
    <w:rsid w:val="002E4144"/>
    <w:rsid w:val="002E63AB"/>
    <w:rsid w:val="0038383B"/>
    <w:rsid w:val="00426BC7"/>
    <w:rsid w:val="004A74E5"/>
    <w:rsid w:val="00516ED1"/>
    <w:rsid w:val="005363CB"/>
    <w:rsid w:val="00590C00"/>
    <w:rsid w:val="005A3FDF"/>
    <w:rsid w:val="006C3A89"/>
    <w:rsid w:val="00701736"/>
    <w:rsid w:val="00713EB2"/>
    <w:rsid w:val="008924EE"/>
    <w:rsid w:val="008A4B08"/>
    <w:rsid w:val="00903551"/>
    <w:rsid w:val="00933C31"/>
    <w:rsid w:val="00972C30"/>
    <w:rsid w:val="00992168"/>
    <w:rsid w:val="009D29EC"/>
    <w:rsid w:val="00A63EC6"/>
    <w:rsid w:val="00A96B3A"/>
    <w:rsid w:val="00AE4C90"/>
    <w:rsid w:val="00BB4F4B"/>
    <w:rsid w:val="00BE6535"/>
    <w:rsid w:val="00C87B1E"/>
    <w:rsid w:val="00CA1C22"/>
    <w:rsid w:val="00D205FB"/>
    <w:rsid w:val="00D6012D"/>
    <w:rsid w:val="00DB7BE4"/>
    <w:rsid w:val="00DF0F4C"/>
    <w:rsid w:val="00E267AC"/>
    <w:rsid w:val="00E6313A"/>
    <w:rsid w:val="00E85C13"/>
    <w:rsid w:val="00F31B45"/>
    <w:rsid w:val="00F34CB9"/>
    <w:rsid w:val="00FB043A"/>
    <w:rsid w:val="00FB087D"/>
    <w:rsid w:val="00FC505F"/>
    <w:rsid w:val="00FD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4B227"/>
  <w15:chartTrackingRefBased/>
  <w15:docId w15:val="{6383E7C3-C766-4C3B-8841-8EC8874D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EC6"/>
    <w:pPr>
      <w:jc w:val="both"/>
    </w:pPr>
    <w:rPr>
      <w:rFonts w:ascii="Arial" w:hAnsi="Arial"/>
      <w:kern w:val="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D29EC"/>
    <w:pPr>
      <w:keepNext/>
      <w:keepLines/>
      <w:numPr>
        <w:numId w:val="2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313A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29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2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9EC"/>
  </w:style>
  <w:style w:type="paragraph" w:styleId="Piedepgina">
    <w:name w:val="footer"/>
    <w:basedOn w:val="Normal"/>
    <w:link w:val="PiedepginaCar"/>
    <w:uiPriority w:val="99"/>
    <w:unhideWhenUsed/>
    <w:rsid w:val="009D2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9EC"/>
  </w:style>
  <w:style w:type="character" w:customStyle="1" w:styleId="Ttulo1Car">
    <w:name w:val="Título 1 Car"/>
    <w:basedOn w:val="Fuentedeprrafopredeter"/>
    <w:link w:val="Ttulo1"/>
    <w:uiPriority w:val="9"/>
    <w:rsid w:val="009D29EC"/>
    <w:rPr>
      <w:rFonts w:ascii="Arial" w:eastAsiaTheme="majorEastAsia" w:hAnsi="Arial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D29EC"/>
    <w:pPr>
      <w:numPr>
        <w:numId w:val="0"/>
      </w:numPr>
      <w:outlineLvl w:val="9"/>
    </w:pPr>
    <w:rPr>
      <w:rFonts w:asciiTheme="majorHAnsi" w:hAnsiTheme="majorHAnsi"/>
      <w:b w:val="0"/>
      <w:color w:val="0F4761" w:themeColor="accent1" w:themeShade="BF"/>
      <w:sz w:val="32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6313A"/>
    <w:rPr>
      <w:rFonts w:ascii="Arial" w:eastAsiaTheme="majorEastAsia" w:hAnsi="Arial" w:cstheme="majorBidi"/>
      <w:b/>
      <w:kern w:val="0"/>
      <w:sz w:val="24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2D38D3"/>
    <w:pPr>
      <w:spacing w:after="200" w:line="240" w:lineRule="auto"/>
      <w:jc w:val="left"/>
    </w:pPr>
    <w:rPr>
      <w:b/>
      <w:iCs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F34C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1B45"/>
    <w:pPr>
      <w:tabs>
        <w:tab w:val="left" w:pos="960"/>
        <w:tab w:val="right" w:leader="dot" w:pos="8828"/>
      </w:tabs>
      <w:spacing w:after="100"/>
      <w:ind w:left="240"/>
      <w:jc w:val="left"/>
    </w:pPr>
  </w:style>
  <w:style w:type="character" w:styleId="Hipervnculo">
    <w:name w:val="Hyperlink"/>
    <w:basedOn w:val="Fuentedeprrafopredeter"/>
    <w:uiPriority w:val="99"/>
    <w:unhideWhenUsed/>
    <w:rsid w:val="00F34CB9"/>
    <w:rPr>
      <w:color w:val="467886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924EE"/>
    <w:rPr>
      <w:color w:val="666666"/>
    </w:rPr>
  </w:style>
  <w:style w:type="table" w:styleId="Tablaconcuadrcula">
    <w:name w:val="Table Grid"/>
    <w:basedOn w:val="Tablanormal"/>
    <w:uiPriority w:val="39"/>
    <w:rsid w:val="00590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F31B45"/>
  </w:style>
  <w:style w:type="paragraph" w:styleId="Tabladeilustraciones">
    <w:name w:val="table of figures"/>
    <w:basedOn w:val="Normal"/>
    <w:next w:val="Normal"/>
    <w:uiPriority w:val="99"/>
    <w:unhideWhenUsed/>
    <w:rsid w:val="00F31B4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Ventas registradas durante 25 días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987-4CBA-8FB9-5373731F951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C069-4E28-9023-2D0A77B115C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069-4E28-9023-2D0A77B115C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987-4CBA-8FB9-5373731F951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987-4CBA-8FB9-5373731F9519}"/>
              </c:ext>
            </c:extLst>
          </c:dPt>
          <c:dLbls>
            <c:dLbl>
              <c:idx val="1"/>
              <c:tx>
                <c:rich>
                  <a:bodyPr/>
                  <a:lstStyle/>
                  <a:p>
                    <a:fld id="{ABDA821B-B139-40B2-BB1C-3CD90B5540FB}" type="PERCENTAGE">
                      <a:rPr lang="en-US" b="1">
                        <a:solidFill>
                          <a:schemeClr val="bg1"/>
                        </a:solidFill>
                      </a:rPr>
                      <a:pPr/>
                      <a:t>[PORCENTAJE]</a:t>
                    </a:fld>
                    <a:endParaRPr lang="es-CO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C069-4E28-9023-2D0A77B115C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Hoja1!$A$2:$A$6</c:f>
              <c:strCache>
                <c:ptCount val="5"/>
                <c:pt idx="0">
                  <c:v>[15-18)</c:v>
                </c:pt>
                <c:pt idx="1">
                  <c:v>[18-21)</c:v>
                </c:pt>
                <c:pt idx="2">
                  <c:v>[21-24)</c:v>
                </c:pt>
                <c:pt idx="3">
                  <c:v>[24-27)</c:v>
                </c:pt>
                <c:pt idx="4">
                  <c:v>[27-30]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7</c:v>
                </c:pt>
                <c:pt idx="3">
                  <c:v>4</c:v>
                </c:pt>
                <c:pt idx="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69-4E28-9023-2D0A77B115C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Ventas registradas durante 25 días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[15-18)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B0-4478-B490-F07472848447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[18-21)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B0-4478-B490-F07472848447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[21-24)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Hoja1!$D$2:$D$6</c:f>
              <c:numCache>
                <c:formatCode>General</c:formatCode>
                <c:ptCount val="5"/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4B0-4478-B490-F07472848447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[24-27)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Hoja1!$E$2:$E$6</c:f>
              <c:numCache>
                <c:formatCode>General</c:formatCode>
                <c:ptCount val="5"/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4B0-4478-B490-F07472848447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[27-30]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Hoja1!$F$2:$F$6</c:f>
              <c:numCache>
                <c:formatCode>General</c:formatCode>
                <c:ptCount val="5"/>
                <c:pt idx="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4B0-4478-B490-F074728484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30563503"/>
        <c:axId val="830571663"/>
      </c:barChart>
      <c:catAx>
        <c:axId val="830563503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830571663"/>
        <c:crosses val="autoZero"/>
        <c:auto val="1"/>
        <c:lblAlgn val="ctr"/>
        <c:lblOffset val="100"/>
        <c:noMultiLvlLbl val="0"/>
      </c:catAx>
      <c:valAx>
        <c:axId val="83057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30563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>
  <b:Source>
    <b:Tag>Roj22</b:Tag>
    <b:SourceType>Report</b:SourceType>
    <b:Guid>{CED950C9-E0EF-488A-8D62-074E468C9FC2}</b:Guid>
    <b:Title>Calidad de servicio y satisfacción del cliente en empresas familiares de distribución de gas a domicilio. Caso: Distribuidora de Gas Lidia. Periodo 2019-2020</b:Title>
    <b:Year>2022</b:Year>
    <b:Publisher>Repositorio institucional Cybertesis UNMSM</b:Publisher>
    <b:Author>
      <b:Author>
        <b:NameList>
          <b:Person>
            <b:Last>Tinco</b:Last>
            <b:Middle>Estela</b:Middle>
            <b:First>Lidia</b:First>
          </b:Person>
        </b:NameList>
      </b:Author>
    </b:Author>
    <b:Institution>Universidad Nacional Mayor de San Marcos</b:Institution>
    <b:ThesisType>Tesis de Maestría</b:ThesisType>
    <b:URL>https://cybertesis.unmsm.edu.pe/backend/api/core/bitstreams/a74e7d36-431d-4e19-afc4-9230276be6d3/content</b:URL>
    <b:RefOrder>1</b:RefOrder>
  </b:Source>
  <b:Source>
    <b:Tag>Vás15</b:Tag>
    <b:SourceType>Report</b:SourceType>
    <b:Guid>{82C8910B-CBCA-41A7-BFD9-F8340B4A81C8}</b:Guid>
    <b:Title>Pasos para implementar un servicio a domicilio. Servicio a domicilio para las pequeñas empresas en el sector de comidas rápidas.</b:Title>
    <b:Year>2015</b:Year>
    <b:Author>
      <b:Author>
        <b:NameList>
          <b:Person>
            <b:Last>Vásquez Agudelo</b:Last>
            <b:Middle>A.</b:Middle>
            <b:First>C.</b:First>
          </b:Person>
          <b:Person>
            <b:Last>Hernández Acosta</b:Last>
            <b:Middle>A.</b:Middle>
            <b:First>R.</b:First>
          </b:Person>
        </b:NameList>
      </b:Author>
    </b:Author>
    <b:Institution>Universidad de Medellín</b:Institution>
    <b:URL>https://repository.udem.edu.co/bitstream/handle/11407/2153/TG_EAG_81.pdf?sequence=1/1000</b:URL>
    <b:RefOrder>2</b:RefOrder>
  </b:Source>
  <b:Source>
    <b:Tag>Mor11</b:Tag>
    <b:SourceType>Book</b:SourceType>
    <b:Guid>{CB2C7CC9-05F3-43E1-B358-716ADBD02B61}</b:Guid>
    <b:Title>Frutoterapia: El oro de mil colores</b:Title>
    <b:Year>2011</b:Year>
    <b:Publisher>EDAF</b:Publisher>
    <b:Author>
      <b:Author>
        <b:NameList>
          <b:Person>
            <b:Last>Morales</b:Last>
            <b:Middle>R.</b:Middle>
            <b:First>A.</b:First>
          </b:Person>
        </b:NameList>
      </b:Author>
    </b:Author>
    <b:RefOrder>3</b:RefOrder>
  </b:Source>
  <b:Source>
    <b:Tag>Alb14</b:Tag>
    <b:SourceType>Report</b:SourceType>
    <b:Guid>{44B7396D-EA5F-4317-BD4A-334B70271820}</b:Guid>
    <b:Title>Estudio de la Viabilidad para la Creación de una Empresa Dedicada a la Fabricación, Producción y Comercialización de Cholados, Ensaladas, Jugos y Granizados a base de Frutas y Mieles Orgánicas en la Comuna 17 en la Ciudad de Santiago de Cali</b:Title>
    <b:Year>2014</b:Year>
    <b:Author>
      <b:Author>
        <b:NameList>
          <b:Person>
            <b:Last>Albarran</b:Last>
            <b:Middle>Alexander</b:Middle>
            <b:First>Freddy</b:First>
          </b:Person>
          <b:Person>
            <b:Last>Manjarrez</b:Last>
            <b:Middle>Javier</b:Middle>
            <b:First>Randy</b:First>
          </b:Person>
          <b:Person>
            <b:Last>Vergara Paz</b:Last>
            <b:Middle>Isabel</b:Middle>
            <b:First>Martha</b:First>
          </b:Person>
        </b:NameList>
      </b:Author>
    </b:Author>
    <b:LCID>en-US</b:LCID>
    <b:Institution>Fundación Universitaria Católica Lumen Gentium</b:Institution>
    <b:URL>https://repository.unicatolica.edu.co/handle/20.500.12237/80</b:URL>
    <b:RefOrder>6</b:RefOrder>
  </b:Source>
  <b:Source>
    <b:Tag>Fer23</b:Tag>
    <b:SourceType>Report</b:SourceType>
    <b:Guid>{08057660-947A-4564-840F-1731F59C1FD2}</b:Guid>
    <b:Title>Propuesta de prefactibilidad para la comercialización de granizados naturales en centro comercial las cascadas de Tegucigalpa</b:Title>
    <b:Year>1923</b:Year>
    <b:Author>
      <b:Author>
        <b:NameList>
          <b:Person>
            <b:Last>Moncada</b:Last>
            <b:Middle>M</b:Middle>
            <b:First>S</b:First>
          </b:Person>
        </b:NameList>
      </b:Author>
    </b:Author>
    <b:Institution>Universidad Tecnológica Centroamericana UNITEC</b:Institution>
    <b:URL>https://repositorio.unitec.edu/bitstream/handle/123456789/8943/11223041-diciembre2014-m01-t.pdf?sequence=1&amp;isAllowed=y</b:URL>
    <b:ThesisType>Tesis de Postgrado</b:ThesisType>
    <b:RefOrder>4</b:RefOrder>
  </b:Source>
  <b:Source>
    <b:Tag>Maz20</b:Tag>
    <b:SourceType>JournalArticle</b:SourceType>
    <b:Guid>{A34BA801-F44C-4F6F-BCA7-5A4FF267E6BC}</b:Guid>
    <b:Title>Importancia del branding para consolidar el posicionamiento de</b:Title>
    <b:Year>2020</b:Year>
    <b:DOI>10.26871/459</b:DOI>
    <b:JournalName>Universidad Católica de Cuenca</b:JournalName>
    <b:Pages>9-18</b:Pages>
    <b:Volume>4</b:Volume>
    <b:Issue>2</b:Issue>
    <b:Author>
      <b:Author>
        <b:NameList>
          <b:Person>
            <b:Last>Maza</b:Last>
            <b:Middle>Leodan</b:Middle>
            <b:First>Ronald</b:First>
          </b:Person>
          <b:Person>
            <b:Last>Guaman</b:Last>
            <b:Middle>Danilo</b:Middle>
            <b:First>Benito</b:First>
          </b:Person>
          <b:Person>
            <b:Last>Benítez</b:Last>
            <b:Middle>Margarita</b:Middle>
            <b:First>Alexandra</b:First>
          </b:Person>
          <b:Person>
            <b:Last>Solis</b:Last>
            <b:First>Gustavo</b:First>
          </b:Person>
        </b:NameList>
      </b:Author>
    </b:Author>
    <b:LCID>en-US</b:LCID>
    <b:RefOrder>5</b:RefOrder>
  </b:Source>
</b:Sources>
</file>

<file path=customXml/itemProps1.xml><?xml version="1.0" encoding="utf-8"?>
<ds:datastoreItem xmlns:ds="http://schemas.openxmlformats.org/officeDocument/2006/customXml" ds:itemID="{ABD3EE0F-4F63-48EF-9C3B-2161EC31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3112</TotalTime>
  <Pages>20</Pages>
  <Words>2249</Words>
  <Characters>12374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sanchez</dc:creator>
  <cp:keywords/>
  <dc:description/>
  <cp:lastModifiedBy>gina sanchez</cp:lastModifiedBy>
  <cp:revision>9</cp:revision>
  <dcterms:created xsi:type="dcterms:W3CDTF">2024-08-06T18:32:00Z</dcterms:created>
  <dcterms:modified xsi:type="dcterms:W3CDTF">2024-08-09T03:42:00Z</dcterms:modified>
</cp:coreProperties>
</file>