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5060"/>
        <w:gridCol w:w="3778"/>
      </w:tblGrid>
      <w:tr w:rsidR="00BB3CA7" w:rsidRPr="00983E5D" w:rsidTr="00902946">
        <w:tc>
          <w:tcPr>
            <w:tcW w:w="5211" w:type="dxa"/>
            <w:vAlign w:val="center"/>
          </w:tcPr>
          <w:p w:rsidR="00BB3CA7" w:rsidRPr="002F4FA6" w:rsidRDefault="00BB3CA7" w:rsidP="00A13BF0">
            <w:pPr>
              <w:rPr>
                <w:b/>
              </w:rPr>
            </w:pPr>
            <w:r w:rsidRPr="002F4FA6">
              <w:rPr>
                <w:b/>
              </w:rPr>
              <w:t xml:space="preserve">TP </w:t>
            </w:r>
            <w:r w:rsidR="00902946">
              <w:rPr>
                <w:b/>
              </w:rPr>
              <w:t>1</w:t>
            </w:r>
            <w:r w:rsidR="00630EC3">
              <w:rPr>
                <w:b/>
              </w:rPr>
              <w:t xml:space="preserve"> – </w:t>
            </w:r>
            <w:r w:rsidR="0092733F">
              <w:rPr>
                <w:b/>
              </w:rPr>
              <w:t>Analyse descriptive</w:t>
            </w:r>
          </w:p>
          <w:p w:rsidR="00BB3CA7" w:rsidRDefault="0092733F" w:rsidP="0092733F">
            <w:r>
              <w:t>GCI-2009, Hydrologie</w:t>
            </w:r>
          </w:p>
          <w:p w:rsidR="0092733F" w:rsidRPr="009239E2" w:rsidRDefault="0092733F" w:rsidP="0092733F">
            <w:r>
              <w:t>A</w:t>
            </w:r>
            <w:r w:rsidR="007231B1">
              <w:t>utomne</w:t>
            </w:r>
            <w:r>
              <w:t>-20</w:t>
            </w:r>
            <w:r w:rsidR="00616FFD">
              <w:t>20</w:t>
            </w:r>
          </w:p>
        </w:tc>
        <w:tc>
          <w:tcPr>
            <w:tcW w:w="3843" w:type="dxa"/>
            <w:vAlign w:val="center"/>
          </w:tcPr>
          <w:p w:rsidR="00BB3CA7" w:rsidRPr="00A13BF0" w:rsidRDefault="00983B50" w:rsidP="00305CB8">
            <w:pPr>
              <w:jc w:val="right"/>
            </w:pPr>
            <w:r w:rsidRPr="00A13BF0">
              <w:rPr>
                <w:noProof/>
                <w:lang w:eastAsia="fr-CA"/>
              </w:rPr>
              <w:drawing>
                <wp:inline distT="0" distB="0" distL="0" distR="0">
                  <wp:extent cx="1225550" cy="501650"/>
                  <wp:effectExtent l="0" t="0" r="0" b="0"/>
                  <wp:docPr id="1" name="Image 1" descr="UL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no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5550" cy="501650"/>
                          </a:xfrm>
                          <a:prstGeom prst="rect">
                            <a:avLst/>
                          </a:prstGeom>
                          <a:noFill/>
                          <a:ln>
                            <a:noFill/>
                          </a:ln>
                        </pic:spPr>
                      </pic:pic>
                    </a:graphicData>
                  </a:graphic>
                </wp:inline>
              </w:drawing>
            </w:r>
          </w:p>
        </w:tc>
      </w:tr>
    </w:tbl>
    <w:p w:rsidR="003E18FB" w:rsidRDefault="003E18FB" w:rsidP="007321DE">
      <w:pPr>
        <w:pStyle w:val="Titre1"/>
        <w:keepNext w:val="0"/>
        <w:widowControl w:val="0"/>
        <w:spacing w:after="120"/>
      </w:pPr>
      <w:r>
        <w:t>Mandat</w:t>
      </w:r>
    </w:p>
    <w:p w:rsidR="00110A6E" w:rsidRDefault="0092733F" w:rsidP="007321DE">
      <w:pPr>
        <w:spacing w:after="120"/>
        <w:rPr>
          <w:color w:val="000000"/>
        </w:rPr>
      </w:pPr>
      <w:r>
        <w:rPr>
          <w:color w:val="000000"/>
        </w:rPr>
        <w:t>Les observations du débit d’une rivière regorgent d’informations utiles aux hydrologues. Votre Mandat est d’effectuer une analyse descriptive sommaire à partir d’une chronique d’observations hydrologiques</w:t>
      </w:r>
      <w:r w:rsidR="00F83B82">
        <w:rPr>
          <w:color w:val="000000"/>
        </w:rPr>
        <w:t>.</w:t>
      </w:r>
    </w:p>
    <w:p w:rsidR="00F7550D" w:rsidRDefault="00F7550D" w:rsidP="007321DE">
      <w:pPr>
        <w:pStyle w:val="Titre1"/>
        <w:keepNext w:val="0"/>
        <w:widowControl w:val="0"/>
        <w:spacing w:after="120"/>
      </w:pPr>
      <w:r>
        <w:t>Objectifs</w:t>
      </w:r>
    </w:p>
    <w:p w:rsidR="00C402AE" w:rsidRPr="0092733F" w:rsidRDefault="00C402AE" w:rsidP="00093B07">
      <w:pPr>
        <w:numPr>
          <w:ilvl w:val="0"/>
          <w:numId w:val="12"/>
        </w:numPr>
        <w:spacing w:before="0" w:after="0"/>
        <w:ind w:left="714" w:hanging="357"/>
        <w:rPr>
          <w:color w:val="7F7F7F"/>
        </w:rPr>
      </w:pPr>
      <w:r>
        <w:t xml:space="preserve">Se familiariser avec la </w:t>
      </w:r>
      <w:r w:rsidR="0092733F">
        <w:t>notion d’hydrogramme</w:t>
      </w:r>
      <w:r w:rsidR="001013B6">
        <w:t>.</w:t>
      </w:r>
    </w:p>
    <w:p w:rsidR="0092733F" w:rsidRPr="0092733F" w:rsidRDefault="0092733F" w:rsidP="00093B07">
      <w:pPr>
        <w:numPr>
          <w:ilvl w:val="0"/>
          <w:numId w:val="12"/>
        </w:numPr>
        <w:spacing w:before="0" w:after="0"/>
        <w:ind w:left="714" w:hanging="357"/>
        <w:rPr>
          <w:color w:val="7F7F7F"/>
        </w:rPr>
      </w:pPr>
      <w:r>
        <w:t>Identifier le régime hydrologique d’un cours d’eau.</w:t>
      </w:r>
    </w:p>
    <w:p w:rsidR="0092733F" w:rsidRPr="0092733F" w:rsidRDefault="0092733F" w:rsidP="00093B07">
      <w:pPr>
        <w:numPr>
          <w:ilvl w:val="0"/>
          <w:numId w:val="12"/>
        </w:numPr>
        <w:spacing w:before="0" w:after="0"/>
        <w:ind w:left="714" w:hanging="357"/>
        <w:rPr>
          <w:color w:val="7F7F7F"/>
        </w:rPr>
      </w:pPr>
      <w:r>
        <w:t>Extraire des indicateurs annuels.</w:t>
      </w:r>
    </w:p>
    <w:p w:rsidR="00F7550D" w:rsidRPr="0092733F" w:rsidRDefault="0092733F" w:rsidP="0092733F">
      <w:pPr>
        <w:numPr>
          <w:ilvl w:val="0"/>
          <w:numId w:val="12"/>
        </w:numPr>
        <w:spacing w:before="0" w:after="0"/>
        <w:ind w:left="714" w:hanging="357"/>
      </w:pPr>
      <w:r>
        <w:t>Redécouvrir l’environnement MATLAB</w:t>
      </w:r>
    </w:p>
    <w:p w:rsidR="003E18FB" w:rsidRDefault="003E18FB" w:rsidP="007321DE">
      <w:pPr>
        <w:pStyle w:val="Titre1"/>
        <w:keepNext w:val="0"/>
        <w:widowControl w:val="0"/>
        <w:spacing w:after="120"/>
      </w:pPr>
      <w:r>
        <w:t>Instructions</w:t>
      </w:r>
    </w:p>
    <w:p w:rsidR="0092733F" w:rsidRDefault="00676E9A" w:rsidP="00F83B82">
      <w:pPr>
        <w:numPr>
          <w:ilvl w:val="0"/>
          <w:numId w:val="11"/>
        </w:numPr>
        <w:rPr>
          <w:lang w:eastAsia="fr-CA"/>
        </w:rPr>
      </w:pPr>
      <w:r>
        <w:rPr>
          <w:lang w:eastAsia="fr-CA"/>
        </w:rPr>
        <w:t>Téléchargez</w:t>
      </w:r>
      <w:r w:rsidR="0092733F">
        <w:rPr>
          <w:lang w:eastAsia="fr-CA"/>
        </w:rPr>
        <w:t xml:space="preserve"> le fichier de données GRDC</w:t>
      </w:r>
      <w:r w:rsidR="00B33450">
        <w:rPr>
          <w:lang w:eastAsia="fr-CA"/>
        </w:rPr>
        <w:t>.zip</w:t>
      </w:r>
      <w:r w:rsidR="0092733F">
        <w:rPr>
          <w:lang w:eastAsia="fr-CA"/>
        </w:rPr>
        <w:t xml:space="preserve"> et décompresse</w:t>
      </w:r>
      <w:r>
        <w:rPr>
          <w:lang w:eastAsia="fr-CA"/>
        </w:rPr>
        <w:t>z-</w:t>
      </w:r>
      <w:r w:rsidR="0092733F">
        <w:rPr>
          <w:lang w:eastAsia="fr-CA"/>
        </w:rPr>
        <w:t>le.</w:t>
      </w:r>
    </w:p>
    <w:p w:rsidR="0092733F" w:rsidRDefault="00676E9A" w:rsidP="00F83B82">
      <w:pPr>
        <w:numPr>
          <w:ilvl w:val="0"/>
          <w:numId w:val="11"/>
        </w:numPr>
        <w:rPr>
          <w:lang w:eastAsia="fr-CA"/>
        </w:rPr>
      </w:pPr>
      <w:r>
        <w:rPr>
          <w:lang w:eastAsia="fr-CA"/>
        </w:rPr>
        <w:t>Identifiez</w:t>
      </w:r>
      <w:r w:rsidR="0092733F">
        <w:rPr>
          <w:lang w:eastAsia="fr-CA"/>
        </w:rPr>
        <w:t xml:space="preserve"> le numéro de la rivière qui vous est assignée.</w:t>
      </w:r>
    </w:p>
    <w:p w:rsidR="0092733F" w:rsidRDefault="00676E9A" w:rsidP="00F83B82">
      <w:pPr>
        <w:numPr>
          <w:ilvl w:val="0"/>
          <w:numId w:val="11"/>
        </w:numPr>
        <w:rPr>
          <w:lang w:eastAsia="fr-CA"/>
        </w:rPr>
      </w:pPr>
      <w:r>
        <w:rPr>
          <w:lang w:eastAsia="fr-CA"/>
        </w:rPr>
        <w:t>Démarrez</w:t>
      </w:r>
      <w:r w:rsidR="0092733F">
        <w:rPr>
          <w:lang w:eastAsia="fr-CA"/>
        </w:rPr>
        <w:t xml:space="preserve"> MATLAB</w:t>
      </w:r>
      <w:r>
        <w:rPr>
          <w:lang w:eastAsia="fr-CA"/>
        </w:rPr>
        <w:t>, sélectionnez</w:t>
      </w:r>
      <w:r w:rsidR="00B33450">
        <w:rPr>
          <w:lang w:eastAsia="fr-CA"/>
        </w:rPr>
        <w:t xml:space="preserve"> </w:t>
      </w:r>
      <w:r>
        <w:rPr>
          <w:lang w:eastAsia="fr-CA"/>
        </w:rPr>
        <w:t>votre répertoire de travail et accédez au contenu du</w:t>
      </w:r>
      <w:r w:rsidR="00B33450">
        <w:rPr>
          <w:lang w:eastAsia="fr-CA"/>
        </w:rPr>
        <w:t xml:space="preserve"> fichier </w:t>
      </w:r>
      <w:proofErr w:type="spellStart"/>
      <w:r w:rsidR="00B33450">
        <w:rPr>
          <w:lang w:eastAsia="fr-CA"/>
        </w:rPr>
        <w:t>GRDC.mat</w:t>
      </w:r>
      <w:proofErr w:type="spellEnd"/>
      <w:r w:rsidR="00B33450">
        <w:rPr>
          <w:lang w:eastAsia="fr-CA"/>
        </w:rPr>
        <w:t xml:space="preserve">. </w:t>
      </w:r>
    </w:p>
    <w:p w:rsidR="00B33450" w:rsidRDefault="00B33450" w:rsidP="00F83B82">
      <w:pPr>
        <w:numPr>
          <w:ilvl w:val="0"/>
          <w:numId w:val="11"/>
        </w:numPr>
        <w:rPr>
          <w:lang w:eastAsia="fr-CA"/>
        </w:rPr>
      </w:pPr>
      <w:r>
        <w:rPr>
          <w:lang w:eastAsia="fr-CA"/>
        </w:rPr>
        <w:t>Trou</w:t>
      </w:r>
      <w:r w:rsidR="005E5627">
        <w:rPr>
          <w:lang w:eastAsia="fr-CA"/>
        </w:rPr>
        <w:t>vez</w:t>
      </w:r>
      <w:r w:rsidR="00676E9A">
        <w:rPr>
          <w:lang w:eastAsia="fr-CA"/>
        </w:rPr>
        <w:t>, au sein de la variable de type structure de votre rivière,</w:t>
      </w:r>
      <w:r>
        <w:rPr>
          <w:lang w:eastAsia="fr-CA"/>
        </w:rPr>
        <w:t xml:space="preserve"> les informations requises pour compléter le tableau suivant</w:t>
      </w:r>
    </w:p>
    <w:p w:rsidR="00EF363A" w:rsidRDefault="00EF363A" w:rsidP="00EF363A">
      <w:pPr>
        <w:ind w:left="360"/>
        <w:rPr>
          <w:lang w:eastAsia="fr-CA"/>
        </w:rPr>
      </w:pPr>
    </w:p>
    <w:tbl>
      <w:tblPr>
        <w:tblStyle w:val="Grilledutableau"/>
        <w:tblW w:w="11270" w:type="dxa"/>
        <w:tblInd w:w="-1217" w:type="dxa"/>
        <w:tblLayout w:type="fixed"/>
        <w:tblLook w:val="04A0" w:firstRow="1" w:lastRow="0" w:firstColumn="1" w:lastColumn="0" w:noHBand="0" w:noVBand="1"/>
      </w:tblPr>
      <w:tblGrid>
        <w:gridCol w:w="1610"/>
        <w:gridCol w:w="1610"/>
        <w:gridCol w:w="1610"/>
        <w:gridCol w:w="1610"/>
        <w:gridCol w:w="1610"/>
        <w:gridCol w:w="1610"/>
        <w:gridCol w:w="1610"/>
      </w:tblGrid>
      <w:tr w:rsidR="00B33450" w:rsidTr="00EF363A">
        <w:trPr>
          <w:trHeight w:val="623"/>
        </w:trPr>
        <w:tc>
          <w:tcPr>
            <w:tcW w:w="1610" w:type="dxa"/>
            <w:vAlign w:val="center"/>
          </w:tcPr>
          <w:p w:rsidR="00B33450" w:rsidRDefault="00B33450" w:rsidP="00B33450">
            <w:pPr>
              <w:jc w:val="center"/>
              <w:rPr>
                <w:lang w:eastAsia="fr-CA"/>
              </w:rPr>
            </w:pPr>
            <w:r>
              <w:rPr>
                <w:lang w:eastAsia="fr-CA"/>
              </w:rPr>
              <w:t>Numéro</w:t>
            </w:r>
          </w:p>
        </w:tc>
        <w:tc>
          <w:tcPr>
            <w:tcW w:w="1610" w:type="dxa"/>
            <w:vAlign w:val="center"/>
          </w:tcPr>
          <w:p w:rsidR="00B33450" w:rsidRDefault="00B33450" w:rsidP="00B33450">
            <w:pPr>
              <w:jc w:val="center"/>
              <w:rPr>
                <w:lang w:eastAsia="fr-CA"/>
              </w:rPr>
            </w:pPr>
            <w:r>
              <w:rPr>
                <w:lang w:eastAsia="fr-CA"/>
              </w:rPr>
              <w:t>Pays</w:t>
            </w:r>
          </w:p>
        </w:tc>
        <w:tc>
          <w:tcPr>
            <w:tcW w:w="1610" w:type="dxa"/>
            <w:vAlign w:val="center"/>
          </w:tcPr>
          <w:p w:rsidR="00B33450" w:rsidRDefault="00B33450" w:rsidP="00B33450">
            <w:pPr>
              <w:jc w:val="center"/>
              <w:rPr>
                <w:lang w:eastAsia="fr-CA"/>
              </w:rPr>
            </w:pPr>
            <w:r>
              <w:rPr>
                <w:lang w:eastAsia="fr-CA"/>
              </w:rPr>
              <w:t>Rivière</w:t>
            </w:r>
          </w:p>
        </w:tc>
        <w:tc>
          <w:tcPr>
            <w:tcW w:w="1610" w:type="dxa"/>
            <w:vAlign w:val="center"/>
          </w:tcPr>
          <w:p w:rsidR="00B33450" w:rsidRDefault="00B33450" w:rsidP="00B33450">
            <w:pPr>
              <w:jc w:val="center"/>
              <w:rPr>
                <w:lang w:eastAsia="fr-CA"/>
              </w:rPr>
            </w:pPr>
            <w:r>
              <w:rPr>
                <w:lang w:eastAsia="fr-CA"/>
              </w:rPr>
              <w:t>Station</w:t>
            </w:r>
          </w:p>
        </w:tc>
        <w:tc>
          <w:tcPr>
            <w:tcW w:w="1610" w:type="dxa"/>
            <w:vAlign w:val="center"/>
          </w:tcPr>
          <w:p w:rsidR="00B33450" w:rsidRDefault="00B33450" w:rsidP="00B33450">
            <w:pPr>
              <w:jc w:val="center"/>
              <w:rPr>
                <w:lang w:eastAsia="fr-CA"/>
              </w:rPr>
            </w:pPr>
            <w:r>
              <w:rPr>
                <w:lang w:eastAsia="fr-CA"/>
              </w:rPr>
              <w:t>Latitude</w:t>
            </w:r>
          </w:p>
        </w:tc>
        <w:tc>
          <w:tcPr>
            <w:tcW w:w="1610" w:type="dxa"/>
            <w:vAlign w:val="center"/>
          </w:tcPr>
          <w:p w:rsidR="00B33450" w:rsidRDefault="00B33450" w:rsidP="00B33450">
            <w:pPr>
              <w:jc w:val="center"/>
              <w:rPr>
                <w:lang w:eastAsia="fr-CA"/>
              </w:rPr>
            </w:pPr>
            <w:r>
              <w:rPr>
                <w:lang w:eastAsia="fr-CA"/>
              </w:rPr>
              <w:t>Longitude</w:t>
            </w:r>
          </w:p>
        </w:tc>
        <w:tc>
          <w:tcPr>
            <w:tcW w:w="1610" w:type="dxa"/>
            <w:vAlign w:val="center"/>
          </w:tcPr>
          <w:p w:rsidR="00B33450" w:rsidRDefault="00B33450" w:rsidP="00B33450">
            <w:pPr>
              <w:jc w:val="center"/>
              <w:rPr>
                <w:lang w:eastAsia="fr-CA"/>
              </w:rPr>
            </w:pPr>
            <w:r>
              <w:rPr>
                <w:lang w:eastAsia="fr-CA"/>
              </w:rPr>
              <w:t>Superficie</w:t>
            </w:r>
          </w:p>
          <w:p w:rsidR="00B33450" w:rsidRDefault="00B33450" w:rsidP="00B33450">
            <w:pPr>
              <w:jc w:val="center"/>
              <w:rPr>
                <w:lang w:eastAsia="fr-CA"/>
              </w:rPr>
            </w:pPr>
            <w:r>
              <w:rPr>
                <w:lang w:eastAsia="fr-CA"/>
              </w:rPr>
              <w:t>(km</w:t>
            </w:r>
            <w:r w:rsidRPr="00B33450">
              <w:rPr>
                <w:vertAlign w:val="superscript"/>
                <w:lang w:eastAsia="fr-CA"/>
              </w:rPr>
              <w:t>2</w:t>
            </w:r>
            <w:r>
              <w:rPr>
                <w:lang w:eastAsia="fr-CA"/>
              </w:rPr>
              <w:t>)</w:t>
            </w:r>
          </w:p>
        </w:tc>
      </w:tr>
      <w:tr w:rsidR="00B33450" w:rsidTr="00EF363A">
        <w:trPr>
          <w:trHeight w:val="1020"/>
        </w:trPr>
        <w:tc>
          <w:tcPr>
            <w:tcW w:w="1610" w:type="dxa"/>
            <w:vAlign w:val="center"/>
          </w:tcPr>
          <w:p w:rsidR="00B33450" w:rsidRDefault="00B36949" w:rsidP="00B33450">
            <w:pPr>
              <w:jc w:val="center"/>
              <w:rPr>
                <w:lang w:eastAsia="fr-CA"/>
              </w:rPr>
            </w:pPr>
            <w:r w:rsidRPr="00B36949">
              <w:rPr>
                <w:lang w:eastAsia="fr-CA"/>
              </w:rPr>
              <w:t>4213440</w:t>
            </w:r>
          </w:p>
        </w:tc>
        <w:tc>
          <w:tcPr>
            <w:tcW w:w="1610" w:type="dxa"/>
            <w:vAlign w:val="center"/>
          </w:tcPr>
          <w:p w:rsidR="00B33450" w:rsidRDefault="00EF363A" w:rsidP="00B33450">
            <w:pPr>
              <w:jc w:val="center"/>
              <w:rPr>
                <w:lang w:eastAsia="fr-CA"/>
              </w:rPr>
            </w:pPr>
            <w:r>
              <w:rPr>
                <w:lang w:eastAsia="fr-CA"/>
              </w:rPr>
              <w:t>Canada</w:t>
            </w:r>
          </w:p>
        </w:tc>
        <w:tc>
          <w:tcPr>
            <w:tcW w:w="1610" w:type="dxa"/>
            <w:vAlign w:val="center"/>
          </w:tcPr>
          <w:p w:rsidR="00B33450" w:rsidRDefault="00EF363A" w:rsidP="00B33450">
            <w:pPr>
              <w:jc w:val="center"/>
              <w:rPr>
                <w:lang w:eastAsia="fr-CA"/>
              </w:rPr>
            </w:pPr>
            <w:r w:rsidRPr="00EF363A">
              <w:rPr>
                <w:lang w:eastAsia="fr-CA"/>
              </w:rPr>
              <w:t>NORTH SASKAT</w:t>
            </w:r>
            <w:r>
              <w:rPr>
                <w:lang w:eastAsia="fr-CA"/>
              </w:rPr>
              <w:t>C</w:t>
            </w:r>
            <w:r w:rsidRPr="00EF363A">
              <w:rPr>
                <w:lang w:eastAsia="fr-CA"/>
              </w:rPr>
              <w:t>HEWAN RIVER</w:t>
            </w:r>
          </w:p>
        </w:tc>
        <w:tc>
          <w:tcPr>
            <w:tcW w:w="1610" w:type="dxa"/>
            <w:vAlign w:val="center"/>
          </w:tcPr>
          <w:p w:rsidR="00B33450" w:rsidRDefault="00EF363A" w:rsidP="00B33450">
            <w:pPr>
              <w:jc w:val="center"/>
              <w:rPr>
                <w:lang w:eastAsia="fr-CA"/>
              </w:rPr>
            </w:pPr>
            <w:r w:rsidRPr="00EF363A">
              <w:rPr>
                <w:lang w:eastAsia="fr-CA"/>
              </w:rPr>
              <w:t>PRINCE ALBERT</w:t>
            </w:r>
          </w:p>
        </w:tc>
        <w:tc>
          <w:tcPr>
            <w:tcW w:w="1610" w:type="dxa"/>
            <w:vAlign w:val="center"/>
          </w:tcPr>
          <w:p w:rsidR="00B33450" w:rsidRDefault="00EF363A" w:rsidP="00B33450">
            <w:pPr>
              <w:jc w:val="center"/>
              <w:rPr>
                <w:lang w:eastAsia="fr-CA"/>
              </w:rPr>
            </w:pPr>
            <w:r w:rsidRPr="00EF363A">
              <w:rPr>
                <w:lang w:eastAsia="fr-CA"/>
              </w:rPr>
              <w:t>53.2</w:t>
            </w:r>
            <w:r w:rsidR="0028625B">
              <w:rPr>
                <w:lang w:eastAsia="fr-CA"/>
              </w:rPr>
              <w:t>0</w:t>
            </w:r>
          </w:p>
        </w:tc>
        <w:tc>
          <w:tcPr>
            <w:tcW w:w="1610" w:type="dxa"/>
            <w:vAlign w:val="center"/>
          </w:tcPr>
          <w:p w:rsidR="00B33450" w:rsidRDefault="00EF363A" w:rsidP="00B33450">
            <w:pPr>
              <w:jc w:val="center"/>
              <w:rPr>
                <w:lang w:eastAsia="fr-CA"/>
              </w:rPr>
            </w:pPr>
            <w:r w:rsidRPr="00EF363A">
              <w:rPr>
                <w:lang w:eastAsia="fr-CA"/>
              </w:rPr>
              <w:t>-105.7</w:t>
            </w:r>
            <w:r w:rsidR="0028625B">
              <w:rPr>
                <w:lang w:eastAsia="fr-CA"/>
              </w:rPr>
              <w:t>7</w:t>
            </w:r>
          </w:p>
        </w:tc>
        <w:tc>
          <w:tcPr>
            <w:tcW w:w="1610" w:type="dxa"/>
            <w:vAlign w:val="center"/>
          </w:tcPr>
          <w:p w:rsidR="00B33450" w:rsidRDefault="00EF363A" w:rsidP="00B33450">
            <w:pPr>
              <w:jc w:val="center"/>
              <w:rPr>
                <w:lang w:eastAsia="fr-CA"/>
              </w:rPr>
            </w:pPr>
            <w:r w:rsidRPr="00EF363A">
              <w:rPr>
                <w:lang w:eastAsia="fr-CA"/>
              </w:rPr>
              <w:t>131000.0</w:t>
            </w:r>
            <w:r>
              <w:rPr>
                <w:lang w:eastAsia="fr-CA"/>
              </w:rPr>
              <w:t>0</w:t>
            </w:r>
          </w:p>
        </w:tc>
      </w:tr>
    </w:tbl>
    <w:p w:rsidR="00EF363A" w:rsidRDefault="00EF363A" w:rsidP="00EF363A">
      <w:pPr>
        <w:ind w:left="720"/>
        <w:rPr>
          <w:lang w:eastAsia="fr-CA"/>
        </w:rPr>
      </w:pPr>
    </w:p>
    <w:p w:rsidR="00EF363A" w:rsidRDefault="00EF363A" w:rsidP="00EF363A">
      <w:pPr>
        <w:ind w:left="720"/>
        <w:rPr>
          <w:lang w:eastAsia="fr-CA"/>
        </w:rPr>
      </w:pPr>
    </w:p>
    <w:p w:rsidR="00EF363A" w:rsidRDefault="00EF363A" w:rsidP="00EF363A">
      <w:pPr>
        <w:ind w:left="720"/>
        <w:rPr>
          <w:lang w:eastAsia="fr-CA"/>
        </w:rPr>
      </w:pPr>
    </w:p>
    <w:p w:rsidR="00B33450" w:rsidRDefault="005E5627" w:rsidP="00F83B82">
      <w:pPr>
        <w:numPr>
          <w:ilvl w:val="0"/>
          <w:numId w:val="11"/>
        </w:numPr>
        <w:rPr>
          <w:lang w:eastAsia="fr-CA"/>
        </w:rPr>
      </w:pPr>
      <w:r>
        <w:rPr>
          <w:lang w:eastAsia="fr-CA"/>
        </w:rPr>
        <w:t>Utilisez</w:t>
      </w:r>
      <w:r w:rsidR="00B33450">
        <w:rPr>
          <w:lang w:eastAsia="fr-CA"/>
        </w:rPr>
        <w:t xml:space="preserve"> un outil cartographique de votre choix, par exemple </w:t>
      </w:r>
      <w:proofErr w:type="spellStart"/>
      <w:r w:rsidR="00B33450">
        <w:rPr>
          <w:lang w:eastAsia="fr-CA"/>
        </w:rPr>
        <w:t>GoogleMap</w:t>
      </w:r>
      <w:proofErr w:type="spellEnd"/>
      <w:r w:rsidR="00B33450">
        <w:rPr>
          <w:lang w:eastAsia="fr-CA"/>
        </w:rPr>
        <w:t>, pour localiser l’exutoire de vo</w:t>
      </w:r>
      <w:r>
        <w:rPr>
          <w:lang w:eastAsia="fr-CA"/>
        </w:rPr>
        <w:t>tre bassin sur une carte. Placez</w:t>
      </w:r>
      <w:r w:rsidR="00B33450">
        <w:rPr>
          <w:lang w:eastAsia="fr-CA"/>
        </w:rPr>
        <w:t xml:space="preserve"> une image de cette carte dans l’espace ci-dessous.</w:t>
      </w:r>
    </w:p>
    <w:p w:rsidR="00B33450" w:rsidRDefault="007E51DF" w:rsidP="0048599A">
      <w:pPr>
        <w:jc w:val="center"/>
        <w:rPr>
          <w:lang w:eastAsia="fr-CA"/>
        </w:rPr>
      </w:pPr>
      <w:r>
        <w:rPr>
          <w:noProof/>
          <w:lang w:eastAsia="fr-CA"/>
        </w:rPr>
        <w:lastRenderedPageBreak/>
        <w:drawing>
          <wp:inline distT="0" distB="0" distL="0" distR="0">
            <wp:extent cx="4401168" cy="4401168"/>
            <wp:effectExtent l="0" t="0" r="635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4412563" cy="4412563"/>
                    </a:xfrm>
                    <a:prstGeom prst="rect">
                      <a:avLst/>
                    </a:prstGeom>
                  </pic:spPr>
                </pic:pic>
              </a:graphicData>
            </a:graphic>
          </wp:inline>
        </w:drawing>
      </w:r>
    </w:p>
    <w:p w:rsidR="00676E9A" w:rsidRDefault="00676E9A" w:rsidP="00676E9A">
      <w:pPr>
        <w:numPr>
          <w:ilvl w:val="0"/>
          <w:numId w:val="11"/>
        </w:numPr>
        <w:rPr>
          <w:lang w:eastAsia="fr-CA"/>
        </w:rPr>
      </w:pPr>
      <w:r>
        <w:rPr>
          <w:lang w:eastAsia="fr-CA"/>
        </w:rPr>
        <w:t xml:space="preserve">Concevez une fonction MATLAB </w:t>
      </w:r>
      <w:r w:rsidR="001F49F0">
        <w:rPr>
          <w:lang w:eastAsia="fr-CA"/>
        </w:rPr>
        <w:t>qui trace</w:t>
      </w:r>
      <w:r>
        <w:rPr>
          <w:lang w:eastAsia="fr-CA"/>
        </w:rPr>
        <w:t xml:space="preserve"> le débit en fonction du temps, après avoir retranché les 29 février de la base de données et remplacé les valeurs manquantes (marquée -999) par NaN. Votre figure doit avoir les caractéristiques suivantes :</w:t>
      </w:r>
    </w:p>
    <w:p w:rsidR="00676E9A" w:rsidRDefault="00676E9A" w:rsidP="00676E9A">
      <w:pPr>
        <w:numPr>
          <w:ilvl w:val="1"/>
          <w:numId w:val="11"/>
        </w:numPr>
        <w:rPr>
          <w:lang w:eastAsia="fr-CA"/>
        </w:rPr>
      </w:pPr>
      <w:r>
        <w:rPr>
          <w:lang w:eastAsia="fr-CA"/>
        </w:rPr>
        <w:t>L’axe des x consiste en le numéro du jour, allant de 1 à 365. Identifiez cet axe par le texte ‘Jour’.</w:t>
      </w:r>
    </w:p>
    <w:p w:rsidR="00676E9A" w:rsidRDefault="00676E9A" w:rsidP="00676E9A">
      <w:pPr>
        <w:numPr>
          <w:ilvl w:val="1"/>
          <w:numId w:val="11"/>
        </w:numPr>
        <w:rPr>
          <w:lang w:eastAsia="fr-CA"/>
        </w:rPr>
      </w:pPr>
      <w:r>
        <w:rPr>
          <w:lang w:eastAsia="fr-CA"/>
        </w:rPr>
        <w:t>L’axe des y est le débit observé de ce jour. Identifiez cet axe par le texte ‘Débit (m</w:t>
      </w:r>
      <w:r w:rsidRPr="00676E9A">
        <w:rPr>
          <w:vertAlign w:val="superscript"/>
          <w:lang w:eastAsia="fr-CA"/>
        </w:rPr>
        <w:t>3</w:t>
      </w:r>
      <w:r>
        <w:rPr>
          <w:lang w:eastAsia="fr-CA"/>
        </w:rPr>
        <w:t>/s)’.</w:t>
      </w:r>
    </w:p>
    <w:p w:rsidR="00676E9A" w:rsidRDefault="00676E9A" w:rsidP="00676E9A">
      <w:pPr>
        <w:numPr>
          <w:ilvl w:val="1"/>
          <w:numId w:val="11"/>
        </w:numPr>
        <w:rPr>
          <w:lang w:eastAsia="fr-CA"/>
        </w:rPr>
      </w:pPr>
      <w:r>
        <w:rPr>
          <w:lang w:eastAsia="fr-CA"/>
        </w:rPr>
        <w:t>Tracez d’abord les hydrogrammes de chacune des années</w:t>
      </w:r>
      <w:r w:rsidR="005F1613">
        <w:rPr>
          <w:lang w:eastAsia="fr-CA"/>
        </w:rPr>
        <w:t xml:space="preserve"> avec un trait de largeur standard de couleur grise ([0.7 0.7 0.7]). Ils vont se superposer et décrire collectivement la variabilité du débit.</w:t>
      </w:r>
    </w:p>
    <w:p w:rsidR="005F1613" w:rsidRDefault="005F1613" w:rsidP="00676E9A">
      <w:pPr>
        <w:numPr>
          <w:ilvl w:val="1"/>
          <w:numId w:val="11"/>
        </w:numPr>
        <w:rPr>
          <w:lang w:eastAsia="fr-CA"/>
        </w:rPr>
      </w:pPr>
      <w:r>
        <w:rPr>
          <w:lang w:eastAsia="fr-CA"/>
        </w:rPr>
        <w:t>Tracez ensuite l’hydrogramme interannuel, c’est-à-dire la moyenne, jour par jour, de tous les hydrogrammes de la directive précédente.</w:t>
      </w:r>
    </w:p>
    <w:p w:rsidR="005F1613" w:rsidRDefault="005F1613" w:rsidP="00676E9A">
      <w:pPr>
        <w:numPr>
          <w:ilvl w:val="1"/>
          <w:numId w:val="11"/>
        </w:numPr>
        <w:rPr>
          <w:lang w:eastAsia="fr-CA"/>
        </w:rPr>
      </w:pPr>
      <w:r>
        <w:rPr>
          <w:lang w:eastAsia="fr-CA"/>
        </w:rPr>
        <w:t>Placez cette figure dans l’espace ci-dessous (le format *.png fait souvent un beau travail).</w:t>
      </w:r>
    </w:p>
    <w:p w:rsidR="005F1613" w:rsidRDefault="00A97685" w:rsidP="005F1613">
      <w:pPr>
        <w:rPr>
          <w:lang w:eastAsia="fr-CA"/>
        </w:rPr>
      </w:pPr>
      <w:r>
        <w:rPr>
          <w:noProof/>
          <w:lang w:eastAsia="fr-CA"/>
        </w:rPr>
        <w:lastRenderedPageBreak/>
        <w:drawing>
          <wp:inline distT="0" distB="0" distL="0" distR="0">
            <wp:extent cx="5612130" cy="5612130"/>
            <wp:effectExtent l="0" t="0" r="127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5F1613" w:rsidRDefault="005F1613" w:rsidP="00F83B82">
      <w:pPr>
        <w:numPr>
          <w:ilvl w:val="0"/>
          <w:numId w:val="11"/>
        </w:numPr>
        <w:rPr>
          <w:lang w:eastAsia="fr-CA"/>
        </w:rPr>
      </w:pPr>
      <w:r>
        <w:rPr>
          <w:lang w:eastAsia="fr-CA"/>
        </w:rPr>
        <w:t>Utilisez l’hydrogramme interannuel de votre figure pour décrire le régime hydrologique de votre rivière. Limitez-vous à 4 à 5 lignes de texte.</w:t>
      </w:r>
    </w:p>
    <w:p w:rsidR="005F1613" w:rsidRDefault="00EB4CBF" w:rsidP="005F1613">
      <w:pPr>
        <w:pBdr>
          <w:top w:val="single" w:sz="4" w:space="1" w:color="auto"/>
          <w:left w:val="single" w:sz="4" w:space="4" w:color="auto"/>
          <w:bottom w:val="single" w:sz="4" w:space="1" w:color="auto"/>
          <w:right w:val="single" w:sz="4" w:space="4" w:color="auto"/>
        </w:pBdr>
        <w:rPr>
          <w:lang w:eastAsia="fr-CA"/>
        </w:rPr>
      </w:pPr>
      <w:r>
        <w:rPr>
          <w:lang w:eastAsia="fr-CA"/>
        </w:rPr>
        <w:t>On commence par voir un premier pic au printemps. Le débit augmente à cause de la fonte des neige</w:t>
      </w:r>
      <w:r w:rsidR="002A3107">
        <w:rPr>
          <w:lang w:eastAsia="fr-CA"/>
        </w:rPr>
        <w:t>s</w:t>
      </w:r>
      <w:r>
        <w:rPr>
          <w:lang w:eastAsia="fr-CA"/>
        </w:rPr>
        <w:t xml:space="preserve"> dans </w:t>
      </w:r>
      <w:r w:rsidR="002A3107">
        <w:rPr>
          <w:lang w:eastAsia="fr-CA"/>
        </w:rPr>
        <w:t xml:space="preserve">les terres qui borde la rivière. Une deuxième crue a lieu au cours de l’été, car il y a fonte des glaciers dans les hautes montagnes de Rocheuse. Comme la rivière part de la ligne de partage des eaux en Alberta et qu’elle s’écoule vers les plaines, elle possède un mélange de deux régimes. Le Nival de la plaine qui représente le premier pic et nival glacière. En hiver, le débit devient presque nul, car la rivière gèle. </w:t>
      </w:r>
    </w:p>
    <w:p w:rsidR="005F1613" w:rsidRDefault="005F1613" w:rsidP="005F1613">
      <w:pPr>
        <w:pBdr>
          <w:top w:val="single" w:sz="4" w:space="1" w:color="auto"/>
          <w:left w:val="single" w:sz="4" w:space="4" w:color="auto"/>
          <w:bottom w:val="single" w:sz="4" w:space="1" w:color="auto"/>
          <w:right w:val="single" w:sz="4" w:space="4" w:color="auto"/>
        </w:pBdr>
        <w:rPr>
          <w:lang w:eastAsia="fr-CA"/>
        </w:rPr>
      </w:pPr>
    </w:p>
    <w:p w:rsidR="005F1613" w:rsidRDefault="005F1613" w:rsidP="005F1613">
      <w:pPr>
        <w:pBdr>
          <w:top w:val="single" w:sz="4" w:space="1" w:color="auto"/>
          <w:left w:val="single" w:sz="4" w:space="4" w:color="auto"/>
          <w:bottom w:val="single" w:sz="4" w:space="1" w:color="auto"/>
          <w:right w:val="single" w:sz="4" w:space="4" w:color="auto"/>
        </w:pBdr>
        <w:rPr>
          <w:lang w:eastAsia="fr-CA"/>
        </w:rPr>
      </w:pPr>
    </w:p>
    <w:p w:rsidR="005F1613" w:rsidRDefault="005F1613" w:rsidP="005F1613">
      <w:pPr>
        <w:pBdr>
          <w:top w:val="single" w:sz="4" w:space="1" w:color="auto"/>
          <w:left w:val="single" w:sz="4" w:space="4" w:color="auto"/>
          <w:bottom w:val="single" w:sz="4" w:space="1" w:color="auto"/>
          <w:right w:val="single" w:sz="4" w:space="4" w:color="auto"/>
        </w:pBdr>
        <w:rPr>
          <w:lang w:eastAsia="fr-CA"/>
        </w:rPr>
      </w:pPr>
    </w:p>
    <w:p w:rsidR="005F1613" w:rsidRPr="00A3552A" w:rsidRDefault="005F1613" w:rsidP="005F1613">
      <w:pPr>
        <w:pBdr>
          <w:top w:val="single" w:sz="4" w:space="1" w:color="auto"/>
          <w:left w:val="single" w:sz="4" w:space="4" w:color="auto"/>
          <w:bottom w:val="single" w:sz="4" w:space="1" w:color="auto"/>
          <w:right w:val="single" w:sz="4" w:space="4" w:color="auto"/>
        </w:pBdr>
        <w:rPr>
          <w:lang w:eastAsia="fr-CA"/>
        </w:rPr>
      </w:pPr>
    </w:p>
    <w:p w:rsidR="005F1613" w:rsidRDefault="001F49F0" w:rsidP="00F83B82">
      <w:pPr>
        <w:numPr>
          <w:ilvl w:val="0"/>
          <w:numId w:val="11"/>
        </w:numPr>
        <w:rPr>
          <w:lang w:eastAsia="fr-CA"/>
        </w:rPr>
      </w:pPr>
      <w:r>
        <w:rPr>
          <w:lang w:eastAsia="fr-CA"/>
        </w:rPr>
        <w:t>Concevez une fonction MATLAB qui calcule</w:t>
      </w:r>
      <w:r w:rsidR="005F1613">
        <w:rPr>
          <w:lang w:eastAsia="fr-CA"/>
        </w:rPr>
        <w:t xml:space="preserve"> les trois indicateurs </w:t>
      </w:r>
      <w:r>
        <w:rPr>
          <w:lang w:eastAsia="fr-CA"/>
        </w:rPr>
        <w:t xml:space="preserve">hydrologiques </w:t>
      </w:r>
      <w:r w:rsidR="007231B1">
        <w:rPr>
          <w:lang w:eastAsia="fr-CA"/>
        </w:rPr>
        <w:t>suivants : moyenne, minimum et maximum,</w:t>
      </w:r>
      <w:r w:rsidR="005F1613">
        <w:rPr>
          <w:lang w:eastAsia="fr-CA"/>
        </w:rPr>
        <w:t xml:space="preserve"> pour chacune des années pour laquelle aucune observation n’est manquante. Structurez cette information en une seule variable</w:t>
      </w:r>
      <w:r>
        <w:rPr>
          <w:lang w:eastAsia="fr-CA"/>
        </w:rPr>
        <w:t xml:space="preserve"> disposée en quatre colonnes : l’année, la moyenne, le minimum et le maximum. Conservez cette variable car elle vous servira pour les TP2 et TP3.</w:t>
      </w:r>
    </w:p>
    <w:p w:rsidR="00382540" w:rsidRDefault="00382540" w:rsidP="00382540">
      <w:pPr>
        <w:ind w:left="360"/>
        <w:rPr>
          <w:lang w:eastAsia="fr-CA"/>
        </w:rPr>
      </w:pPr>
    </w:p>
    <w:p w:rsidR="001F49F0" w:rsidRDefault="001F49F0" w:rsidP="00F83B82">
      <w:pPr>
        <w:numPr>
          <w:ilvl w:val="0"/>
          <w:numId w:val="11"/>
        </w:numPr>
        <w:rPr>
          <w:lang w:eastAsia="fr-CA"/>
        </w:rPr>
      </w:pPr>
      <w:r>
        <w:rPr>
          <w:lang w:eastAsia="fr-CA"/>
        </w:rPr>
        <w:t>Concevez une fonction MATLAB qui trace vos indicateurs hydrologiques en fonction du temps.</w:t>
      </w:r>
      <w:r w:rsidRPr="001F49F0">
        <w:rPr>
          <w:lang w:eastAsia="fr-CA"/>
        </w:rPr>
        <w:t xml:space="preserve"> </w:t>
      </w:r>
      <w:r>
        <w:rPr>
          <w:lang w:eastAsia="fr-CA"/>
        </w:rPr>
        <w:t>Votre figure doit avoir les caractéristiques suivantes :</w:t>
      </w:r>
    </w:p>
    <w:p w:rsidR="001F49F0" w:rsidRDefault="001F49F0" w:rsidP="001F49F0">
      <w:pPr>
        <w:numPr>
          <w:ilvl w:val="1"/>
          <w:numId w:val="11"/>
        </w:numPr>
        <w:rPr>
          <w:lang w:eastAsia="fr-CA"/>
        </w:rPr>
      </w:pPr>
      <w:r>
        <w:rPr>
          <w:lang w:eastAsia="fr-CA"/>
        </w:rPr>
        <w:t>Structurez votre figure en trois axes superposés, le premier pour la moyenne, le second pour le minimum et le troisième pour le maximum.</w:t>
      </w:r>
    </w:p>
    <w:p w:rsidR="001F49F0" w:rsidRDefault="001F49F0" w:rsidP="001F49F0">
      <w:pPr>
        <w:numPr>
          <w:ilvl w:val="1"/>
          <w:numId w:val="11"/>
        </w:numPr>
        <w:rPr>
          <w:lang w:eastAsia="fr-CA"/>
        </w:rPr>
      </w:pPr>
      <w:r>
        <w:rPr>
          <w:lang w:eastAsia="fr-CA"/>
        </w:rPr>
        <w:t>L’axe des x est l’année – inutile d’identifier cet axe.</w:t>
      </w:r>
    </w:p>
    <w:p w:rsidR="001F49F0" w:rsidRDefault="001F49F0" w:rsidP="001F49F0">
      <w:pPr>
        <w:numPr>
          <w:ilvl w:val="1"/>
          <w:numId w:val="11"/>
        </w:numPr>
        <w:rPr>
          <w:lang w:eastAsia="fr-CA"/>
        </w:rPr>
      </w:pPr>
      <w:r>
        <w:rPr>
          <w:lang w:eastAsia="fr-CA"/>
        </w:rPr>
        <w:t xml:space="preserve">L’axe des y est l’indicateur. Identifiez cet axe par </w:t>
      </w:r>
      <w:r w:rsidR="007231B1">
        <w:rPr>
          <w:lang w:eastAsia="fr-CA"/>
        </w:rPr>
        <w:t>un</w:t>
      </w:r>
      <w:r>
        <w:rPr>
          <w:lang w:eastAsia="fr-CA"/>
        </w:rPr>
        <w:t xml:space="preserve"> texte approprié, en spécifiant </w:t>
      </w:r>
      <w:r w:rsidR="007231B1">
        <w:rPr>
          <w:lang w:eastAsia="fr-CA"/>
        </w:rPr>
        <w:t xml:space="preserve">bien </w:t>
      </w:r>
      <w:r>
        <w:rPr>
          <w:lang w:eastAsia="fr-CA"/>
        </w:rPr>
        <w:t>l’unité de mesure.</w:t>
      </w:r>
    </w:p>
    <w:p w:rsidR="001F49F0" w:rsidRDefault="001F49F0" w:rsidP="001F49F0">
      <w:pPr>
        <w:numPr>
          <w:ilvl w:val="1"/>
          <w:numId w:val="11"/>
        </w:numPr>
        <w:rPr>
          <w:lang w:eastAsia="fr-CA"/>
        </w:rPr>
      </w:pPr>
      <w:r>
        <w:rPr>
          <w:lang w:eastAsia="fr-CA"/>
        </w:rPr>
        <w:t>Tracez les valeurs des indicateurs pour chacun des trois axes à tour de rôle. Puisque des années peu</w:t>
      </w:r>
      <w:r w:rsidR="007231B1">
        <w:rPr>
          <w:lang w:eastAsia="fr-CA"/>
        </w:rPr>
        <w:t>ven</w:t>
      </w:r>
      <w:r>
        <w:rPr>
          <w:lang w:eastAsia="fr-CA"/>
        </w:rPr>
        <w:t>t être manquante</w:t>
      </w:r>
      <w:r w:rsidR="007231B1">
        <w:rPr>
          <w:lang w:eastAsia="fr-CA"/>
        </w:rPr>
        <w:t>s</w:t>
      </w:r>
      <w:r>
        <w:rPr>
          <w:lang w:eastAsia="fr-CA"/>
        </w:rPr>
        <w:t>, utilisez le symbole de votre choix et ne les reliez pas par une ligne.</w:t>
      </w:r>
    </w:p>
    <w:p w:rsidR="001F49F0" w:rsidRDefault="001F49F0" w:rsidP="001F49F0">
      <w:pPr>
        <w:numPr>
          <w:ilvl w:val="1"/>
          <w:numId w:val="11"/>
        </w:numPr>
        <w:rPr>
          <w:lang w:eastAsia="fr-CA"/>
        </w:rPr>
      </w:pPr>
      <w:r>
        <w:rPr>
          <w:lang w:eastAsia="fr-CA"/>
        </w:rPr>
        <w:t>Placez cette figure dans l’espace ci-dessous.</w:t>
      </w:r>
    </w:p>
    <w:p w:rsidR="001F49F0" w:rsidRDefault="001F49F0" w:rsidP="001F49F0">
      <w:pPr>
        <w:rPr>
          <w:lang w:eastAsia="fr-CA"/>
        </w:rPr>
      </w:pPr>
    </w:p>
    <w:p w:rsidR="00A3552A" w:rsidRDefault="00A97685" w:rsidP="00A3552A">
      <w:pPr>
        <w:rPr>
          <w:lang w:eastAsia="fr-CA"/>
        </w:rPr>
      </w:pPr>
      <w:r>
        <w:rPr>
          <w:noProof/>
          <w:lang w:eastAsia="fr-CA"/>
        </w:rPr>
        <w:drawing>
          <wp:inline distT="0" distB="0" distL="0" distR="0">
            <wp:extent cx="5612130" cy="2806065"/>
            <wp:effectExtent l="0" t="0" r="127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rsidR="00A3552A" w:rsidRDefault="00A3552A" w:rsidP="00A3552A">
      <w:pPr>
        <w:rPr>
          <w:lang w:eastAsia="fr-CA"/>
        </w:rPr>
      </w:pPr>
      <w:r>
        <w:rPr>
          <w:lang w:eastAsia="fr-CA"/>
        </w:rPr>
        <w:t>Votre nom :</w:t>
      </w:r>
      <w:r w:rsidR="00B36949">
        <w:rPr>
          <w:lang w:eastAsia="fr-CA"/>
        </w:rPr>
        <w:t xml:space="preserve"> Olivier </w:t>
      </w:r>
      <w:r w:rsidR="0028625B">
        <w:rPr>
          <w:lang w:eastAsia="fr-CA"/>
        </w:rPr>
        <w:t>C</w:t>
      </w:r>
      <w:r w:rsidR="00B36949">
        <w:rPr>
          <w:lang w:eastAsia="fr-CA"/>
        </w:rPr>
        <w:t>halifour</w:t>
      </w:r>
    </w:p>
    <w:p w:rsidR="00A3552A" w:rsidRDefault="00A3552A" w:rsidP="00A3552A">
      <w:pPr>
        <w:rPr>
          <w:lang w:eastAsia="fr-CA"/>
        </w:rPr>
      </w:pPr>
      <w:r>
        <w:rPr>
          <w:lang w:eastAsia="fr-CA"/>
        </w:rPr>
        <w:t>Votre matricule :</w:t>
      </w:r>
      <w:r w:rsidR="00B36949">
        <w:rPr>
          <w:lang w:eastAsia="fr-CA"/>
        </w:rPr>
        <w:t xml:space="preserve"> 111 232 172</w:t>
      </w:r>
    </w:p>
    <w:p w:rsidR="00A3552A" w:rsidRDefault="00A3552A" w:rsidP="00A3552A">
      <w:pPr>
        <w:rPr>
          <w:lang w:eastAsia="fr-CA"/>
        </w:rPr>
      </w:pPr>
      <w:r>
        <w:rPr>
          <w:lang w:eastAsia="fr-CA"/>
        </w:rPr>
        <w:t>La date :</w:t>
      </w:r>
      <w:r w:rsidR="0028625B">
        <w:rPr>
          <w:lang w:eastAsia="fr-CA"/>
        </w:rPr>
        <w:t xml:space="preserve"> 12 septembre 2020</w:t>
      </w:r>
    </w:p>
    <w:p w:rsidR="00A3552A" w:rsidRDefault="00A3552A" w:rsidP="00A3552A">
      <w:pPr>
        <w:rPr>
          <w:lang w:eastAsia="fr-CA"/>
        </w:rPr>
      </w:pPr>
    </w:p>
    <w:p w:rsidR="00A3552A" w:rsidRDefault="00A3552A" w:rsidP="00A3552A">
      <w:pPr>
        <w:rPr>
          <w:lang w:eastAsia="fr-CA"/>
        </w:rPr>
      </w:pPr>
      <w:r>
        <w:rPr>
          <w:lang w:eastAsia="fr-CA"/>
        </w:rPr>
        <w:t>FIN</w:t>
      </w:r>
    </w:p>
    <w:p w:rsidR="005E6248" w:rsidRDefault="005E6248" w:rsidP="00A3552A">
      <w:pPr>
        <w:rPr>
          <w:lang w:eastAsia="fr-CA"/>
        </w:rPr>
      </w:pPr>
    </w:p>
    <w:p w:rsidR="00A02C36" w:rsidRDefault="00A02C36" w:rsidP="00A3552A">
      <w:pPr>
        <w:rPr>
          <w:lang w:eastAsia="fr-CA"/>
        </w:rPr>
      </w:pPr>
    </w:p>
    <w:p w:rsidR="005E6248" w:rsidRDefault="00700E71" w:rsidP="00A3552A">
      <w:pPr>
        <w:rPr>
          <w:lang w:eastAsia="fr-CA"/>
        </w:rPr>
      </w:pPr>
      <w:r>
        <w:rPr>
          <w:lang w:eastAsia="fr-CA"/>
        </w:rPr>
        <w:t>Téléversez</w:t>
      </w:r>
      <w:r w:rsidR="005E6248">
        <w:rPr>
          <w:lang w:eastAsia="fr-CA"/>
        </w:rPr>
        <w:t xml:space="preserve"> ce document en format PDF.</w:t>
      </w:r>
    </w:p>
    <w:p w:rsidR="003A19B4" w:rsidRDefault="003A19B4" w:rsidP="00A3552A">
      <w:pPr>
        <w:rPr>
          <w:lang w:eastAsia="fr-CA"/>
        </w:rPr>
      </w:pPr>
      <w:r>
        <w:rPr>
          <w:lang w:eastAsia="fr-CA"/>
        </w:rPr>
        <w:t>Respectez la date et l’heure de tombée.</w:t>
      </w:r>
    </w:p>
    <w:p w:rsidR="007231B1" w:rsidRDefault="007231B1" w:rsidP="00A3552A">
      <w:pPr>
        <w:rPr>
          <w:lang w:eastAsia="fr-CA"/>
        </w:rPr>
      </w:pPr>
      <w:r>
        <w:rPr>
          <w:lang w:eastAsia="fr-CA"/>
        </w:rPr>
        <w:t>Merci</w:t>
      </w:r>
    </w:p>
    <w:p w:rsidR="007231B1" w:rsidRPr="00F83B82" w:rsidRDefault="007231B1" w:rsidP="00A3552A">
      <w:pPr>
        <w:rPr>
          <w:lang w:eastAsia="fr-CA"/>
        </w:rPr>
      </w:pPr>
      <w:r>
        <w:rPr>
          <w:lang w:eastAsia="fr-CA"/>
        </w:rPr>
        <w:t>F</w:t>
      </w:r>
    </w:p>
    <w:sectPr w:rsidR="007231B1" w:rsidRPr="00F83B82" w:rsidSect="00BB3CA7">
      <w:headerReference w:type="default" r:id="rId12"/>
      <w:footerReference w:type="default" r:id="rId13"/>
      <w:pgSz w:w="12240" w:h="15840" w:code="1"/>
      <w:pgMar w:top="1418" w:right="1701" w:bottom="1134" w:left="1701" w:header="1021"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3FEF" w:rsidRDefault="00A53FEF">
      <w:r>
        <w:separator/>
      </w:r>
    </w:p>
  </w:endnote>
  <w:endnote w:type="continuationSeparator" w:id="0">
    <w:p w:rsidR="00A53FEF" w:rsidRDefault="00A53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552A" w:rsidRDefault="00A3552A">
    <w:pPr>
      <w:pStyle w:val="Pieddepage"/>
      <w:jc w:val="right"/>
    </w:pPr>
    <w:r>
      <w:fldChar w:fldCharType="begin"/>
    </w:r>
    <w:r>
      <w:instrText>PAGE   \* MERGEFORMAT</w:instrText>
    </w:r>
    <w:r>
      <w:fldChar w:fldCharType="separate"/>
    </w:r>
    <w:r w:rsidR="007231B1" w:rsidRPr="007231B1">
      <w:rPr>
        <w:noProof/>
        <w:lang w:val="fr-FR"/>
      </w:rPr>
      <w:t>2</w:t>
    </w:r>
    <w:r>
      <w:fldChar w:fldCharType="end"/>
    </w:r>
  </w:p>
  <w:p w:rsidR="00A3552A" w:rsidRDefault="00A355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3FEF" w:rsidRDefault="00A53FEF">
      <w:r>
        <w:separator/>
      </w:r>
    </w:p>
  </w:footnote>
  <w:footnote w:type="continuationSeparator" w:id="0">
    <w:p w:rsidR="00A53FEF" w:rsidRDefault="00A53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F4476" w:rsidRDefault="00DF4476">
    <w:pPr>
      <w:pStyle w:val="En-tte"/>
      <w:ind w:left="-73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9A1"/>
    <w:multiLevelType w:val="hybridMultilevel"/>
    <w:tmpl w:val="9D36BA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CB72FCF"/>
    <w:multiLevelType w:val="hybridMultilevel"/>
    <w:tmpl w:val="8AD227C2"/>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15:restartNumberingAfterBreak="0">
    <w:nsid w:val="35454F5C"/>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37ED358E"/>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B4C054C"/>
    <w:multiLevelType w:val="hybridMultilevel"/>
    <w:tmpl w:val="842AB12C"/>
    <w:lvl w:ilvl="0" w:tplc="B1627F20">
      <w:numFmt w:val="bullet"/>
      <w:lvlText w:val="-"/>
      <w:lvlJc w:val="left"/>
      <w:pPr>
        <w:ind w:left="720" w:hanging="360"/>
      </w:pPr>
      <w:rPr>
        <w:rFonts w:ascii="Arial" w:eastAsia="Times New Roman" w:hAnsi="Arial" w:cs="Arial" w:hint="default"/>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FB66A9A"/>
    <w:multiLevelType w:val="hybridMultilevel"/>
    <w:tmpl w:val="C052A376"/>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6" w15:restartNumberingAfterBreak="0">
    <w:nsid w:val="4A456C54"/>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B4C6486"/>
    <w:multiLevelType w:val="hybridMultilevel"/>
    <w:tmpl w:val="4DBED67C"/>
    <w:lvl w:ilvl="0" w:tplc="0C0C000F">
      <w:start w:val="1"/>
      <w:numFmt w:val="decimal"/>
      <w:lvlText w:val="%1."/>
      <w:lvlJc w:val="left"/>
      <w:pPr>
        <w:tabs>
          <w:tab w:val="num" w:pos="720"/>
        </w:tabs>
        <w:ind w:left="720" w:hanging="360"/>
      </w:pPr>
      <w:rPr>
        <w:rFont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114EE8"/>
    <w:multiLevelType w:val="hybridMultilevel"/>
    <w:tmpl w:val="8DBE1DD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1945BAB"/>
    <w:multiLevelType w:val="hybridMultilevel"/>
    <w:tmpl w:val="28907232"/>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0" w15:restartNumberingAfterBreak="0">
    <w:nsid w:val="69A40DF8"/>
    <w:multiLevelType w:val="hybridMultilevel"/>
    <w:tmpl w:val="28441F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7E3757A1"/>
    <w:multiLevelType w:val="hybridMultilevel"/>
    <w:tmpl w:val="0C2AF2AE"/>
    <w:lvl w:ilvl="0" w:tplc="0C0C0003">
      <w:start w:val="1"/>
      <w:numFmt w:val="bullet"/>
      <w:lvlText w:val="o"/>
      <w:lvlJc w:val="left"/>
      <w:pPr>
        <w:tabs>
          <w:tab w:val="num" w:pos="720"/>
        </w:tabs>
        <w:ind w:left="720" w:hanging="360"/>
      </w:pPr>
      <w:rPr>
        <w:rFonts w:ascii="Courier New" w:hAnsi="Courier New" w:cs="Courier New"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6"/>
  </w:num>
  <w:num w:numId="4">
    <w:abstractNumId w:val="11"/>
  </w:num>
  <w:num w:numId="5">
    <w:abstractNumId w:val="7"/>
  </w:num>
  <w:num w:numId="6">
    <w:abstractNumId w:val="1"/>
  </w:num>
  <w:num w:numId="7">
    <w:abstractNumId w:val="9"/>
  </w:num>
  <w:num w:numId="8">
    <w:abstractNumId w:val="5"/>
  </w:num>
  <w:num w:numId="9">
    <w:abstractNumId w:val="4"/>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9DC"/>
    <w:rsid w:val="00020F3A"/>
    <w:rsid w:val="000413F5"/>
    <w:rsid w:val="0009396C"/>
    <w:rsid w:val="00093B07"/>
    <w:rsid w:val="00094B8F"/>
    <w:rsid w:val="00096259"/>
    <w:rsid w:val="000A458F"/>
    <w:rsid w:val="000C230F"/>
    <w:rsid w:val="000D1707"/>
    <w:rsid w:val="000E7352"/>
    <w:rsid w:val="001013B6"/>
    <w:rsid w:val="00101AD0"/>
    <w:rsid w:val="00110A6E"/>
    <w:rsid w:val="001515AE"/>
    <w:rsid w:val="00156A58"/>
    <w:rsid w:val="00174439"/>
    <w:rsid w:val="00181FF9"/>
    <w:rsid w:val="00194643"/>
    <w:rsid w:val="001A3521"/>
    <w:rsid w:val="001C3825"/>
    <w:rsid w:val="001D65BF"/>
    <w:rsid w:val="001D74F3"/>
    <w:rsid w:val="001F0E3E"/>
    <w:rsid w:val="001F49F0"/>
    <w:rsid w:val="00227860"/>
    <w:rsid w:val="00236BA8"/>
    <w:rsid w:val="002437D6"/>
    <w:rsid w:val="00271AE2"/>
    <w:rsid w:val="0028625B"/>
    <w:rsid w:val="00286BE8"/>
    <w:rsid w:val="00291B42"/>
    <w:rsid w:val="002A216C"/>
    <w:rsid w:val="002A3107"/>
    <w:rsid w:val="002B1876"/>
    <w:rsid w:val="002B541E"/>
    <w:rsid w:val="002C43DF"/>
    <w:rsid w:val="002D2FFB"/>
    <w:rsid w:val="002F4FA6"/>
    <w:rsid w:val="00305CB8"/>
    <w:rsid w:val="0030694D"/>
    <w:rsid w:val="003105E7"/>
    <w:rsid w:val="0032378F"/>
    <w:rsid w:val="00324F61"/>
    <w:rsid w:val="00343FF2"/>
    <w:rsid w:val="003466F0"/>
    <w:rsid w:val="00361309"/>
    <w:rsid w:val="00365F98"/>
    <w:rsid w:val="003718C3"/>
    <w:rsid w:val="0037210B"/>
    <w:rsid w:val="00382540"/>
    <w:rsid w:val="0039654F"/>
    <w:rsid w:val="003A19B4"/>
    <w:rsid w:val="003A7211"/>
    <w:rsid w:val="003B3B40"/>
    <w:rsid w:val="003B66A1"/>
    <w:rsid w:val="003D5D22"/>
    <w:rsid w:val="003D778E"/>
    <w:rsid w:val="003E18FB"/>
    <w:rsid w:val="003F4F09"/>
    <w:rsid w:val="004179DC"/>
    <w:rsid w:val="0042575F"/>
    <w:rsid w:val="00440C91"/>
    <w:rsid w:val="00447BAD"/>
    <w:rsid w:val="00460929"/>
    <w:rsid w:val="0048599A"/>
    <w:rsid w:val="004B6B19"/>
    <w:rsid w:val="004C1373"/>
    <w:rsid w:val="004C4019"/>
    <w:rsid w:val="004C53F0"/>
    <w:rsid w:val="004E079D"/>
    <w:rsid w:val="004E7F10"/>
    <w:rsid w:val="004F4F7E"/>
    <w:rsid w:val="00505CC3"/>
    <w:rsid w:val="00516677"/>
    <w:rsid w:val="00534A9D"/>
    <w:rsid w:val="0053595B"/>
    <w:rsid w:val="005632FE"/>
    <w:rsid w:val="00583D4E"/>
    <w:rsid w:val="005A308E"/>
    <w:rsid w:val="005B2362"/>
    <w:rsid w:val="005B5D97"/>
    <w:rsid w:val="005B7965"/>
    <w:rsid w:val="005C70B5"/>
    <w:rsid w:val="005E5627"/>
    <w:rsid w:val="005E6248"/>
    <w:rsid w:val="005F1613"/>
    <w:rsid w:val="006051EE"/>
    <w:rsid w:val="00607DB9"/>
    <w:rsid w:val="00611012"/>
    <w:rsid w:val="00616FFD"/>
    <w:rsid w:val="00622814"/>
    <w:rsid w:val="00625C0A"/>
    <w:rsid w:val="0063095B"/>
    <w:rsid w:val="00630EC3"/>
    <w:rsid w:val="00631525"/>
    <w:rsid w:val="00645A2B"/>
    <w:rsid w:val="0064716D"/>
    <w:rsid w:val="00650D1E"/>
    <w:rsid w:val="006527EF"/>
    <w:rsid w:val="0066405B"/>
    <w:rsid w:val="00666DA3"/>
    <w:rsid w:val="00670A74"/>
    <w:rsid w:val="00670BE1"/>
    <w:rsid w:val="00676E9A"/>
    <w:rsid w:val="00687A01"/>
    <w:rsid w:val="00695D8A"/>
    <w:rsid w:val="006A2771"/>
    <w:rsid w:val="006B6BF0"/>
    <w:rsid w:val="00700E71"/>
    <w:rsid w:val="00707A93"/>
    <w:rsid w:val="00713871"/>
    <w:rsid w:val="007231B1"/>
    <w:rsid w:val="007321DE"/>
    <w:rsid w:val="00783C37"/>
    <w:rsid w:val="00785820"/>
    <w:rsid w:val="007906F8"/>
    <w:rsid w:val="007B3060"/>
    <w:rsid w:val="007C6521"/>
    <w:rsid w:val="007D2829"/>
    <w:rsid w:val="007D4630"/>
    <w:rsid w:val="007D4F05"/>
    <w:rsid w:val="007E51DF"/>
    <w:rsid w:val="007F21CF"/>
    <w:rsid w:val="0080366D"/>
    <w:rsid w:val="0085501C"/>
    <w:rsid w:val="00864A08"/>
    <w:rsid w:val="008A03B6"/>
    <w:rsid w:val="008E14A7"/>
    <w:rsid w:val="008E766C"/>
    <w:rsid w:val="008F5FD6"/>
    <w:rsid w:val="00902946"/>
    <w:rsid w:val="00903E53"/>
    <w:rsid w:val="0092733F"/>
    <w:rsid w:val="00930B5E"/>
    <w:rsid w:val="009462D7"/>
    <w:rsid w:val="00953CC3"/>
    <w:rsid w:val="00955973"/>
    <w:rsid w:val="00973FAD"/>
    <w:rsid w:val="00983B50"/>
    <w:rsid w:val="009A1B1B"/>
    <w:rsid w:val="009B3C4F"/>
    <w:rsid w:val="009C4D6B"/>
    <w:rsid w:val="009E0867"/>
    <w:rsid w:val="009E5D3D"/>
    <w:rsid w:val="00A00F2C"/>
    <w:rsid w:val="00A029A4"/>
    <w:rsid w:val="00A02C36"/>
    <w:rsid w:val="00A13BF0"/>
    <w:rsid w:val="00A3490F"/>
    <w:rsid w:val="00A3552A"/>
    <w:rsid w:val="00A53FEF"/>
    <w:rsid w:val="00A93719"/>
    <w:rsid w:val="00A93D53"/>
    <w:rsid w:val="00A97043"/>
    <w:rsid w:val="00A97685"/>
    <w:rsid w:val="00AB38D3"/>
    <w:rsid w:val="00AF3E78"/>
    <w:rsid w:val="00B31B1A"/>
    <w:rsid w:val="00B33450"/>
    <w:rsid w:val="00B36949"/>
    <w:rsid w:val="00B51564"/>
    <w:rsid w:val="00B57459"/>
    <w:rsid w:val="00B72790"/>
    <w:rsid w:val="00B7786F"/>
    <w:rsid w:val="00BA5156"/>
    <w:rsid w:val="00BB2C98"/>
    <w:rsid w:val="00BB3CA7"/>
    <w:rsid w:val="00BC3E4B"/>
    <w:rsid w:val="00BC77E9"/>
    <w:rsid w:val="00BF2A7E"/>
    <w:rsid w:val="00C029F6"/>
    <w:rsid w:val="00C07A5D"/>
    <w:rsid w:val="00C111DC"/>
    <w:rsid w:val="00C122BD"/>
    <w:rsid w:val="00C30F9B"/>
    <w:rsid w:val="00C402AE"/>
    <w:rsid w:val="00C451EC"/>
    <w:rsid w:val="00C76D93"/>
    <w:rsid w:val="00C90D30"/>
    <w:rsid w:val="00CA5101"/>
    <w:rsid w:val="00CC2245"/>
    <w:rsid w:val="00CC39B6"/>
    <w:rsid w:val="00CD494A"/>
    <w:rsid w:val="00CD7D66"/>
    <w:rsid w:val="00CE42A0"/>
    <w:rsid w:val="00CE4409"/>
    <w:rsid w:val="00D25FAC"/>
    <w:rsid w:val="00D33629"/>
    <w:rsid w:val="00D543E3"/>
    <w:rsid w:val="00D575A5"/>
    <w:rsid w:val="00D64769"/>
    <w:rsid w:val="00DB0A4D"/>
    <w:rsid w:val="00DC682F"/>
    <w:rsid w:val="00DD20CA"/>
    <w:rsid w:val="00DD29DD"/>
    <w:rsid w:val="00DD5CE8"/>
    <w:rsid w:val="00DE1229"/>
    <w:rsid w:val="00DF4476"/>
    <w:rsid w:val="00E1176A"/>
    <w:rsid w:val="00E13AAD"/>
    <w:rsid w:val="00E13E1D"/>
    <w:rsid w:val="00E30C4F"/>
    <w:rsid w:val="00E30F1C"/>
    <w:rsid w:val="00E4207B"/>
    <w:rsid w:val="00E422DB"/>
    <w:rsid w:val="00E7070B"/>
    <w:rsid w:val="00E97A6F"/>
    <w:rsid w:val="00EB4CBF"/>
    <w:rsid w:val="00ED6D1C"/>
    <w:rsid w:val="00EE6C75"/>
    <w:rsid w:val="00EF363A"/>
    <w:rsid w:val="00EF704F"/>
    <w:rsid w:val="00F03CCB"/>
    <w:rsid w:val="00F17AB0"/>
    <w:rsid w:val="00F22646"/>
    <w:rsid w:val="00F3126B"/>
    <w:rsid w:val="00F526A0"/>
    <w:rsid w:val="00F52711"/>
    <w:rsid w:val="00F5766B"/>
    <w:rsid w:val="00F607AF"/>
    <w:rsid w:val="00F7550D"/>
    <w:rsid w:val="00F81D95"/>
    <w:rsid w:val="00F83B82"/>
    <w:rsid w:val="00F9467D"/>
    <w:rsid w:val="00FA2F57"/>
    <w:rsid w:val="00FD3B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6D0D0"/>
  <w15:chartTrackingRefBased/>
  <w15:docId w15:val="{C65A7B23-429B-4F84-BD46-B60608CF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552A"/>
    <w:pPr>
      <w:spacing w:before="60" w:after="60"/>
      <w:jc w:val="both"/>
    </w:pPr>
    <w:rPr>
      <w:rFonts w:ascii="Arial" w:hAnsi="Arial"/>
      <w:szCs w:val="24"/>
      <w:lang w:eastAsia="fr-FR"/>
    </w:rPr>
  </w:style>
  <w:style w:type="paragraph" w:styleId="Titre1">
    <w:name w:val="heading 1"/>
    <w:basedOn w:val="Normal"/>
    <w:next w:val="Normal"/>
    <w:qFormat/>
    <w:rsid w:val="002F4FA6"/>
    <w:pPr>
      <w:keepNext/>
      <w:spacing w:before="240" w:line="240" w:lineRule="exact"/>
      <w:outlineLvl w:val="0"/>
    </w:pPr>
    <w:rPr>
      <w:rFonts w:cs="Arial"/>
      <w:b/>
      <w:bCs/>
      <w:kern w:val="32"/>
      <w:lang w:eastAsia="fr-CA"/>
    </w:rPr>
  </w:style>
  <w:style w:type="paragraph" w:styleId="Titre3">
    <w:name w:val="heading 3"/>
    <w:next w:val="Normal"/>
    <w:qFormat/>
    <w:rsid w:val="00A3490F"/>
    <w:pPr>
      <w:keepNext/>
      <w:keepLines/>
      <w:tabs>
        <w:tab w:val="left" w:pos="720"/>
        <w:tab w:val="right" w:leader="dot" w:pos="8640"/>
      </w:tabs>
      <w:spacing w:before="240" w:line="320" w:lineRule="atLeast"/>
      <w:ind w:left="720" w:hanging="720"/>
      <w:jc w:val="both"/>
      <w:outlineLvl w:val="2"/>
    </w:pPr>
    <w:rPr>
      <w:b/>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table" w:styleId="Grilledutableau">
    <w:name w:val="Table Grid"/>
    <w:basedOn w:val="TableauNormal"/>
    <w:rsid w:val="001A3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A3552A"/>
    <w:rPr>
      <w:rFonts w:ascii="Arial" w:hAnsi="Arial"/>
      <w:szCs w:val="24"/>
      <w:lang w:eastAsia="fr-FR"/>
    </w:rPr>
  </w:style>
  <w:style w:type="paragraph" w:styleId="Paragraphedeliste">
    <w:name w:val="List Paragraph"/>
    <w:basedOn w:val="Normal"/>
    <w:uiPriority w:val="34"/>
    <w:qFormat/>
    <w:rsid w:val="00676E9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586915">
      <w:bodyDiv w:val="1"/>
      <w:marLeft w:val="0"/>
      <w:marRight w:val="0"/>
      <w:marTop w:val="0"/>
      <w:marBottom w:val="0"/>
      <w:divBdr>
        <w:top w:val="none" w:sz="0" w:space="0" w:color="auto"/>
        <w:left w:val="none" w:sz="0" w:space="0" w:color="auto"/>
        <w:bottom w:val="none" w:sz="0" w:space="0" w:color="auto"/>
        <w:right w:val="none" w:sz="0" w:space="0" w:color="auto"/>
      </w:divBdr>
    </w:div>
    <w:div w:id="1971670312">
      <w:bodyDiv w:val="1"/>
      <w:marLeft w:val="0"/>
      <w:marRight w:val="0"/>
      <w:marTop w:val="0"/>
      <w:marBottom w:val="0"/>
      <w:divBdr>
        <w:top w:val="none" w:sz="0" w:space="0" w:color="auto"/>
        <w:left w:val="none" w:sz="0" w:space="0" w:color="auto"/>
        <w:bottom w:val="none" w:sz="0" w:space="0" w:color="auto"/>
        <w:right w:val="none" w:sz="0" w:space="0" w:color="auto"/>
      </w:divBdr>
      <w:divsChild>
        <w:div w:id="1075396764">
          <w:marLeft w:val="0"/>
          <w:marRight w:val="0"/>
          <w:marTop w:val="0"/>
          <w:marBottom w:val="0"/>
          <w:divBdr>
            <w:top w:val="none" w:sz="0" w:space="0" w:color="auto"/>
            <w:left w:val="none" w:sz="0" w:space="0" w:color="auto"/>
            <w:bottom w:val="none" w:sz="0" w:space="0" w:color="auto"/>
            <w:right w:val="none" w:sz="0" w:space="0" w:color="auto"/>
          </w:divBdr>
        </w:div>
        <w:div w:id="1155268964">
          <w:marLeft w:val="0"/>
          <w:marRight w:val="0"/>
          <w:marTop w:val="0"/>
          <w:marBottom w:val="0"/>
          <w:divBdr>
            <w:top w:val="none" w:sz="0" w:space="0" w:color="auto"/>
            <w:left w:val="none" w:sz="0" w:space="0" w:color="auto"/>
            <w:bottom w:val="none" w:sz="0" w:space="0" w:color="auto"/>
            <w:right w:val="none" w:sz="0" w:space="0" w:color="auto"/>
          </w:divBdr>
        </w:div>
        <w:div w:id="1554467071">
          <w:marLeft w:val="0"/>
          <w:marRight w:val="0"/>
          <w:marTop w:val="0"/>
          <w:marBottom w:val="0"/>
          <w:divBdr>
            <w:top w:val="none" w:sz="0" w:space="0" w:color="auto"/>
            <w:left w:val="none" w:sz="0" w:space="0" w:color="auto"/>
            <w:bottom w:val="none" w:sz="0" w:space="0" w:color="auto"/>
            <w:right w:val="none" w:sz="0" w:space="0" w:color="auto"/>
          </w:divBdr>
        </w:div>
        <w:div w:id="1888099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fanctil\Application%20Data\Microsoft\Mod&#232;les\Papier%20ent&#234;te%20UL%20FA.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D71B9-72B5-4698-A10E-2F05515F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E:\Documents and Settings\fanctil\Application Data\Microsoft\Modèles\Papier entête UL FA.dot</Template>
  <TotalTime>52</TotalTime>
  <Pages>4</Pages>
  <Words>608</Words>
  <Characters>3350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Le 9 octobre 2002</vt:lpstr>
    </vt:vector>
  </TitlesOfParts>
  <Company>Université Laval</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9 octobre 2002</dc:title>
  <dc:subject/>
  <dc:creator>fanctil</dc:creator>
  <cp:keywords/>
  <dc:description/>
  <cp:lastModifiedBy>Olivier Chalifour</cp:lastModifiedBy>
  <cp:revision>17</cp:revision>
  <cp:lastPrinted>2007-03-14T14:39:00Z</cp:lastPrinted>
  <dcterms:created xsi:type="dcterms:W3CDTF">2019-08-22T12:56:00Z</dcterms:created>
  <dcterms:modified xsi:type="dcterms:W3CDTF">2020-09-12T21:19:00Z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