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8983EA0">
      <w:pPr>
        <w:rPr>
          <w:rFonts w:hint="eastAsia"/>
          <w:color w:val="auto"/>
        </w:rPr>
      </w:pPr>
      <w:bookmarkStart w:id="252" w:name="_GoBack"/>
      <w:bookmarkEnd w:id="252"/>
    </w:p>
    <w:p w14:paraId="38592342">
      <w:pPr>
        <w:rPr>
          <w:color w:val="auto"/>
        </w:rPr>
      </w:pPr>
    </w:p>
    <w:p w14:paraId="2176206F">
      <w:pPr>
        <w:rPr>
          <w:color w:val="auto"/>
        </w:rPr>
      </w:pPr>
    </w:p>
    <w:p w14:paraId="74A288B3">
      <w:pPr>
        <w:rPr>
          <w:color w:val="auto"/>
        </w:rPr>
      </w:pPr>
    </w:p>
    <w:p w14:paraId="419254AD">
      <w:pPr>
        <w:widowControl/>
        <w:spacing w:before="156" w:beforeLines="50" w:after="156" w:afterLines="50" w:line="480" w:lineRule="auto"/>
        <w:jc w:val="center"/>
        <w:rPr>
          <w:rFonts w:hint="eastAsia" w:ascii="仿宋" w:hAnsi="仿宋" w:eastAsia="仿宋" w:cs="Times New Roman"/>
          <w:b/>
          <w:color w:val="auto"/>
          <w:sz w:val="52"/>
          <w:szCs w:val="48"/>
          <w:lang w:val="en-US" w:eastAsia="zh-CN"/>
        </w:rPr>
      </w:pPr>
      <w:r>
        <w:rPr>
          <w:rFonts w:hint="eastAsia" w:ascii="仿宋" w:hAnsi="仿宋" w:eastAsia="仿宋" w:cs="Times New Roman"/>
          <w:b/>
          <w:color w:val="FF0000"/>
          <w:sz w:val="52"/>
          <w:szCs w:val="48"/>
          <w:lang w:val="en-US" w:eastAsia="zh-CN"/>
        </w:rPr>
        <w:t>XXX（单位名称）</w:t>
      </w:r>
    </w:p>
    <w:p w14:paraId="24D790EF">
      <w:pPr>
        <w:widowControl/>
        <w:spacing w:before="156" w:beforeLines="50" w:after="156" w:afterLines="50" w:line="480" w:lineRule="auto"/>
        <w:jc w:val="center"/>
        <w:rPr>
          <w:rFonts w:hint="eastAsia" w:ascii="仿宋" w:hAnsi="仿宋" w:eastAsia="仿宋" w:cs="Times New Roman"/>
          <w:b/>
          <w:color w:val="auto"/>
          <w:sz w:val="52"/>
          <w:szCs w:val="48"/>
          <w:lang w:val="en-US" w:eastAsia="zh-CN"/>
        </w:rPr>
      </w:pPr>
      <w:r>
        <w:rPr>
          <w:rFonts w:hint="eastAsia" w:ascii="仿宋" w:hAnsi="仿宋" w:eastAsia="仿宋" w:cs="Times New Roman"/>
          <w:b/>
          <w:color w:val="auto"/>
          <w:sz w:val="52"/>
          <w:szCs w:val="48"/>
          <w:lang w:val="en-US" w:eastAsia="zh-CN"/>
        </w:rPr>
        <w:t>环境风险评估报告</w:t>
      </w:r>
    </w:p>
    <w:p w14:paraId="5D8EB337">
      <w:pPr>
        <w:jc w:val="center"/>
        <w:rPr>
          <w:color w:val="auto"/>
        </w:rPr>
      </w:pPr>
      <w:r>
        <w:rPr>
          <w:rFonts w:hint="eastAsia" w:ascii="仿宋" w:hAnsi="仿宋" w:eastAsia="仿宋"/>
          <w:b/>
          <w:sz w:val="48"/>
          <w:szCs w:val="48"/>
          <w:lang w:eastAsia="zh-CN"/>
        </w:rPr>
        <w:t>（</w:t>
      </w:r>
      <w:r>
        <w:rPr>
          <w:rFonts w:hint="eastAsia" w:ascii="仿宋" w:hAnsi="仿宋" w:eastAsia="仿宋"/>
          <w:b/>
          <w:sz w:val="48"/>
          <w:szCs w:val="48"/>
          <w:lang w:val="en-US" w:eastAsia="zh-CN"/>
        </w:rPr>
        <w:t>第</w:t>
      </w:r>
      <w:r>
        <w:rPr>
          <w:rFonts w:hint="eastAsia" w:ascii="仿宋" w:hAnsi="仿宋" w:eastAsia="仿宋"/>
          <w:b/>
          <w:color w:val="FF0000"/>
          <w:sz w:val="48"/>
          <w:szCs w:val="48"/>
          <w:lang w:val="en-US" w:eastAsia="zh-CN"/>
        </w:rPr>
        <w:t>X</w:t>
      </w:r>
      <w:r>
        <w:rPr>
          <w:rFonts w:hint="eastAsia" w:ascii="仿宋" w:hAnsi="仿宋" w:eastAsia="仿宋"/>
          <w:b/>
          <w:sz w:val="48"/>
          <w:szCs w:val="48"/>
          <w:lang w:val="en-US" w:eastAsia="zh-CN"/>
        </w:rPr>
        <w:t>版</w:t>
      </w:r>
      <w:r>
        <w:rPr>
          <w:rFonts w:hint="eastAsia" w:ascii="仿宋" w:hAnsi="仿宋" w:eastAsia="仿宋"/>
          <w:b/>
          <w:sz w:val="48"/>
          <w:szCs w:val="48"/>
          <w:lang w:eastAsia="zh-CN"/>
        </w:rPr>
        <w:t>）</w:t>
      </w:r>
    </w:p>
    <w:p w14:paraId="63FB33DA">
      <w:pPr>
        <w:rPr>
          <w:color w:val="auto"/>
        </w:rPr>
      </w:pPr>
    </w:p>
    <w:p w14:paraId="77F357EA">
      <w:pPr>
        <w:rPr>
          <w:color w:val="auto"/>
        </w:rPr>
      </w:pPr>
    </w:p>
    <w:p w14:paraId="3ED2D07A">
      <w:pPr>
        <w:rPr>
          <w:color w:val="auto"/>
        </w:rPr>
      </w:pPr>
    </w:p>
    <w:p w14:paraId="3B77785C">
      <w:pPr>
        <w:rPr>
          <w:color w:val="auto"/>
        </w:rPr>
      </w:pPr>
    </w:p>
    <w:p w14:paraId="5CF7A533">
      <w:pPr>
        <w:rPr>
          <w:color w:val="auto"/>
        </w:rPr>
      </w:pPr>
    </w:p>
    <w:p w14:paraId="14EEF834">
      <w:pPr>
        <w:rPr>
          <w:color w:val="auto"/>
        </w:rPr>
      </w:pPr>
    </w:p>
    <w:p w14:paraId="690DF447">
      <w:pPr>
        <w:rPr>
          <w:color w:val="auto"/>
        </w:rPr>
      </w:pPr>
    </w:p>
    <w:p w14:paraId="17005FDB">
      <w:pPr>
        <w:rPr>
          <w:color w:val="auto"/>
        </w:rPr>
      </w:pPr>
    </w:p>
    <w:p w14:paraId="126114AF">
      <w:pPr>
        <w:rPr>
          <w:color w:val="auto"/>
        </w:rPr>
      </w:pPr>
    </w:p>
    <w:p w14:paraId="5533EA37">
      <w:pPr>
        <w:rPr>
          <w:color w:val="auto"/>
        </w:rPr>
      </w:pPr>
    </w:p>
    <w:p w14:paraId="6F0A482A">
      <w:pPr>
        <w:rPr>
          <w:color w:val="auto"/>
        </w:rPr>
      </w:pPr>
    </w:p>
    <w:p w14:paraId="531A12D1">
      <w:pPr>
        <w:rPr>
          <w:color w:val="auto"/>
        </w:rPr>
      </w:pPr>
    </w:p>
    <w:p w14:paraId="5856BC63">
      <w:pPr>
        <w:rPr>
          <w:color w:val="auto"/>
        </w:rPr>
      </w:pPr>
    </w:p>
    <w:p w14:paraId="1A5836FB">
      <w:pPr>
        <w:rPr>
          <w:color w:val="auto"/>
        </w:rPr>
      </w:pPr>
    </w:p>
    <w:p w14:paraId="2EFDAE4D">
      <w:pPr>
        <w:rPr>
          <w:rFonts w:hint="eastAsia"/>
          <w:color w:val="auto"/>
        </w:rPr>
      </w:pPr>
      <w:r>
        <w:rPr>
          <w:rFonts w:hint="eastAsia"/>
          <w:color w:val="auto"/>
        </w:rPr>
        <w:t xml:space="preserve">  </w:t>
      </w:r>
    </w:p>
    <w:p w14:paraId="5922E847">
      <w:pPr>
        <w:rPr>
          <w:color w:val="auto"/>
        </w:rPr>
      </w:pPr>
    </w:p>
    <w:p w14:paraId="35A6E6D2">
      <w:pPr>
        <w:pStyle w:val="23"/>
        <w:jc w:val="center"/>
        <w:rPr>
          <w:rFonts w:hint="default" w:ascii="仿宋" w:hAnsi="仿宋" w:eastAsia="仿宋" w:cs="Times New Roman"/>
          <w:b/>
          <w:color w:val="auto"/>
          <w:sz w:val="32"/>
          <w:szCs w:val="44"/>
          <w:lang w:val="en-US" w:eastAsia="zh-CN"/>
        </w:rPr>
      </w:pPr>
      <w:r>
        <w:rPr>
          <w:rFonts w:hint="eastAsia" w:ascii="仿宋" w:hAnsi="仿宋" w:eastAsia="仿宋" w:cs="Times New Roman"/>
          <w:b/>
          <w:color w:val="FF0000"/>
          <w:sz w:val="32"/>
          <w:szCs w:val="44"/>
          <w:lang w:val="en-US" w:eastAsia="zh-CN"/>
        </w:rPr>
        <w:t>XXX（单位名称）</w:t>
      </w:r>
    </w:p>
    <w:p w14:paraId="2718C0E0">
      <w:pPr>
        <w:pStyle w:val="23"/>
        <w:jc w:val="center"/>
        <w:rPr>
          <w:rFonts w:hint="default"/>
          <w:color w:val="FF0000"/>
          <w:lang w:val="en-US" w:eastAsia="zh-CN"/>
        </w:rPr>
      </w:pPr>
      <w:r>
        <w:rPr>
          <w:rFonts w:hint="eastAsia" w:ascii="仿宋" w:hAnsi="仿宋" w:eastAsia="仿宋"/>
          <w:b/>
          <w:color w:val="FF0000"/>
          <w:sz w:val="32"/>
          <w:szCs w:val="44"/>
          <w:u w:val="single"/>
          <w:lang w:val="en-US" w:eastAsia="zh-CN"/>
        </w:rPr>
        <w:t>2</w:t>
      </w:r>
      <w:r>
        <w:rPr>
          <w:rFonts w:hint="eastAsia" w:ascii="仿宋" w:hAnsi="仿宋" w:eastAsia="仿宋"/>
          <w:b/>
          <w:color w:val="FF0000"/>
          <w:sz w:val="32"/>
          <w:szCs w:val="44"/>
          <w:u w:val="single"/>
          <w:lang w:val="en-US" w:eastAsia="zh-CN"/>
        </w:rPr>
        <w:t xml:space="preserve">0  </w:t>
      </w:r>
      <w:r>
        <w:rPr>
          <w:rFonts w:hint="eastAsia" w:ascii="仿宋" w:hAnsi="仿宋" w:eastAsia="仿宋"/>
          <w:b/>
          <w:color w:val="FF0000"/>
          <w:sz w:val="32"/>
          <w:szCs w:val="44"/>
          <w:lang w:val="en-US" w:eastAsia="zh-CN"/>
        </w:rPr>
        <w:t>年</w:t>
      </w:r>
      <w:r>
        <w:rPr>
          <w:rFonts w:hint="eastAsia" w:ascii="仿宋" w:hAnsi="仿宋" w:eastAsia="仿宋"/>
          <w:b/>
          <w:color w:val="FF0000"/>
          <w:sz w:val="32"/>
          <w:szCs w:val="44"/>
          <w:u w:val="single"/>
          <w:lang w:val="en-US" w:eastAsia="zh-CN"/>
        </w:rPr>
        <w:t xml:space="preserve">   </w:t>
      </w:r>
      <w:r>
        <w:rPr>
          <w:rFonts w:hint="eastAsia" w:ascii="仿宋" w:hAnsi="仿宋" w:eastAsia="仿宋"/>
          <w:b/>
          <w:color w:val="FF0000"/>
          <w:sz w:val="32"/>
          <w:szCs w:val="44"/>
          <w:lang w:val="en-US" w:eastAsia="zh-CN"/>
        </w:rPr>
        <w:t>月</w:t>
      </w:r>
    </w:p>
    <w:p w14:paraId="50865ECA">
      <w:pPr>
        <w:rPr>
          <w:color w:val="auto"/>
        </w:rPr>
      </w:pPr>
    </w:p>
    <w:p w14:paraId="509E916F">
      <w:pPr>
        <w:rPr>
          <w:rFonts w:hint="eastAsia"/>
          <w:color w:val="auto"/>
        </w:rPr>
        <w:sectPr>
          <w:pgSz w:w="11906" w:h="16838"/>
          <w:pgMar w:top="1440" w:right="1800" w:bottom="1440" w:left="1800" w:header="851" w:footer="992" w:gutter="0"/>
          <w:pgNumType w:start="1"/>
          <w:cols w:space="720" w:num="1"/>
          <w:docGrid w:type="lines" w:linePitch="312" w:charSpace="0"/>
        </w:sectPr>
      </w:pPr>
    </w:p>
    <w:p w14:paraId="389A4A38">
      <w:pPr>
        <w:pStyle w:val="14"/>
        <w:tabs>
          <w:tab w:val="right" w:leader="dot" w:pos="8306"/>
        </w:tabs>
        <w:jc w:val="center"/>
        <w:rPr>
          <w:rFonts w:hint="eastAsia" w:ascii="仿宋" w:hAnsi="仿宋" w:eastAsia="仿宋" w:cs="仿宋"/>
          <w:b/>
          <w:bCs/>
          <w:color w:val="auto"/>
          <w:sz w:val="36"/>
          <w:szCs w:val="36"/>
        </w:rPr>
      </w:pPr>
      <w:commentRangeStart w:id="0"/>
      <w:r>
        <w:rPr>
          <w:rFonts w:hint="eastAsia" w:ascii="仿宋" w:hAnsi="仿宋" w:eastAsia="仿宋" w:cs="仿宋"/>
          <w:b/>
          <w:bCs/>
          <w:color w:val="auto"/>
          <w:sz w:val="36"/>
          <w:szCs w:val="36"/>
        </w:rPr>
        <w:t>目 录</w:t>
      </w:r>
      <w:commentRangeEnd w:id="0"/>
      <w:r>
        <w:commentReference w:id="0"/>
      </w:r>
    </w:p>
    <w:p w14:paraId="01984D4B">
      <w:pPr>
        <w:pStyle w:val="14"/>
        <w:keepNext w:val="0"/>
        <w:keepLines w:val="0"/>
        <w:pageBreakBefore w:val="0"/>
        <w:widowControl w:val="0"/>
        <w:tabs>
          <w:tab w:val="right" w:leader="dot" w:pos="8306"/>
        </w:tabs>
        <w:kinsoku/>
        <w:wordWrap/>
        <w:overflowPunct/>
        <w:topLinePunct w:val="0"/>
        <w:autoSpaceDE/>
        <w:autoSpaceDN/>
        <w:bidi w:val="0"/>
        <w:adjustRightInd/>
        <w:snapToGrid/>
        <w:spacing w:line="280" w:lineRule="exact"/>
        <w:textAlignment w:val="auto"/>
      </w:pPr>
      <w:r>
        <w:rPr>
          <w:rFonts w:hint="eastAsia"/>
          <w:color w:val="auto"/>
        </w:rPr>
        <w:fldChar w:fldCharType="begin"/>
      </w:r>
      <w:r>
        <w:rPr>
          <w:rFonts w:hint="eastAsia"/>
          <w:color w:val="auto"/>
        </w:rPr>
        <w:instrText xml:space="preserve">TOC \o "1-2" \h \u </w:instrText>
      </w:r>
      <w:r>
        <w:rPr>
          <w:rFonts w:hint="eastAsia"/>
          <w:color w:val="auto"/>
        </w:rPr>
        <w:fldChar w:fldCharType="separate"/>
      </w:r>
      <w:r>
        <w:rPr>
          <w:rFonts w:hint="eastAsia"/>
          <w:color w:val="auto"/>
        </w:rPr>
        <w:fldChar w:fldCharType="begin"/>
      </w:r>
      <w:r>
        <w:rPr>
          <w:rFonts w:hint="eastAsia"/>
        </w:rPr>
        <w:instrText xml:space="preserve"> HYPERLINK \l _Toc2715 </w:instrText>
      </w:r>
      <w:r>
        <w:rPr>
          <w:rFonts w:hint="eastAsia"/>
        </w:rPr>
        <w:fldChar w:fldCharType="separate"/>
      </w:r>
      <w:r>
        <w:rPr>
          <w:rFonts w:hint="eastAsia" w:ascii="仿宋" w:hAnsi="仿宋" w:eastAsia="仿宋" w:cs="仿宋"/>
          <w:bCs/>
          <w:szCs w:val="32"/>
        </w:rPr>
        <w:t>1前言</w:t>
      </w:r>
      <w:r>
        <w:tab/>
      </w:r>
      <w:r>
        <w:fldChar w:fldCharType="begin"/>
      </w:r>
      <w:r>
        <w:instrText xml:space="preserve"> PAGEREF _Toc2715 \h </w:instrText>
      </w:r>
      <w:r>
        <w:fldChar w:fldCharType="separate"/>
      </w:r>
      <w:r>
        <w:t>1</w:t>
      </w:r>
      <w:r>
        <w:fldChar w:fldCharType="end"/>
      </w:r>
      <w:r>
        <w:rPr>
          <w:rFonts w:hint="eastAsia"/>
          <w:color w:val="auto"/>
        </w:rPr>
        <w:fldChar w:fldCharType="end"/>
      </w:r>
    </w:p>
    <w:p w14:paraId="02328FA2">
      <w:pPr>
        <w:pStyle w:val="14"/>
        <w:tabs>
          <w:tab w:val="right" w:leader="dot" w:pos="8306"/>
        </w:tabs>
      </w:pPr>
      <w:r>
        <w:rPr>
          <w:rFonts w:hint="eastAsia"/>
          <w:color w:val="auto"/>
        </w:rPr>
        <w:fldChar w:fldCharType="begin"/>
      </w:r>
      <w:r>
        <w:rPr>
          <w:rFonts w:hint="eastAsia"/>
        </w:rPr>
        <w:instrText xml:space="preserve"> HYPERLINK \l _Toc24369 </w:instrText>
      </w:r>
      <w:r>
        <w:rPr>
          <w:rFonts w:hint="eastAsia"/>
        </w:rPr>
        <w:fldChar w:fldCharType="separate"/>
      </w:r>
      <w:r>
        <w:rPr>
          <w:rFonts w:hint="eastAsia" w:ascii="仿宋" w:hAnsi="仿宋" w:eastAsia="仿宋" w:cs="仿宋"/>
          <w:bCs/>
          <w:szCs w:val="32"/>
        </w:rPr>
        <w:t>2总则</w:t>
      </w:r>
      <w:r>
        <w:tab/>
      </w:r>
      <w:r>
        <w:fldChar w:fldCharType="begin"/>
      </w:r>
      <w:r>
        <w:instrText xml:space="preserve"> PAGEREF _Toc24369 \h </w:instrText>
      </w:r>
      <w:r>
        <w:fldChar w:fldCharType="separate"/>
      </w:r>
      <w:r>
        <w:t>2</w:t>
      </w:r>
      <w:r>
        <w:fldChar w:fldCharType="end"/>
      </w:r>
      <w:r>
        <w:rPr>
          <w:rFonts w:hint="eastAsia"/>
          <w:color w:val="auto"/>
        </w:rPr>
        <w:fldChar w:fldCharType="end"/>
      </w:r>
    </w:p>
    <w:p w14:paraId="444E1F00">
      <w:pPr>
        <w:pStyle w:val="15"/>
        <w:keepNext w:val="0"/>
        <w:keepLines w:val="0"/>
        <w:pageBreakBefore w:val="0"/>
        <w:widowControl w:val="0"/>
        <w:tabs>
          <w:tab w:val="right" w:leader="dot" w:pos="8306"/>
        </w:tabs>
        <w:kinsoku/>
        <w:wordWrap/>
        <w:overflowPunct/>
        <w:topLinePunct w:val="0"/>
        <w:autoSpaceDE/>
        <w:autoSpaceDN/>
        <w:bidi w:val="0"/>
        <w:adjustRightInd/>
        <w:snapToGrid/>
        <w:textAlignment w:val="auto"/>
      </w:pPr>
      <w:r>
        <w:rPr>
          <w:rFonts w:hint="eastAsia"/>
          <w:color w:val="auto"/>
        </w:rPr>
        <w:fldChar w:fldCharType="begin"/>
      </w:r>
      <w:r>
        <w:rPr>
          <w:rFonts w:hint="eastAsia"/>
        </w:rPr>
        <w:instrText xml:space="preserve"> HYPERLINK \l _Toc8445 </w:instrText>
      </w:r>
      <w:r>
        <w:rPr>
          <w:rFonts w:hint="eastAsia"/>
        </w:rPr>
        <w:fldChar w:fldCharType="separate"/>
      </w:r>
      <w:r>
        <w:rPr>
          <w:rFonts w:hint="eastAsia" w:ascii="仿宋" w:hAnsi="仿宋" w:eastAsia="仿宋" w:cs="仿宋"/>
          <w:bCs/>
          <w:szCs w:val="30"/>
        </w:rPr>
        <w:t>2.1编制原则</w:t>
      </w:r>
      <w:r>
        <w:tab/>
      </w:r>
      <w:r>
        <w:fldChar w:fldCharType="begin"/>
      </w:r>
      <w:r>
        <w:instrText xml:space="preserve"> PAGEREF _Toc8445 \h </w:instrText>
      </w:r>
      <w:r>
        <w:fldChar w:fldCharType="separate"/>
      </w:r>
      <w:r>
        <w:t>2</w:t>
      </w:r>
      <w:r>
        <w:fldChar w:fldCharType="end"/>
      </w:r>
      <w:r>
        <w:rPr>
          <w:rFonts w:hint="eastAsia"/>
          <w:color w:val="auto"/>
        </w:rPr>
        <w:fldChar w:fldCharType="end"/>
      </w:r>
    </w:p>
    <w:p w14:paraId="4D14755F">
      <w:pPr>
        <w:pStyle w:val="15"/>
        <w:keepNext w:val="0"/>
        <w:keepLines w:val="0"/>
        <w:pageBreakBefore w:val="0"/>
        <w:widowControl w:val="0"/>
        <w:tabs>
          <w:tab w:val="right" w:leader="dot" w:pos="8306"/>
        </w:tabs>
        <w:kinsoku/>
        <w:wordWrap/>
        <w:overflowPunct/>
        <w:topLinePunct w:val="0"/>
        <w:autoSpaceDE/>
        <w:autoSpaceDN/>
        <w:bidi w:val="0"/>
        <w:adjustRightInd/>
        <w:snapToGrid/>
        <w:textAlignment w:val="auto"/>
      </w:pPr>
      <w:r>
        <w:rPr>
          <w:rFonts w:hint="eastAsia"/>
          <w:color w:val="auto"/>
        </w:rPr>
        <w:fldChar w:fldCharType="begin"/>
      </w:r>
      <w:r>
        <w:rPr>
          <w:rFonts w:hint="eastAsia"/>
        </w:rPr>
        <w:instrText xml:space="preserve"> HYPERLINK \l _Toc21729 </w:instrText>
      </w:r>
      <w:r>
        <w:rPr>
          <w:rFonts w:hint="eastAsia"/>
        </w:rPr>
        <w:fldChar w:fldCharType="separate"/>
      </w:r>
      <w:r>
        <w:rPr>
          <w:rFonts w:hint="eastAsia" w:ascii="仿宋" w:hAnsi="仿宋" w:eastAsia="仿宋" w:cs="仿宋"/>
          <w:bCs/>
          <w:szCs w:val="30"/>
        </w:rPr>
        <w:t>2.2编制依据</w:t>
      </w:r>
      <w:r>
        <w:tab/>
      </w:r>
      <w:r>
        <w:fldChar w:fldCharType="begin"/>
      </w:r>
      <w:r>
        <w:instrText xml:space="preserve"> PAGEREF _Toc21729 \h </w:instrText>
      </w:r>
      <w:r>
        <w:fldChar w:fldCharType="separate"/>
      </w:r>
      <w:r>
        <w:t>3</w:t>
      </w:r>
      <w:r>
        <w:fldChar w:fldCharType="end"/>
      </w:r>
      <w:r>
        <w:rPr>
          <w:rFonts w:hint="eastAsia"/>
          <w:color w:val="auto"/>
        </w:rPr>
        <w:fldChar w:fldCharType="end"/>
      </w:r>
    </w:p>
    <w:p w14:paraId="3310C1AD">
      <w:pPr>
        <w:pStyle w:val="15"/>
        <w:keepNext w:val="0"/>
        <w:keepLines w:val="0"/>
        <w:pageBreakBefore w:val="0"/>
        <w:widowControl w:val="0"/>
        <w:tabs>
          <w:tab w:val="right" w:leader="dot" w:pos="8306"/>
        </w:tabs>
        <w:kinsoku/>
        <w:wordWrap/>
        <w:overflowPunct/>
        <w:topLinePunct w:val="0"/>
        <w:autoSpaceDE/>
        <w:autoSpaceDN/>
        <w:bidi w:val="0"/>
        <w:adjustRightInd/>
        <w:snapToGrid/>
        <w:textAlignment w:val="auto"/>
      </w:pPr>
      <w:r>
        <w:rPr>
          <w:rFonts w:hint="eastAsia"/>
          <w:color w:val="auto"/>
        </w:rPr>
        <w:fldChar w:fldCharType="begin"/>
      </w:r>
      <w:r>
        <w:rPr>
          <w:rFonts w:hint="eastAsia"/>
        </w:rPr>
        <w:instrText xml:space="preserve"> HYPERLINK \l _Toc25997 </w:instrText>
      </w:r>
      <w:r>
        <w:rPr>
          <w:rFonts w:hint="eastAsia"/>
        </w:rPr>
        <w:fldChar w:fldCharType="separate"/>
      </w:r>
      <w:r>
        <w:rPr>
          <w:rFonts w:hint="eastAsia" w:ascii="仿宋" w:hAnsi="仿宋" w:eastAsia="仿宋" w:cs="仿宋"/>
          <w:bCs/>
          <w:szCs w:val="28"/>
        </w:rPr>
        <w:t>2.3评价范围</w:t>
      </w:r>
      <w:r>
        <w:tab/>
      </w:r>
      <w:r>
        <w:fldChar w:fldCharType="begin"/>
      </w:r>
      <w:r>
        <w:instrText xml:space="preserve"> PAGEREF _Toc25997 \h </w:instrText>
      </w:r>
      <w:r>
        <w:fldChar w:fldCharType="separate"/>
      </w:r>
      <w:r>
        <w:t>4</w:t>
      </w:r>
      <w:r>
        <w:fldChar w:fldCharType="end"/>
      </w:r>
      <w:r>
        <w:rPr>
          <w:rFonts w:hint="eastAsia"/>
          <w:color w:val="auto"/>
        </w:rPr>
        <w:fldChar w:fldCharType="end"/>
      </w:r>
    </w:p>
    <w:p w14:paraId="6895963D">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pPr>
      <w:r>
        <w:rPr>
          <w:rFonts w:hint="eastAsia"/>
          <w:color w:val="auto"/>
        </w:rPr>
        <w:fldChar w:fldCharType="begin"/>
      </w:r>
      <w:r>
        <w:rPr>
          <w:rFonts w:hint="eastAsia"/>
        </w:rPr>
        <w:instrText xml:space="preserve"> HYPERLINK \l _Toc9715 </w:instrText>
      </w:r>
      <w:r>
        <w:rPr>
          <w:rFonts w:hint="eastAsia"/>
        </w:rPr>
        <w:fldChar w:fldCharType="separate"/>
      </w:r>
      <w:r>
        <w:rPr>
          <w:rFonts w:hint="eastAsia" w:ascii="仿宋" w:hAnsi="仿宋" w:eastAsia="仿宋" w:cs="仿宋"/>
          <w:bCs/>
          <w:szCs w:val="32"/>
        </w:rPr>
        <w:t>3资料准备与环境风险识别</w:t>
      </w:r>
      <w:r>
        <w:tab/>
      </w:r>
      <w:r>
        <w:fldChar w:fldCharType="begin"/>
      </w:r>
      <w:r>
        <w:instrText xml:space="preserve"> PAGEREF _Toc9715 \h </w:instrText>
      </w:r>
      <w:r>
        <w:fldChar w:fldCharType="separate"/>
      </w:r>
      <w:r>
        <w:t>6</w:t>
      </w:r>
      <w:r>
        <w:fldChar w:fldCharType="end"/>
      </w:r>
      <w:r>
        <w:rPr>
          <w:rFonts w:hint="eastAsia"/>
          <w:color w:val="auto"/>
        </w:rPr>
        <w:fldChar w:fldCharType="end"/>
      </w:r>
    </w:p>
    <w:p w14:paraId="650D9296">
      <w:pPr>
        <w:pStyle w:val="15"/>
        <w:keepNext w:val="0"/>
        <w:keepLines w:val="0"/>
        <w:pageBreakBefore w:val="0"/>
        <w:widowControl w:val="0"/>
        <w:tabs>
          <w:tab w:val="right" w:leader="dot" w:pos="8306"/>
        </w:tabs>
        <w:kinsoku/>
        <w:wordWrap/>
        <w:overflowPunct/>
        <w:topLinePunct w:val="0"/>
        <w:autoSpaceDE/>
        <w:autoSpaceDN/>
        <w:bidi w:val="0"/>
        <w:adjustRightInd/>
        <w:snapToGrid/>
        <w:textAlignment w:val="auto"/>
      </w:pPr>
      <w:r>
        <w:rPr>
          <w:rFonts w:hint="eastAsia"/>
          <w:color w:val="auto"/>
        </w:rPr>
        <w:fldChar w:fldCharType="begin"/>
      </w:r>
      <w:r>
        <w:rPr>
          <w:rFonts w:hint="eastAsia"/>
        </w:rPr>
        <w:instrText xml:space="preserve"> HYPERLINK \l _Toc26418 </w:instrText>
      </w:r>
      <w:r>
        <w:rPr>
          <w:rFonts w:hint="eastAsia"/>
        </w:rPr>
        <w:fldChar w:fldCharType="separate"/>
      </w:r>
      <w:r>
        <w:rPr>
          <w:rFonts w:hint="eastAsia" w:ascii="仿宋" w:hAnsi="仿宋" w:eastAsia="仿宋" w:cs="仿宋"/>
          <w:szCs w:val="30"/>
        </w:rPr>
        <w:t>3.1.企业基本情况</w:t>
      </w:r>
      <w:r>
        <w:tab/>
      </w:r>
      <w:r>
        <w:fldChar w:fldCharType="begin"/>
      </w:r>
      <w:r>
        <w:instrText xml:space="preserve"> PAGEREF _Toc26418 \h </w:instrText>
      </w:r>
      <w:r>
        <w:fldChar w:fldCharType="separate"/>
      </w:r>
      <w:r>
        <w:t>6</w:t>
      </w:r>
      <w:r>
        <w:fldChar w:fldCharType="end"/>
      </w:r>
      <w:r>
        <w:rPr>
          <w:rFonts w:hint="eastAsia"/>
          <w:color w:val="auto"/>
        </w:rPr>
        <w:fldChar w:fldCharType="end"/>
      </w:r>
    </w:p>
    <w:p w14:paraId="30AB294A">
      <w:pPr>
        <w:pStyle w:val="15"/>
        <w:keepNext w:val="0"/>
        <w:keepLines w:val="0"/>
        <w:pageBreakBefore w:val="0"/>
        <w:widowControl w:val="0"/>
        <w:tabs>
          <w:tab w:val="right" w:leader="dot" w:pos="8306"/>
        </w:tabs>
        <w:kinsoku/>
        <w:wordWrap/>
        <w:overflowPunct/>
        <w:topLinePunct w:val="0"/>
        <w:autoSpaceDE/>
        <w:autoSpaceDN/>
        <w:bidi w:val="0"/>
        <w:adjustRightInd/>
        <w:snapToGrid/>
        <w:textAlignment w:val="auto"/>
      </w:pPr>
      <w:r>
        <w:rPr>
          <w:rFonts w:hint="eastAsia"/>
          <w:color w:val="auto"/>
        </w:rPr>
        <w:fldChar w:fldCharType="begin"/>
      </w:r>
      <w:r>
        <w:rPr>
          <w:rFonts w:hint="eastAsia"/>
        </w:rPr>
        <w:instrText xml:space="preserve"> HYPERLINK \l _Toc20244 </w:instrText>
      </w:r>
      <w:r>
        <w:rPr>
          <w:rFonts w:hint="eastAsia"/>
        </w:rPr>
        <w:fldChar w:fldCharType="separate"/>
      </w:r>
      <w:r>
        <w:rPr>
          <w:rFonts w:hint="eastAsia" w:ascii="仿宋" w:hAnsi="仿宋" w:eastAsia="仿宋" w:cs="仿宋"/>
          <w:bCs w:val="0"/>
          <w:kern w:val="0"/>
          <w:szCs w:val="30"/>
        </w:rPr>
        <w:t>3.2企业周边环境风险受体情况</w:t>
      </w:r>
      <w:r>
        <w:tab/>
      </w:r>
      <w:r>
        <w:fldChar w:fldCharType="begin"/>
      </w:r>
      <w:r>
        <w:instrText xml:space="preserve"> PAGEREF _Toc20244 \h </w:instrText>
      </w:r>
      <w:r>
        <w:fldChar w:fldCharType="separate"/>
      </w:r>
      <w:r>
        <w:t>9</w:t>
      </w:r>
      <w:r>
        <w:fldChar w:fldCharType="end"/>
      </w:r>
      <w:r>
        <w:rPr>
          <w:rFonts w:hint="eastAsia"/>
          <w:color w:val="auto"/>
        </w:rPr>
        <w:fldChar w:fldCharType="end"/>
      </w:r>
    </w:p>
    <w:p w14:paraId="6E743FDA">
      <w:pPr>
        <w:pStyle w:val="15"/>
        <w:keepNext w:val="0"/>
        <w:keepLines w:val="0"/>
        <w:pageBreakBefore w:val="0"/>
        <w:widowControl w:val="0"/>
        <w:tabs>
          <w:tab w:val="right" w:leader="dot" w:pos="8306"/>
        </w:tabs>
        <w:kinsoku/>
        <w:wordWrap/>
        <w:overflowPunct/>
        <w:topLinePunct w:val="0"/>
        <w:autoSpaceDE/>
        <w:autoSpaceDN/>
        <w:bidi w:val="0"/>
        <w:adjustRightInd/>
        <w:snapToGrid/>
        <w:textAlignment w:val="auto"/>
      </w:pPr>
      <w:r>
        <w:rPr>
          <w:rFonts w:hint="eastAsia"/>
          <w:color w:val="auto"/>
        </w:rPr>
        <w:fldChar w:fldCharType="begin"/>
      </w:r>
      <w:r>
        <w:rPr>
          <w:rFonts w:hint="eastAsia"/>
        </w:rPr>
        <w:instrText xml:space="preserve"> HYPERLINK \l _Toc15294 </w:instrText>
      </w:r>
      <w:r>
        <w:rPr>
          <w:rFonts w:hint="eastAsia"/>
        </w:rPr>
        <w:fldChar w:fldCharType="separate"/>
      </w:r>
      <w:r>
        <w:rPr>
          <w:rFonts w:hint="eastAsia" w:ascii="仿宋" w:hAnsi="仿宋" w:eastAsia="仿宋" w:cs="仿宋"/>
          <w:szCs w:val="30"/>
        </w:rPr>
        <w:t>3.3涉及环境风险物质情况</w:t>
      </w:r>
      <w:r>
        <w:tab/>
      </w:r>
      <w:r>
        <w:fldChar w:fldCharType="begin"/>
      </w:r>
      <w:r>
        <w:instrText xml:space="preserve"> PAGEREF _Toc15294 \h </w:instrText>
      </w:r>
      <w:r>
        <w:fldChar w:fldCharType="separate"/>
      </w:r>
      <w:r>
        <w:t>10</w:t>
      </w:r>
      <w:r>
        <w:fldChar w:fldCharType="end"/>
      </w:r>
      <w:r>
        <w:rPr>
          <w:rFonts w:hint="eastAsia"/>
          <w:color w:val="auto"/>
        </w:rPr>
        <w:fldChar w:fldCharType="end"/>
      </w:r>
    </w:p>
    <w:p w14:paraId="720BD97D">
      <w:pPr>
        <w:pStyle w:val="15"/>
        <w:keepNext w:val="0"/>
        <w:keepLines w:val="0"/>
        <w:pageBreakBefore w:val="0"/>
        <w:widowControl w:val="0"/>
        <w:tabs>
          <w:tab w:val="right" w:leader="dot" w:pos="8306"/>
        </w:tabs>
        <w:kinsoku/>
        <w:wordWrap/>
        <w:overflowPunct/>
        <w:topLinePunct w:val="0"/>
        <w:autoSpaceDE/>
        <w:autoSpaceDN/>
        <w:bidi w:val="0"/>
        <w:adjustRightInd/>
        <w:snapToGrid/>
        <w:textAlignment w:val="auto"/>
      </w:pPr>
      <w:r>
        <w:rPr>
          <w:rFonts w:hint="eastAsia"/>
          <w:color w:val="auto"/>
        </w:rPr>
        <w:fldChar w:fldCharType="begin"/>
      </w:r>
      <w:r>
        <w:rPr>
          <w:rFonts w:hint="eastAsia"/>
        </w:rPr>
        <w:instrText xml:space="preserve"> HYPERLINK \l _Toc21311 </w:instrText>
      </w:r>
      <w:r>
        <w:rPr>
          <w:rFonts w:hint="eastAsia"/>
        </w:rPr>
        <w:fldChar w:fldCharType="separate"/>
      </w:r>
      <w:r>
        <w:rPr>
          <w:rFonts w:hint="eastAsia" w:ascii="仿宋" w:hAnsi="仿宋" w:eastAsia="仿宋" w:cs="仿宋"/>
          <w:szCs w:val="30"/>
        </w:rPr>
        <w:t>3.</w:t>
      </w:r>
      <w:r>
        <w:rPr>
          <w:rFonts w:hint="eastAsia" w:ascii="仿宋" w:hAnsi="仿宋" w:eastAsia="仿宋" w:cs="仿宋"/>
          <w:szCs w:val="30"/>
          <w:lang w:val="en-US" w:eastAsia="zh-CN"/>
        </w:rPr>
        <w:t xml:space="preserve">4 </w:t>
      </w:r>
      <w:r>
        <w:rPr>
          <w:rFonts w:hint="eastAsia" w:ascii="仿宋" w:hAnsi="仿宋" w:eastAsia="仿宋" w:cs="仿宋"/>
          <w:szCs w:val="30"/>
        </w:rPr>
        <w:t>安全生产管理</w:t>
      </w:r>
      <w:r>
        <w:tab/>
      </w:r>
      <w:r>
        <w:fldChar w:fldCharType="begin"/>
      </w:r>
      <w:r>
        <w:instrText xml:space="preserve"> PAGEREF _Toc21311 \h </w:instrText>
      </w:r>
      <w:r>
        <w:fldChar w:fldCharType="separate"/>
      </w:r>
      <w:r>
        <w:t>11</w:t>
      </w:r>
      <w:r>
        <w:fldChar w:fldCharType="end"/>
      </w:r>
      <w:r>
        <w:rPr>
          <w:rFonts w:hint="eastAsia"/>
          <w:color w:val="auto"/>
        </w:rPr>
        <w:fldChar w:fldCharType="end"/>
      </w:r>
    </w:p>
    <w:p w14:paraId="0BAA1559">
      <w:pPr>
        <w:pStyle w:val="15"/>
        <w:tabs>
          <w:tab w:val="right" w:leader="dot" w:pos="8306"/>
        </w:tabs>
      </w:pPr>
      <w:r>
        <w:rPr>
          <w:rFonts w:hint="eastAsia"/>
          <w:color w:val="auto"/>
        </w:rPr>
        <w:fldChar w:fldCharType="begin"/>
      </w:r>
      <w:r>
        <w:rPr>
          <w:rFonts w:hint="eastAsia"/>
        </w:rPr>
        <w:instrText xml:space="preserve"> HYPERLINK \l _Toc21740 </w:instrText>
      </w:r>
      <w:r>
        <w:rPr>
          <w:rFonts w:hint="eastAsia"/>
        </w:rPr>
        <w:fldChar w:fldCharType="separate"/>
      </w:r>
      <w:r>
        <w:rPr>
          <w:rFonts w:hint="eastAsia" w:ascii="仿宋" w:hAnsi="仿宋" w:eastAsia="仿宋" w:cs="仿宋"/>
          <w:szCs w:val="30"/>
        </w:rPr>
        <w:t>3.</w:t>
      </w:r>
      <w:r>
        <w:rPr>
          <w:rFonts w:hint="eastAsia" w:ascii="仿宋" w:hAnsi="仿宋" w:eastAsia="仿宋" w:cs="仿宋"/>
          <w:szCs w:val="30"/>
          <w:lang w:val="en-US" w:eastAsia="zh-CN"/>
        </w:rPr>
        <w:t xml:space="preserve">5 </w:t>
      </w:r>
      <w:r>
        <w:rPr>
          <w:rFonts w:hint="eastAsia" w:ascii="仿宋" w:hAnsi="仿宋" w:eastAsia="仿宋" w:cs="仿宋"/>
          <w:szCs w:val="30"/>
        </w:rPr>
        <w:t>现有环境风险防控与应急措施情况</w:t>
      </w:r>
      <w:r>
        <w:tab/>
      </w:r>
      <w:r>
        <w:fldChar w:fldCharType="begin"/>
      </w:r>
      <w:r>
        <w:instrText xml:space="preserve"> PAGEREF _Toc21740 \h </w:instrText>
      </w:r>
      <w:r>
        <w:fldChar w:fldCharType="separate"/>
      </w:r>
      <w:r>
        <w:t>11</w:t>
      </w:r>
      <w:r>
        <w:fldChar w:fldCharType="end"/>
      </w:r>
      <w:r>
        <w:rPr>
          <w:rFonts w:hint="eastAsia"/>
          <w:color w:val="auto"/>
        </w:rPr>
        <w:fldChar w:fldCharType="end"/>
      </w:r>
    </w:p>
    <w:p w14:paraId="19A413C2">
      <w:pPr>
        <w:pStyle w:val="15"/>
        <w:tabs>
          <w:tab w:val="right" w:leader="dot" w:pos="8306"/>
        </w:tabs>
      </w:pPr>
      <w:r>
        <w:rPr>
          <w:rFonts w:hint="eastAsia"/>
          <w:color w:val="auto"/>
        </w:rPr>
        <w:fldChar w:fldCharType="begin"/>
      </w:r>
      <w:r>
        <w:rPr>
          <w:rFonts w:hint="eastAsia"/>
        </w:rPr>
        <w:instrText xml:space="preserve"> HYPERLINK \l _Toc5448 </w:instrText>
      </w:r>
      <w:r>
        <w:rPr>
          <w:rFonts w:hint="eastAsia"/>
        </w:rPr>
        <w:fldChar w:fldCharType="separate"/>
      </w:r>
      <w:r>
        <w:rPr>
          <w:rFonts w:hint="eastAsia" w:ascii="仿宋" w:hAnsi="仿宋" w:eastAsia="仿宋" w:cs="仿宋"/>
          <w:szCs w:val="30"/>
        </w:rPr>
        <w:t>3.</w:t>
      </w:r>
      <w:r>
        <w:rPr>
          <w:rFonts w:hint="eastAsia" w:ascii="仿宋" w:hAnsi="仿宋" w:eastAsia="仿宋" w:cs="仿宋"/>
          <w:szCs w:val="30"/>
          <w:lang w:val="en-US" w:eastAsia="zh-CN"/>
        </w:rPr>
        <w:t>6</w:t>
      </w:r>
      <w:r>
        <w:rPr>
          <w:rFonts w:hint="eastAsia" w:ascii="仿宋" w:hAnsi="仿宋" w:eastAsia="仿宋" w:cs="仿宋"/>
          <w:szCs w:val="30"/>
        </w:rPr>
        <w:t xml:space="preserve"> 现有应急物资与装备、救援队伍情况</w:t>
      </w:r>
      <w:r>
        <w:tab/>
      </w:r>
      <w:r>
        <w:fldChar w:fldCharType="begin"/>
      </w:r>
      <w:r>
        <w:instrText xml:space="preserve"> PAGEREF _Toc5448 \h </w:instrText>
      </w:r>
      <w:r>
        <w:fldChar w:fldCharType="separate"/>
      </w:r>
      <w:r>
        <w:t>22</w:t>
      </w:r>
      <w:r>
        <w:fldChar w:fldCharType="end"/>
      </w:r>
      <w:r>
        <w:rPr>
          <w:rFonts w:hint="eastAsia"/>
          <w:color w:val="auto"/>
        </w:rPr>
        <w:fldChar w:fldCharType="end"/>
      </w:r>
    </w:p>
    <w:p w14:paraId="6B5C7ED0">
      <w:pPr>
        <w:pStyle w:val="14"/>
        <w:tabs>
          <w:tab w:val="right" w:leader="dot" w:pos="8306"/>
        </w:tabs>
      </w:pPr>
      <w:r>
        <w:rPr>
          <w:rFonts w:hint="eastAsia"/>
          <w:color w:val="auto"/>
        </w:rPr>
        <w:fldChar w:fldCharType="begin"/>
      </w:r>
      <w:r>
        <w:rPr>
          <w:rFonts w:hint="eastAsia"/>
        </w:rPr>
        <w:instrText xml:space="preserve"> HYPERLINK \l _Toc27195 </w:instrText>
      </w:r>
      <w:r>
        <w:rPr>
          <w:rFonts w:hint="eastAsia"/>
        </w:rPr>
        <w:fldChar w:fldCharType="separate"/>
      </w:r>
      <w:r>
        <w:rPr>
          <w:rFonts w:hint="eastAsia" w:ascii="仿宋" w:hAnsi="仿宋" w:eastAsia="仿宋" w:cs="仿宋"/>
          <w:szCs w:val="32"/>
        </w:rPr>
        <w:t>4 突发环境事件及其后果分析</w:t>
      </w:r>
      <w:r>
        <w:tab/>
      </w:r>
      <w:r>
        <w:fldChar w:fldCharType="begin"/>
      </w:r>
      <w:r>
        <w:instrText xml:space="preserve"> PAGEREF _Toc27195 \h </w:instrText>
      </w:r>
      <w:r>
        <w:fldChar w:fldCharType="separate"/>
      </w:r>
      <w:r>
        <w:t>24</w:t>
      </w:r>
      <w:r>
        <w:fldChar w:fldCharType="end"/>
      </w:r>
      <w:r>
        <w:rPr>
          <w:rFonts w:hint="eastAsia"/>
          <w:color w:val="auto"/>
        </w:rPr>
        <w:fldChar w:fldCharType="end"/>
      </w:r>
    </w:p>
    <w:p w14:paraId="4D66F9F5">
      <w:pPr>
        <w:pStyle w:val="15"/>
        <w:tabs>
          <w:tab w:val="right" w:leader="dot" w:pos="8306"/>
        </w:tabs>
      </w:pPr>
      <w:r>
        <w:rPr>
          <w:rFonts w:hint="eastAsia"/>
          <w:color w:val="auto"/>
        </w:rPr>
        <w:fldChar w:fldCharType="begin"/>
      </w:r>
      <w:r>
        <w:rPr>
          <w:rFonts w:hint="eastAsia"/>
        </w:rPr>
        <w:instrText xml:space="preserve"> HYPERLINK \l _Toc14019 </w:instrText>
      </w:r>
      <w:r>
        <w:rPr>
          <w:rFonts w:hint="eastAsia"/>
        </w:rPr>
        <w:fldChar w:fldCharType="separate"/>
      </w:r>
      <w:r>
        <w:rPr>
          <w:rFonts w:hint="eastAsia" w:ascii="仿宋" w:hAnsi="仿宋" w:eastAsia="仿宋" w:cs="仿宋"/>
          <w:szCs w:val="30"/>
        </w:rPr>
        <w:t>4.1突发环境事件情景分析</w:t>
      </w:r>
      <w:r>
        <w:tab/>
      </w:r>
      <w:r>
        <w:fldChar w:fldCharType="begin"/>
      </w:r>
      <w:r>
        <w:instrText xml:space="preserve"> PAGEREF _Toc14019 \h </w:instrText>
      </w:r>
      <w:r>
        <w:fldChar w:fldCharType="separate"/>
      </w:r>
      <w:r>
        <w:t>24</w:t>
      </w:r>
      <w:r>
        <w:fldChar w:fldCharType="end"/>
      </w:r>
      <w:r>
        <w:rPr>
          <w:rFonts w:hint="eastAsia"/>
          <w:color w:val="auto"/>
        </w:rPr>
        <w:fldChar w:fldCharType="end"/>
      </w:r>
    </w:p>
    <w:p w14:paraId="44F1AA87">
      <w:pPr>
        <w:pStyle w:val="15"/>
        <w:tabs>
          <w:tab w:val="right" w:leader="dot" w:pos="8306"/>
        </w:tabs>
      </w:pPr>
      <w:r>
        <w:rPr>
          <w:rFonts w:hint="eastAsia"/>
          <w:color w:val="auto"/>
        </w:rPr>
        <w:fldChar w:fldCharType="begin"/>
      </w:r>
      <w:r>
        <w:rPr>
          <w:rFonts w:hint="eastAsia"/>
        </w:rPr>
        <w:instrText xml:space="preserve"> HYPERLINK \l _Toc1715 </w:instrText>
      </w:r>
      <w:r>
        <w:rPr>
          <w:rFonts w:hint="eastAsia"/>
        </w:rPr>
        <w:fldChar w:fldCharType="separate"/>
      </w:r>
      <w:r>
        <w:rPr>
          <w:rFonts w:hint="eastAsia" w:ascii="仿宋" w:hAnsi="仿宋" w:eastAsia="仿宋" w:cs="仿宋"/>
          <w:bCs/>
          <w:szCs w:val="30"/>
        </w:rPr>
        <w:t>4.2突发环境事件源强分析</w:t>
      </w:r>
      <w:r>
        <w:tab/>
      </w:r>
      <w:r>
        <w:fldChar w:fldCharType="begin"/>
      </w:r>
      <w:r>
        <w:instrText xml:space="preserve"> PAGEREF _Toc1715 \h </w:instrText>
      </w:r>
      <w:r>
        <w:fldChar w:fldCharType="separate"/>
      </w:r>
      <w:r>
        <w:t>27</w:t>
      </w:r>
      <w:r>
        <w:fldChar w:fldCharType="end"/>
      </w:r>
      <w:r>
        <w:rPr>
          <w:rFonts w:hint="eastAsia"/>
          <w:color w:val="auto"/>
        </w:rPr>
        <w:fldChar w:fldCharType="end"/>
      </w:r>
    </w:p>
    <w:p w14:paraId="0D6419FC">
      <w:pPr>
        <w:pStyle w:val="15"/>
        <w:tabs>
          <w:tab w:val="right" w:leader="dot" w:pos="8306"/>
        </w:tabs>
      </w:pPr>
      <w:r>
        <w:rPr>
          <w:rFonts w:hint="eastAsia"/>
          <w:color w:val="auto"/>
        </w:rPr>
        <w:fldChar w:fldCharType="begin"/>
      </w:r>
      <w:r>
        <w:rPr>
          <w:rFonts w:hint="eastAsia"/>
        </w:rPr>
        <w:instrText xml:space="preserve"> HYPERLINK \l _Toc28471 </w:instrText>
      </w:r>
      <w:r>
        <w:rPr>
          <w:rFonts w:hint="eastAsia"/>
        </w:rPr>
        <w:fldChar w:fldCharType="separate"/>
      </w:r>
      <w:r>
        <w:rPr>
          <w:rFonts w:ascii="仿宋" w:hAnsi="仿宋" w:eastAsia="仿宋"/>
          <w:szCs w:val="30"/>
        </w:rPr>
        <w:t>4.3 释放环境风险物质的扩散途径、涉及环境风险防控与应急措施、应急资源情况分析</w:t>
      </w:r>
      <w:r>
        <w:tab/>
      </w:r>
      <w:r>
        <w:fldChar w:fldCharType="begin"/>
      </w:r>
      <w:r>
        <w:instrText xml:space="preserve"> PAGEREF _Toc28471 \h </w:instrText>
      </w:r>
      <w:r>
        <w:fldChar w:fldCharType="separate"/>
      </w:r>
      <w:r>
        <w:t>30</w:t>
      </w:r>
      <w:r>
        <w:fldChar w:fldCharType="end"/>
      </w:r>
      <w:r>
        <w:rPr>
          <w:rFonts w:hint="eastAsia"/>
          <w:color w:val="auto"/>
        </w:rPr>
        <w:fldChar w:fldCharType="end"/>
      </w:r>
    </w:p>
    <w:p w14:paraId="7ACAB46B">
      <w:pPr>
        <w:pStyle w:val="15"/>
        <w:tabs>
          <w:tab w:val="right" w:leader="dot" w:pos="8306"/>
        </w:tabs>
      </w:pPr>
      <w:r>
        <w:rPr>
          <w:rFonts w:hint="eastAsia"/>
          <w:color w:val="auto"/>
        </w:rPr>
        <w:fldChar w:fldCharType="begin"/>
      </w:r>
      <w:r>
        <w:rPr>
          <w:rFonts w:hint="eastAsia"/>
        </w:rPr>
        <w:instrText xml:space="preserve"> HYPERLINK \l _Toc482 </w:instrText>
      </w:r>
      <w:r>
        <w:rPr>
          <w:rFonts w:hint="eastAsia"/>
        </w:rPr>
        <w:fldChar w:fldCharType="separate"/>
      </w:r>
      <w:r>
        <w:rPr>
          <w:rFonts w:hint="eastAsia" w:ascii="仿宋" w:hAnsi="仿宋" w:eastAsia="仿宋" w:cs="仿宋"/>
          <w:szCs w:val="30"/>
        </w:rPr>
        <w:t>4.4突发环境事件危害后果分析</w:t>
      </w:r>
      <w:r>
        <w:tab/>
      </w:r>
      <w:r>
        <w:fldChar w:fldCharType="begin"/>
      </w:r>
      <w:r>
        <w:instrText xml:space="preserve"> PAGEREF _Toc482 \h </w:instrText>
      </w:r>
      <w:r>
        <w:fldChar w:fldCharType="separate"/>
      </w:r>
      <w:r>
        <w:t>31</w:t>
      </w:r>
      <w:r>
        <w:fldChar w:fldCharType="end"/>
      </w:r>
      <w:r>
        <w:rPr>
          <w:rFonts w:hint="eastAsia"/>
          <w:color w:val="auto"/>
        </w:rPr>
        <w:fldChar w:fldCharType="end"/>
      </w:r>
    </w:p>
    <w:p w14:paraId="3D3AEB18">
      <w:pPr>
        <w:pStyle w:val="14"/>
        <w:tabs>
          <w:tab w:val="right" w:leader="dot" w:pos="8306"/>
        </w:tabs>
      </w:pPr>
      <w:r>
        <w:rPr>
          <w:rFonts w:hint="eastAsia"/>
          <w:color w:val="auto"/>
        </w:rPr>
        <w:fldChar w:fldCharType="begin"/>
      </w:r>
      <w:r>
        <w:rPr>
          <w:rFonts w:hint="eastAsia"/>
        </w:rPr>
        <w:instrText xml:space="preserve"> HYPERLINK \l _Toc9649 </w:instrText>
      </w:r>
      <w:r>
        <w:rPr>
          <w:rFonts w:hint="eastAsia"/>
        </w:rPr>
        <w:fldChar w:fldCharType="separate"/>
      </w:r>
      <w:r>
        <w:rPr>
          <w:rFonts w:hint="eastAsia" w:ascii="仿宋" w:hAnsi="仿宋" w:eastAsia="仿宋" w:cs="仿宋"/>
          <w:szCs w:val="32"/>
        </w:rPr>
        <w:t>5现有环境风险防控和应急措施差距分析</w:t>
      </w:r>
      <w:r>
        <w:tab/>
      </w:r>
      <w:r>
        <w:fldChar w:fldCharType="begin"/>
      </w:r>
      <w:r>
        <w:instrText xml:space="preserve"> PAGEREF _Toc9649 \h </w:instrText>
      </w:r>
      <w:r>
        <w:fldChar w:fldCharType="separate"/>
      </w:r>
      <w:r>
        <w:t>34</w:t>
      </w:r>
      <w:r>
        <w:fldChar w:fldCharType="end"/>
      </w:r>
      <w:r>
        <w:rPr>
          <w:rFonts w:hint="eastAsia"/>
          <w:color w:val="auto"/>
        </w:rPr>
        <w:fldChar w:fldCharType="end"/>
      </w:r>
    </w:p>
    <w:p w14:paraId="025003B3">
      <w:pPr>
        <w:pStyle w:val="15"/>
        <w:tabs>
          <w:tab w:val="right" w:leader="dot" w:pos="8306"/>
        </w:tabs>
      </w:pPr>
      <w:r>
        <w:rPr>
          <w:rFonts w:hint="eastAsia"/>
          <w:color w:val="auto"/>
        </w:rPr>
        <w:fldChar w:fldCharType="begin"/>
      </w:r>
      <w:r>
        <w:rPr>
          <w:rFonts w:hint="eastAsia"/>
        </w:rPr>
        <w:instrText xml:space="preserve"> HYPERLINK \l _Toc9604 </w:instrText>
      </w:r>
      <w:r>
        <w:rPr>
          <w:rFonts w:hint="eastAsia"/>
        </w:rPr>
        <w:fldChar w:fldCharType="separate"/>
      </w:r>
      <w:r>
        <w:rPr>
          <w:rFonts w:hint="eastAsia" w:ascii="仿宋" w:hAnsi="仿宋" w:eastAsia="仿宋" w:cs="仿宋"/>
          <w:bCs w:val="0"/>
          <w:kern w:val="0"/>
          <w:szCs w:val="30"/>
        </w:rPr>
        <w:t>5.1环境风险管理制度</w:t>
      </w:r>
      <w:r>
        <w:tab/>
      </w:r>
      <w:r>
        <w:fldChar w:fldCharType="begin"/>
      </w:r>
      <w:r>
        <w:instrText xml:space="preserve"> PAGEREF _Toc9604 \h </w:instrText>
      </w:r>
      <w:r>
        <w:fldChar w:fldCharType="separate"/>
      </w:r>
      <w:r>
        <w:t>34</w:t>
      </w:r>
      <w:r>
        <w:fldChar w:fldCharType="end"/>
      </w:r>
      <w:r>
        <w:rPr>
          <w:rFonts w:hint="eastAsia"/>
          <w:color w:val="auto"/>
        </w:rPr>
        <w:fldChar w:fldCharType="end"/>
      </w:r>
    </w:p>
    <w:p w14:paraId="4344EEB8">
      <w:pPr>
        <w:pStyle w:val="15"/>
        <w:tabs>
          <w:tab w:val="right" w:leader="dot" w:pos="8306"/>
        </w:tabs>
      </w:pPr>
      <w:r>
        <w:rPr>
          <w:rFonts w:hint="eastAsia"/>
          <w:color w:val="auto"/>
        </w:rPr>
        <w:fldChar w:fldCharType="begin"/>
      </w:r>
      <w:r>
        <w:rPr>
          <w:rFonts w:hint="eastAsia"/>
        </w:rPr>
        <w:instrText xml:space="preserve"> HYPERLINK \l _Toc10297 </w:instrText>
      </w:r>
      <w:r>
        <w:rPr>
          <w:rFonts w:hint="eastAsia"/>
        </w:rPr>
        <w:fldChar w:fldCharType="separate"/>
      </w:r>
      <w:r>
        <w:rPr>
          <w:rFonts w:hint="eastAsia" w:ascii="仿宋" w:hAnsi="仿宋" w:eastAsia="仿宋" w:cs="仿宋"/>
          <w:bCs w:val="0"/>
          <w:kern w:val="0"/>
          <w:szCs w:val="30"/>
        </w:rPr>
        <w:t>5.2环境应急资源</w:t>
      </w:r>
      <w:r>
        <w:tab/>
      </w:r>
      <w:r>
        <w:fldChar w:fldCharType="begin"/>
      </w:r>
      <w:r>
        <w:instrText xml:space="preserve"> PAGEREF _Toc10297 \h </w:instrText>
      </w:r>
      <w:r>
        <w:fldChar w:fldCharType="separate"/>
      </w:r>
      <w:r>
        <w:t>34</w:t>
      </w:r>
      <w:r>
        <w:fldChar w:fldCharType="end"/>
      </w:r>
      <w:r>
        <w:rPr>
          <w:rFonts w:hint="eastAsia"/>
          <w:color w:val="auto"/>
        </w:rPr>
        <w:fldChar w:fldCharType="end"/>
      </w:r>
    </w:p>
    <w:p w14:paraId="2E3577D6">
      <w:pPr>
        <w:pStyle w:val="15"/>
        <w:tabs>
          <w:tab w:val="right" w:leader="dot" w:pos="8306"/>
        </w:tabs>
      </w:pPr>
      <w:r>
        <w:rPr>
          <w:rFonts w:hint="eastAsia"/>
          <w:color w:val="auto"/>
        </w:rPr>
        <w:fldChar w:fldCharType="begin"/>
      </w:r>
      <w:r>
        <w:rPr>
          <w:rFonts w:hint="eastAsia"/>
        </w:rPr>
        <w:instrText xml:space="preserve"> HYPERLINK \l _Toc3515 </w:instrText>
      </w:r>
      <w:r>
        <w:rPr>
          <w:rFonts w:hint="eastAsia"/>
        </w:rPr>
        <w:fldChar w:fldCharType="separate"/>
      </w:r>
      <w:r>
        <w:rPr>
          <w:rFonts w:hint="eastAsia" w:ascii="仿宋" w:hAnsi="仿宋" w:eastAsia="仿宋" w:cs="仿宋"/>
          <w:bCs w:val="0"/>
          <w:kern w:val="0"/>
          <w:szCs w:val="30"/>
        </w:rPr>
        <w:t>5.3需要整改的短期、中期和长期项目内容</w:t>
      </w:r>
      <w:r>
        <w:tab/>
      </w:r>
      <w:r>
        <w:fldChar w:fldCharType="begin"/>
      </w:r>
      <w:r>
        <w:instrText xml:space="preserve"> PAGEREF _Toc3515 \h </w:instrText>
      </w:r>
      <w:r>
        <w:fldChar w:fldCharType="separate"/>
      </w:r>
      <w:r>
        <w:t>34</w:t>
      </w:r>
      <w:r>
        <w:fldChar w:fldCharType="end"/>
      </w:r>
      <w:r>
        <w:rPr>
          <w:rFonts w:hint="eastAsia"/>
          <w:color w:val="auto"/>
        </w:rPr>
        <w:fldChar w:fldCharType="end"/>
      </w:r>
    </w:p>
    <w:p w14:paraId="41AF8E33">
      <w:pPr>
        <w:pStyle w:val="14"/>
        <w:tabs>
          <w:tab w:val="right" w:leader="dot" w:pos="8306"/>
        </w:tabs>
      </w:pPr>
      <w:r>
        <w:rPr>
          <w:rFonts w:hint="eastAsia"/>
          <w:color w:val="auto"/>
        </w:rPr>
        <w:fldChar w:fldCharType="begin"/>
      </w:r>
      <w:r>
        <w:rPr>
          <w:rFonts w:hint="eastAsia"/>
        </w:rPr>
        <w:instrText xml:space="preserve"> HYPERLINK \l _Toc30655 </w:instrText>
      </w:r>
      <w:r>
        <w:rPr>
          <w:rFonts w:hint="eastAsia"/>
        </w:rPr>
        <w:fldChar w:fldCharType="separate"/>
      </w:r>
      <w:r>
        <w:rPr>
          <w:rFonts w:hint="eastAsia" w:ascii="仿宋" w:hAnsi="仿宋" w:eastAsia="仿宋" w:cs="仿宋"/>
          <w:szCs w:val="32"/>
        </w:rPr>
        <w:t>6完善环境风险防控与应急措施的实施计划</w:t>
      </w:r>
      <w:r>
        <w:tab/>
      </w:r>
      <w:r>
        <w:fldChar w:fldCharType="begin"/>
      </w:r>
      <w:r>
        <w:instrText xml:space="preserve"> PAGEREF _Toc30655 \h </w:instrText>
      </w:r>
      <w:r>
        <w:fldChar w:fldCharType="separate"/>
      </w:r>
      <w:r>
        <w:t>36</w:t>
      </w:r>
      <w:r>
        <w:fldChar w:fldCharType="end"/>
      </w:r>
      <w:r>
        <w:rPr>
          <w:rFonts w:hint="eastAsia"/>
          <w:color w:val="auto"/>
        </w:rPr>
        <w:fldChar w:fldCharType="end"/>
      </w:r>
    </w:p>
    <w:p w14:paraId="000702FB">
      <w:pPr>
        <w:pStyle w:val="14"/>
        <w:tabs>
          <w:tab w:val="right" w:leader="dot" w:pos="8306"/>
        </w:tabs>
      </w:pPr>
      <w:r>
        <w:rPr>
          <w:rFonts w:hint="eastAsia"/>
          <w:color w:val="auto"/>
        </w:rPr>
        <w:fldChar w:fldCharType="begin"/>
      </w:r>
      <w:r>
        <w:rPr>
          <w:rFonts w:hint="eastAsia"/>
        </w:rPr>
        <w:instrText xml:space="preserve"> HYPERLINK \l _Toc32710 </w:instrText>
      </w:r>
      <w:r>
        <w:rPr>
          <w:rFonts w:hint="eastAsia"/>
        </w:rPr>
        <w:fldChar w:fldCharType="separate"/>
      </w:r>
      <w:r>
        <w:rPr>
          <w:rFonts w:hint="eastAsia" w:ascii="仿宋" w:hAnsi="仿宋" w:eastAsia="仿宋" w:cs="仿宋"/>
          <w:szCs w:val="32"/>
        </w:rPr>
        <w:t>7 企业突发环境事件风险等级</w:t>
      </w:r>
      <w:r>
        <w:tab/>
      </w:r>
      <w:r>
        <w:fldChar w:fldCharType="begin"/>
      </w:r>
      <w:r>
        <w:instrText xml:space="preserve"> PAGEREF _Toc32710 \h </w:instrText>
      </w:r>
      <w:r>
        <w:fldChar w:fldCharType="separate"/>
      </w:r>
      <w:r>
        <w:t>37</w:t>
      </w:r>
      <w:r>
        <w:fldChar w:fldCharType="end"/>
      </w:r>
      <w:r>
        <w:rPr>
          <w:rFonts w:hint="eastAsia"/>
          <w:color w:val="auto"/>
        </w:rPr>
        <w:fldChar w:fldCharType="end"/>
      </w:r>
    </w:p>
    <w:p w14:paraId="4ED3EBCA">
      <w:pPr>
        <w:pStyle w:val="15"/>
        <w:tabs>
          <w:tab w:val="right" w:leader="dot" w:pos="8306"/>
        </w:tabs>
      </w:pPr>
      <w:r>
        <w:rPr>
          <w:rFonts w:hint="eastAsia"/>
          <w:color w:val="auto"/>
        </w:rPr>
        <w:fldChar w:fldCharType="begin"/>
      </w:r>
      <w:r>
        <w:rPr>
          <w:rFonts w:hint="eastAsia"/>
        </w:rPr>
        <w:instrText xml:space="preserve"> HYPERLINK \l _Toc5225 </w:instrText>
      </w:r>
      <w:r>
        <w:rPr>
          <w:rFonts w:hint="eastAsia"/>
        </w:rPr>
        <w:fldChar w:fldCharType="separate"/>
      </w:r>
      <w:r>
        <w:rPr>
          <w:rFonts w:hint="eastAsia" w:ascii="仿宋" w:hAnsi="仿宋" w:eastAsia="仿宋" w:cs="仿宋"/>
          <w:bCs/>
          <w:szCs w:val="30"/>
        </w:rPr>
        <w:t>7.1分级程序</w:t>
      </w:r>
      <w:r>
        <w:tab/>
      </w:r>
      <w:r>
        <w:fldChar w:fldCharType="begin"/>
      </w:r>
      <w:r>
        <w:instrText xml:space="preserve"> PAGEREF _Toc5225 \h </w:instrText>
      </w:r>
      <w:r>
        <w:fldChar w:fldCharType="separate"/>
      </w:r>
      <w:r>
        <w:t>37</w:t>
      </w:r>
      <w:r>
        <w:fldChar w:fldCharType="end"/>
      </w:r>
      <w:r>
        <w:rPr>
          <w:rFonts w:hint="eastAsia"/>
          <w:color w:val="auto"/>
        </w:rPr>
        <w:fldChar w:fldCharType="end"/>
      </w:r>
    </w:p>
    <w:p w14:paraId="42A52DA8">
      <w:pPr>
        <w:pStyle w:val="15"/>
        <w:tabs>
          <w:tab w:val="right" w:leader="dot" w:pos="8306"/>
        </w:tabs>
      </w:pPr>
      <w:r>
        <w:rPr>
          <w:rFonts w:hint="eastAsia"/>
          <w:color w:val="auto"/>
        </w:rPr>
        <w:fldChar w:fldCharType="begin"/>
      </w:r>
      <w:r>
        <w:rPr>
          <w:rFonts w:hint="eastAsia"/>
        </w:rPr>
        <w:instrText xml:space="preserve"> HYPERLINK \l _Toc5004 </w:instrText>
      </w:r>
      <w:r>
        <w:rPr>
          <w:rFonts w:hint="eastAsia"/>
        </w:rPr>
        <w:fldChar w:fldCharType="separate"/>
      </w:r>
      <w:r>
        <w:rPr>
          <w:rFonts w:hint="eastAsia" w:ascii="仿宋" w:hAnsi="仿宋" w:eastAsia="仿宋" w:cs="仿宋"/>
          <w:bCs/>
          <w:szCs w:val="30"/>
        </w:rPr>
        <w:t>7.2风险物质识别</w:t>
      </w:r>
      <w:r>
        <w:tab/>
      </w:r>
      <w:r>
        <w:fldChar w:fldCharType="begin"/>
      </w:r>
      <w:r>
        <w:instrText xml:space="preserve"> PAGEREF _Toc5004 \h </w:instrText>
      </w:r>
      <w:r>
        <w:fldChar w:fldCharType="separate"/>
      </w:r>
      <w:r>
        <w:t>38</w:t>
      </w:r>
      <w:r>
        <w:fldChar w:fldCharType="end"/>
      </w:r>
      <w:r>
        <w:rPr>
          <w:rFonts w:hint="eastAsia"/>
          <w:color w:val="auto"/>
        </w:rPr>
        <w:fldChar w:fldCharType="end"/>
      </w:r>
    </w:p>
    <w:p w14:paraId="75D19901">
      <w:pPr>
        <w:pStyle w:val="15"/>
        <w:tabs>
          <w:tab w:val="right" w:leader="dot" w:pos="8306"/>
        </w:tabs>
      </w:pPr>
      <w:r>
        <w:rPr>
          <w:rFonts w:hint="eastAsia"/>
          <w:color w:val="auto"/>
        </w:rPr>
        <w:fldChar w:fldCharType="begin"/>
      </w:r>
      <w:r>
        <w:rPr>
          <w:rFonts w:hint="eastAsia"/>
        </w:rPr>
        <w:instrText xml:space="preserve"> HYPERLINK \l _Toc21875 </w:instrText>
      </w:r>
      <w:r>
        <w:rPr>
          <w:rFonts w:hint="eastAsia"/>
        </w:rPr>
        <w:fldChar w:fldCharType="separate"/>
      </w:r>
      <w:r>
        <w:rPr>
          <w:rFonts w:hint="eastAsia" w:ascii="仿宋" w:hAnsi="仿宋" w:eastAsia="仿宋" w:cs="仿宋"/>
          <w:szCs w:val="32"/>
          <w:lang w:val="en-US" w:eastAsia="zh-CN"/>
        </w:rPr>
        <w:t>7.3</w:t>
      </w:r>
      <w:r>
        <w:rPr>
          <w:rFonts w:hint="eastAsia" w:ascii="仿宋" w:hAnsi="仿宋" w:eastAsia="仿宋" w:cs="仿宋"/>
          <w:szCs w:val="32"/>
        </w:rPr>
        <w:t xml:space="preserve"> 突发大气环境事件风险分级</w:t>
      </w:r>
      <w:r>
        <w:tab/>
      </w:r>
      <w:r>
        <w:fldChar w:fldCharType="begin"/>
      </w:r>
      <w:r>
        <w:instrText xml:space="preserve"> PAGEREF _Toc21875 \h </w:instrText>
      </w:r>
      <w:r>
        <w:fldChar w:fldCharType="separate"/>
      </w:r>
      <w:r>
        <w:t>38</w:t>
      </w:r>
      <w:r>
        <w:fldChar w:fldCharType="end"/>
      </w:r>
      <w:r>
        <w:rPr>
          <w:rFonts w:hint="eastAsia"/>
          <w:color w:val="auto"/>
        </w:rPr>
        <w:fldChar w:fldCharType="end"/>
      </w:r>
    </w:p>
    <w:p w14:paraId="73A80623">
      <w:pPr>
        <w:pStyle w:val="15"/>
        <w:tabs>
          <w:tab w:val="right" w:leader="dot" w:pos="8306"/>
        </w:tabs>
      </w:pPr>
      <w:r>
        <w:rPr>
          <w:rFonts w:hint="eastAsia"/>
          <w:color w:val="auto"/>
        </w:rPr>
        <w:fldChar w:fldCharType="begin"/>
      </w:r>
      <w:r>
        <w:rPr>
          <w:rFonts w:hint="eastAsia"/>
        </w:rPr>
        <w:instrText xml:space="preserve"> HYPERLINK \l _Toc11903 </w:instrText>
      </w:r>
      <w:r>
        <w:rPr>
          <w:rFonts w:hint="eastAsia"/>
        </w:rPr>
        <w:fldChar w:fldCharType="separate"/>
      </w:r>
      <w:r>
        <w:rPr>
          <w:rFonts w:hint="eastAsia" w:ascii="仿宋" w:hAnsi="仿宋" w:eastAsia="仿宋" w:cs="仿宋"/>
          <w:szCs w:val="32"/>
          <w:lang w:val="en-US" w:eastAsia="zh-CN"/>
        </w:rPr>
        <w:t xml:space="preserve">7.4 </w:t>
      </w:r>
      <w:r>
        <w:rPr>
          <w:rFonts w:hint="eastAsia" w:ascii="仿宋" w:hAnsi="仿宋" w:eastAsia="仿宋" w:cs="仿宋"/>
          <w:szCs w:val="32"/>
        </w:rPr>
        <w:t>突发水环境事件风险分级</w:t>
      </w:r>
      <w:r>
        <w:tab/>
      </w:r>
      <w:r>
        <w:fldChar w:fldCharType="begin"/>
      </w:r>
      <w:r>
        <w:instrText xml:space="preserve"> PAGEREF _Toc11903 \h </w:instrText>
      </w:r>
      <w:r>
        <w:fldChar w:fldCharType="separate"/>
      </w:r>
      <w:r>
        <w:t>39</w:t>
      </w:r>
      <w:r>
        <w:fldChar w:fldCharType="end"/>
      </w:r>
      <w:r>
        <w:rPr>
          <w:rFonts w:hint="eastAsia"/>
          <w:color w:val="auto"/>
        </w:rPr>
        <w:fldChar w:fldCharType="end"/>
      </w:r>
    </w:p>
    <w:p w14:paraId="2CAD37EB">
      <w:pPr>
        <w:pStyle w:val="15"/>
        <w:tabs>
          <w:tab w:val="right" w:leader="dot" w:pos="8306"/>
        </w:tabs>
      </w:pPr>
      <w:r>
        <w:rPr>
          <w:rFonts w:hint="eastAsia"/>
          <w:color w:val="auto"/>
        </w:rPr>
        <w:fldChar w:fldCharType="begin"/>
      </w:r>
      <w:r>
        <w:rPr>
          <w:rFonts w:hint="eastAsia"/>
        </w:rPr>
        <w:instrText xml:space="preserve"> HYPERLINK \l _Toc28931 </w:instrText>
      </w:r>
      <w:r>
        <w:rPr>
          <w:rFonts w:hint="eastAsia"/>
        </w:rPr>
        <w:fldChar w:fldCharType="separate"/>
      </w:r>
      <w:r>
        <w:rPr>
          <w:rFonts w:hint="eastAsia" w:ascii="仿宋" w:hAnsi="仿宋" w:eastAsia="仿宋" w:cs="仿宋"/>
          <w:szCs w:val="30"/>
          <w:lang w:val="en-US" w:eastAsia="zh-CN"/>
        </w:rPr>
        <w:t>7.5</w:t>
      </w:r>
      <w:r>
        <w:rPr>
          <w:rFonts w:hint="eastAsia" w:ascii="仿宋" w:hAnsi="仿宋" w:eastAsia="仿宋" w:cs="仿宋"/>
          <w:szCs w:val="30"/>
        </w:rPr>
        <w:t>企业突发环境事件风险等级确定与调整</w:t>
      </w:r>
      <w:r>
        <w:tab/>
      </w:r>
      <w:r>
        <w:fldChar w:fldCharType="begin"/>
      </w:r>
      <w:r>
        <w:instrText xml:space="preserve"> PAGEREF _Toc28931 \h </w:instrText>
      </w:r>
      <w:r>
        <w:fldChar w:fldCharType="separate"/>
      </w:r>
      <w:r>
        <w:t>40</w:t>
      </w:r>
      <w:r>
        <w:fldChar w:fldCharType="end"/>
      </w:r>
      <w:r>
        <w:rPr>
          <w:rFonts w:hint="eastAsia"/>
          <w:color w:val="auto"/>
        </w:rPr>
        <w:fldChar w:fldCharType="end"/>
      </w:r>
    </w:p>
    <w:p w14:paraId="5DC6C272">
      <w:pPr>
        <w:pStyle w:val="15"/>
        <w:keepNext w:val="0"/>
        <w:keepLines w:val="0"/>
        <w:pageBreakBefore w:val="0"/>
        <w:widowControl w:val="0"/>
        <w:tabs>
          <w:tab w:val="right" w:leader="dot" w:pos="8306"/>
        </w:tabs>
        <w:kinsoku/>
        <w:wordWrap/>
        <w:overflowPunct/>
        <w:topLinePunct w:val="0"/>
        <w:autoSpaceDE/>
        <w:autoSpaceDN/>
        <w:bidi w:val="0"/>
        <w:adjustRightInd/>
        <w:snapToGrid/>
        <w:spacing w:line="400" w:lineRule="exact"/>
        <w:ind w:left="0" w:leftChars="0" w:firstLine="0" w:firstLineChars="0"/>
        <w:textAlignment w:val="auto"/>
        <w:rPr>
          <w:rFonts w:hint="eastAsia"/>
          <w:color w:val="auto"/>
        </w:rPr>
      </w:pPr>
      <w:r>
        <w:rPr>
          <w:rFonts w:hint="eastAsia"/>
          <w:color w:val="auto"/>
        </w:rPr>
        <w:fldChar w:fldCharType="end"/>
      </w:r>
    </w:p>
    <w:p w14:paraId="12B3E383">
      <w:pPr>
        <w:spacing w:before="156" w:beforeLines="50" w:after="156" w:afterLines="50" w:line="520" w:lineRule="exact"/>
        <w:outlineLvl w:val="0"/>
        <w:rPr>
          <w:rFonts w:hint="eastAsia" w:ascii="仿宋" w:hAnsi="仿宋" w:eastAsia="仿宋" w:cs="仿宋"/>
          <w:b/>
          <w:bCs/>
          <w:color w:val="auto"/>
          <w:sz w:val="32"/>
          <w:szCs w:val="32"/>
        </w:rPr>
        <w:sectPr>
          <w:footerReference r:id="rId7" w:type="default"/>
          <w:pgSz w:w="11906" w:h="16838"/>
          <w:pgMar w:top="1440" w:right="1800" w:bottom="1440" w:left="1800" w:header="851" w:footer="992" w:gutter="0"/>
          <w:pgNumType w:fmt="upperRoman" w:start="1"/>
          <w:cols w:space="720" w:num="1"/>
          <w:docGrid w:type="lines" w:linePitch="312" w:charSpace="0"/>
        </w:sectPr>
      </w:pPr>
    </w:p>
    <w:p w14:paraId="0BE5B486">
      <w:pPr>
        <w:spacing w:before="166" w:beforeLines="50" w:after="166" w:afterLines="50" w:line="520" w:lineRule="exact"/>
        <w:outlineLvl w:val="0"/>
        <w:rPr>
          <w:rFonts w:hint="eastAsia" w:ascii="仿宋" w:hAnsi="仿宋" w:eastAsia="仿宋" w:cs="仿宋"/>
          <w:b/>
          <w:bCs/>
          <w:color w:val="auto"/>
          <w:sz w:val="32"/>
          <w:szCs w:val="32"/>
        </w:rPr>
      </w:pPr>
      <w:bookmarkStart w:id="0" w:name="_Toc4899"/>
      <w:bookmarkStart w:id="1" w:name="_Toc25408"/>
      <w:bookmarkStart w:id="2" w:name="_Toc2715"/>
      <w:r>
        <w:rPr>
          <w:rFonts w:hint="eastAsia" w:ascii="仿宋" w:hAnsi="仿宋" w:eastAsia="仿宋" w:cs="仿宋"/>
          <w:b/>
          <w:bCs/>
          <w:color w:val="auto"/>
          <w:sz w:val="32"/>
          <w:szCs w:val="32"/>
        </w:rPr>
        <w:t>1前言</w:t>
      </w:r>
      <w:bookmarkEnd w:id="0"/>
      <w:bookmarkEnd w:id="1"/>
      <w:bookmarkEnd w:id="2"/>
    </w:p>
    <w:p w14:paraId="1EFB99EF">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当前，我国已进入突发环境事件多发期和矛盾凸显期，环境问题已成为威胁人体健康、公共安全和社会稳定的重要因素之一。国务院高度重视环境风险防范与管理，发布了《国务院关于加强环境保护重点工作的意见》（国发[2011]35号），明确提出了“有效防范环境风险和妥善处理突发环境事件，完善以预防为主的环境风险管理制度，严格落实企业环境安全主体责任”；国务院印发的《十三五”生态环境保护规划》，提出了“强化源头防控，夯实绿色发展基础”。</w:t>
      </w:r>
    </w:p>
    <w:p w14:paraId="040EB06D">
      <w:pPr>
        <w:adjustRightInd w:val="0"/>
        <w:snapToGrid w:val="0"/>
        <w:spacing w:line="520" w:lineRule="exact"/>
        <w:ind w:firstLine="560" w:firstLineChars="200"/>
        <w:jc w:val="left"/>
        <w:rPr>
          <w:rFonts w:hint="eastAsia" w:ascii="仿宋" w:hAnsi="仿宋" w:eastAsia="仿宋" w:cs="仿宋"/>
          <w:color w:val="auto"/>
          <w:sz w:val="28"/>
          <w:szCs w:val="28"/>
        </w:rPr>
      </w:pPr>
      <w:r>
        <w:rPr>
          <w:rFonts w:hint="eastAsia" w:ascii="仿宋" w:hAnsi="仿宋" w:eastAsia="仿宋" w:cs="仿宋"/>
          <w:color w:val="auto"/>
          <w:sz w:val="28"/>
          <w:szCs w:val="28"/>
        </w:rPr>
        <w:t>为贯彻落实环境风险防控任务，保障人民群众的身体健康和环境安全，规范企业突发环境事件风险评估行为，为企业提高环境风险防控能力提供确实指导，生态环境部出台了《企业突发环境事件风险评估指南（试行）》（环办〔2014〕34号），明确环境风险评估是做好企业环境安全达标建设的重要前提。2018年生态环境部出台了《企业突发环境事件风险分级方法》（HJ941-2018）,替代了《企业突发环境事件风险评估指南（试行）》（环办〔2014〕34号）中的相关内容，完善了企业风险评估方法。</w:t>
      </w:r>
    </w:p>
    <w:p w14:paraId="2FBC921D">
      <w:pPr>
        <w:spacing w:line="520" w:lineRule="exact"/>
        <w:ind w:firstLine="560"/>
        <w:rPr>
          <w:rFonts w:hint="eastAsia" w:ascii="仿宋" w:hAnsi="仿宋" w:eastAsia="仿宋" w:cs="仿宋"/>
          <w:color w:val="auto"/>
          <w:sz w:val="28"/>
          <w:szCs w:val="28"/>
        </w:rPr>
      </w:pPr>
      <w:r>
        <w:rPr>
          <w:rFonts w:hint="eastAsia" w:ascii="仿宋" w:hAnsi="仿宋" w:eastAsia="仿宋" w:cs="仿宋"/>
          <w:color w:val="auto"/>
          <w:sz w:val="28"/>
          <w:szCs w:val="28"/>
        </w:rPr>
        <w:t>本</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为完善应急管理机制，做到事件发生时应急措施稳健有序，保护员工人身和</w:t>
      </w:r>
      <w:r>
        <w:rPr>
          <w:rFonts w:hint="eastAsia" w:ascii="仿宋" w:hAnsi="仿宋" w:eastAsia="仿宋" w:cs="仿宋"/>
          <w:color w:val="auto"/>
          <w:sz w:val="28"/>
          <w:szCs w:val="28"/>
          <w:lang w:val="en-US" w:eastAsia="zh-CN"/>
        </w:rPr>
        <w:t>企业</w:t>
      </w:r>
      <w:r>
        <w:rPr>
          <w:rFonts w:hint="eastAsia" w:ascii="仿宋" w:hAnsi="仿宋" w:eastAsia="仿宋" w:cs="仿宋"/>
          <w:color w:val="auto"/>
          <w:sz w:val="28"/>
          <w:szCs w:val="28"/>
        </w:rPr>
        <w:t>财产安全，特制定本</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环境风险评估报告。</w:t>
      </w:r>
    </w:p>
    <w:p w14:paraId="2BD6DFD7">
      <w:pPr>
        <w:spacing w:before="166" w:beforeLines="50" w:after="166" w:afterLines="50" w:line="520" w:lineRule="exact"/>
        <w:outlineLvl w:val="0"/>
        <w:rPr>
          <w:rFonts w:hint="eastAsia" w:ascii="仿宋" w:hAnsi="仿宋" w:eastAsia="仿宋" w:cs="仿宋"/>
          <w:b/>
          <w:bCs/>
          <w:color w:val="auto"/>
          <w:sz w:val="32"/>
          <w:szCs w:val="32"/>
        </w:rPr>
      </w:pPr>
      <w:r>
        <w:rPr>
          <w:rFonts w:hint="eastAsia" w:ascii="仿宋" w:hAnsi="仿宋" w:eastAsia="仿宋" w:cs="仿宋"/>
          <w:b/>
          <w:bCs/>
          <w:color w:val="auto"/>
          <w:sz w:val="32"/>
          <w:szCs w:val="32"/>
        </w:rPr>
        <w:br w:type="page"/>
      </w:r>
      <w:bookmarkStart w:id="3" w:name="_Toc24369"/>
      <w:bookmarkStart w:id="4" w:name="_Toc7682"/>
      <w:bookmarkStart w:id="5" w:name="_Toc22380"/>
      <w:r>
        <w:rPr>
          <w:rFonts w:hint="eastAsia" w:ascii="仿宋" w:hAnsi="仿宋" w:eastAsia="仿宋" w:cs="仿宋"/>
          <w:b/>
          <w:bCs/>
          <w:color w:val="auto"/>
          <w:sz w:val="32"/>
          <w:szCs w:val="32"/>
        </w:rPr>
        <w:t>2总则</w:t>
      </w:r>
      <w:bookmarkEnd w:id="3"/>
      <w:bookmarkEnd w:id="4"/>
      <w:bookmarkEnd w:id="5"/>
    </w:p>
    <w:p w14:paraId="43CDD103">
      <w:pPr>
        <w:spacing w:line="520" w:lineRule="exact"/>
        <w:outlineLvl w:val="1"/>
        <w:rPr>
          <w:rFonts w:hint="eastAsia" w:ascii="仿宋" w:hAnsi="仿宋" w:eastAsia="仿宋" w:cs="仿宋"/>
          <w:b/>
          <w:bCs/>
          <w:color w:val="auto"/>
          <w:sz w:val="30"/>
          <w:szCs w:val="30"/>
        </w:rPr>
      </w:pPr>
      <w:bookmarkStart w:id="6" w:name="_Toc19525"/>
      <w:bookmarkStart w:id="7" w:name="_Toc8445"/>
      <w:bookmarkStart w:id="8" w:name="_Toc12943"/>
      <w:r>
        <w:rPr>
          <w:rFonts w:hint="eastAsia" w:ascii="仿宋" w:hAnsi="仿宋" w:eastAsia="仿宋" w:cs="仿宋"/>
          <w:b/>
          <w:bCs/>
          <w:color w:val="auto"/>
          <w:sz w:val="30"/>
          <w:szCs w:val="30"/>
        </w:rPr>
        <w:t>2.1编制原则</w:t>
      </w:r>
      <w:bookmarkEnd w:id="6"/>
      <w:bookmarkEnd w:id="7"/>
      <w:bookmarkEnd w:id="8"/>
    </w:p>
    <w:p w14:paraId="6AECFE25">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在建立突发环境事件应急系统及实施其响应程序时，应本着实事求是、切实可行的方针，贯彻如下原则：</w:t>
      </w:r>
    </w:p>
    <w:p w14:paraId="4E905C81">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1）以人为本，预防为主。切实履行企业的社会责任，加强对环境事件危险源的监测、监控并实施监督管理，建立环境事件风险防范体系，积极预防、及时控制、消除隐患，提高突发环境事件防范和处理能力，尽可能地避免或减少突发环境事件的发生，消除或减轻环境事件造成的中长期影响，最大程度地保障公众健康，保护人民群众生命财产安全。</w:t>
      </w:r>
    </w:p>
    <w:p w14:paraId="013413C9">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2）居安思危，常抓不懈。高度重视环境保护工作，防患于未然。增强忧患意识，坚持预防与应急相结合，常态与非常态相结合，积极做好应对突发环境事件的各项准备工作，加强培训演练，利用现有专业环境应急救援力量，整合环境监测等相关资源，努力实现一专多能，充分发挥经过专门培训的环境应急救援力量的作用。</w:t>
      </w:r>
    </w:p>
    <w:p w14:paraId="205AEEEB">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3）统一领导，分类管理。在市、区党委、政府的统一领导下，各部门、车间分级管理、协调作战为主的应急管理体制。针对不同污染源所造成的环境污染、生态污染的特点，实行分类管理，充分发挥各专业应急指挥机构和应急救援分队的作用，加强企业各部门之间协同与合作，提高快速反应能力。</w:t>
      </w:r>
    </w:p>
    <w:p w14:paraId="22914B5F">
      <w:pPr>
        <w:tabs>
          <w:tab w:val="left" w:pos="360"/>
          <w:tab w:val="left" w:pos="900"/>
        </w:tabs>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（4）属地为主，分级响应。接受并切实履行政府</w:t>
      </w:r>
      <w:r>
        <w:rPr>
          <w:rFonts w:hint="eastAsia" w:ascii="仿宋" w:hAnsi="仿宋" w:eastAsia="仿宋" w:cs="仿宋"/>
          <w:color w:val="auto"/>
          <w:sz w:val="28"/>
          <w:szCs w:val="28"/>
          <w:lang w:eastAsia="zh-CN"/>
        </w:rPr>
        <w:t>生态环境部门</w:t>
      </w:r>
      <w:r>
        <w:rPr>
          <w:rFonts w:hint="eastAsia" w:ascii="仿宋" w:hAnsi="仿宋" w:eastAsia="仿宋" w:cs="仿宋"/>
          <w:color w:val="auto"/>
          <w:sz w:val="28"/>
          <w:szCs w:val="28"/>
        </w:rPr>
        <w:t>的领导和指示，确定突发环境事件级别并及时启动相应应急方案，充分发挥各应急部门专业优势，采取措施与突发环境事件造成的危害范围和社会影响相适应，最大限度的减少突发环境事件造成的影响。</w:t>
      </w:r>
    </w:p>
    <w:p w14:paraId="327CFDD8">
      <w:pPr>
        <w:pStyle w:val="2"/>
        <w:rPr>
          <w:rFonts w:hint="eastAsia"/>
          <w:color w:val="auto"/>
        </w:rPr>
      </w:pPr>
    </w:p>
    <w:p w14:paraId="3A972AE2">
      <w:pPr>
        <w:spacing w:before="166" w:beforeLines="50" w:line="520" w:lineRule="exact"/>
        <w:outlineLvl w:val="1"/>
        <w:rPr>
          <w:rFonts w:hint="eastAsia" w:ascii="仿宋" w:hAnsi="仿宋" w:eastAsia="仿宋" w:cs="仿宋"/>
          <w:b/>
          <w:bCs/>
          <w:color w:val="auto"/>
          <w:sz w:val="30"/>
          <w:szCs w:val="30"/>
        </w:rPr>
      </w:pPr>
      <w:bookmarkStart w:id="9" w:name="_Toc12061"/>
      <w:bookmarkStart w:id="10" w:name="_Toc2317"/>
      <w:bookmarkStart w:id="11" w:name="_Toc21729"/>
      <w:r>
        <w:rPr>
          <w:rFonts w:hint="eastAsia" w:ascii="仿宋" w:hAnsi="仿宋" w:eastAsia="仿宋" w:cs="仿宋"/>
          <w:b/>
          <w:bCs/>
          <w:color w:val="auto"/>
          <w:sz w:val="30"/>
          <w:szCs w:val="30"/>
        </w:rPr>
        <w:t>2.2编制依据</w:t>
      </w:r>
      <w:bookmarkEnd w:id="9"/>
      <w:bookmarkEnd w:id="10"/>
      <w:bookmarkEnd w:id="11"/>
    </w:p>
    <w:p w14:paraId="51BCFAEC">
      <w:pPr>
        <w:spacing w:line="520" w:lineRule="exact"/>
        <w:outlineLvl w:val="2"/>
        <w:rPr>
          <w:rFonts w:hint="eastAsia" w:ascii="仿宋" w:hAnsi="仿宋" w:eastAsia="仿宋" w:cs="仿宋"/>
          <w:b/>
          <w:bCs/>
          <w:color w:val="auto"/>
          <w:sz w:val="28"/>
          <w:szCs w:val="28"/>
        </w:rPr>
      </w:pPr>
      <w:bookmarkStart w:id="12" w:name="_Toc12481"/>
      <w:bookmarkStart w:id="13" w:name="_Toc17912"/>
      <w:bookmarkStart w:id="14" w:name="_Toc424915363"/>
      <w:r>
        <w:rPr>
          <w:rFonts w:hint="eastAsia" w:ascii="仿宋" w:hAnsi="仿宋" w:eastAsia="仿宋" w:cs="仿宋"/>
          <w:b/>
          <w:bCs/>
          <w:color w:val="auto"/>
          <w:sz w:val="28"/>
          <w:szCs w:val="28"/>
        </w:rPr>
        <w:t>2.2.1法律法规、规章</w:t>
      </w:r>
      <w:bookmarkEnd w:id="12"/>
      <w:bookmarkEnd w:id="13"/>
    </w:p>
    <w:p w14:paraId="20D39AE8">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（1）《中华人民共和国环境保护法》（2015年1月1日实施）</w:t>
      </w:r>
    </w:p>
    <w:p w14:paraId="6901688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（2）《中华人民共和国大气污染防治法》（201</w:t>
      </w:r>
      <w:r>
        <w:rPr>
          <w:rFonts w:hint="eastAsia" w:ascii="仿宋" w:hAnsi="仿宋" w:eastAsia="仿宋" w:cs="仿宋"/>
          <w:color w:val="auto"/>
          <w:sz w:val="28"/>
          <w:szCs w:val="28"/>
          <w:lang w:val="en-US" w:eastAsia="zh-CN"/>
        </w:rPr>
        <w:t>8</w:t>
      </w:r>
      <w:r>
        <w:rPr>
          <w:rFonts w:hint="eastAsia" w:ascii="仿宋" w:hAnsi="仿宋" w:eastAsia="仿宋" w:cs="仿宋"/>
          <w:color w:val="auto"/>
          <w:sz w:val="28"/>
          <w:szCs w:val="28"/>
        </w:rPr>
        <w:t>年</w:t>
      </w:r>
      <w:r>
        <w:rPr>
          <w:rFonts w:hint="eastAsia" w:ascii="仿宋" w:hAnsi="仿宋" w:eastAsia="仿宋" w:cs="仿宋"/>
          <w:color w:val="auto"/>
          <w:sz w:val="28"/>
          <w:szCs w:val="28"/>
          <w:lang w:val="en-US" w:eastAsia="zh-CN"/>
        </w:rPr>
        <w:t>10</w:t>
      </w:r>
      <w:r>
        <w:rPr>
          <w:rFonts w:hint="eastAsia" w:ascii="仿宋" w:hAnsi="仿宋" w:eastAsia="仿宋" w:cs="仿宋"/>
          <w:color w:val="auto"/>
          <w:sz w:val="28"/>
          <w:szCs w:val="28"/>
        </w:rPr>
        <w:t>月</w:t>
      </w:r>
      <w:r>
        <w:rPr>
          <w:rFonts w:hint="eastAsia" w:ascii="仿宋" w:hAnsi="仿宋" w:eastAsia="仿宋" w:cs="仿宋"/>
          <w:color w:val="auto"/>
          <w:sz w:val="28"/>
          <w:szCs w:val="28"/>
          <w:lang w:val="en-US" w:eastAsia="zh-CN"/>
        </w:rPr>
        <w:t>26</w:t>
      </w:r>
      <w:r>
        <w:rPr>
          <w:rFonts w:hint="eastAsia" w:ascii="仿宋" w:hAnsi="仿宋" w:eastAsia="仿宋" w:cs="仿宋"/>
          <w:color w:val="auto"/>
          <w:sz w:val="28"/>
          <w:szCs w:val="28"/>
        </w:rPr>
        <w:t>日</w:t>
      </w:r>
      <w:r>
        <w:rPr>
          <w:rFonts w:hint="eastAsia" w:ascii="仿宋" w:hAnsi="仿宋" w:eastAsia="仿宋" w:cs="仿宋"/>
          <w:color w:val="auto"/>
          <w:sz w:val="28"/>
          <w:szCs w:val="28"/>
          <w:lang w:val="en-US" w:eastAsia="zh-CN"/>
        </w:rPr>
        <w:t>施行</w:t>
      </w:r>
      <w:r>
        <w:rPr>
          <w:rFonts w:hint="eastAsia" w:ascii="仿宋" w:hAnsi="仿宋" w:eastAsia="仿宋" w:cs="仿宋"/>
          <w:color w:val="auto"/>
          <w:sz w:val="28"/>
          <w:szCs w:val="28"/>
        </w:rPr>
        <w:t>）</w:t>
      </w:r>
    </w:p>
    <w:p w14:paraId="5BD6E5C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（3）《中华人民共和国水污染防治法》（2018年1月1日实施）</w:t>
      </w:r>
    </w:p>
    <w:p w14:paraId="3744B9F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（4）《中华人民共和国固体废弃物污染环境防治法》（20</w:t>
      </w:r>
      <w:r>
        <w:rPr>
          <w:rFonts w:hint="eastAsia" w:ascii="仿宋" w:hAnsi="仿宋" w:eastAsia="仿宋" w:cs="仿宋"/>
          <w:color w:val="auto"/>
          <w:sz w:val="28"/>
          <w:szCs w:val="28"/>
          <w:lang w:val="en-US" w:eastAsia="zh-CN"/>
        </w:rPr>
        <w:t>20</w:t>
      </w:r>
      <w:r>
        <w:rPr>
          <w:rFonts w:hint="eastAsia" w:ascii="仿宋" w:hAnsi="仿宋" w:eastAsia="仿宋" w:cs="仿宋"/>
          <w:color w:val="auto"/>
          <w:sz w:val="28"/>
          <w:szCs w:val="28"/>
        </w:rPr>
        <w:t>年</w:t>
      </w:r>
      <w:r>
        <w:rPr>
          <w:rFonts w:hint="eastAsia" w:ascii="仿宋" w:hAnsi="仿宋" w:eastAsia="仿宋" w:cs="仿宋"/>
          <w:color w:val="auto"/>
          <w:sz w:val="28"/>
          <w:szCs w:val="28"/>
          <w:lang w:val="en-US" w:eastAsia="zh-CN"/>
        </w:rPr>
        <w:t>9</w:t>
      </w:r>
      <w:r>
        <w:rPr>
          <w:rFonts w:hint="eastAsia" w:ascii="仿宋" w:hAnsi="仿宋" w:eastAsia="仿宋" w:cs="仿宋"/>
          <w:color w:val="auto"/>
          <w:sz w:val="28"/>
          <w:szCs w:val="28"/>
        </w:rPr>
        <w:t>月</w:t>
      </w:r>
      <w:r>
        <w:rPr>
          <w:rFonts w:hint="eastAsia" w:ascii="仿宋" w:hAnsi="仿宋" w:eastAsia="仿宋" w:cs="仿宋"/>
          <w:color w:val="auto"/>
          <w:sz w:val="28"/>
          <w:szCs w:val="28"/>
          <w:lang w:val="en-US" w:eastAsia="zh-CN"/>
        </w:rPr>
        <w:t>1</w:t>
      </w:r>
      <w:r>
        <w:rPr>
          <w:rFonts w:hint="eastAsia" w:ascii="仿宋" w:hAnsi="仿宋" w:eastAsia="仿宋" w:cs="仿宋"/>
          <w:color w:val="auto"/>
          <w:sz w:val="28"/>
          <w:szCs w:val="28"/>
        </w:rPr>
        <w:t>日</w:t>
      </w:r>
      <w:r>
        <w:rPr>
          <w:rFonts w:hint="eastAsia" w:ascii="仿宋" w:hAnsi="仿宋" w:eastAsia="仿宋" w:cs="仿宋"/>
          <w:color w:val="auto"/>
          <w:sz w:val="28"/>
          <w:szCs w:val="28"/>
          <w:lang w:eastAsia="zh-CN"/>
        </w:rPr>
        <w:t>实施</w:t>
      </w:r>
      <w:r>
        <w:rPr>
          <w:rFonts w:hint="eastAsia" w:ascii="仿宋" w:hAnsi="仿宋" w:eastAsia="仿宋" w:cs="仿宋"/>
          <w:color w:val="auto"/>
          <w:sz w:val="28"/>
          <w:szCs w:val="28"/>
        </w:rPr>
        <w:t>）</w:t>
      </w:r>
    </w:p>
    <w:p w14:paraId="3CDD434B">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（5）《中华人民共和国突发事件应对法》（2007年11月1日实施）</w:t>
      </w:r>
    </w:p>
    <w:p w14:paraId="570CB98F">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6</w:t>
      </w:r>
      <w:r>
        <w:rPr>
          <w:rFonts w:hint="eastAsia" w:ascii="仿宋" w:hAnsi="仿宋" w:eastAsia="仿宋" w:cs="仿宋"/>
          <w:color w:val="auto"/>
          <w:sz w:val="28"/>
          <w:szCs w:val="28"/>
        </w:rPr>
        <w:t>）《国家突发环境事件应急预案》（2014年12月29日实施）</w:t>
      </w:r>
    </w:p>
    <w:p w14:paraId="0962BB0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7</w:t>
      </w:r>
      <w:r>
        <w:rPr>
          <w:rFonts w:hint="eastAsia" w:ascii="仿宋" w:hAnsi="仿宋" w:eastAsia="仿宋" w:cs="仿宋"/>
          <w:color w:val="auto"/>
          <w:sz w:val="28"/>
          <w:szCs w:val="28"/>
        </w:rPr>
        <w:t>）《国家突发公共事件总体应急预案》（2006年1月8日起施行）</w:t>
      </w:r>
    </w:p>
    <w:p w14:paraId="1E1179FB">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8</w:t>
      </w:r>
      <w:r>
        <w:rPr>
          <w:rFonts w:hint="eastAsia" w:ascii="仿宋" w:hAnsi="仿宋" w:eastAsia="仿宋" w:cs="仿宋"/>
          <w:color w:val="auto"/>
          <w:sz w:val="28"/>
          <w:szCs w:val="28"/>
        </w:rPr>
        <w:t>）《危险化学品安全管理条例》（2013年12月7日修订）</w:t>
      </w:r>
    </w:p>
    <w:p w14:paraId="2BAB0A4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9</w:t>
      </w:r>
      <w:r>
        <w:rPr>
          <w:rFonts w:hint="eastAsia" w:ascii="仿宋" w:hAnsi="仿宋" w:eastAsia="仿宋" w:cs="仿宋"/>
          <w:color w:val="auto"/>
          <w:sz w:val="28"/>
          <w:szCs w:val="28"/>
        </w:rPr>
        <w:t>）《突发环境事件信息报告办法》（环境保护部令第17号）</w:t>
      </w:r>
    </w:p>
    <w:p w14:paraId="3FB3EA4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（1</w:t>
      </w:r>
      <w:r>
        <w:rPr>
          <w:rFonts w:hint="eastAsia" w:ascii="仿宋" w:hAnsi="仿宋" w:eastAsia="仿宋" w:cs="仿宋"/>
          <w:color w:val="auto"/>
          <w:sz w:val="28"/>
          <w:szCs w:val="28"/>
          <w:lang w:val="en-US" w:eastAsia="zh-CN"/>
        </w:rPr>
        <w:t>0</w:t>
      </w:r>
      <w:r>
        <w:rPr>
          <w:rFonts w:hint="eastAsia" w:ascii="仿宋" w:hAnsi="仿宋" w:eastAsia="仿宋" w:cs="仿宋"/>
          <w:color w:val="auto"/>
          <w:sz w:val="28"/>
          <w:szCs w:val="28"/>
        </w:rPr>
        <w:t>）《危险化学品目录（2015年版）》（2015年5月1日起实施）</w:t>
      </w:r>
    </w:p>
    <w:p w14:paraId="274C9DA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（1</w:t>
      </w:r>
      <w:r>
        <w:rPr>
          <w:rFonts w:hint="eastAsia" w:ascii="仿宋" w:hAnsi="仿宋" w:eastAsia="仿宋" w:cs="仿宋"/>
          <w:color w:val="auto"/>
          <w:sz w:val="28"/>
          <w:szCs w:val="28"/>
          <w:lang w:val="en-US" w:eastAsia="zh-CN"/>
        </w:rPr>
        <w:t>1</w:t>
      </w:r>
      <w:r>
        <w:rPr>
          <w:rFonts w:hint="eastAsia" w:ascii="仿宋" w:hAnsi="仿宋" w:eastAsia="仿宋" w:cs="仿宋"/>
          <w:color w:val="auto"/>
          <w:sz w:val="28"/>
          <w:szCs w:val="28"/>
        </w:rPr>
        <w:t>）《危险化学品事故应急救援预案编制（单位版）》（2004年4月8日）</w:t>
      </w:r>
    </w:p>
    <w:p w14:paraId="79E3978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（1</w:t>
      </w:r>
      <w:r>
        <w:rPr>
          <w:rFonts w:hint="eastAsia" w:ascii="仿宋" w:hAnsi="仿宋" w:eastAsia="仿宋" w:cs="仿宋"/>
          <w:color w:val="auto"/>
          <w:sz w:val="28"/>
          <w:szCs w:val="28"/>
          <w:lang w:val="en-US" w:eastAsia="zh-CN"/>
        </w:rPr>
        <w:t>2</w:t>
      </w:r>
      <w:r>
        <w:rPr>
          <w:rFonts w:hint="eastAsia" w:ascii="仿宋" w:hAnsi="仿宋" w:eastAsia="仿宋" w:cs="仿宋"/>
          <w:color w:val="auto"/>
          <w:sz w:val="28"/>
          <w:szCs w:val="28"/>
        </w:rPr>
        <w:t>）《国家危险废物名录》（20</w:t>
      </w:r>
      <w:r>
        <w:rPr>
          <w:rFonts w:hint="eastAsia" w:ascii="仿宋" w:hAnsi="仿宋" w:eastAsia="仿宋" w:cs="仿宋"/>
          <w:color w:val="auto"/>
          <w:sz w:val="28"/>
          <w:szCs w:val="28"/>
          <w:lang w:val="en-US" w:eastAsia="zh-CN"/>
        </w:rPr>
        <w:t>21</w:t>
      </w:r>
      <w:r>
        <w:rPr>
          <w:rFonts w:hint="eastAsia" w:ascii="仿宋" w:hAnsi="仿宋" w:eastAsia="仿宋" w:cs="仿宋"/>
          <w:color w:val="auto"/>
          <w:sz w:val="28"/>
          <w:szCs w:val="28"/>
        </w:rPr>
        <w:t>年</w:t>
      </w:r>
      <w:r>
        <w:rPr>
          <w:rFonts w:hint="eastAsia" w:ascii="仿宋" w:hAnsi="仿宋" w:eastAsia="仿宋" w:cs="仿宋"/>
          <w:color w:val="auto"/>
          <w:sz w:val="28"/>
          <w:szCs w:val="28"/>
          <w:lang w:val="en-US" w:eastAsia="zh-CN"/>
        </w:rPr>
        <w:t>1</w:t>
      </w:r>
      <w:r>
        <w:rPr>
          <w:rFonts w:hint="eastAsia" w:ascii="仿宋" w:hAnsi="仿宋" w:eastAsia="仿宋" w:cs="仿宋"/>
          <w:color w:val="auto"/>
          <w:sz w:val="28"/>
          <w:szCs w:val="28"/>
        </w:rPr>
        <w:t>月1日起施行）</w:t>
      </w:r>
    </w:p>
    <w:p w14:paraId="3225616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（1</w:t>
      </w:r>
      <w:r>
        <w:rPr>
          <w:rFonts w:hint="eastAsia" w:ascii="仿宋" w:hAnsi="仿宋" w:eastAsia="仿宋" w:cs="仿宋"/>
          <w:color w:val="auto"/>
          <w:sz w:val="28"/>
          <w:szCs w:val="28"/>
          <w:lang w:val="en-US" w:eastAsia="zh-CN"/>
        </w:rPr>
        <w:t>3</w:t>
      </w:r>
      <w:r>
        <w:rPr>
          <w:rFonts w:hint="eastAsia" w:ascii="仿宋" w:hAnsi="仿宋" w:eastAsia="仿宋" w:cs="仿宋"/>
          <w:color w:val="auto"/>
          <w:sz w:val="28"/>
          <w:szCs w:val="28"/>
        </w:rPr>
        <w:t>）《突发环境事件信息报告办法》（环境保护部令第17号）；</w:t>
      </w:r>
    </w:p>
    <w:p w14:paraId="7710597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（1</w:t>
      </w:r>
      <w:r>
        <w:rPr>
          <w:rFonts w:hint="eastAsia" w:ascii="仿宋" w:hAnsi="仿宋" w:eastAsia="仿宋" w:cs="仿宋"/>
          <w:color w:val="auto"/>
          <w:sz w:val="28"/>
          <w:szCs w:val="28"/>
          <w:lang w:val="en-US" w:eastAsia="zh-CN"/>
        </w:rPr>
        <w:t>4</w:t>
      </w:r>
      <w:r>
        <w:rPr>
          <w:rFonts w:hint="eastAsia" w:ascii="仿宋" w:hAnsi="仿宋" w:eastAsia="仿宋" w:cs="仿宋"/>
          <w:color w:val="auto"/>
          <w:sz w:val="28"/>
          <w:szCs w:val="28"/>
        </w:rPr>
        <w:t>）《国务院关于加强环境保护重点工作的意见》（国发[2011]35号）；</w:t>
      </w:r>
    </w:p>
    <w:p w14:paraId="6B51489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（1</w:t>
      </w:r>
      <w:r>
        <w:rPr>
          <w:rFonts w:hint="eastAsia" w:ascii="仿宋" w:hAnsi="仿宋" w:eastAsia="仿宋" w:cs="仿宋"/>
          <w:color w:val="auto"/>
          <w:sz w:val="28"/>
          <w:szCs w:val="28"/>
          <w:lang w:val="en-US" w:eastAsia="zh-CN"/>
        </w:rPr>
        <w:t>5</w:t>
      </w:r>
      <w:r>
        <w:rPr>
          <w:rFonts w:hint="eastAsia" w:ascii="仿宋" w:hAnsi="仿宋" w:eastAsia="仿宋" w:cs="仿宋"/>
          <w:color w:val="auto"/>
          <w:sz w:val="28"/>
          <w:szCs w:val="28"/>
        </w:rPr>
        <w:t>）《国务院办公厅关于印发突发事件应急预案管理办法的通知》（国办发〔2013〕101号）；</w:t>
      </w:r>
    </w:p>
    <w:p w14:paraId="133C634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16</w:t>
      </w:r>
      <w:r>
        <w:rPr>
          <w:rFonts w:hint="eastAsia" w:ascii="仿宋" w:hAnsi="仿宋" w:eastAsia="仿宋" w:cs="仿宋"/>
          <w:color w:val="auto"/>
          <w:sz w:val="28"/>
          <w:szCs w:val="28"/>
        </w:rPr>
        <w:t>）《突发环境事件应急预案管理办法》（国办发[2013]101号）；</w:t>
      </w:r>
    </w:p>
    <w:p w14:paraId="3AF80D2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17</w:t>
      </w:r>
      <w:r>
        <w:rPr>
          <w:rFonts w:hint="eastAsia" w:ascii="仿宋" w:hAnsi="仿宋" w:eastAsia="仿宋" w:cs="仿宋"/>
          <w:color w:val="auto"/>
          <w:sz w:val="28"/>
          <w:szCs w:val="28"/>
        </w:rPr>
        <w:t>）《企业突发环境事件风险评估指南（试行）》（环办[2014]34号）；</w:t>
      </w:r>
    </w:p>
    <w:p w14:paraId="26EFAA3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lang w:eastAsia="zh-CN"/>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18</w:t>
      </w:r>
      <w:r>
        <w:rPr>
          <w:rFonts w:hint="eastAsia" w:ascii="仿宋" w:hAnsi="仿宋" w:eastAsia="仿宋" w:cs="仿宋"/>
          <w:color w:val="auto"/>
          <w:sz w:val="28"/>
          <w:szCs w:val="28"/>
        </w:rPr>
        <w:t>）《企业突发环境事件风险分级方法》（HJ941-2018）</w:t>
      </w:r>
      <w:r>
        <w:rPr>
          <w:rFonts w:hint="eastAsia" w:ascii="仿宋" w:hAnsi="仿宋" w:eastAsia="仿宋" w:cs="仿宋"/>
          <w:color w:val="auto"/>
          <w:sz w:val="28"/>
          <w:szCs w:val="28"/>
          <w:lang w:eastAsia="zh-CN"/>
        </w:rPr>
        <w:t>；</w:t>
      </w:r>
    </w:p>
    <w:p w14:paraId="5DE43CB6">
      <w:pPr>
        <w:keepNext w:val="0"/>
        <w:keepLines w:val="0"/>
        <w:pageBreakBefore w:val="0"/>
        <w:kinsoku/>
        <w:wordWrap/>
        <w:overflowPunct/>
        <w:topLinePunct w:val="0"/>
        <w:autoSpaceDE/>
        <w:autoSpaceDN/>
        <w:bidi w:val="0"/>
        <w:adjustRightInd/>
        <w:snapToGrid w:val="0"/>
        <w:spacing w:line="360" w:lineRule="auto"/>
        <w:ind w:firstLine="560" w:firstLineChars="200"/>
        <w:textAlignment w:val="auto"/>
        <w:rPr>
          <w:rFonts w:hint="eastAsia" w:ascii="仿宋" w:hAnsi="仿宋" w:eastAsia="仿宋" w:cs="仿宋"/>
          <w:color w:val="auto"/>
          <w:sz w:val="28"/>
          <w:szCs w:val="28"/>
          <w:lang w:val="en-US" w:eastAsia="zh-CN"/>
        </w:rPr>
      </w:pPr>
      <w:commentRangeStart w:id="1"/>
      <w:bookmarkStart w:id="15" w:name="_Toc8799"/>
      <w:bookmarkStart w:id="16" w:name="_Toc2978"/>
      <w:bookmarkStart w:id="17" w:name="_Toc424915362"/>
      <w:bookmarkStart w:id="18" w:name="_Toc4937"/>
      <w:bookmarkStart w:id="19" w:name="_Toc28522"/>
      <w:bookmarkStart w:id="20" w:name="_Toc11052"/>
      <w:r>
        <w:rPr>
          <w:rFonts w:hint="eastAsia" w:ascii="仿宋" w:hAnsi="仿宋" w:eastAsia="仿宋" w:cs="仿宋"/>
          <w:color w:val="auto"/>
          <w:sz w:val="28"/>
          <w:szCs w:val="28"/>
          <w:lang w:val="en-US" w:eastAsia="zh-CN"/>
        </w:rPr>
        <w:t>（19）……</w:t>
      </w:r>
    </w:p>
    <w:p w14:paraId="541F0FF9">
      <w:pPr>
        <w:keepNext w:val="0"/>
        <w:keepLines w:val="0"/>
        <w:pageBreakBefore w:val="0"/>
        <w:kinsoku/>
        <w:wordWrap/>
        <w:overflowPunct/>
        <w:topLinePunct w:val="0"/>
        <w:autoSpaceDE/>
        <w:autoSpaceDN/>
        <w:bidi w:val="0"/>
        <w:adjustRightInd/>
        <w:snapToGrid w:val="0"/>
        <w:spacing w:line="360" w:lineRule="auto"/>
        <w:ind w:firstLine="560" w:firstLineChars="200"/>
        <w:textAlignment w:val="auto"/>
        <w:rPr>
          <w:rFonts w:hint="eastAsia" w:ascii="仿宋" w:hAnsi="仿宋" w:eastAsia="仿宋" w:cs="仿宋"/>
          <w:color w:val="auto"/>
          <w:kern w:val="2"/>
          <w:sz w:val="28"/>
          <w:szCs w:val="28"/>
          <w:lang w:val="en-US" w:eastAsia="zh-CN" w:bidi="ar-SA"/>
        </w:rPr>
      </w:pPr>
      <w:r>
        <w:rPr>
          <w:rFonts w:hint="eastAsia" w:ascii="仿宋" w:hAnsi="仿宋" w:eastAsia="仿宋" w:cs="仿宋"/>
          <w:color w:val="auto"/>
          <w:sz w:val="28"/>
          <w:szCs w:val="28"/>
          <w:lang w:val="en-US" w:eastAsia="zh-CN"/>
        </w:rPr>
        <w:t>（</w:t>
      </w:r>
      <w:r>
        <w:rPr>
          <w:rFonts w:hint="eastAsia" w:ascii="仿宋" w:hAnsi="仿宋" w:eastAsia="仿宋" w:cs="仿宋"/>
          <w:color w:val="auto"/>
          <w:kern w:val="2"/>
          <w:sz w:val="28"/>
          <w:szCs w:val="28"/>
          <w:lang w:val="en-US" w:eastAsia="zh-CN" w:bidi="ar-SA"/>
        </w:rPr>
        <w:t>20）</w:t>
      </w:r>
      <w:r>
        <w:rPr>
          <w:rFonts w:hint="eastAsia" w:ascii="仿宋" w:hAnsi="仿宋" w:eastAsia="仿宋" w:cs="仿宋"/>
          <w:color w:val="auto"/>
          <w:sz w:val="28"/>
          <w:szCs w:val="28"/>
          <w:lang w:val="en-US" w:eastAsia="zh-CN"/>
        </w:rPr>
        <w:t>……</w:t>
      </w:r>
      <w:commentRangeEnd w:id="1"/>
      <w:r>
        <w:commentReference w:id="1"/>
      </w:r>
    </w:p>
    <w:p w14:paraId="4D084886">
      <w:pPr>
        <w:pStyle w:val="6"/>
        <w:spacing w:line="360" w:lineRule="auto"/>
        <w:rPr>
          <w:rFonts w:hint="eastAsia" w:ascii="仿宋" w:hAnsi="仿宋" w:eastAsia="仿宋" w:cs="仿宋"/>
          <w:color w:val="auto"/>
          <w:sz w:val="28"/>
          <w:szCs w:val="28"/>
        </w:rPr>
      </w:pPr>
      <w:r>
        <w:rPr>
          <w:rFonts w:hint="eastAsia" w:ascii="仿宋" w:hAnsi="仿宋" w:eastAsia="仿宋" w:cs="仿宋"/>
          <w:color w:val="auto"/>
          <w:sz w:val="28"/>
          <w:szCs w:val="28"/>
        </w:rPr>
        <w:t>2.2.2标准规范、技术指南</w:t>
      </w:r>
      <w:bookmarkEnd w:id="15"/>
      <w:bookmarkEnd w:id="16"/>
      <w:bookmarkEnd w:id="17"/>
      <w:bookmarkEnd w:id="18"/>
      <w:bookmarkEnd w:id="19"/>
      <w:bookmarkEnd w:id="20"/>
    </w:p>
    <w:p w14:paraId="1E2A0B0B">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（1）《危险化学品重大危险源辨识》（GB18218-2018）；</w:t>
      </w:r>
    </w:p>
    <w:p w14:paraId="4E71A4D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2</w:t>
      </w:r>
      <w:r>
        <w:rPr>
          <w:rFonts w:hint="eastAsia" w:ascii="仿宋" w:hAnsi="仿宋" w:eastAsia="仿宋" w:cs="仿宋"/>
          <w:color w:val="auto"/>
          <w:sz w:val="28"/>
          <w:szCs w:val="28"/>
        </w:rPr>
        <w:t>）《建设项目环境风险评价技术导则》（HJ 169-2018）；</w:t>
      </w:r>
    </w:p>
    <w:p w14:paraId="7C7C0B3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3</w:t>
      </w:r>
      <w:r>
        <w:rPr>
          <w:rFonts w:hint="eastAsia" w:ascii="仿宋" w:hAnsi="仿宋" w:eastAsia="仿宋" w:cs="仿宋"/>
          <w:color w:val="auto"/>
          <w:sz w:val="28"/>
          <w:szCs w:val="28"/>
        </w:rPr>
        <w:t>）《化学品毒性鉴定技术规范》（卫监督发[2005]272号）；</w:t>
      </w:r>
    </w:p>
    <w:p w14:paraId="1A8324A8">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4</w:t>
      </w:r>
      <w:r>
        <w:rPr>
          <w:rFonts w:hint="eastAsia" w:ascii="仿宋" w:hAnsi="仿宋" w:eastAsia="仿宋" w:cs="仿宋"/>
          <w:color w:val="auto"/>
          <w:sz w:val="28"/>
          <w:szCs w:val="28"/>
        </w:rPr>
        <w:t>）《危险废物储存污染控制标准》（GB18597-2001）；</w:t>
      </w:r>
    </w:p>
    <w:p w14:paraId="06AA956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5</w:t>
      </w:r>
      <w:r>
        <w:rPr>
          <w:rFonts w:hint="eastAsia" w:ascii="仿宋" w:hAnsi="仿宋" w:eastAsia="仿宋" w:cs="仿宋"/>
          <w:color w:val="auto"/>
          <w:sz w:val="28"/>
          <w:szCs w:val="28"/>
        </w:rPr>
        <w:t>）《</w:t>
      </w:r>
      <w:r>
        <w:rPr>
          <w:rFonts w:hint="eastAsia" w:ascii="仿宋" w:hAnsi="仿宋" w:eastAsia="仿宋" w:cs="仿宋"/>
          <w:color w:val="auto"/>
          <w:sz w:val="28"/>
          <w:szCs w:val="28"/>
          <w:lang w:eastAsia="zh-CN"/>
        </w:rPr>
        <w:t>突发环境事件风险分级方法</w:t>
      </w:r>
      <w:r>
        <w:rPr>
          <w:rFonts w:hint="eastAsia" w:ascii="仿宋" w:hAnsi="仿宋" w:eastAsia="仿宋" w:cs="仿宋"/>
          <w:color w:val="auto"/>
          <w:sz w:val="28"/>
          <w:szCs w:val="28"/>
        </w:rPr>
        <w:t>》（HJ/T</w:t>
      </w:r>
      <w:r>
        <w:rPr>
          <w:rFonts w:hint="eastAsia" w:ascii="仿宋" w:hAnsi="仿宋" w:eastAsia="仿宋" w:cs="仿宋"/>
          <w:color w:val="auto"/>
          <w:sz w:val="28"/>
          <w:szCs w:val="28"/>
          <w:lang w:val="en-US" w:eastAsia="zh-CN"/>
        </w:rPr>
        <w:t>941</w:t>
      </w:r>
      <w:r>
        <w:rPr>
          <w:rFonts w:hint="eastAsia" w:ascii="仿宋" w:hAnsi="仿宋" w:eastAsia="仿宋" w:cs="仿宋"/>
          <w:color w:val="auto"/>
          <w:sz w:val="28"/>
          <w:szCs w:val="28"/>
        </w:rPr>
        <w:t>-2018）</w:t>
      </w:r>
    </w:p>
    <w:p w14:paraId="6E785399">
      <w:pPr>
        <w:adjustRightInd w:val="0"/>
        <w:snapToGrid w:val="0"/>
        <w:spacing w:line="360" w:lineRule="auto"/>
        <w:outlineLvl w:val="1"/>
        <w:rPr>
          <w:rFonts w:hint="eastAsia" w:ascii="仿宋" w:hAnsi="仿宋" w:eastAsia="仿宋" w:cs="仿宋"/>
          <w:b/>
          <w:bCs/>
          <w:color w:val="auto"/>
          <w:sz w:val="28"/>
          <w:szCs w:val="28"/>
        </w:rPr>
      </w:pPr>
      <w:bookmarkStart w:id="21" w:name="_Toc25997"/>
      <w:bookmarkStart w:id="22" w:name="_Toc25621"/>
      <w:bookmarkStart w:id="23" w:name="_Toc5269"/>
      <w:bookmarkStart w:id="24" w:name="_Toc21100"/>
      <w:bookmarkStart w:id="25" w:name="_Toc17783"/>
      <w:bookmarkStart w:id="26" w:name="_Toc8045"/>
      <w:r>
        <w:rPr>
          <w:rFonts w:hint="eastAsia" w:ascii="仿宋" w:hAnsi="仿宋" w:eastAsia="仿宋" w:cs="仿宋"/>
          <w:b/>
          <w:bCs/>
          <w:color w:val="auto"/>
          <w:sz w:val="28"/>
          <w:szCs w:val="28"/>
        </w:rPr>
        <w:t>2.3评价范围</w:t>
      </w:r>
      <w:bookmarkEnd w:id="21"/>
      <w:bookmarkEnd w:id="22"/>
      <w:bookmarkEnd w:id="23"/>
      <w:bookmarkEnd w:id="24"/>
      <w:bookmarkEnd w:id="25"/>
      <w:bookmarkEnd w:id="26"/>
    </w:p>
    <w:p w14:paraId="61B9637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lang w:val="zh-CN"/>
        </w:rPr>
      </w:pPr>
      <w:r>
        <w:rPr>
          <w:rFonts w:hint="eastAsia" w:ascii="仿宋" w:hAnsi="仿宋" w:eastAsia="仿宋" w:cs="仿宋"/>
          <w:color w:val="auto"/>
          <w:sz w:val="28"/>
          <w:szCs w:val="28"/>
          <w:lang w:val="zh-CN"/>
        </w:rPr>
        <w:t>主要是针对企业运营过程可能发生以下突发环境事件存在的风险进行评估：</w:t>
      </w:r>
    </w:p>
    <w:p w14:paraId="75BF96A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b w:val="0"/>
          <w:bCs w:val="0"/>
          <w:i w:val="0"/>
          <w:iCs w:val="0"/>
          <w:color w:val="auto"/>
          <w:sz w:val="28"/>
          <w:szCs w:val="28"/>
          <w:lang w:val="zh-CN"/>
        </w:rPr>
      </w:pPr>
      <w:r>
        <w:rPr>
          <w:rFonts w:hint="eastAsia" w:ascii="仿宋" w:hAnsi="仿宋" w:eastAsia="仿宋" w:cs="仿宋"/>
          <w:b w:val="0"/>
          <w:bCs w:val="0"/>
          <w:i w:val="0"/>
          <w:iCs w:val="0"/>
          <w:color w:val="auto"/>
          <w:sz w:val="28"/>
          <w:szCs w:val="28"/>
          <w:lang w:val="zh-CN"/>
        </w:rPr>
        <w:t>（1）企业在运行、使用、存储过程中，化学物料泄漏等突发环境事件及可能引起的次生、衍生企业外环境污染及人员伤亡事件；</w:t>
      </w:r>
    </w:p>
    <w:p w14:paraId="62D2383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b w:val="0"/>
          <w:bCs w:val="0"/>
          <w:i w:val="0"/>
          <w:iCs w:val="0"/>
          <w:color w:val="auto"/>
          <w:sz w:val="28"/>
          <w:szCs w:val="28"/>
          <w:lang w:val="zh-CN"/>
        </w:rPr>
      </w:pPr>
      <w:r>
        <w:rPr>
          <w:rFonts w:hint="eastAsia" w:ascii="仿宋" w:hAnsi="仿宋" w:eastAsia="仿宋" w:cs="仿宋"/>
          <w:b w:val="0"/>
          <w:bCs w:val="0"/>
          <w:i w:val="0"/>
          <w:iCs w:val="0"/>
          <w:color w:val="auto"/>
          <w:sz w:val="28"/>
          <w:szCs w:val="28"/>
          <w:lang w:val="zh-CN"/>
        </w:rPr>
        <w:t>（2）企业环境风险防控设施失灵或非正常操作，引发突发环境事件；</w:t>
      </w:r>
    </w:p>
    <w:p w14:paraId="218A931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b w:val="0"/>
          <w:bCs w:val="0"/>
          <w:i w:val="0"/>
          <w:iCs w:val="0"/>
          <w:color w:val="auto"/>
          <w:sz w:val="28"/>
          <w:szCs w:val="28"/>
          <w:lang w:val="zh-CN"/>
        </w:rPr>
      </w:pPr>
      <w:r>
        <w:rPr>
          <w:rFonts w:hint="eastAsia" w:ascii="仿宋" w:hAnsi="仿宋" w:eastAsia="仿宋" w:cs="仿宋"/>
          <w:b w:val="0"/>
          <w:bCs w:val="0"/>
          <w:i w:val="0"/>
          <w:iCs w:val="0"/>
          <w:color w:val="auto"/>
          <w:sz w:val="28"/>
          <w:szCs w:val="28"/>
          <w:lang w:val="zh-CN"/>
        </w:rPr>
        <w:t>（3）</w:t>
      </w:r>
      <w:r>
        <w:rPr>
          <w:rFonts w:hint="eastAsia" w:ascii="仿宋" w:hAnsi="仿宋" w:eastAsia="仿宋" w:cs="仿宋"/>
          <w:b w:val="0"/>
          <w:bCs w:val="0"/>
          <w:i w:val="0"/>
          <w:iCs w:val="0"/>
          <w:color w:val="auto"/>
          <w:sz w:val="28"/>
          <w:szCs w:val="28"/>
        </w:rPr>
        <w:t>医疗废物管理、处置不善引发环境污染</w:t>
      </w:r>
    </w:p>
    <w:p w14:paraId="4EE32618">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b w:val="0"/>
          <w:bCs w:val="0"/>
          <w:i w:val="0"/>
          <w:iCs w:val="0"/>
          <w:color w:val="auto"/>
          <w:sz w:val="28"/>
          <w:szCs w:val="28"/>
          <w:lang w:val="zh-CN"/>
        </w:rPr>
      </w:pPr>
      <w:r>
        <w:rPr>
          <w:rFonts w:hint="eastAsia" w:ascii="仿宋" w:hAnsi="仿宋" w:eastAsia="仿宋" w:cs="仿宋"/>
          <w:b w:val="0"/>
          <w:bCs w:val="0"/>
          <w:i w:val="0"/>
          <w:iCs w:val="0"/>
          <w:color w:val="auto"/>
          <w:sz w:val="28"/>
          <w:szCs w:val="28"/>
          <w:lang w:val="zh-CN"/>
        </w:rPr>
        <w:t>（</w:t>
      </w:r>
      <w:r>
        <w:rPr>
          <w:rFonts w:hint="eastAsia" w:ascii="仿宋" w:hAnsi="仿宋" w:eastAsia="仿宋" w:cs="仿宋"/>
          <w:b w:val="0"/>
          <w:bCs w:val="0"/>
          <w:i w:val="0"/>
          <w:iCs w:val="0"/>
          <w:color w:val="auto"/>
          <w:sz w:val="28"/>
          <w:szCs w:val="28"/>
          <w:lang w:val="en-US" w:eastAsia="zh-CN"/>
        </w:rPr>
        <w:t>4</w:t>
      </w:r>
      <w:r>
        <w:rPr>
          <w:rFonts w:hint="eastAsia" w:ascii="仿宋" w:hAnsi="仿宋" w:eastAsia="仿宋" w:cs="仿宋"/>
          <w:b w:val="0"/>
          <w:bCs w:val="0"/>
          <w:i w:val="0"/>
          <w:iCs w:val="0"/>
          <w:color w:val="auto"/>
          <w:sz w:val="28"/>
          <w:szCs w:val="28"/>
          <w:lang w:val="zh-CN"/>
        </w:rPr>
        <w:t>）污染治理设施非正常运行，引发的突发环境事件；</w:t>
      </w:r>
    </w:p>
    <w:p w14:paraId="1C413CE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b w:val="0"/>
          <w:bCs w:val="0"/>
          <w:i w:val="0"/>
          <w:iCs w:val="0"/>
          <w:color w:val="auto"/>
          <w:sz w:val="28"/>
          <w:szCs w:val="28"/>
          <w:lang w:val="zh-CN"/>
        </w:rPr>
      </w:pPr>
      <w:r>
        <w:rPr>
          <w:rFonts w:hint="eastAsia" w:ascii="仿宋" w:hAnsi="仿宋" w:eastAsia="仿宋" w:cs="仿宋"/>
          <w:b w:val="0"/>
          <w:bCs w:val="0"/>
          <w:i w:val="0"/>
          <w:iCs w:val="0"/>
          <w:color w:val="auto"/>
          <w:sz w:val="28"/>
          <w:szCs w:val="28"/>
          <w:lang w:val="zh-CN"/>
        </w:rPr>
        <w:t>（</w:t>
      </w:r>
      <w:r>
        <w:rPr>
          <w:rFonts w:hint="eastAsia" w:ascii="仿宋" w:hAnsi="仿宋" w:eastAsia="仿宋" w:cs="仿宋"/>
          <w:b w:val="0"/>
          <w:bCs w:val="0"/>
          <w:i w:val="0"/>
          <w:iCs w:val="0"/>
          <w:color w:val="auto"/>
          <w:sz w:val="28"/>
          <w:szCs w:val="28"/>
          <w:lang w:val="en-US" w:eastAsia="zh-CN"/>
        </w:rPr>
        <w:t>5</w:t>
      </w:r>
      <w:r>
        <w:rPr>
          <w:rFonts w:hint="eastAsia" w:ascii="仿宋" w:hAnsi="仿宋" w:eastAsia="仿宋" w:cs="仿宋"/>
          <w:b w:val="0"/>
          <w:bCs w:val="0"/>
          <w:i w:val="0"/>
          <w:iCs w:val="0"/>
          <w:color w:val="auto"/>
          <w:sz w:val="28"/>
          <w:szCs w:val="28"/>
          <w:lang w:val="zh-CN"/>
        </w:rPr>
        <w:t>）各种自然灾害、极端天气或不利气象条件，引发的突发环境事件。</w:t>
      </w:r>
    </w:p>
    <w:p w14:paraId="63DBC722">
      <w:pPr>
        <w:spacing w:before="166" w:beforeLines="50" w:after="166" w:afterLines="50" w:line="520" w:lineRule="exact"/>
        <w:outlineLvl w:val="0"/>
        <w:rPr>
          <w:rFonts w:hint="eastAsia" w:ascii="仿宋" w:hAnsi="仿宋" w:eastAsia="仿宋" w:cs="仿宋"/>
          <w:b/>
          <w:bCs/>
          <w:color w:val="auto"/>
          <w:sz w:val="32"/>
          <w:szCs w:val="32"/>
        </w:rPr>
      </w:pPr>
      <w:r>
        <w:rPr>
          <w:rFonts w:hint="eastAsia" w:ascii="仿宋" w:hAnsi="仿宋" w:eastAsia="仿宋" w:cs="仿宋"/>
          <w:b/>
          <w:bCs/>
          <w:color w:val="auto"/>
          <w:sz w:val="32"/>
          <w:szCs w:val="32"/>
        </w:rPr>
        <w:br w:type="page"/>
      </w:r>
      <w:bookmarkStart w:id="27" w:name="_Toc19409"/>
      <w:bookmarkStart w:id="28" w:name="_Toc10420"/>
      <w:bookmarkStart w:id="29" w:name="_Toc9715"/>
      <w:r>
        <w:rPr>
          <w:rFonts w:hint="eastAsia" w:ascii="仿宋" w:hAnsi="仿宋" w:eastAsia="仿宋" w:cs="仿宋"/>
          <w:b/>
          <w:bCs/>
          <w:color w:val="auto"/>
          <w:sz w:val="32"/>
          <w:szCs w:val="32"/>
        </w:rPr>
        <w:t>3资料准备与环境风险识别</w:t>
      </w:r>
      <w:bookmarkEnd w:id="14"/>
      <w:bookmarkEnd w:id="27"/>
      <w:bookmarkEnd w:id="28"/>
      <w:bookmarkEnd w:id="29"/>
    </w:p>
    <w:p w14:paraId="0858EA78">
      <w:pPr>
        <w:pStyle w:val="5"/>
        <w:spacing w:line="520" w:lineRule="exact"/>
        <w:rPr>
          <w:rFonts w:hint="eastAsia" w:ascii="仿宋" w:hAnsi="仿宋" w:eastAsia="仿宋" w:cs="仿宋"/>
          <w:color w:val="auto"/>
          <w:sz w:val="30"/>
          <w:szCs w:val="30"/>
        </w:rPr>
      </w:pPr>
      <w:bookmarkStart w:id="30" w:name="_Toc11328"/>
      <w:bookmarkStart w:id="31" w:name="_Toc14092"/>
      <w:bookmarkStart w:id="32" w:name="_Toc26418"/>
      <w:bookmarkStart w:id="33" w:name="_Toc424915364"/>
      <w:r>
        <w:rPr>
          <w:rFonts w:hint="eastAsia" w:ascii="仿宋" w:hAnsi="仿宋" w:eastAsia="仿宋" w:cs="仿宋"/>
          <w:color w:val="auto"/>
          <w:sz w:val="30"/>
          <w:szCs w:val="30"/>
        </w:rPr>
        <w:t>3.1.企业基本情况</w:t>
      </w:r>
      <w:bookmarkEnd w:id="30"/>
      <w:bookmarkEnd w:id="31"/>
      <w:bookmarkEnd w:id="32"/>
      <w:bookmarkEnd w:id="33"/>
    </w:p>
    <w:p w14:paraId="01AEBAAB">
      <w:pPr>
        <w:pStyle w:val="6"/>
        <w:spacing w:line="520" w:lineRule="exact"/>
        <w:rPr>
          <w:rFonts w:hint="eastAsia" w:ascii="仿宋" w:hAnsi="仿宋" w:eastAsia="仿宋" w:cs="仿宋"/>
          <w:color w:val="auto"/>
          <w:sz w:val="28"/>
          <w:szCs w:val="28"/>
        </w:rPr>
      </w:pPr>
      <w:bookmarkStart w:id="34" w:name="_Toc8531"/>
      <w:bookmarkStart w:id="35" w:name="_Toc424915365"/>
      <w:r>
        <w:rPr>
          <w:rFonts w:hint="eastAsia" w:ascii="仿宋" w:hAnsi="仿宋" w:eastAsia="仿宋" w:cs="仿宋"/>
          <w:color w:val="auto"/>
          <w:sz w:val="28"/>
          <w:szCs w:val="28"/>
        </w:rPr>
        <w:t>3.1.1企业概况</w:t>
      </w:r>
      <w:bookmarkEnd w:id="34"/>
      <w:bookmarkEnd w:id="35"/>
    </w:p>
    <w:p w14:paraId="7796660A">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仿宋" w:hAnsi="仿宋" w:eastAsia="仿宋" w:cs="仿宋"/>
          <w:bCs/>
          <w:color w:val="auto"/>
          <w:sz w:val="28"/>
          <w:szCs w:val="28"/>
          <w:lang w:val="en-US" w:eastAsia="zh-CN"/>
        </w:rPr>
      </w:pPr>
      <w:bookmarkStart w:id="36" w:name="_Toc425414817"/>
      <w:bookmarkStart w:id="37" w:name="_Toc427764402"/>
      <w:bookmarkStart w:id="38" w:name="_Toc17579"/>
      <w:r>
        <w:rPr>
          <w:rFonts w:hint="eastAsia" w:ascii="仿宋" w:hAnsi="仿宋" w:eastAsia="仿宋" w:cs="仿宋"/>
          <w:bCs/>
          <w:color w:val="FF0000"/>
          <w:sz w:val="28"/>
          <w:szCs w:val="28"/>
          <w:lang w:val="en-US" w:eastAsia="zh-CN"/>
        </w:rPr>
        <w:t>根据企业实际情况简介企业基本情况，包括企业成立时间，环保投资，主要建设内容、主要生产能力、主要产品名称、工作制度等情况。</w:t>
      </w:r>
    </w:p>
    <w:p w14:paraId="740C861B">
      <w:pPr>
        <w:pStyle w:val="6"/>
        <w:spacing w:line="520" w:lineRule="exact"/>
        <w:rPr>
          <w:rFonts w:hint="eastAsia" w:ascii="仿宋" w:hAnsi="仿宋" w:eastAsia="仿宋" w:cs="仿宋"/>
          <w:color w:val="auto"/>
          <w:kern w:val="0"/>
          <w:sz w:val="28"/>
          <w:szCs w:val="28"/>
        </w:rPr>
      </w:pPr>
      <w:r>
        <w:rPr>
          <w:rFonts w:hint="eastAsia" w:ascii="仿宋" w:hAnsi="仿宋" w:eastAsia="仿宋" w:cs="仿宋"/>
          <w:color w:val="auto"/>
          <w:kern w:val="0"/>
          <w:sz w:val="28"/>
          <w:szCs w:val="28"/>
        </w:rPr>
        <w:t>3.1.2地理位置</w:t>
      </w:r>
      <w:bookmarkEnd w:id="36"/>
      <w:bookmarkEnd w:id="37"/>
      <w:r>
        <w:rPr>
          <w:rFonts w:hint="eastAsia" w:ascii="仿宋" w:hAnsi="仿宋" w:eastAsia="仿宋" w:cs="仿宋"/>
          <w:color w:val="auto"/>
          <w:kern w:val="0"/>
          <w:sz w:val="28"/>
          <w:szCs w:val="28"/>
        </w:rPr>
        <w:t>及交通</w:t>
      </w:r>
      <w:bookmarkEnd w:id="38"/>
    </w:p>
    <w:p w14:paraId="65DB0300">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仿宋" w:hAnsi="仿宋" w:eastAsia="仿宋" w:cs="仿宋"/>
          <w:bCs/>
          <w:color w:val="FF0000"/>
          <w:sz w:val="28"/>
          <w:szCs w:val="28"/>
          <w:lang w:val="en-US" w:eastAsia="zh-CN"/>
        </w:rPr>
      </w:pPr>
      <w:bookmarkStart w:id="39" w:name="_Toc425414818"/>
      <w:bookmarkStart w:id="40" w:name="_Toc427764403"/>
      <w:bookmarkStart w:id="41" w:name="_Toc3548"/>
      <w:bookmarkStart w:id="42" w:name="_Toc353444423"/>
      <w:bookmarkStart w:id="43" w:name="_Toc324716299"/>
      <w:r>
        <w:rPr>
          <w:rFonts w:hint="eastAsia" w:ascii="仿宋" w:hAnsi="仿宋" w:eastAsia="仿宋" w:cs="仿宋"/>
          <w:bCs/>
          <w:color w:val="FF0000"/>
          <w:sz w:val="28"/>
          <w:szCs w:val="28"/>
          <w:lang w:val="en-US" w:eastAsia="zh-CN"/>
        </w:rPr>
        <w:t>根据企业具体情况介绍企业地理位置及周边交通情况，应明确企业经纬度坐标。</w:t>
      </w:r>
    </w:p>
    <w:p w14:paraId="2A0DDBB1">
      <w:pPr>
        <w:pStyle w:val="6"/>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auto"/>
          <w:kern w:val="0"/>
          <w:sz w:val="28"/>
          <w:szCs w:val="28"/>
        </w:rPr>
      </w:pPr>
      <w:r>
        <w:rPr>
          <w:rFonts w:hint="eastAsia" w:ascii="仿宋" w:hAnsi="仿宋" w:eastAsia="仿宋" w:cs="仿宋"/>
          <w:color w:val="auto"/>
          <w:kern w:val="0"/>
          <w:sz w:val="28"/>
          <w:szCs w:val="28"/>
        </w:rPr>
        <w:t>3.1.3厂区所在地自然条件</w:t>
      </w:r>
      <w:bookmarkEnd w:id="39"/>
      <w:bookmarkEnd w:id="40"/>
      <w:bookmarkEnd w:id="41"/>
      <w:bookmarkEnd w:id="42"/>
      <w:bookmarkEnd w:id="43"/>
    </w:p>
    <w:p w14:paraId="684EE56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kern w:val="0"/>
          <w:sz w:val="28"/>
          <w:szCs w:val="28"/>
        </w:rPr>
      </w:pPr>
      <w:bookmarkStart w:id="44" w:name="_Toc425414819"/>
      <w:bookmarkStart w:id="45" w:name="_Toc10188"/>
      <w:bookmarkStart w:id="46" w:name="_Toc427764404"/>
      <w:r>
        <w:rPr>
          <w:rFonts w:hint="eastAsia" w:ascii="仿宋" w:hAnsi="仿宋" w:eastAsia="仿宋" w:cs="仿宋"/>
          <w:color w:val="auto"/>
          <w:kern w:val="0"/>
          <w:sz w:val="28"/>
          <w:szCs w:val="28"/>
        </w:rPr>
        <w:t>1、地形地貌</w:t>
      </w:r>
    </w:p>
    <w:p w14:paraId="3D6B78C8">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根据企业所在区域，介绍项目区域地形地貌。</w:t>
      </w:r>
    </w:p>
    <w:p w14:paraId="2796541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lang w:eastAsia="zh-CN"/>
        </w:rPr>
      </w:pPr>
    </w:p>
    <w:p w14:paraId="77D5B620">
      <w:pPr>
        <w:spacing w:line="520" w:lineRule="exact"/>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val="en-US" w:eastAsia="zh-CN"/>
        </w:rPr>
        <w:t>2、</w:t>
      </w:r>
      <w:r>
        <w:rPr>
          <w:rFonts w:hint="eastAsia" w:ascii="仿宋" w:hAnsi="仿宋" w:eastAsia="仿宋" w:cs="仿宋"/>
          <w:color w:val="auto"/>
          <w:sz w:val="28"/>
          <w:szCs w:val="28"/>
          <w:lang w:eastAsia="zh-CN"/>
        </w:rPr>
        <w:t>气象条件</w:t>
      </w:r>
    </w:p>
    <w:p w14:paraId="5D65292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根据企业所在区域，介绍项目区域气象条件。</w:t>
      </w:r>
    </w:p>
    <w:p w14:paraId="118C5FDB">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仿宋" w:hAnsi="仿宋" w:eastAsia="仿宋" w:cs="仿宋"/>
          <w:color w:val="auto"/>
          <w:sz w:val="28"/>
          <w:szCs w:val="28"/>
          <w:lang w:eastAsia="zh-CN"/>
        </w:rPr>
      </w:pPr>
    </w:p>
    <w:p w14:paraId="0ADFB37B">
      <w:pPr>
        <w:spacing w:line="520" w:lineRule="exact"/>
        <w:ind w:firstLine="560" w:firstLineChars="200"/>
        <w:rPr>
          <w:rFonts w:hint="eastAsia" w:ascii="仿宋" w:hAnsi="仿宋" w:eastAsia="仿宋" w:cs="仿宋"/>
          <w:color w:val="auto"/>
          <w:sz w:val="28"/>
          <w:szCs w:val="28"/>
          <w:lang w:eastAsia="zh-CN"/>
        </w:rPr>
      </w:pPr>
      <w:r>
        <w:rPr>
          <w:rFonts w:hint="eastAsia" w:ascii="仿宋" w:hAnsi="仿宋" w:eastAsia="仿宋" w:cs="仿宋"/>
          <w:color w:val="auto"/>
          <w:sz w:val="28"/>
          <w:szCs w:val="28"/>
          <w:lang w:val="en-US" w:eastAsia="zh-CN"/>
        </w:rPr>
        <w:t>3、</w:t>
      </w:r>
      <w:r>
        <w:rPr>
          <w:rFonts w:hint="eastAsia" w:ascii="仿宋" w:hAnsi="仿宋" w:eastAsia="仿宋" w:cs="仿宋"/>
          <w:color w:val="auto"/>
          <w:sz w:val="28"/>
          <w:szCs w:val="28"/>
          <w:lang w:eastAsia="zh-CN"/>
        </w:rPr>
        <w:t>水文</w:t>
      </w:r>
    </w:p>
    <w:p w14:paraId="5FFF0098">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根据企业所在区域，介绍项目区域水文，并明确项目周边最近地表水。</w:t>
      </w:r>
    </w:p>
    <w:p w14:paraId="5987CB25">
      <w:pPr>
        <w:pStyle w:val="6"/>
        <w:pageBreakBefore w:val="0"/>
        <w:widowControl w:val="0"/>
        <w:kinsoku/>
        <w:wordWrap/>
        <w:overflowPunct/>
        <w:topLinePunct w:val="0"/>
        <w:autoSpaceDE/>
        <w:autoSpaceDN/>
        <w:bidi w:val="0"/>
        <w:spacing w:line="520" w:lineRule="exact"/>
        <w:textAlignment w:val="auto"/>
        <w:rPr>
          <w:rFonts w:hint="eastAsia" w:ascii="仿宋" w:hAnsi="仿宋" w:eastAsia="仿宋" w:cs="仿宋"/>
          <w:color w:val="auto"/>
          <w:kern w:val="0"/>
          <w:sz w:val="28"/>
          <w:szCs w:val="28"/>
        </w:rPr>
      </w:pPr>
      <w:r>
        <w:rPr>
          <w:rFonts w:hint="eastAsia" w:ascii="仿宋" w:hAnsi="仿宋" w:eastAsia="仿宋" w:cs="仿宋"/>
          <w:color w:val="auto"/>
          <w:kern w:val="0"/>
          <w:sz w:val="28"/>
          <w:szCs w:val="28"/>
        </w:rPr>
        <w:t>3.1.4周边环境</w:t>
      </w:r>
      <w:bookmarkEnd w:id="44"/>
      <w:bookmarkEnd w:id="45"/>
      <w:bookmarkEnd w:id="46"/>
    </w:p>
    <w:p w14:paraId="70A69CD4">
      <w:pPr>
        <w:pageBreakBefore w:val="0"/>
        <w:widowControl w:val="0"/>
        <w:kinsoku/>
        <w:wordWrap/>
        <w:overflowPunct/>
        <w:topLinePunct w:val="0"/>
        <w:autoSpaceDE/>
        <w:autoSpaceDN/>
        <w:bidi w:val="0"/>
        <w:adjustRightInd w:val="0"/>
        <w:spacing w:line="520" w:lineRule="exact"/>
        <w:ind w:firstLine="560" w:firstLineChars="200"/>
        <w:textAlignment w:val="auto"/>
        <w:rPr>
          <w:rFonts w:hint="eastAsia" w:ascii="仿宋" w:hAnsi="仿宋" w:eastAsia="仿宋"/>
          <w:color w:val="auto"/>
          <w:kern w:val="0"/>
          <w:sz w:val="28"/>
          <w:szCs w:val="28"/>
          <w:lang w:eastAsia="zh-CN"/>
        </w:rPr>
      </w:pPr>
      <w:bookmarkStart w:id="47" w:name="_Toc427764405"/>
      <w:r>
        <w:rPr>
          <w:rFonts w:hint="eastAsia" w:ascii="仿宋" w:hAnsi="仿宋" w:eastAsia="仿宋" w:cs="仿宋"/>
          <w:color w:val="auto"/>
          <w:sz w:val="28"/>
          <w:szCs w:val="28"/>
        </w:rPr>
        <w:t>根据现场调查，</w:t>
      </w:r>
      <w:r>
        <w:rPr>
          <w:rFonts w:hint="eastAsia" w:ascii="仿宋" w:hAnsi="仿宋" w:eastAsia="仿宋" w:cs="仿宋"/>
          <w:color w:val="auto"/>
          <w:sz w:val="28"/>
          <w:szCs w:val="28"/>
          <w:lang w:val="en-US" w:eastAsia="zh-CN"/>
        </w:rPr>
        <w:t>企业</w:t>
      </w:r>
      <w:r>
        <w:rPr>
          <w:rFonts w:hint="eastAsia" w:ascii="仿宋" w:hAnsi="仿宋" w:eastAsia="仿宋" w:cs="仿宋"/>
          <w:color w:val="auto"/>
          <w:sz w:val="28"/>
          <w:szCs w:val="28"/>
        </w:rPr>
        <w:t>的主要环境保护目标为</w:t>
      </w:r>
      <w:r>
        <w:rPr>
          <w:rFonts w:hint="eastAsia" w:ascii="仿宋" w:hAnsi="仿宋" w:eastAsia="仿宋" w:cs="仿宋"/>
          <w:color w:val="auto"/>
          <w:sz w:val="28"/>
          <w:szCs w:val="28"/>
          <w:lang w:val="en-US" w:eastAsia="zh-CN"/>
        </w:rPr>
        <w:t>企业</w:t>
      </w:r>
      <w:r>
        <w:rPr>
          <w:rFonts w:hint="eastAsia" w:ascii="仿宋" w:hAnsi="仿宋" w:eastAsia="仿宋" w:cs="仿宋"/>
          <w:color w:val="auto"/>
          <w:sz w:val="28"/>
          <w:szCs w:val="28"/>
        </w:rPr>
        <w:t>附近单位、居民点等环境敏感点。</w:t>
      </w:r>
    </w:p>
    <w:p w14:paraId="098286FB">
      <w:pPr>
        <w:pStyle w:val="5"/>
        <w:pageBreakBefore w:val="0"/>
        <w:widowControl w:val="0"/>
        <w:kinsoku/>
        <w:wordWrap/>
        <w:overflowPunct/>
        <w:topLinePunct w:val="0"/>
        <w:autoSpaceDE/>
        <w:autoSpaceDN/>
        <w:bidi w:val="0"/>
        <w:spacing w:line="520" w:lineRule="exact"/>
        <w:textAlignment w:val="auto"/>
        <w:rPr>
          <w:rFonts w:hint="eastAsia" w:ascii="仿宋" w:hAnsi="仿宋" w:eastAsia="仿宋" w:cs="仿宋"/>
          <w:bCs w:val="0"/>
          <w:color w:val="auto"/>
          <w:kern w:val="0"/>
          <w:sz w:val="30"/>
          <w:szCs w:val="30"/>
        </w:rPr>
      </w:pPr>
      <w:bookmarkStart w:id="48" w:name="_Toc20244"/>
      <w:bookmarkStart w:id="49" w:name="_Toc3045"/>
      <w:bookmarkStart w:id="50" w:name="_Toc10070"/>
      <w:r>
        <w:rPr>
          <w:rFonts w:hint="eastAsia" w:ascii="仿宋" w:hAnsi="仿宋" w:eastAsia="仿宋" w:cs="仿宋"/>
          <w:bCs w:val="0"/>
          <w:color w:val="auto"/>
          <w:kern w:val="0"/>
          <w:sz w:val="30"/>
          <w:szCs w:val="30"/>
        </w:rPr>
        <w:t>3.2企业周边环境风险受体情况</w:t>
      </w:r>
      <w:bookmarkEnd w:id="47"/>
      <w:bookmarkEnd w:id="48"/>
      <w:bookmarkEnd w:id="49"/>
      <w:bookmarkEnd w:id="50"/>
    </w:p>
    <w:p w14:paraId="5F4BFA77">
      <w:pPr>
        <w:pageBreakBefore w:val="0"/>
        <w:widowControl w:val="0"/>
        <w:kinsoku/>
        <w:wordWrap/>
        <w:overflowPunct/>
        <w:topLinePunct w:val="0"/>
        <w:autoSpaceDE/>
        <w:autoSpaceDN/>
        <w:bidi w:val="0"/>
        <w:spacing w:line="520" w:lineRule="exact"/>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周边环境风险受体情况见表3.2-1。</w:t>
      </w:r>
    </w:p>
    <w:p w14:paraId="68EA308F">
      <w:pPr>
        <w:spacing w:line="360" w:lineRule="auto"/>
        <w:jc w:val="center"/>
        <w:rPr>
          <w:rFonts w:hint="eastAsia" w:ascii="仿宋" w:hAnsi="仿宋" w:eastAsia="仿宋" w:cs="仿宋"/>
          <w:b/>
          <w:bCs/>
          <w:color w:val="auto"/>
          <w:szCs w:val="24"/>
        </w:rPr>
      </w:pPr>
      <w:commentRangeStart w:id="2"/>
      <w:r>
        <w:rPr>
          <w:rFonts w:hint="eastAsia" w:ascii="仿宋" w:hAnsi="仿宋" w:eastAsia="仿宋" w:cs="仿宋"/>
          <w:b/>
          <w:bCs/>
          <w:color w:val="auto"/>
          <w:szCs w:val="24"/>
        </w:rPr>
        <w:t>表3.2-1  周边环境风险受体情况</w:t>
      </w:r>
      <w:commentRangeEnd w:id="2"/>
      <w:r>
        <w:commentReference w:id="2"/>
      </w:r>
    </w:p>
    <w:tbl>
      <w:tblPr>
        <w:tblStyle w:val="19"/>
        <w:tblW w:w="87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1"/>
        <w:gridCol w:w="1718"/>
        <w:gridCol w:w="720"/>
        <w:gridCol w:w="780"/>
        <w:gridCol w:w="2257"/>
        <w:gridCol w:w="2195"/>
      </w:tblGrid>
      <w:tr w14:paraId="56A9C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noWrap w:val="0"/>
            <w:vAlign w:val="center"/>
          </w:tcPr>
          <w:p w14:paraId="1BB9FDB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b/>
                <w:bCs/>
                <w:color w:val="auto"/>
                <w:sz w:val="24"/>
                <w:szCs w:val="24"/>
                <w:lang w:eastAsia="zh-CN"/>
              </w:rPr>
            </w:pPr>
            <w:bookmarkStart w:id="51" w:name="_Toc424915374"/>
            <w:bookmarkStart w:id="52" w:name="_Toc21133"/>
            <w:bookmarkStart w:id="53" w:name="_Toc30457"/>
            <w:bookmarkStart w:id="54" w:name="_Toc14566"/>
            <w:bookmarkStart w:id="55" w:name="_Toc15294"/>
            <w:bookmarkStart w:id="56" w:name="_Toc313453512"/>
            <w:bookmarkStart w:id="57" w:name="_Toc344298869"/>
            <w:bookmarkStart w:id="58" w:name="_Toc428191304"/>
            <w:bookmarkStart w:id="59" w:name="_Toc424915392"/>
            <w:bookmarkStart w:id="60" w:name="_Toc19363"/>
            <w:r>
              <w:rPr>
                <w:rFonts w:hint="default" w:ascii="仿宋" w:hAnsi="仿宋" w:eastAsia="仿宋" w:cs="仿宋"/>
                <w:b/>
                <w:bCs/>
                <w:color w:val="auto"/>
                <w:sz w:val="24"/>
                <w:szCs w:val="24"/>
                <w:lang w:eastAsia="zh-CN"/>
              </w:rPr>
              <w:t>环境要素</w:t>
            </w:r>
          </w:p>
        </w:tc>
        <w:tc>
          <w:tcPr>
            <w:tcW w:w="1718" w:type="dxa"/>
            <w:noWrap w:val="0"/>
            <w:vAlign w:val="center"/>
          </w:tcPr>
          <w:p w14:paraId="4D27E48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b/>
                <w:bCs/>
                <w:color w:val="auto"/>
                <w:sz w:val="24"/>
                <w:szCs w:val="24"/>
                <w:lang w:eastAsia="zh-CN"/>
              </w:rPr>
            </w:pPr>
            <w:r>
              <w:rPr>
                <w:rFonts w:hint="default" w:ascii="仿宋" w:hAnsi="仿宋" w:eastAsia="仿宋" w:cs="仿宋"/>
                <w:b/>
                <w:bCs/>
                <w:color w:val="auto"/>
                <w:sz w:val="24"/>
                <w:szCs w:val="24"/>
                <w:lang w:eastAsia="zh-CN"/>
              </w:rPr>
              <w:t>环境保护目标</w:t>
            </w:r>
          </w:p>
        </w:tc>
        <w:tc>
          <w:tcPr>
            <w:tcW w:w="720" w:type="dxa"/>
            <w:noWrap w:val="0"/>
            <w:vAlign w:val="center"/>
          </w:tcPr>
          <w:p w14:paraId="14EB0C8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b/>
                <w:bCs/>
                <w:color w:val="auto"/>
                <w:sz w:val="24"/>
                <w:szCs w:val="24"/>
                <w:lang w:eastAsia="zh-CN"/>
              </w:rPr>
            </w:pPr>
            <w:r>
              <w:rPr>
                <w:rFonts w:hint="default" w:ascii="仿宋" w:hAnsi="仿宋" w:eastAsia="仿宋" w:cs="仿宋"/>
                <w:b/>
                <w:bCs/>
                <w:color w:val="auto"/>
                <w:sz w:val="24"/>
                <w:szCs w:val="24"/>
                <w:lang w:eastAsia="zh-CN"/>
              </w:rPr>
              <w:t>相对方位</w:t>
            </w:r>
          </w:p>
        </w:tc>
        <w:tc>
          <w:tcPr>
            <w:tcW w:w="780" w:type="dxa"/>
            <w:noWrap w:val="0"/>
            <w:vAlign w:val="center"/>
          </w:tcPr>
          <w:p w14:paraId="5DB5889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b/>
                <w:bCs/>
                <w:color w:val="auto"/>
                <w:sz w:val="24"/>
                <w:szCs w:val="24"/>
                <w:lang w:eastAsia="zh-CN"/>
              </w:rPr>
            </w:pPr>
            <w:r>
              <w:rPr>
                <w:rFonts w:hint="default" w:ascii="仿宋" w:hAnsi="仿宋" w:eastAsia="仿宋" w:cs="仿宋"/>
                <w:b/>
                <w:bCs/>
                <w:color w:val="auto"/>
                <w:sz w:val="24"/>
                <w:szCs w:val="24"/>
                <w:lang w:eastAsia="zh-CN"/>
              </w:rPr>
              <w:t>距离（</w:t>
            </w:r>
            <w:r>
              <w:rPr>
                <w:rFonts w:hint="default" w:ascii="仿宋" w:hAnsi="仿宋" w:eastAsia="仿宋" w:cs="仿宋"/>
                <w:b/>
                <w:bCs/>
                <w:color w:val="auto"/>
                <w:sz w:val="24"/>
                <w:szCs w:val="24"/>
                <w:lang w:val="en-US" w:eastAsia="zh-CN"/>
              </w:rPr>
              <w:t>m</w:t>
            </w:r>
            <w:r>
              <w:rPr>
                <w:rFonts w:hint="default" w:ascii="仿宋" w:hAnsi="仿宋" w:eastAsia="仿宋" w:cs="仿宋"/>
                <w:b/>
                <w:bCs/>
                <w:color w:val="auto"/>
                <w:sz w:val="24"/>
                <w:szCs w:val="24"/>
                <w:lang w:eastAsia="zh-CN"/>
              </w:rPr>
              <w:t>）</w:t>
            </w:r>
          </w:p>
        </w:tc>
        <w:tc>
          <w:tcPr>
            <w:tcW w:w="2257" w:type="dxa"/>
            <w:noWrap w:val="0"/>
            <w:vAlign w:val="center"/>
          </w:tcPr>
          <w:p w14:paraId="62DDCF2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b/>
                <w:bCs/>
                <w:color w:val="auto"/>
                <w:sz w:val="24"/>
                <w:szCs w:val="24"/>
                <w:lang w:eastAsia="zh-CN"/>
              </w:rPr>
            </w:pPr>
            <w:r>
              <w:rPr>
                <w:rFonts w:hint="default" w:ascii="仿宋" w:hAnsi="仿宋" w:eastAsia="仿宋" w:cs="仿宋"/>
                <w:b/>
                <w:bCs/>
                <w:color w:val="auto"/>
                <w:sz w:val="24"/>
                <w:szCs w:val="24"/>
                <w:lang w:val="en-US" w:eastAsia="zh-CN"/>
              </w:rPr>
              <w:t>功能、</w:t>
            </w:r>
            <w:r>
              <w:rPr>
                <w:rFonts w:hint="default" w:ascii="仿宋" w:hAnsi="仿宋" w:eastAsia="仿宋" w:cs="仿宋"/>
                <w:b/>
                <w:bCs/>
                <w:color w:val="auto"/>
                <w:sz w:val="24"/>
                <w:szCs w:val="24"/>
                <w:lang w:eastAsia="zh-CN"/>
              </w:rPr>
              <w:t>规模</w:t>
            </w:r>
          </w:p>
        </w:tc>
        <w:tc>
          <w:tcPr>
            <w:tcW w:w="2195" w:type="dxa"/>
            <w:noWrap w:val="0"/>
            <w:vAlign w:val="center"/>
          </w:tcPr>
          <w:p w14:paraId="799AC21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b/>
                <w:bCs/>
                <w:color w:val="auto"/>
                <w:sz w:val="24"/>
                <w:szCs w:val="24"/>
                <w:lang w:eastAsia="zh-CN"/>
              </w:rPr>
            </w:pPr>
            <w:r>
              <w:rPr>
                <w:rFonts w:hint="default" w:ascii="仿宋" w:hAnsi="仿宋" w:eastAsia="仿宋" w:cs="仿宋"/>
                <w:b/>
                <w:bCs/>
                <w:color w:val="auto"/>
                <w:sz w:val="24"/>
                <w:szCs w:val="24"/>
                <w:lang w:eastAsia="zh-CN"/>
              </w:rPr>
              <w:t>环境质量目标</w:t>
            </w:r>
          </w:p>
        </w:tc>
      </w:tr>
      <w:tr w14:paraId="3E80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noWrap w:val="0"/>
            <w:vAlign w:val="center"/>
          </w:tcPr>
          <w:p w14:paraId="380CC51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FF0000"/>
                <w:sz w:val="24"/>
                <w:szCs w:val="24"/>
                <w:lang w:eastAsia="zh-CN"/>
              </w:rPr>
            </w:pPr>
            <w:r>
              <w:rPr>
                <w:rFonts w:hint="default" w:ascii="仿宋" w:hAnsi="仿宋" w:eastAsia="仿宋" w:cs="仿宋"/>
                <w:color w:val="FF0000"/>
                <w:sz w:val="24"/>
                <w:szCs w:val="24"/>
                <w:lang w:eastAsia="zh-CN"/>
              </w:rPr>
              <w:t>水环境</w:t>
            </w:r>
          </w:p>
        </w:tc>
        <w:tc>
          <w:tcPr>
            <w:tcW w:w="1718" w:type="dxa"/>
            <w:noWrap w:val="0"/>
            <w:vAlign w:val="center"/>
          </w:tcPr>
          <w:p w14:paraId="42FD091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eastAsia="zh-CN"/>
              </w:rPr>
            </w:pPr>
          </w:p>
        </w:tc>
        <w:tc>
          <w:tcPr>
            <w:tcW w:w="720" w:type="dxa"/>
            <w:noWrap w:val="0"/>
            <w:vAlign w:val="center"/>
          </w:tcPr>
          <w:p w14:paraId="3BD0336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val="en-US" w:eastAsia="zh-CN"/>
              </w:rPr>
            </w:pPr>
          </w:p>
        </w:tc>
        <w:tc>
          <w:tcPr>
            <w:tcW w:w="780" w:type="dxa"/>
            <w:noWrap w:val="0"/>
            <w:vAlign w:val="center"/>
          </w:tcPr>
          <w:p w14:paraId="79ECB25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val="en-US" w:eastAsia="zh-CN"/>
              </w:rPr>
            </w:pPr>
          </w:p>
        </w:tc>
        <w:tc>
          <w:tcPr>
            <w:tcW w:w="2257" w:type="dxa"/>
            <w:noWrap w:val="0"/>
            <w:vAlign w:val="center"/>
          </w:tcPr>
          <w:p w14:paraId="7E168F9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eastAsia="zh-CN"/>
              </w:rPr>
            </w:pPr>
          </w:p>
        </w:tc>
        <w:tc>
          <w:tcPr>
            <w:tcW w:w="2195" w:type="dxa"/>
            <w:noWrap w:val="0"/>
            <w:vAlign w:val="center"/>
          </w:tcPr>
          <w:p w14:paraId="31FE48B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rPr>
            </w:pPr>
          </w:p>
        </w:tc>
      </w:tr>
      <w:tr w14:paraId="4E683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vMerge w:val="restart"/>
            <w:noWrap w:val="0"/>
            <w:vAlign w:val="center"/>
          </w:tcPr>
          <w:p w14:paraId="65C9216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FF0000"/>
                <w:sz w:val="24"/>
                <w:szCs w:val="24"/>
                <w:lang w:eastAsia="zh-CN"/>
              </w:rPr>
            </w:pPr>
            <w:r>
              <w:rPr>
                <w:rFonts w:hint="default" w:ascii="仿宋" w:hAnsi="仿宋" w:eastAsia="仿宋" w:cs="仿宋"/>
                <w:color w:val="FF0000"/>
                <w:sz w:val="24"/>
                <w:szCs w:val="24"/>
                <w:lang w:eastAsia="zh-CN"/>
              </w:rPr>
              <w:t>大气环境</w:t>
            </w:r>
            <w:r>
              <w:rPr>
                <w:rFonts w:hint="eastAsia" w:ascii="仿宋" w:hAnsi="仿宋" w:eastAsia="仿宋" w:cs="仿宋"/>
                <w:color w:val="FF0000"/>
                <w:sz w:val="24"/>
                <w:szCs w:val="24"/>
                <w:lang w:eastAsia="zh-CN"/>
              </w:rPr>
              <w:t>、</w:t>
            </w:r>
            <w:r>
              <w:rPr>
                <w:rFonts w:hint="default" w:ascii="仿宋" w:hAnsi="仿宋" w:eastAsia="仿宋" w:cs="仿宋"/>
                <w:color w:val="FF0000"/>
                <w:sz w:val="24"/>
                <w:szCs w:val="24"/>
                <w:lang w:eastAsia="zh-CN"/>
              </w:rPr>
              <w:t>声环境</w:t>
            </w:r>
          </w:p>
        </w:tc>
        <w:tc>
          <w:tcPr>
            <w:tcW w:w="1718" w:type="dxa"/>
            <w:noWrap w:val="0"/>
            <w:vAlign w:val="center"/>
          </w:tcPr>
          <w:p w14:paraId="0B2C76D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val="en-US" w:eastAsia="zh-CN"/>
              </w:rPr>
            </w:pPr>
          </w:p>
        </w:tc>
        <w:tc>
          <w:tcPr>
            <w:tcW w:w="720" w:type="dxa"/>
            <w:noWrap w:val="0"/>
            <w:vAlign w:val="center"/>
          </w:tcPr>
          <w:p w14:paraId="42D9AA9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val="en-US" w:eastAsia="zh-CN"/>
              </w:rPr>
            </w:pPr>
          </w:p>
        </w:tc>
        <w:tc>
          <w:tcPr>
            <w:tcW w:w="780" w:type="dxa"/>
            <w:noWrap w:val="0"/>
            <w:vAlign w:val="center"/>
          </w:tcPr>
          <w:p w14:paraId="64990CD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val="en-US" w:eastAsia="zh-CN"/>
              </w:rPr>
            </w:pPr>
          </w:p>
        </w:tc>
        <w:tc>
          <w:tcPr>
            <w:tcW w:w="2257" w:type="dxa"/>
            <w:noWrap w:val="0"/>
            <w:vAlign w:val="center"/>
          </w:tcPr>
          <w:p w14:paraId="37B8519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val="en-US" w:eastAsia="zh-CN"/>
              </w:rPr>
            </w:pPr>
          </w:p>
        </w:tc>
        <w:tc>
          <w:tcPr>
            <w:tcW w:w="2195" w:type="dxa"/>
            <w:vMerge w:val="restart"/>
            <w:noWrap w:val="0"/>
            <w:vAlign w:val="center"/>
          </w:tcPr>
          <w:p w14:paraId="483116A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rPr>
            </w:pPr>
          </w:p>
        </w:tc>
      </w:tr>
      <w:tr w14:paraId="0BA20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vMerge w:val="continue"/>
            <w:noWrap w:val="0"/>
            <w:vAlign w:val="center"/>
          </w:tcPr>
          <w:p w14:paraId="7D33693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eastAsia="zh-CN"/>
              </w:rPr>
            </w:pPr>
          </w:p>
        </w:tc>
        <w:tc>
          <w:tcPr>
            <w:tcW w:w="1718" w:type="dxa"/>
            <w:noWrap w:val="0"/>
            <w:vAlign w:val="center"/>
          </w:tcPr>
          <w:p w14:paraId="41D4695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val="en-US" w:eastAsia="zh-CN"/>
              </w:rPr>
            </w:pPr>
          </w:p>
        </w:tc>
        <w:tc>
          <w:tcPr>
            <w:tcW w:w="720" w:type="dxa"/>
            <w:noWrap w:val="0"/>
            <w:vAlign w:val="center"/>
          </w:tcPr>
          <w:p w14:paraId="1903F5E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val="en-US" w:eastAsia="zh-CN"/>
              </w:rPr>
            </w:pPr>
          </w:p>
        </w:tc>
        <w:tc>
          <w:tcPr>
            <w:tcW w:w="780" w:type="dxa"/>
            <w:noWrap w:val="0"/>
            <w:vAlign w:val="center"/>
          </w:tcPr>
          <w:p w14:paraId="4E7DD6C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val="en-US" w:eastAsia="zh-CN"/>
              </w:rPr>
            </w:pPr>
          </w:p>
        </w:tc>
        <w:tc>
          <w:tcPr>
            <w:tcW w:w="2257" w:type="dxa"/>
            <w:noWrap w:val="0"/>
            <w:vAlign w:val="center"/>
          </w:tcPr>
          <w:p w14:paraId="0AF3EB8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仿宋" w:hAnsi="仿宋" w:eastAsia="仿宋" w:cs="仿宋"/>
                <w:color w:val="auto"/>
                <w:sz w:val="24"/>
                <w:szCs w:val="24"/>
                <w:lang w:val="en-US" w:eastAsia="zh-CN"/>
              </w:rPr>
            </w:pPr>
          </w:p>
        </w:tc>
        <w:tc>
          <w:tcPr>
            <w:tcW w:w="2195" w:type="dxa"/>
            <w:vMerge w:val="continue"/>
            <w:noWrap w:val="0"/>
            <w:vAlign w:val="center"/>
          </w:tcPr>
          <w:p w14:paraId="567262B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宋体" w:cs="Times New Roman"/>
                <w:i w:val="0"/>
                <w:color w:val="auto"/>
                <w:sz w:val="21"/>
                <w:szCs w:val="21"/>
                <w:vertAlign w:val="baseline"/>
              </w:rPr>
            </w:pPr>
          </w:p>
        </w:tc>
      </w:tr>
    </w:tbl>
    <w:p w14:paraId="5B3F5FB0">
      <w:pPr>
        <w:pStyle w:val="5"/>
        <w:spacing w:before="166" w:beforeLines="50" w:line="520" w:lineRule="exact"/>
        <w:rPr>
          <w:rFonts w:hint="eastAsia" w:ascii="仿宋" w:hAnsi="仿宋" w:eastAsia="仿宋" w:cs="仿宋"/>
          <w:color w:val="auto"/>
          <w:sz w:val="30"/>
          <w:szCs w:val="30"/>
        </w:rPr>
      </w:pPr>
      <w:r>
        <w:rPr>
          <w:rFonts w:hint="eastAsia" w:ascii="仿宋" w:hAnsi="仿宋" w:eastAsia="仿宋" w:cs="仿宋"/>
          <w:color w:val="auto"/>
          <w:sz w:val="30"/>
          <w:szCs w:val="30"/>
        </w:rPr>
        <w:t>3.3涉及环境风险物质情况</w:t>
      </w:r>
      <w:bookmarkEnd w:id="51"/>
      <w:bookmarkEnd w:id="52"/>
      <w:bookmarkEnd w:id="53"/>
      <w:bookmarkEnd w:id="54"/>
      <w:bookmarkEnd w:id="55"/>
    </w:p>
    <w:bookmarkEnd w:id="56"/>
    <w:bookmarkEnd w:id="57"/>
    <w:bookmarkEnd w:id="58"/>
    <w:p w14:paraId="24C01FC2">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环境风险是指突然性事故对环境（或健康）的危害程度，建设项目环境风险评价是指对建设项目建设和运行期间发生的可预测突发性事件和事故（一般不包括人为破坏及自然灾害）引起有毒有害、易燃易爆等物质泄漏，或突发事件产生的新的有毒有害物质，所造成的对人身安全与环境的影响和损害，进行评估，提出防范、应急与减缓措施。</w:t>
      </w:r>
    </w:p>
    <w:p w14:paraId="5CEE8C30">
      <w:pPr>
        <w:spacing w:line="520" w:lineRule="exact"/>
        <w:ind w:firstLine="560" w:firstLineChars="200"/>
        <w:rPr>
          <w:rFonts w:hint="eastAsia" w:ascii="仿宋" w:hAnsi="仿宋" w:eastAsia="仿宋" w:cs="仿宋"/>
          <w:b w:val="0"/>
          <w:bCs w:val="0"/>
          <w:color w:val="auto"/>
          <w:kern w:val="2"/>
          <w:sz w:val="28"/>
          <w:szCs w:val="28"/>
          <w:lang w:val="en-US" w:eastAsia="zh-CN" w:bidi="ar-SA"/>
        </w:rPr>
      </w:pPr>
      <w:r>
        <w:rPr>
          <w:rFonts w:hint="eastAsia" w:ascii="仿宋" w:hAnsi="仿宋" w:eastAsia="仿宋" w:cs="仿宋"/>
          <w:color w:val="auto"/>
          <w:sz w:val="28"/>
          <w:szCs w:val="28"/>
          <w:lang w:val="en-US" w:eastAsia="zh-CN"/>
        </w:rPr>
        <w:t>一、</w:t>
      </w:r>
      <w:r>
        <w:rPr>
          <w:rFonts w:hint="eastAsia" w:ascii="仿宋" w:hAnsi="仿宋" w:eastAsia="仿宋" w:cs="仿宋"/>
          <w:b w:val="0"/>
          <w:bCs w:val="0"/>
          <w:color w:val="auto"/>
          <w:kern w:val="2"/>
          <w:sz w:val="28"/>
          <w:szCs w:val="28"/>
          <w:lang w:val="en-US" w:eastAsia="zh-CN" w:bidi="ar-SA"/>
        </w:rPr>
        <w:t>危险化学品</w:t>
      </w:r>
    </w:p>
    <w:p w14:paraId="51F64811">
      <w:pPr>
        <w:spacing w:line="520" w:lineRule="exact"/>
        <w:ind w:firstLine="560" w:firstLineChars="200"/>
        <w:rPr>
          <w:rFonts w:hint="eastAsia" w:ascii="仿宋" w:hAnsi="仿宋" w:eastAsia="仿宋" w:cs="仿宋"/>
          <w:bCs/>
          <w:color w:val="auto"/>
          <w:spacing w:val="6"/>
          <w:sz w:val="28"/>
          <w:szCs w:val="28"/>
          <w:highlight w:val="none"/>
        </w:rPr>
      </w:pPr>
      <w:r>
        <w:rPr>
          <w:rFonts w:hint="eastAsia" w:ascii="仿宋" w:hAnsi="仿宋" w:eastAsia="仿宋" w:cs="仿宋"/>
          <w:color w:val="auto"/>
          <w:sz w:val="28"/>
          <w:szCs w:val="28"/>
        </w:rPr>
        <w:t>结合</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实际情况，</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内使用的危险化学品</w:t>
      </w:r>
      <w:r>
        <w:rPr>
          <w:rFonts w:hint="eastAsia" w:ascii="仿宋" w:hAnsi="仿宋" w:eastAsia="仿宋" w:cs="仿宋"/>
          <w:color w:val="auto"/>
          <w:sz w:val="28"/>
          <w:szCs w:val="28"/>
          <w:lang w:eastAsia="zh-CN"/>
        </w:rPr>
        <w:t>是</w:t>
      </w:r>
      <w:commentRangeStart w:id="3"/>
      <w:r>
        <w:rPr>
          <w:rFonts w:hint="eastAsia" w:ascii="仿宋" w:hAnsi="仿宋" w:eastAsia="仿宋"/>
          <w:color w:val="FF0000"/>
          <w:sz w:val="28"/>
          <w:szCs w:val="28"/>
          <w:lang w:val="en-US" w:eastAsia="zh-CN"/>
        </w:rPr>
        <w:t>XX、XX</w:t>
      </w:r>
      <w:commentRangeEnd w:id="3"/>
      <w:r>
        <w:commentReference w:id="3"/>
      </w:r>
      <w:r>
        <w:rPr>
          <w:rFonts w:hint="eastAsia" w:ascii="仿宋" w:hAnsi="仿宋" w:eastAsia="仿宋" w:cs="仿宋"/>
          <w:color w:val="auto"/>
          <w:sz w:val="28"/>
          <w:szCs w:val="28"/>
          <w:highlight w:val="none"/>
          <w:lang w:eastAsia="zh-CN"/>
        </w:rPr>
        <w:t>。</w:t>
      </w:r>
      <w:r>
        <w:rPr>
          <w:rFonts w:hint="eastAsia" w:ascii="仿宋" w:hAnsi="仿宋" w:eastAsia="仿宋" w:cs="仿宋"/>
          <w:color w:val="auto"/>
          <w:sz w:val="28"/>
          <w:szCs w:val="28"/>
          <w:highlight w:val="none"/>
        </w:rPr>
        <w:t>据此可以列出表</w:t>
      </w:r>
      <w:r>
        <w:rPr>
          <w:rFonts w:hint="eastAsia" w:ascii="仿宋" w:hAnsi="仿宋" w:eastAsia="仿宋" w:cs="仿宋"/>
          <w:color w:val="auto"/>
          <w:sz w:val="28"/>
          <w:szCs w:val="28"/>
          <w:highlight w:val="none"/>
          <w:lang w:val="en-US" w:eastAsia="zh-CN"/>
        </w:rPr>
        <w:t>3.3-1</w:t>
      </w:r>
      <w:r>
        <w:rPr>
          <w:rFonts w:hint="eastAsia" w:ascii="仿宋" w:hAnsi="仿宋" w:eastAsia="仿宋" w:cs="仿宋"/>
          <w:color w:val="auto"/>
          <w:sz w:val="28"/>
          <w:szCs w:val="28"/>
          <w:highlight w:val="none"/>
        </w:rPr>
        <w:t>。</w:t>
      </w:r>
    </w:p>
    <w:p w14:paraId="44843BA7">
      <w:pPr>
        <w:keepNext w:val="0"/>
        <w:keepLines w:val="0"/>
        <w:pageBreakBefore w:val="0"/>
        <w:widowControl w:val="0"/>
        <w:kinsoku/>
        <w:wordWrap/>
        <w:overflowPunct/>
        <w:topLinePunct w:val="0"/>
        <w:autoSpaceDE/>
        <w:autoSpaceDN/>
        <w:bidi w:val="0"/>
        <w:adjustRightInd/>
        <w:snapToGrid w:val="0"/>
        <w:spacing w:line="520" w:lineRule="exact"/>
        <w:ind w:left="0" w:leftChars="0" w:right="0" w:rightChars="0"/>
        <w:jc w:val="center"/>
        <w:textAlignment w:val="auto"/>
        <w:outlineLvl w:val="9"/>
        <w:rPr>
          <w:rFonts w:hint="eastAsia" w:ascii="仿宋" w:hAnsi="仿宋" w:eastAsia="仿宋" w:cs="仿宋"/>
          <w:b/>
          <w:color w:val="auto"/>
          <w:kern w:val="3"/>
          <w:sz w:val="24"/>
          <w:szCs w:val="21"/>
        </w:rPr>
      </w:pPr>
      <w:r>
        <w:rPr>
          <w:rFonts w:hint="eastAsia" w:ascii="仿宋" w:hAnsi="仿宋" w:eastAsia="仿宋" w:cs="仿宋"/>
          <w:b/>
          <w:color w:val="auto"/>
          <w:kern w:val="3"/>
          <w:sz w:val="24"/>
          <w:szCs w:val="21"/>
          <w:highlight w:val="none"/>
        </w:rPr>
        <w:t>表3.</w:t>
      </w:r>
      <w:r>
        <w:rPr>
          <w:rFonts w:hint="eastAsia" w:ascii="仿宋" w:hAnsi="仿宋" w:eastAsia="仿宋" w:cs="仿宋"/>
          <w:b/>
          <w:color w:val="auto"/>
          <w:kern w:val="3"/>
          <w:sz w:val="24"/>
          <w:szCs w:val="21"/>
          <w:highlight w:val="none"/>
          <w:lang w:val="en-US" w:eastAsia="zh-CN"/>
        </w:rPr>
        <w:t>3</w:t>
      </w:r>
      <w:r>
        <w:rPr>
          <w:rFonts w:hint="eastAsia" w:ascii="仿宋" w:hAnsi="仿宋" w:eastAsia="仿宋" w:cs="仿宋"/>
          <w:b/>
          <w:color w:val="auto"/>
          <w:kern w:val="3"/>
          <w:sz w:val="24"/>
          <w:szCs w:val="21"/>
          <w:highlight w:val="none"/>
        </w:rPr>
        <w:t>-</w:t>
      </w:r>
      <w:r>
        <w:rPr>
          <w:rFonts w:hint="eastAsia" w:ascii="仿宋" w:hAnsi="仿宋" w:eastAsia="仿宋" w:cs="仿宋"/>
          <w:b/>
          <w:color w:val="auto"/>
          <w:kern w:val="3"/>
          <w:sz w:val="24"/>
          <w:szCs w:val="21"/>
          <w:highlight w:val="none"/>
          <w:lang w:val="en-US" w:eastAsia="zh-CN"/>
        </w:rPr>
        <w:t xml:space="preserve">1 </w:t>
      </w:r>
      <w:r>
        <w:rPr>
          <w:rFonts w:hint="eastAsia" w:ascii="仿宋" w:hAnsi="仿宋" w:eastAsia="仿宋"/>
          <w:b/>
          <w:color w:val="auto"/>
          <w:sz w:val="24"/>
          <w:szCs w:val="24"/>
          <w:highlight w:val="none"/>
          <w:lang w:eastAsia="zh-CN"/>
        </w:rPr>
        <w:t>企业内</w:t>
      </w:r>
      <w:r>
        <w:rPr>
          <w:rFonts w:hint="eastAsia" w:ascii="仿宋" w:hAnsi="仿宋" w:eastAsia="仿宋" w:cs="仿宋"/>
          <w:b/>
          <w:color w:val="auto"/>
          <w:kern w:val="3"/>
          <w:sz w:val="24"/>
          <w:szCs w:val="21"/>
          <w:highlight w:val="none"/>
        </w:rPr>
        <w:t>各单元重大危</w:t>
      </w:r>
      <w:r>
        <w:rPr>
          <w:rFonts w:hint="eastAsia" w:ascii="仿宋" w:hAnsi="仿宋" w:eastAsia="仿宋" w:cs="仿宋"/>
          <w:b/>
          <w:color w:val="auto"/>
          <w:kern w:val="3"/>
          <w:sz w:val="24"/>
          <w:szCs w:val="21"/>
        </w:rPr>
        <w:t>险源辨识比值结果</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5"/>
        <w:gridCol w:w="868"/>
        <w:gridCol w:w="816"/>
        <w:gridCol w:w="1184"/>
        <w:gridCol w:w="1106"/>
        <w:gridCol w:w="1210"/>
        <w:gridCol w:w="1119"/>
        <w:gridCol w:w="1234"/>
      </w:tblGrid>
      <w:tr w14:paraId="2194D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noWrap w:val="0"/>
            <w:vAlign w:val="center"/>
          </w:tcPr>
          <w:p w14:paraId="2F3CEA20">
            <w:pPr>
              <w:snapToGrid w:val="0"/>
              <w:jc w:val="center"/>
              <w:rPr>
                <w:rFonts w:hint="eastAsia" w:ascii="仿宋" w:hAnsi="仿宋" w:eastAsia="仿宋" w:cs="仿宋"/>
                <w:color w:val="FF0000"/>
                <w:sz w:val="24"/>
              </w:rPr>
            </w:pPr>
            <w:r>
              <w:rPr>
                <w:rFonts w:hint="eastAsia" w:ascii="仿宋" w:hAnsi="仿宋" w:eastAsia="仿宋" w:cs="仿宋"/>
                <w:b/>
                <w:bCs/>
                <w:color w:val="FF0000"/>
                <w:sz w:val="24"/>
              </w:rPr>
              <w:t>风险物质名称</w:t>
            </w:r>
          </w:p>
        </w:tc>
        <w:tc>
          <w:tcPr>
            <w:tcW w:w="868" w:type="dxa"/>
            <w:noWrap w:val="0"/>
            <w:vAlign w:val="center"/>
          </w:tcPr>
          <w:p w14:paraId="6CBEA3A2">
            <w:pPr>
              <w:snapToGrid w:val="0"/>
              <w:jc w:val="center"/>
              <w:rPr>
                <w:rFonts w:hint="eastAsia" w:ascii="仿宋" w:hAnsi="仿宋" w:eastAsia="仿宋" w:cs="仿宋"/>
                <w:b/>
                <w:bCs/>
                <w:color w:val="FF0000"/>
                <w:sz w:val="24"/>
              </w:rPr>
            </w:pPr>
            <w:r>
              <w:rPr>
                <w:rFonts w:hint="eastAsia" w:ascii="仿宋" w:hAnsi="仿宋" w:eastAsia="仿宋" w:cs="仿宋"/>
                <w:b/>
                <w:bCs/>
                <w:color w:val="FF0000"/>
                <w:sz w:val="24"/>
              </w:rPr>
              <w:t>存放地点</w:t>
            </w:r>
          </w:p>
        </w:tc>
        <w:tc>
          <w:tcPr>
            <w:tcW w:w="816" w:type="dxa"/>
            <w:noWrap w:val="0"/>
            <w:vAlign w:val="center"/>
          </w:tcPr>
          <w:p w14:paraId="48FFCE32">
            <w:pPr>
              <w:snapToGrid w:val="0"/>
              <w:jc w:val="center"/>
              <w:rPr>
                <w:rFonts w:hint="eastAsia" w:ascii="仿宋" w:hAnsi="仿宋" w:eastAsia="仿宋" w:cs="仿宋"/>
                <w:b/>
                <w:bCs/>
                <w:color w:val="FF0000"/>
                <w:sz w:val="24"/>
                <w:lang w:eastAsia="zh-CN"/>
              </w:rPr>
            </w:pPr>
            <w:r>
              <w:rPr>
                <w:rFonts w:hint="eastAsia" w:ascii="仿宋" w:hAnsi="仿宋" w:eastAsia="仿宋" w:cs="仿宋"/>
                <w:b/>
                <w:bCs/>
                <w:color w:val="FF0000"/>
                <w:sz w:val="24"/>
                <w:lang w:eastAsia="zh-CN"/>
              </w:rPr>
              <w:t>储存情况</w:t>
            </w:r>
          </w:p>
        </w:tc>
        <w:tc>
          <w:tcPr>
            <w:tcW w:w="1184" w:type="dxa"/>
            <w:noWrap w:val="0"/>
            <w:vAlign w:val="center"/>
          </w:tcPr>
          <w:p w14:paraId="69F482DF">
            <w:pPr>
              <w:snapToGrid w:val="0"/>
              <w:jc w:val="center"/>
              <w:rPr>
                <w:rFonts w:hint="eastAsia" w:ascii="仿宋" w:hAnsi="仿宋" w:eastAsia="仿宋" w:cs="仿宋"/>
                <w:color w:val="FF0000"/>
                <w:sz w:val="24"/>
              </w:rPr>
            </w:pPr>
            <w:r>
              <w:rPr>
                <w:rFonts w:hint="eastAsia" w:ascii="仿宋" w:hAnsi="仿宋" w:eastAsia="仿宋" w:cs="仿宋"/>
                <w:b/>
                <w:bCs/>
                <w:color w:val="FF0000"/>
                <w:sz w:val="24"/>
              </w:rPr>
              <w:t>最大存储量（t）</w:t>
            </w:r>
          </w:p>
        </w:tc>
        <w:tc>
          <w:tcPr>
            <w:tcW w:w="1106" w:type="dxa"/>
            <w:noWrap w:val="0"/>
            <w:vAlign w:val="center"/>
          </w:tcPr>
          <w:p w14:paraId="4AF88C50">
            <w:pPr>
              <w:snapToGrid w:val="0"/>
              <w:jc w:val="center"/>
              <w:rPr>
                <w:rFonts w:hint="eastAsia" w:ascii="仿宋" w:hAnsi="仿宋" w:eastAsia="仿宋" w:cs="仿宋"/>
                <w:b/>
                <w:bCs/>
                <w:color w:val="FF0000"/>
                <w:sz w:val="24"/>
              </w:rPr>
            </w:pPr>
            <w:r>
              <w:rPr>
                <w:rFonts w:hint="eastAsia" w:ascii="仿宋" w:hAnsi="仿宋" w:eastAsia="仿宋" w:cs="仿宋"/>
                <w:b/>
                <w:bCs/>
                <w:color w:val="FF0000"/>
                <w:sz w:val="24"/>
              </w:rPr>
              <w:t>临界量（t）</w:t>
            </w:r>
          </w:p>
        </w:tc>
        <w:tc>
          <w:tcPr>
            <w:tcW w:w="1210" w:type="dxa"/>
            <w:noWrap w:val="0"/>
            <w:vAlign w:val="center"/>
          </w:tcPr>
          <w:p w14:paraId="5E322B35">
            <w:pPr>
              <w:snapToGrid w:val="0"/>
              <w:jc w:val="center"/>
              <w:rPr>
                <w:rFonts w:hint="eastAsia" w:ascii="仿宋" w:hAnsi="仿宋" w:eastAsia="仿宋" w:cs="仿宋"/>
                <w:b/>
                <w:bCs/>
                <w:color w:val="FF0000"/>
                <w:sz w:val="24"/>
              </w:rPr>
            </w:pPr>
            <w:r>
              <w:rPr>
                <w:rFonts w:hint="eastAsia" w:ascii="仿宋" w:hAnsi="仿宋" w:eastAsia="仿宋" w:cs="仿宋"/>
                <w:b/>
                <w:bCs/>
                <w:color w:val="FF0000"/>
                <w:sz w:val="24"/>
              </w:rPr>
              <w:t>临界量比值</w:t>
            </w:r>
          </w:p>
        </w:tc>
        <w:tc>
          <w:tcPr>
            <w:tcW w:w="1119" w:type="dxa"/>
            <w:noWrap w:val="0"/>
            <w:vAlign w:val="center"/>
          </w:tcPr>
          <w:p w14:paraId="47439175">
            <w:pPr>
              <w:snapToGrid w:val="0"/>
              <w:jc w:val="center"/>
              <w:rPr>
                <w:rFonts w:hint="eastAsia" w:ascii="仿宋" w:hAnsi="仿宋" w:eastAsia="仿宋" w:cs="仿宋"/>
                <w:b/>
                <w:bCs/>
                <w:color w:val="FF0000"/>
                <w:sz w:val="24"/>
              </w:rPr>
            </w:pPr>
            <w:r>
              <w:rPr>
                <w:rFonts w:hint="eastAsia" w:ascii="仿宋" w:hAnsi="仿宋" w:eastAsia="仿宋" w:cs="仿宋"/>
                <w:b/>
                <w:bCs/>
                <w:color w:val="FF0000"/>
                <w:sz w:val="24"/>
              </w:rPr>
              <w:t>是否为重大风险源</w:t>
            </w:r>
          </w:p>
        </w:tc>
        <w:tc>
          <w:tcPr>
            <w:tcW w:w="1234" w:type="dxa"/>
            <w:noWrap w:val="0"/>
            <w:vAlign w:val="center"/>
          </w:tcPr>
          <w:p w14:paraId="67721493">
            <w:pPr>
              <w:snapToGrid w:val="0"/>
              <w:jc w:val="center"/>
              <w:rPr>
                <w:rFonts w:hint="eastAsia" w:ascii="仿宋" w:hAnsi="仿宋" w:eastAsia="仿宋" w:cs="仿宋"/>
                <w:color w:val="FF0000"/>
                <w:sz w:val="24"/>
              </w:rPr>
            </w:pPr>
            <w:r>
              <w:rPr>
                <w:rFonts w:hint="eastAsia" w:ascii="仿宋" w:hAnsi="仿宋" w:eastAsia="仿宋" w:cs="仿宋"/>
                <w:b/>
                <w:bCs/>
                <w:color w:val="FF0000"/>
                <w:sz w:val="24"/>
              </w:rPr>
              <w:t>备注</w:t>
            </w:r>
          </w:p>
        </w:tc>
      </w:tr>
      <w:tr w14:paraId="4006C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noWrap w:val="0"/>
            <w:vAlign w:val="center"/>
          </w:tcPr>
          <w:p w14:paraId="152A5133">
            <w:pPr>
              <w:snapToGrid w:val="0"/>
              <w:jc w:val="center"/>
              <w:rPr>
                <w:rFonts w:hint="default" w:ascii="仿宋" w:hAnsi="仿宋" w:eastAsia="仿宋" w:cs="仿宋"/>
                <w:color w:val="FF0000"/>
                <w:sz w:val="24"/>
                <w:lang w:val="en-US" w:eastAsia="zh-CN"/>
              </w:rPr>
            </w:pPr>
          </w:p>
        </w:tc>
        <w:tc>
          <w:tcPr>
            <w:tcW w:w="868" w:type="dxa"/>
            <w:noWrap w:val="0"/>
            <w:vAlign w:val="center"/>
          </w:tcPr>
          <w:p w14:paraId="04E19879">
            <w:pPr>
              <w:snapToGrid w:val="0"/>
              <w:jc w:val="center"/>
              <w:rPr>
                <w:rFonts w:hint="default" w:ascii="仿宋" w:hAnsi="仿宋" w:eastAsia="仿宋" w:cs="仿宋"/>
                <w:color w:val="FF0000"/>
                <w:sz w:val="24"/>
                <w:lang w:val="en-US" w:eastAsia="zh-CN"/>
              </w:rPr>
            </w:pPr>
          </w:p>
        </w:tc>
        <w:tc>
          <w:tcPr>
            <w:tcW w:w="816" w:type="dxa"/>
            <w:noWrap w:val="0"/>
            <w:vAlign w:val="center"/>
          </w:tcPr>
          <w:p w14:paraId="411C6A29">
            <w:pPr>
              <w:snapToGrid w:val="0"/>
              <w:jc w:val="center"/>
              <w:rPr>
                <w:rFonts w:hint="default" w:ascii="仿宋" w:hAnsi="仿宋" w:eastAsia="仿宋" w:cs="仿宋"/>
                <w:color w:val="FF0000"/>
                <w:sz w:val="24"/>
                <w:lang w:val="en-US" w:eastAsia="zh-CN"/>
              </w:rPr>
            </w:pPr>
          </w:p>
        </w:tc>
        <w:tc>
          <w:tcPr>
            <w:tcW w:w="1184" w:type="dxa"/>
            <w:noWrap w:val="0"/>
            <w:vAlign w:val="center"/>
          </w:tcPr>
          <w:p w14:paraId="38BACB79">
            <w:pPr>
              <w:snapToGrid w:val="0"/>
              <w:jc w:val="center"/>
              <w:rPr>
                <w:rFonts w:hint="default" w:ascii="仿宋" w:hAnsi="仿宋" w:eastAsia="仿宋" w:cs="仿宋"/>
                <w:color w:val="FF0000"/>
                <w:sz w:val="24"/>
                <w:lang w:val="en-US" w:eastAsia="zh-CN"/>
              </w:rPr>
            </w:pPr>
          </w:p>
        </w:tc>
        <w:tc>
          <w:tcPr>
            <w:tcW w:w="1106" w:type="dxa"/>
            <w:noWrap w:val="0"/>
            <w:vAlign w:val="center"/>
          </w:tcPr>
          <w:p w14:paraId="1C59835D">
            <w:pPr>
              <w:snapToGrid w:val="0"/>
              <w:jc w:val="center"/>
              <w:rPr>
                <w:rFonts w:hint="default" w:ascii="仿宋" w:hAnsi="仿宋" w:eastAsia="仿宋" w:cs="仿宋"/>
                <w:color w:val="FF0000"/>
                <w:sz w:val="24"/>
                <w:lang w:val="en-US" w:eastAsia="zh-CN"/>
              </w:rPr>
            </w:pPr>
          </w:p>
        </w:tc>
        <w:tc>
          <w:tcPr>
            <w:tcW w:w="1210" w:type="dxa"/>
            <w:noWrap w:val="0"/>
            <w:vAlign w:val="center"/>
          </w:tcPr>
          <w:p w14:paraId="592C72D6">
            <w:pPr>
              <w:snapToGrid w:val="0"/>
              <w:jc w:val="center"/>
              <w:rPr>
                <w:rFonts w:hint="default" w:ascii="仿宋" w:hAnsi="仿宋" w:eastAsia="仿宋" w:cs="仿宋"/>
                <w:color w:val="FF0000"/>
                <w:sz w:val="24"/>
                <w:lang w:val="en-US" w:eastAsia="zh-CN"/>
              </w:rPr>
            </w:pPr>
          </w:p>
        </w:tc>
        <w:tc>
          <w:tcPr>
            <w:tcW w:w="1119" w:type="dxa"/>
            <w:noWrap w:val="0"/>
            <w:vAlign w:val="center"/>
          </w:tcPr>
          <w:p w14:paraId="6AA58DDD">
            <w:pPr>
              <w:snapToGrid w:val="0"/>
              <w:jc w:val="center"/>
              <w:rPr>
                <w:rFonts w:hint="eastAsia" w:ascii="仿宋" w:hAnsi="仿宋" w:eastAsia="仿宋" w:cs="仿宋"/>
                <w:color w:val="FF0000"/>
                <w:sz w:val="24"/>
              </w:rPr>
            </w:pPr>
          </w:p>
        </w:tc>
        <w:tc>
          <w:tcPr>
            <w:tcW w:w="1234" w:type="dxa"/>
            <w:noWrap w:val="0"/>
            <w:vAlign w:val="center"/>
          </w:tcPr>
          <w:p w14:paraId="4A2FA22B">
            <w:pPr>
              <w:snapToGrid w:val="0"/>
              <w:jc w:val="center"/>
              <w:rPr>
                <w:rFonts w:hint="default" w:ascii="仿宋" w:hAnsi="仿宋" w:eastAsia="仿宋" w:cs="仿宋"/>
                <w:color w:val="FF0000"/>
                <w:sz w:val="24"/>
                <w:szCs w:val="24"/>
                <w:lang w:val="en-US" w:eastAsia="zh-CN"/>
              </w:rPr>
            </w:pPr>
          </w:p>
        </w:tc>
      </w:tr>
      <w:tr w14:paraId="2C334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noWrap w:val="0"/>
            <w:vAlign w:val="center"/>
          </w:tcPr>
          <w:p w14:paraId="22213A3E">
            <w:pPr>
              <w:snapToGrid w:val="0"/>
              <w:jc w:val="center"/>
              <w:rPr>
                <w:rFonts w:hint="default" w:ascii="仿宋" w:hAnsi="仿宋" w:eastAsia="仿宋" w:cs="仿宋"/>
                <w:color w:val="FF0000"/>
                <w:sz w:val="24"/>
                <w:lang w:val="en-US" w:eastAsia="zh-CN"/>
              </w:rPr>
            </w:pPr>
          </w:p>
        </w:tc>
        <w:tc>
          <w:tcPr>
            <w:tcW w:w="868" w:type="dxa"/>
            <w:noWrap w:val="0"/>
            <w:vAlign w:val="center"/>
          </w:tcPr>
          <w:p w14:paraId="5CD75031">
            <w:pPr>
              <w:snapToGrid w:val="0"/>
              <w:jc w:val="center"/>
              <w:rPr>
                <w:rFonts w:hint="eastAsia" w:ascii="仿宋" w:hAnsi="仿宋" w:eastAsia="仿宋" w:cs="仿宋"/>
                <w:color w:val="FF0000"/>
                <w:sz w:val="24"/>
                <w:lang w:eastAsia="zh-CN"/>
              </w:rPr>
            </w:pPr>
          </w:p>
        </w:tc>
        <w:tc>
          <w:tcPr>
            <w:tcW w:w="816" w:type="dxa"/>
            <w:noWrap w:val="0"/>
            <w:vAlign w:val="center"/>
          </w:tcPr>
          <w:p w14:paraId="07ACB08D">
            <w:pPr>
              <w:snapToGrid w:val="0"/>
              <w:jc w:val="center"/>
              <w:rPr>
                <w:rFonts w:hint="default" w:ascii="仿宋" w:hAnsi="仿宋" w:eastAsia="仿宋" w:cs="仿宋"/>
                <w:color w:val="FF0000"/>
                <w:sz w:val="24"/>
                <w:lang w:val="en-US" w:eastAsia="zh-CN"/>
              </w:rPr>
            </w:pPr>
          </w:p>
        </w:tc>
        <w:tc>
          <w:tcPr>
            <w:tcW w:w="1184" w:type="dxa"/>
            <w:noWrap w:val="0"/>
            <w:vAlign w:val="center"/>
          </w:tcPr>
          <w:p w14:paraId="6CED4EBB">
            <w:pPr>
              <w:snapToGrid w:val="0"/>
              <w:jc w:val="center"/>
              <w:rPr>
                <w:rFonts w:hint="default" w:ascii="仿宋" w:hAnsi="仿宋" w:eastAsia="仿宋" w:cs="仿宋"/>
                <w:color w:val="FF0000"/>
                <w:sz w:val="24"/>
                <w:lang w:val="en-US" w:eastAsia="zh-CN"/>
              </w:rPr>
            </w:pPr>
          </w:p>
        </w:tc>
        <w:tc>
          <w:tcPr>
            <w:tcW w:w="1106" w:type="dxa"/>
            <w:noWrap w:val="0"/>
            <w:vAlign w:val="center"/>
          </w:tcPr>
          <w:p w14:paraId="3D64FD59">
            <w:pPr>
              <w:snapToGrid w:val="0"/>
              <w:jc w:val="center"/>
              <w:rPr>
                <w:rFonts w:hint="eastAsia" w:ascii="仿宋" w:hAnsi="仿宋" w:eastAsia="仿宋" w:cs="仿宋"/>
                <w:color w:val="FF0000"/>
                <w:sz w:val="24"/>
                <w:lang w:val="en-US" w:eastAsia="zh-CN"/>
              </w:rPr>
            </w:pPr>
          </w:p>
        </w:tc>
        <w:tc>
          <w:tcPr>
            <w:tcW w:w="1210" w:type="dxa"/>
            <w:noWrap w:val="0"/>
            <w:vAlign w:val="center"/>
          </w:tcPr>
          <w:p w14:paraId="18FEB1CE">
            <w:pPr>
              <w:snapToGrid w:val="0"/>
              <w:jc w:val="center"/>
              <w:rPr>
                <w:rFonts w:hint="default" w:ascii="仿宋" w:hAnsi="仿宋" w:eastAsia="仿宋" w:cs="仿宋"/>
                <w:color w:val="FF0000"/>
                <w:sz w:val="24"/>
                <w:lang w:val="en-US" w:eastAsia="zh-CN"/>
              </w:rPr>
            </w:pPr>
          </w:p>
        </w:tc>
        <w:tc>
          <w:tcPr>
            <w:tcW w:w="1119" w:type="dxa"/>
            <w:noWrap w:val="0"/>
            <w:vAlign w:val="center"/>
          </w:tcPr>
          <w:p w14:paraId="15066026">
            <w:pPr>
              <w:snapToGrid w:val="0"/>
              <w:jc w:val="center"/>
              <w:rPr>
                <w:rFonts w:hint="eastAsia" w:ascii="仿宋" w:hAnsi="仿宋" w:eastAsia="仿宋" w:cs="仿宋"/>
                <w:color w:val="FF0000"/>
                <w:sz w:val="24"/>
              </w:rPr>
            </w:pPr>
          </w:p>
        </w:tc>
        <w:tc>
          <w:tcPr>
            <w:tcW w:w="1234" w:type="dxa"/>
            <w:noWrap w:val="0"/>
            <w:vAlign w:val="center"/>
          </w:tcPr>
          <w:p w14:paraId="577700C7">
            <w:pPr>
              <w:snapToGrid w:val="0"/>
              <w:jc w:val="center"/>
              <w:rPr>
                <w:rFonts w:hint="eastAsia" w:ascii="仿宋" w:hAnsi="仿宋" w:eastAsia="仿宋" w:cs="仿宋"/>
                <w:color w:val="FF0000"/>
                <w:sz w:val="24"/>
                <w:szCs w:val="24"/>
                <w:lang w:eastAsia="zh-CN"/>
              </w:rPr>
            </w:pPr>
          </w:p>
        </w:tc>
      </w:tr>
    </w:tbl>
    <w:p w14:paraId="363F5728">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所以，</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内</w:t>
      </w:r>
      <w:r>
        <w:rPr>
          <w:rFonts w:hint="eastAsia" w:ascii="仿宋" w:hAnsi="仿宋" w:eastAsia="仿宋" w:cs="仿宋"/>
          <w:color w:val="auto"/>
          <w:sz w:val="28"/>
          <w:szCs w:val="28"/>
          <w:lang w:eastAsia="zh-CN"/>
        </w:rPr>
        <w:t>没有</w:t>
      </w:r>
      <w:commentRangeStart w:id="4"/>
      <w:r>
        <w:rPr>
          <w:rFonts w:hint="eastAsia" w:ascii="仿宋" w:hAnsi="仿宋" w:eastAsia="仿宋" w:cs="仿宋"/>
          <w:color w:val="auto"/>
          <w:sz w:val="28"/>
          <w:szCs w:val="28"/>
        </w:rPr>
        <w:t>重大危险源</w:t>
      </w:r>
      <w:r>
        <w:rPr>
          <w:rFonts w:hint="eastAsia" w:ascii="仿宋" w:hAnsi="仿宋" w:eastAsia="仿宋" w:cs="仿宋"/>
          <w:color w:val="auto"/>
          <w:sz w:val="28"/>
          <w:szCs w:val="28"/>
          <w:lang w:eastAsia="zh-CN"/>
        </w:rPr>
        <w:t>，均</w:t>
      </w:r>
      <w:r>
        <w:rPr>
          <w:rFonts w:hint="eastAsia" w:ascii="仿宋" w:hAnsi="仿宋" w:eastAsia="仿宋" w:cs="仿宋"/>
          <w:color w:val="auto"/>
          <w:sz w:val="28"/>
          <w:szCs w:val="28"/>
        </w:rPr>
        <w:t>为一般风险源</w:t>
      </w:r>
      <w:commentRangeEnd w:id="4"/>
      <w:r>
        <w:commentReference w:id="4"/>
      </w:r>
      <w:r>
        <w:rPr>
          <w:rFonts w:hint="eastAsia" w:ascii="仿宋" w:hAnsi="仿宋" w:eastAsia="仿宋" w:cs="仿宋"/>
          <w:color w:val="auto"/>
          <w:sz w:val="28"/>
          <w:szCs w:val="28"/>
        </w:rPr>
        <w:t>。</w:t>
      </w:r>
    </w:p>
    <w:p w14:paraId="0AB25B8E">
      <w:pPr>
        <w:spacing w:line="520" w:lineRule="exact"/>
        <w:ind w:firstLine="560" w:firstLineChars="200"/>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二、事故风险分析</w:t>
      </w:r>
    </w:p>
    <w:p w14:paraId="24D2B8D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FF0000"/>
          <w:sz w:val="28"/>
          <w:szCs w:val="28"/>
          <w:lang w:val="en-US" w:eastAsia="zh-CN"/>
        </w:rPr>
      </w:pPr>
      <w:bookmarkStart w:id="61" w:name="_Toc3067"/>
      <w:bookmarkStart w:id="62" w:name="_Toc26714"/>
      <w:bookmarkStart w:id="63" w:name="_Toc17217"/>
      <w:bookmarkStart w:id="64" w:name="_Toc19378"/>
      <w:r>
        <w:rPr>
          <w:rFonts w:hint="eastAsia" w:ascii="仿宋" w:hAnsi="仿宋" w:eastAsia="仿宋" w:cs="仿宋"/>
          <w:color w:val="FF0000"/>
          <w:sz w:val="28"/>
          <w:szCs w:val="28"/>
          <w:lang w:val="en-US" w:eastAsia="zh-CN"/>
        </w:rPr>
        <w:t>根据企业实际运营过程中生产工艺、生产设备、污染物防治设施等运行情况分析出企业可能发生突发环境事件的其他事故。</w:t>
      </w:r>
    </w:p>
    <w:p w14:paraId="6CE052F2">
      <w:pPr>
        <w:autoSpaceDE w:val="0"/>
        <w:autoSpaceDN w:val="0"/>
        <w:adjustRightInd w:val="0"/>
        <w:spacing w:before="166" w:beforeLines="50" w:line="520" w:lineRule="exact"/>
        <w:outlineLvl w:val="1"/>
        <w:rPr>
          <w:rFonts w:hint="eastAsia" w:ascii="仿宋" w:hAnsi="仿宋" w:eastAsia="仿宋" w:cs="仿宋"/>
          <w:b/>
          <w:color w:val="auto"/>
          <w:sz w:val="30"/>
          <w:szCs w:val="30"/>
          <w:lang w:eastAsia="zh-CN"/>
        </w:rPr>
      </w:pPr>
      <w:r>
        <w:rPr>
          <w:rFonts w:hint="eastAsia" w:ascii="仿宋" w:hAnsi="仿宋" w:eastAsia="仿宋" w:cs="仿宋"/>
          <w:b/>
          <w:color w:val="auto"/>
          <w:sz w:val="30"/>
          <w:szCs w:val="30"/>
        </w:rPr>
        <w:t>3.</w:t>
      </w:r>
      <w:r>
        <w:rPr>
          <w:rFonts w:hint="eastAsia" w:ascii="仿宋" w:hAnsi="仿宋" w:eastAsia="仿宋" w:cs="仿宋"/>
          <w:b/>
          <w:color w:val="auto"/>
          <w:sz w:val="30"/>
          <w:szCs w:val="30"/>
          <w:lang w:val="en-US" w:eastAsia="zh-CN"/>
        </w:rPr>
        <w:t>4 生产工艺</w:t>
      </w:r>
    </w:p>
    <w:p w14:paraId="7372B62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3.4.1生产原辅材料消耗量及贮存量</w:t>
      </w:r>
    </w:p>
    <w:p w14:paraId="5C1D3F8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根据企业实际运营情况并结合企业环评、验收手续介绍企业运营的原辅材料情况。</w:t>
      </w:r>
    </w:p>
    <w:p w14:paraId="1AACD8B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p>
    <w:p w14:paraId="455206C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3.4.2企业主、副产品名称及产量</w:t>
      </w:r>
    </w:p>
    <w:p w14:paraId="672622C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根据企业实际运营情况并结合企业环评、验收手续介绍企业主要产品名称及产品产量。</w:t>
      </w:r>
    </w:p>
    <w:p w14:paraId="1E0A256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p>
    <w:p w14:paraId="62CBA86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3.4.3企业各种贮存设备化学危险物质的存量</w:t>
      </w:r>
    </w:p>
    <w:p w14:paraId="0777392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根据企业实际运营情况并结合企业环评、验收手续介绍企业运营过程涉及的危险化学品及危险废物情况（包括贮存量、贮存位置、贮存设施情况）。</w:t>
      </w:r>
    </w:p>
    <w:p w14:paraId="3E3544F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3.4.4生产工艺</w:t>
      </w:r>
    </w:p>
    <w:p w14:paraId="6D8CF46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根据企业实际运营情况并结合企业环评、验收手续介绍企业运营过程生产工艺。</w:t>
      </w:r>
    </w:p>
    <w:p w14:paraId="27480A5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p>
    <w:p w14:paraId="4E06DB3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3.4.5主要生产设备装置</w:t>
      </w:r>
    </w:p>
    <w:p w14:paraId="4495F90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根据企业实际运营情况并结合企业环评、验收手续介绍企业运营过程的生产设备情况。</w:t>
      </w:r>
    </w:p>
    <w:p w14:paraId="6A9F6ED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p>
    <w:p w14:paraId="525E222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3.4.6企业能耗使用情况</w:t>
      </w:r>
    </w:p>
    <w:p w14:paraId="7DCC001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根据企业实际运营情况并结合企业环评、验收手续介绍企业运营过程能源消耗情况（如水、电、天然气等）。</w:t>
      </w:r>
    </w:p>
    <w:p w14:paraId="19ECB84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p>
    <w:p w14:paraId="458758B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2"/>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3.4.7企业污染物排放情况</w:t>
      </w:r>
    </w:p>
    <w:p w14:paraId="2DCFD8CB">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根据企业实际运营情况并结合企业环评、验收手续介绍企业运营过程中水、气、声、渣等污染物排放及处理情况。</w:t>
      </w:r>
    </w:p>
    <w:p w14:paraId="0E9194AF">
      <w:pPr>
        <w:pStyle w:val="2"/>
        <w:rPr>
          <w:rFonts w:hint="default"/>
          <w:lang w:val="en-US" w:eastAsia="zh-CN"/>
        </w:rPr>
      </w:pPr>
    </w:p>
    <w:p w14:paraId="6BE65670">
      <w:pPr>
        <w:autoSpaceDE w:val="0"/>
        <w:autoSpaceDN w:val="0"/>
        <w:adjustRightInd w:val="0"/>
        <w:spacing w:before="166" w:beforeLines="50" w:line="520" w:lineRule="exact"/>
        <w:outlineLvl w:val="1"/>
        <w:rPr>
          <w:rFonts w:hint="eastAsia" w:ascii="仿宋" w:hAnsi="仿宋" w:eastAsia="仿宋" w:cs="仿宋"/>
          <w:b/>
          <w:color w:val="auto"/>
          <w:sz w:val="30"/>
          <w:szCs w:val="30"/>
        </w:rPr>
      </w:pPr>
      <w:bookmarkStart w:id="65" w:name="_Toc21311"/>
      <w:r>
        <w:rPr>
          <w:rFonts w:hint="eastAsia" w:ascii="仿宋" w:hAnsi="仿宋" w:eastAsia="仿宋" w:cs="仿宋"/>
          <w:b/>
          <w:color w:val="auto"/>
          <w:sz w:val="30"/>
          <w:szCs w:val="30"/>
        </w:rPr>
        <w:t>3.</w:t>
      </w:r>
      <w:r>
        <w:rPr>
          <w:rFonts w:hint="eastAsia" w:ascii="仿宋" w:hAnsi="仿宋" w:eastAsia="仿宋" w:cs="仿宋"/>
          <w:b/>
          <w:color w:val="auto"/>
          <w:sz w:val="30"/>
          <w:szCs w:val="30"/>
          <w:lang w:val="en-US" w:eastAsia="zh-CN"/>
        </w:rPr>
        <w:t xml:space="preserve">5 </w:t>
      </w:r>
      <w:r>
        <w:rPr>
          <w:rFonts w:hint="eastAsia" w:ascii="仿宋" w:hAnsi="仿宋" w:eastAsia="仿宋" w:cs="仿宋"/>
          <w:b/>
          <w:color w:val="auto"/>
          <w:sz w:val="30"/>
          <w:szCs w:val="30"/>
        </w:rPr>
        <w:t>安全生产管理</w:t>
      </w:r>
      <w:bookmarkEnd w:id="61"/>
      <w:bookmarkEnd w:id="62"/>
      <w:bookmarkEnd w:id="63"/>
      <w:bookmarkEnd w:id="64"/>
      <w:bookmarkEnd w:id="65"/>
    </w:p>
    <w:p w14:paraId="690C0D87">
      <w:pPr>
        <w:spacing w:line="520" w:lineRule="exact"/>
        <w:ind w:firstLine="560" w:firstLineChars="200"/>
        <w:rPr>
          <w:rFonts w:hint="eastAsia" w:ascii="仿宋" w:hAnsi="仿宋" w:eastAsia="仿宋"/>
          <w:color w:val="auto"/>
          <w:sz w:val="28"/>
          <w:szCs w:val="28"/>
        </w:rPr>
      </w:pP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紧紧围绕安全生产目标和工作计划开展安全生产工作。已配备了相应的应急救援物资，也制定了相关的措施等。</w:t>
      </w:r>
    </w:p>
    <w:p w14:paraId="7643080C">
      <w:pPr>
        <w:autoSpaceDE w:val="0"/>
        <w:autoSpaceDN w:val="0"/>
        <w:adjustRightInd w:val="0"/>
        <w:spacing w:before="166" w:beforeLines="50" w:line="520" w:lineRule="exact"/>
        <w:outlineLvl w:val="1"/>
        <w:rPr>
          <w:rFonts w:hint="eastAsia" w:ascii="仿宋" w:hAnsi="仿宋" w:eastAsia="仿宋" w:cs="仿宋"/>
          <w:b/>
          <w:color w:val="auto"/>
          <w:sz w:val="30"/>
          <w:szCs w:val="30"/>
        </w:rPr>
      </w:pPr>
      <w:bookmarkStart w:id="66" w:name="_Toc12740"/>
      <w:bookmarkStart w:id="67" w:name="_Toc18201"/>
      <w:bookmarkStart w:id="68" w:name="_Toc21740"/>
      <w:bookmarkStart w:id="69" w:name="_Toc7771"/>
      <w:bookmarkStart w:id="70" w:name="_Toc5828"/>
      <w:r>
        <w:rPr>
          <w:rFonts w:hint="eastAsia" w:ascii="仿宋" w:hAnsi="仿宋" w:eastAsia="仿宋" w:cs="仿宋"/>
          <w:b/>
          <w:color w:val="auto"/>
          <w:sz w:val="30"/>
          <w:szCs w:val="30"/>
        </w:rPr>
        <w:t>3.</w:t>
      </w:r>
      <w:r>
        <w:rPr>
          <w:rFonts w:hint="eastAsia" w:ascii="仿宋" w:hAnsi="仿宋" w:eastAsia="仿宋" w:cs="仿宋"/>
          <w:b/>
          <w:color w:val="auto"/>
          <w:sz w:val="30"/>
          <w:szCs w:val="30"/>
          <w:lang w:val="en-US" w:eastAsia="zh-CN"/>
        </w:rPr>
        <w:t xml:space="preserve">6 </w:t>
      </w:r>
      <w:r>
        <w:rPr>
          <w:rFonts w:hint="eastAsia" w:ascii="仿宋" w:hAnsi="仿宋" w:eastAsia="仿宋" w:cs="仿宋"/>
          <w:b/>
          <w:color w:val="auto"/>
          <w:sz w:val="30"/>
          <w:szCs w:val="30"/>
        </w:rPr>
        <w:t>现有环境风险防控与应急措施情况</w:t>
      </w:r>
      <w:bookmarkEnd w:id="66"/>
      <w:bookmarkEnd w:id="67"/>
      <w:bookmarkEnd w:id="68"/>
      <w:bookmarkEnd w:id="69"/>
      <w:bookmarkEnd w:id="70"/>
    </w:p>
    <w:p w14:paraId="75BDCB6A">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为防范事件的发生，</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已建立了必要的安全、环境监控设施，并确保在异常情况下该系统能及时发生警示。</w:t>
      </w:r>
    </w:p>
    <w:p w14:paraId="3B9DAEDD">
      <w:pPr>
        <w:spacing w:line="520" w:lineRule="exact"/>
        <w:outlineLvl w:val="2"/>
        <w:rPr>
          <w:rFonts w:hint="eastAsia" w:ascii="仿宋" w:hAnsi="仿宋" w:eastAsia="仿宋" w:cs="仿宋"/>
          <w:b/>
          <w:bCs/>
          <w:color w:val="auto"/>
          <w:sz w:val="28"/>
          <w:szCs w:val="28"/>
        </w:rPr>
      </w:pPr>
      <w:bookmarkStart w:id="71" w:name="_Toc426501300"/>
      <w:bookmarkStart w:id="72" w:name="_Toc20817"/>
      <w:bookmarkStart w:id="73" w:name="_Toc30160"/>
      <w:bookmarkStart w:id="74" w:name="_Toc6314"/>
      <w:r>
        <w:rPr>
          <w:rFonts w:hint="eastAsia" w:ascii="仿宋" w:hAnsi="仿宋" w:eastAsia="仿宋" w:cs="仿宋"/>
          <w:b/>
          <w:bCs/>
          <w:color w:val="auto"/>
          <w:sz w:val="28"/>
          <w:szCs w:val="28"/>
        </w:rPr>
        <w:t>3.</w:t>
      </w:r>
      <w:r>
        <w:rPr>
          <w:rFonts w:hint="eastAsia" w:ascii="仿宋" w:hAnsi="仿宋" w:eastAsia="仿宋" w:cs="仿宋"/>
          <w:b/>
          <w:bCs/>
          <w:color w:val="auto"/>
          <w:sz w:val="28"/>
          <w:szCs w:val="28"/>
          <w:lang w:val="en-US" w:eastAsia="zh-CN"/>
        </w:rPr>
        <w:t>6</w:t>
      </w:r>
      <w:r>
        <w:rPr>
          <w:rFonts w:hint="eastAsia" w:ascii="仿宋" w:hAnsi="仿宋" w:eastAsia="仿宋" w:cs="仿宋"/>
          <w:b/>
          <w:bCs/>
          <w:color w:val="auto"/>
          <w:sz w:val="28"/>
          <w:szCs w:val="28"/>
        </w:rPr>
        <w:t>.1监控方法</w:t>
      </w:r>
      <w:bookmarkEnd w:id="71"/>
      <w:bookmarkEnd w:id="72"/>
      <w:bookmarkEnd w:id="73"/>
      <w:bookmarkEnd w:id="74"/>
    </w:p>
    <w:p w14:paraId="79575F31">
      <w:pPr>
        <w:spacing w:line="520" w:lineRule="exact"/>
        <w:ind w:firstLine="560" w:firstLineChars="200"/>
        <w:rPr>
          <w:rFonts w:ascii="仿宋" w:hAnsi="仿宋" w:eastAsia="仿宋"/>
          <w:color w:val="auto"/>
          <w:sz w:val="28"/>
          <w:szCs w:val="28"/>
        </w:rPr>
      </w:pPr>
      <w:bookmarkStart w:id="75" w:name="_Toc18237"/>
      <w:bookmarkStart w:id="76" w:name="_Toc426501301"/>
      <w:r>
        <w:rPr>
          <w:rFonts w:hint="eastAsia" w:ascii="仿宋" w:hAnsi="仿宋" w:eastAsia="仿宋"/>
          <w:color w:val="auto"/>
          <w:sz w:val="28"/>
          <w:szCs w:val="28"/>
          <w:lang w:eastAsia="zh-CN"/>
        </w:rPr>
        <w:t>企业</w:t>
      </w:r>
      <w:r>
        <w:rPr>
          <w:rFonts w:hint="eastAsia" w:ascii="仿宋" w:hAnsi="仿宋" w:eastAsia="仿宋"/>
          <w:color w:val="auto"/>
          <w:sz w:val="28"/>
          <w:szCs w:val="28"/>
        </w:rPr>
        <w:t>组织进行了危险源辨识、环境风险评价，以及环境因素的识别、评价，按环境风险源的风险程度，以及对环境的影响程度，由</w:t>
      </w:r>
      <w:r>
        <w:rPr>
          <w:rFonts w:hint="eastAsia" w:ascii="仿宋" w:hAnsi="仿宋" w:eastAsia="仿宋"/>
          <w:color w:val="auto"/>
          <w:sz w:val="28"/>
          <w:szCs w:val="28"/>
          <w:lang w:eastAsia="zh-CN"/>
        </w:rPr>
        <w:t>企业</w:t>
      </w:r>
      <w:r>
        <w:rPr>
          <w:rFonts w:hint="eastAsia" w:ascii="仿宋" w:hAnsi="仿宋" w:eastAsia="仿宋"/>
          <w:color w:val="auto"/>
          <w:sz w:val="28"/>
          <w:szCs w:val="28"/>
        </w:rPr>
        <w:t>、各生产车间操作人员分层次进行监控。并针对存在的各类事故风险策划了控制措施，从以下几个方面进行风险源（重要环境因素）的监控。</w:t>
      </w:r>
    </w:p>
    <w:p w14:paraId="5DE7F590">
      <w:pPr>
        <w:spacing w:line="520" w:lineRule="exact"/>
        <w:ind w:firstLine="560" w:firstLineChars="200"/>
        <w:rPr>
          <w:rFonts w:ascii="仿宋" w:hAnsi="仿宋" w:eastAsia="仿宋"/>
          <w:color w:val="auto"/>
          <w:sz w:val="28"/>
          <w:szCs w:val="28"/>
        </w:rPr>
      </w:pPr>
      <w:r>
        <w:rPr>
          <w:rFonts w:hint="eastAsia" w:ascii="仿宋" w:hAnsi="仿宋" w:eastAsia="仿宋"/>
          <w:color w:val="auto"/>
          <w:sz w:val="28"/>
          <w:szCs w:val="28"/>
        </w:rPr>
        <w:t>（</w:t>
      </w:r>
      <w:r>
        <w:rPr>
          <w:rFonts w:ascii="仿宋" w:hAnsi="仿宋" w:eastAsia="仿宋"/>
          <w:color w:val="auto"/>
          <w:sz w:val="28"/>
          <w:szCs w:val="28"/>
        </w:rPr>
        <w:t>1</w:t>
      </w:r>
      <w:r>
        <w:rPr>
          <w:rFonts w:hint="eastAsia" w:ascii="仿宋" w:hAnsi="仿宋" w:eastAsia="仿宋"/>
          <w:color w:val="auto"/>
          <w:sz w:val="28"/>
          <w:szCs w:val="28"/>
        </w:rPr>
        <w:t>）</w:t>
      </w:r>
      <w:r>
        <w:rPr>
          <w:rFonts w:hint="eastAsia" w:ascii="仿宋" w:hAnsi="仿宋" w:eastAsia="仿宋"/>
          <w:color w:val="auto"/>
          <w:sz w:val="28"/>
          <w:szCs w:val="28"/>
          <w:lang w:eastAsia="zh-CN"/>
        </w:rPr>
        <w:t>企业</w:t>
      </w:r>
      <w:r>
        <w:rPr>
          <w:rFonts w:hint="eastAsia" w:ascii="仿宋" w:hAnsi="仿宋" w:eastAsia="仿宋"/>
          <w:color w:val="auto"/>
          <w:sz w:val="28"/>
          <w:szCs w:val="28"/>
        </w:rPr>
        <w:t>内设立专门的机构和人员负责安全、环境工作，建立日常巡回检查制度，检查有记录、有整改措施。发现隐患，及时整改，达到安全生产的目的。</w:t>
      </w:r>
    </w:p>
    <w:p w14:paraId="13D5F4D8">
      <w:pPr>
        <w:spacing w:line="520" w:lineRule="exact"/>
        <w:ind w:firstLine="560" w:firstLineChars="200"/>
        <w:rPr>
          <w:rFonts w:hint="eastAsia" w:ascii="仿宋" w:hAnsi="仿宋" w:eastAsia="仿宋"/>
          <w:color w:val="auto"/>
          <w:sz w:val="28"/>
          <w:szCs w:val="28"/>
        </w:rPr>
      </w:pPr>
      <w:r>
        <w:rPr>
          <w:rFonts w:hint="eastAsia" w:ascii="仿宋" w:hAnsi="仿宋" w:eastAsia="仿宋"/>
          <w:color w:val="auto"/>
          <w:sz w:val="28"/>
          <w:szCs w:val="28"/>
        </w:rPr>
        <w:t>（</w:t>
      </w:r>
      <w:r>
        <w:rPr>
          <w:rFonts w:ascii="仿宋" w:hAnsi="仿宋" w:eastAsia="仿宋"/>
          <w:color w:val="auto"/>
          <w:sz w:val="28"/>
          <w:szCs w:val="28"/>
        </w:rPr>
        <w:t>2</w:t>
      </w:r>
      <w:r>
        <w:rPr>
          <w:rFonts w:hint="eastAsia" w:ascii="仿宋" w:hAnsi="仿宋" w:eastAsia="仿宋"/>
          <w:color w:val="auto"/>
          <w:sz w:val="28"/>
          <w:szCs w:val="28"/>
        </w:rPr>
        <w:t>）重点监控可能发生突发环境事件的区域。</w:t>
      </w:r>
    </w:p>
    <w:p w14:paraId="6F828E0C">
      <w:pPr>
        <w:spacing w:line="520" w:lineRule="exact"/>
        <w:ind w:firstLine="560" w:firstLineChars="200"/>
        <w:rPr>
          <w:rFonts w:ascii="仿宋" w:hAnsi="仿宋" w:eastAsia="仿宋"/>
          <w:color w:val="auto"/>
          <w:sz w:val="28"/>
          <w:szCs w:val="28"/>
        </w:rPr>
      </w:pPr>
      <w:r>
        <w:rPr>
          <w:rFonts w:hint="eastAsia" w:ascii="仿宋" w:hAnsi="仿宋" w:eastAsia="仿宋"/>
          <w:color w:val="auto"/>
          <w:sz w:val="28"/>
          <w:szCs w:val="28"/>
        </w:rPr>
        <w:t>（</w:t>
      </w:r>
      <w:r>
        <w:rPr>
          <w:rFonts w:ascii="仿宋" w:hAnsi="仿宋" w:eastAsia="仿宋"/>
          <w:color w:val="auto"/>
          <w:sz w:val="28"/>
          <w:szCs w:val="28"/>
        </w:rPr>
        <w:t>3</w:t>
      </w:r>
      <w:r>
        <w:rPr>
          <w:rFonts w:hint="eastAsia" w:ascii="仿宋" w:hAnsi="仿宋" w:eastAsia="仿宋"/>
          <w:color w:val="auto"/>
          <w:sz w:val="28"/>
          <w:szCs w:val="28"/>
        </w:rPr>
        <w:t>）加强管理，在生产、储运等各个环节明确责任主体，建立相应的管理制度，使</w:t>
      </w:r>
      <w:r>
        <w:rPr>
          <w:rFonts w:hint="eastAsia" w:ascii="仿宋" w:hAnsi="仿宋" w:eastAsia="仿宋"/>
          <w:color w:val="auto"/>
          <w:sz w:val="28"/>
          <w:szCs w:val="28"/>
          <w:lang w:eastAsia="zh-CN"/>
        </w:rPr>
        <w:t>企业</w:t>
      </w:r>
      <w:r>
        <w:rPr>
          <w:rFonts w:hint="eastAsia" w:ascii="仿宋" w:hAnsi="仿宋" w:eastAsia="仿宋"/>
          <w:color w:val="auto"/>
          <w:sz w:val="28"/>
          <w:szCs w:val="28"/>
        </w:rPr>
        <w:t>的各项工作有章可循，各项运行状况可控。</w:t>
      </w:r>
      <w:r>
        <w:rPr>
          <w:rFonts w:hint="eastAsia" w:ascii="仿宋" w:hAnsi="仿宋" w:eastAsia="仿宋"/>
          <w:color w:val="auto"/>
          <w:sz w:val="28"/>
          <w:szCs w:val="28"/>
          <w:lang w:eastAsia="zh-CN"/>
        </w:rPr>
        <w:t>企业</w:t>
      </w:r>
      <w:r>
        <w:rPr>
          <w:rFonts w:hint="eastAsia" w:ascii="仿宋" w:hAnsi="仿宋" w:eastAsia="仿宋"/>
          <w:color w:val="auto"/>
          <w:sz w:val="28"/>
          <w:szCs w:val="28"/>
        </w:rPr>
        <w:t>可在</w:t>
      </w:r>
      <w:r>
        <w:rPr>
          <w:rFonts w:hint="eastAsia" w:ascii="仿宋" w:hAnsi="仿宋" w:eastAsia="仿宋"/>
          <w:color w:val="auto"/>
          <w:sz w:val="28"/>
          <w:szCs w:val="28"/>
          <w:lang w:eastAsia="zh-CN"/>
        </w:rPr>
        <w:t>各科室</w:t>
      </w:r>
      <w:r>
        <w:rPr>
          <w:rFonts w:hint="eastAsia" w:ascii="仿宋" w:hAnsi="仿宋" w:eastAsia="仿宋"/>
          <w:color w:val="auto"/>
          <w:sz w:val="28"/>
          <w:szCs w:val="28"/>
        </w:rPr>
        <w:t>等区域配备事故应急柜，并设自来水冲洗点、灭火器、消防栓等应急设施。</w:t>
      </w:r>
    </w:p>
    <w:p w14:paraId="4DC36EAF">
      <w:pPr>
        <w:spacing w:line="520" w:lineRule="exact"/>
        <w:outlineLvl w:val="2"/>
        <w:rPr>
          <w:rFonts w:hint="eastAsia" w:ascii="仿宋" w:hAnsi="仿宋" w:eastAsia="仿宋" w:cs="仿宋"/>
          <w:b/>
          <w:bCs/>
          <w:color w:val="auto"/>
          <w:sz w:val="28"/>
          <w:szCs w:val="28"/>
        </w:rPr>
      </w:pPr>
      <w:bookmarkStart w:id="77" w:name="_Toc4961"/>
      <w:bookmarkStart w:id="78" w:name="_Toc18071"/>
      <w:r>
        <w:rPr>
          <w:rFonts w:hint="eastAsia" w:ascii="仿宋" w:hAnsi="仿宋" w:eastAsia="仿宋" w:cs="仿宋"/>
          <w:b/>
          <w:bCs/>
          <w:color w:val="auto"/>
          <w:sz w:val="28"/>
          <w:szCs w:val="28"/>
        </w:rPr>
        <w:t>3.</w:t>
      </w:r>
      <w:r>
        <w:rPr>
          <w:rFonts w:hint="eastAsia" w:ascii="仿宋" w:hAnsi="仿宋" w:eastAsia="仿宋" w:cs="仿宋"/>
          <w:b/>
          <w:bCs/>
          <w:color w:val="auto"/>
          <w:sz w:val="28"/>
          <w:szCs w:val="28"/>
          <w:lang w:val="en-US" w:eastAsia="zh-CN"/>
        </w:rPr>
        <w:t>6</w:t>
      </w:r>
      <w:r>
        <w:rPr>
          <w:rFonts w:hint="eastAsia" w:ascii="仿宋" w:hAnsi="仿宋" w:eastAsia="仿宋" w:cs="仿宋"/>
          <w:b/>
          <w:bCs/>
          <w:color w:val="auto"/>
          <w:sz w:val="28"/>
          <w:szCs w:val="28"/>
        </w:rPr>
        <w:t>.2防范措施</w:t>
      </w:r>
      <w:bookmarkEnd w:id="75"/>
      <w:bookmarkEnd w:id="76"/>
      <w:bookmarkEnd w:id="77"/>
      <w:bookmarkEnd w:id="78"/>
    </w:p>
    <w:p w14:paraId="7962EC91">
      <w:pPr>
        <w:spacing w:line="520" w:lineRule="exact"/>
        <w:ind w:firstLine="560" w:firstLineChars="200"/>
        <w:rPr>
          <w:rFonts w:hint="eastAsia" w:ascii="仿宋" w:hAnsi="仿宋" w:eastAsia="仿宋"/>
          <w:color w:val="auto"/>
          <w:sz w:val="28"/>
          <w:szCs w:val="28"/>
        </w:rPr>
      </w:pPr>
      <w:r>
        <w:rPr>
          <w:rFonts w:hint="eastAsia" w:ascii="仿宋" w:hAnsi="仿宋" w:eastAsia="仿宋"/>
          <w:color w:val="auto"/>
          <w:sz w:val="28"/>
          <w:szCs w:val="28"/>
        </w:rPr>
        <w:t>日常工作中应做好以下内容：</w:t>
      </w:r>
    </w:p>
    <w:p w14:paraId="7345AC64">
      <w:pPr>
        <w:spacing w:line="520" w:lineRule="exact"/>
        <w:ind w:firstLine="560" w:firstLineChars="200"/>
        <w:rPr>
          <w:rFonts w:ascii="仿宋" w:hAnsi="仿宋" w:eastAsia="仿宋"/>
          <w:color w:val="auto"/>
          <w:sz w:val="28"/>
          <w:szCs w:val="28"/>
        </w:rPr>
      </w:pPr>
      <w:r>
        <w:rPr>
          <w:rFonts w:hint="eastAsia" w:ascii="仿宋" w:hAnsi="仿宋" w:eastAsia="仿宋"/>
          <w:color w:val="auto"/>
          <w:sz w:val="28"/>
          <w:szCs w:val="28"/>
        </w:rPr>
        <w:t>（</w:t>
      </w:r>
      <w:r>
        <w:rPr>
          <w:rFonts w:ascii="仿宋" w:hAnsi="仿宋" w:eastAsia="仿宋"/>
          <w:color w:val="auto"/>
          <w:sz w:val="28"/>
          <w:szCs w:val="28"/>
        </w:rPr>
        <w:t>1</w:t>
      </w:r>
      <w:r>
        <w:rPr>
          <w:rFonts w:hint="eastAsia" w:ascii="仿宋" w:hAnsi="仿宋" w:eastAsia="仿宋"/>
          <w:color w:val="auto"/>
          <w:sz w:val="28"/>
          <w:szCs w:val="28"/>
        </w:rPr>
        <w:t>）建立健全各项规章制度：风险源的重点监控制度、主要设备的安全操作规程、岗位操作法、值班制度、检查制度、特种作业审批制度、各类考核奖惩制度等。</w:t>
      </w:r>
    </w:p>
    <w:p w14:paraId="6AAC02DF">
      <w:pPr>
        <w:spacing w:line="520" w:lineRule="exact"/>
        <w:ind w:firstLine="560" w:firstLineChars="200"/>
        <w:rPr>
          <w:rFonts w:ascii="仿宋" w:hAnsi="仿宋" w:eastAsia="仿宋"/>
          <w:color w:val="auto"/>
          <w:sz w:val="28"/>
          <w:szCs w:val="28"/>
        </w:rPr>
      </w:pPr>
      <w:r>
        <w:rPr>
          <w:rFonts w:hint="eastAsia" w:ascii="仿宋" w:hAnsi="仿宋" w:eastAsia="仿宋"/>
          <w:color w:val="auto"/>
          <w:sz w:val="28"/>
          <w:szCs w:val="28"/>
        </w:rPr>
        <w:t>（</w:t>
      </w:r>
      <w:r>
        <w:rPr>
          <w:rFonts w:ascii="仿宋" w:hAnsi="仿宋" w:eastAsia="仿宋"/>
          <w:color w:val="auto"/>
          <w:sz w:val="28"/>
          <w:szCs w:val="28"/>
        </w:rPr>
        <w:t>2</w:t>
      </w:r>
      <w:r>
        <w:rPr>
          <w:rFonts w:hint="eastAsia" w:ascii="仿宋" w:hAnsi="仿宋" w:eastAsia="仿宋"/>
          <w:color w:val="auto"/>
          <w:sz w:val="28"/>
          <w:szCs w:val="28"/>
        </w:rPr>
        <w:t>）定期进行安全、环境风险评估；结合《排污许可证》年审和排污申报工作，周期性地对</w:t>
      </w:r>
      <w:r>
        <w:rPr>
          <w:rFonts w:hint="eastAsia" w:ascii="仿宋" w:hAnsi="仿宋" w:eastAsia="仿宋"/>
          <w:color w:val="auto"/>
          <w:sz w:val="28"/>
          <w:szCs w:val="28"/>
          <w:lang w:eastAsia="zh-CN"/>
        </w:rPr>
        <w:t>企业</w:t>
      </w:r>
      <w:r>
        <w:rPr>
          <w:rFonts w:hint="eastAsia" w:ascii="仿宋" w:hAnsi="仿宋" w:eastAsia="仿宋"/>
          <w:color w:val="auto"/>
          <w:sz w:val="28"/>
          <w:szCs w:val="28"/>
        </w:rPr>
        <w:t>环境风险进行评估；对重大风险源建立各种安全、环保管理档案，并向当地安全、</w:t>
      </w:r>
      <w:r>
        <w:rPr>
          <w:rFonts w:hint="eastAsia" w:ascii="仿宋" w:hAnsi="仿宋" w:eastAsia="仿宋"/>
          <w:color w:val="auto"/>
          <w:sz w:val="28"/>
          <w:szCs w:val="28"/>
          <w:lang w:eastAsia="zh-CN"/>
        </w:rPr>
        <w:t>生态环境部门</w:t>
      </w:r>
      <w:r>
        <w:rPr>
          <w:rFonts w:hint="eastAsia" w:ascii="仿宋" w:hAnsi="仿宋" w:eastAsia="仿宋"/>
          <w:color w:val="auto"/>
          <w:sz w:val="28"/>
          <w:szCs w:val="28"/>
        </w:rPr>
        <w:t>做好申报登记工作。</w:t>
      </w:r>
    </w:p>
    <w:p w14:paraId="6757EEB0">
      <w:pPr>
        <w:spacing w:line="520" w:lineRule="exact"/>
        <w:ind w:firstLine="560" w:firstLineChars="200"/>
        <w:rPr>
          <w:rFonts w:ascii="仿宋" w:hAnsi="仿宋" w:eastAsia="仿宋"/>
          <w:color w:val="auto"/>
          <w:sz w:val="28"/>
          <w:szCs w:val="28"/>
        </w:rPr>
      </w:pPr>
      <w:r>
        <w:rPr>
          <w:rFonts w:hint="eastAsia" w:ascii="仿宋" w:hAnsi="仿宋" w:eastAsia="仿宋"/>
          <w:color w:val="auto"/>
          <w:sz w:val="28"/>
          <w:szCs w:val="28"/>
        </w:rPr>
        <w:t>（</w:t>
      </w:r>
      <w:r>
        <w:rPr>
          <w:rFonts w:ascii="仿宋" w:hAnsi="仿宋" w:eastAsia="仿宋"/>
          <w:color w:val="auto"/>
          <w:sz w:val="28"/>
          <w:szCs w:val="28"/>
        </w:rPr>
        <w:t>3</w:t>
      </w:r>
      <w:r>
        <w:rPr>
          <w:rFonts w:hint="eastAsia" w:ascii="仿宋" w:hAnsi="仿宋" w:eastAsia="仿宋"/>
          <w:color w:val="auto"/>
          <w:sz w:val="28"/>
          <w:szCs w:val="28"/>
        </w:rPr>
        <w:t>）按章操作，杜绝违章；加强对员工的各类培训和考核，员工上岗前必须经过培训，考试合格后方可上岗；对特种作业要求持证上岗；按岗位操作要求做好各类工艺参数的控制和记录。</w:t>
      </w:r>
    </w:p>
    <w:p w14:paraId="5A3D43EF">
      <w:pPr>
        <w:spacing w:line="520" w:lineRule="exact"/>
        <w:ind w:firstLine="560" w:firstLineChars="200"/>
        <w:rPr>
          <w:rFonts w:ascii="仿宋" w:hAnsi="仿宋" w:eastAsia="仿宋"/>
          <w:color w:val="auto"/>
          <w:sz w:val="28"/>
          <w:szCs w:val="28"/>
        </w:rPr>
      </w:pPr>
      <w:r>
        <w:rPr>
          <w:rFonts w:hint="eastAsia" w:ascii="仿宋" w:hAnsi="仿宋" w:eastAsia="仿宋"/>
          <w:color w:val="auto"/>
          <w:sz w:val="28"/>
          <w:szCs w:val="28"/>
        </w:rPr>
        <w:t>（</w:t>
      </w:r>
      <w:r>
        <w:rPr>
          <w:rFonts w:ascii="仿宋" w:hAnsi="仿宋" w:eastAsia="仿宋"/>
          <w:color w:val="auto"/>
          <w:sz w:val="28"/>
          <w:szCs w:val="28"/>
        </w:rPr>
        <w:t>4</w:t>
      </w:r>
      <w:r>
        <w:rPr>
          <w:rFonts w:hint="eastAsia" w:ascii="仿宋" w:hAnsi="仿宋" w:eastAsia="仿宋"/>
          <w:color w:val="auto"/>
          <w:sz w:val="28"/>
          <w:szCs w:val="28"/>
        </w:rPr>
        <w:t>）安全设施齐全并有效；对压力容器、消防器材、监控设施、安全装置应配置齐全，通过定期检查、试用确保其有效。</w:t>
      </w:r>
    </w:p>
    <w:p w14:paraId="0ADAAAFD">
      <w:pPr>
        <w:spacing w:line="520" w:lineRule="exact"/>
        <w:ind w:firstLine="560" w:firstLineChars="200"/>
        <w:rPr>
          <w:rFonts w:ascii="仿宋" w:hAnsi="仿宋" w:eastAsia="仿宋"/>
          <w:color w:val="auto"/>
          <w:sz w:val="28"/>
          <w:szCs w:val="28"/>
        </w:rPr>
      </w:pPr>
      <w:r>
        <w:rPr>
          <w:rFonts w:hint="eastAsia" w:ascii="仿宋" w:hAnsi="仿宋" w:eastAsia="仿宋"/>
          <w:color w:val="auto"/>
          <w:sz w:val="28"/>
          <w:szCs w:val="28"/>
        </w:rPr>
        <w:t>（</w:t>
      </w:r>
      <w:r>
        <w:rPr>
          <w:rFonts w:ascii="仿宋" w:hAnsi="仿宋" w:eastAsia="仿宋"/>
          <w:color w:val="auto"/>
          <w:sz w:val="28"/>
          <w:szCs w:val="28"/>
        </w:rPr>
        <w:t>5</w:t>
      </w:r>
      <w:r>
        <w:rPr>
          <w:rFonts w:hint="eastAsia" w:ascii="仿宋" w:hAnsi="仿宋" w:eastAsia="仿宋"/>
          <w:color w:val="auto"/>
          <w:sz w:val="28"/>
          <w:szCs w:val="28"/>
        </w:rPr>
        <w:t>）对防雷设施每年进行检测，确保完好。</w:t>
      </w:r>
    </w:p>
    <w:p w14:paraId="5B52B0CE">
      <w:pPr>
        <w:spacing w:line="520" w:lineRule="exact"/>
        <w:ind w:firstLine="560" w:firstLineChars="200"/>
        <w:rPr>
          <w:rFonts w:ascii="仿宋" w:hAnsi="仿宋" w:eastAsia="仿宋"/>
          <w:color w:val="auto"/>
          <w:sz w:val="28"/>
          <w:szCs w:val="28"/>
        </w:rPr>
      </w:pPr>
      <w:r>
        <w:rPr>
          <w:rFonts w:hint="eastAsia" w:ascii="仿宋" w:hAnsi="仿宋" w:eastAsia="仿宋"/>
          <w:color w:val="auto"/>
          <w:sz w:val="28"/>
          <w:szCs w:val="28"/>
        </w:rPr>
        <w:t>（</w:t>
      </w:r>
      <w:r>
        <w:rPr>
          <w:rFonts w:ascii="仿宋" w:hAnsi="仿宋" w:eastAsia="仿宋"/>
          <w:color w:val="auto"/>
          <w:sz w:val="28"/>
          <w:szCs w:val="28"/>
        </w:rPr>
        <w:t>6</w:t>
      </w:r>
      <w:r>
        <w:rPr>
          <w:rFonts w:hint="eastAsia" w:ascii="仿宋" w:hAnsi="仿宋" w:eastAsia="仿宋"/>
          <w:color w:val="auto"/>
          <w:sz w:val="28"/>
          <w:szCs w:val="28"/>
        </w:rPr>
        <w:t>）做好特种作业的管理工作；对临时线作业、动火作业、登高作业等规定办理各类审批，做好相应的安全防范措施，对作业人员进行相应的知识培训和安全教育，并明确监护人员。</w:t>
      </w:r>
    </w:p>
    <w:p w14:paraId="3E4E89AE">
      <w:pPr>
        <w:spacing w:line="520" w:lineRule="exact"/>
        <w:ind w:firstLine="560" w:firstLineChars="200"/>
        <w:rPr>
          <w:rFonts w:ascii="仿宋" w:hAnsi="仿宋" w:eastAsia="仿宋"/>
          <w:color w:val="auto"/>
          <w:sz w:val="28"/>
          <w:szCs w:val="28"/>
        </w:rPr>
      </w:pPr>
      <w:r>
        <w:rPr>
          <w:rFonts w:hint="eastAsia" w:ascii="仿宋" w:hAnsi="仿宋" w:eastAsia="仿宋"/>
          <w:color w:val="auto"/>
          <w:sz w:val="28"/>
          <w:szCs w:val="28"/>
        </w:rPr>
        <w:t>（</w:t>
      </w:r>
      <w:r>
        <w:rPr>
          <w:rFonts w:ascii="仿宋" w:hAnsi="仿宋" w:eastAsia="仿宋"/>
          <w:color w:val="auto"/>
          <w:sz w:val="28"/>
          <w:szCs w:val="28"/>
        </w:rPr>
        <w:t>7</w:t>
      </w:r>
      <w:r>
        <w:rPr>
          <w:rFonts w:hint="eastAsia" w:ascii="仿宋" w:hAnsi="仿宋" w:eastAsia="仿宋"/>
          <w:color w:val="auto"/>
          <w:sz w:val="28"/>
          <w:szCs w:val="28"/>
        </w:rPr>
        <w:t>）做好自然灾害的防范工作；根据天气预报，做好应对各类自然灾害的防范工作，包括防汛、防洪、防风。在极端气候和天气条件下，合理安排停产，并加强对化学品间、生产设施、环保设施的检查，发现问题及时整改。</w:t>
      </w:r>
    </w:p>
    <w:p w14:paraId="2C1965ED">
      <w:pPr>
        <w:spacing w:line="520" w:lineRule="exact"/>
        <w:ind w:firstLine="560" w:firstLineChars="200"/>
        <w:rPr>
          <w:rFonts w:hint="eastAsia" w:ascii="仿宋" w:hAnsi="仿宋" w:eastAsia="仿宋"/>
          <w:color w:val="auto"/>
          <w:sz w:val="28"/>
          <w:szCs w:val="28"/>
        </w:rPr>
      </w:pPr>
      <w:r>
        <w:rPr>
          <w:rFonts w:hint="eastAsia" w:ascii="仿宋" w:hAnsi="仿宋" w:eastAsia="仿宋"/>
          <w:color w:val="auto"/>
          <w:sz w:val="28"/>
          <w:szCs w:val="28"/>
        </w:rPr>
        <w:t>（8）环境风险源防范：</w:t>
      </w:r>
    </w:p>
    <w:p w14:paraId="2A56902C">
      <w:pPr>
        <w:spacing w:line="520" w:lineRule="exact"/>
        <w:ind w:firstLine="560" w:firstLineChars="200"/>
        <w:rPr>
          <w:rFonts w:hint="eastAsia" w:ascii="仿宋" w:hAnsi="仿宋" w:eastAsia="仿宋"/>
          <w:color w:val="FF0000"/>
          <w:sz w:val="28"/>
          <w:szCs w:val="28"/>
          <w:lang w:val="en-US" w:eastAsia="zh-CN"/>
        </w:rPr>
      </w:pPr>
      <w:bookmarkStart w:id="79" w:name="_Toc15984"/>
      <w:r>
        <w:rPr>
          <w:rFonts w:hint="eastAsia" w:ascii="仿宋" w:hAnsi="仿宋" w:eastAsia="仿宋"/>
          <w:color w:val="FF0000"/>
          <w:sz w:val="28"/>
          <w:szCs w:val="28"/>
          <w:lang w:val="en-US" w:eastAsia="zh-CN"/>
        </w:rPr>
        <w:t>根据分析出的企业可能发生的突发环境事件分别提出各事件的防范措施。</w:t>
      </w:r>
    </w:p>
    <w:p w14:paraId="2F4583B9">
      <w:pPr>
        <w:pStyle w:val="6"/>
        <w:keepNext w:val="0"/>
        <w:keepLines w:val="0"/>
        <w:spacing w:line="520" w:lineRule="exact"/>
        <w:rPr>
          <w:rFonts w:hint="eastAsia" w:ascii="仿宋" w:hAnsi="仿宋" w:eastAsia="仿宋" w:cs="仿宋"/>
          <w:color w:val="auto"/>
          <w:sz w:val="28"/>
          <w:szCs w:val="28"/>
        </w:rPr>
      </w:pPr>
    </w:p>
    <w:p w14:paraId="2D3A59FF">
      <w:pPr>
        <w:pStyle w:val="6"/>
        <w:keepNext w:val="0"/>
        <w:keepLines w:val="0"/>
        <w:spacing w:line="520" w:lineRule="exact"/>
        <w:rPr>
          <w:rFonts w:hint="eastAsia" w:ascii="仿宋" w:hAnsi="仿宋" w:eastAsia="仿宋" w:cs="仿宋"/>
          <w:color w:val="auto"/>
          <w:sz w:val="28"/>
          <w:szCs w:val="28"/>
        </w:rPr>
      </w:pPr>
      <w:r>
        <w:rPr>
          <w:rFonts w:hint="eastAsia" w:ascii="仿宋" w:hAnsi="仿宋" w:eastAsia="仿宋" w:cs="仿宋"/>
          <w:color w:val="auto"/>
          <w:sz w:val="28"/>
          <w:szCs w:val="28"/>
        </w:rPr>
        <w:t>3.</w:t>
      </w:r>
      <w:r>
        <w:rPr>
          <w:rFonts w:hint="eastAsia" w:ascii="仿宋" w:hAnsi="仿宋" w:eastAsia="仿宋" w:cs="仿宋"/>
          <w:color w:val="auto"/>
          <w:sz w:val="28"/>
          <w:szCs w:val="28"/>
          <w:lang w:val="en-US" w:eastAsia="zh-CN"/>
        </w:rPr>
        <w:t>6</w:t>
      </w:r>
      <w:r>
        <w:rPr>
          <w:rFonts w:hint="eastAsia" w:ascii="仿宋" w:hAnsi="仿宋" w:eastAsia="仿宋" w:cs="仿宋"/>
          <w:color w:val="auto"/>
          <w:sz w:val="28"/>
          <w:szCs w:val="28"/>
        </w:rPr>
        <w:t>.3应急措施</w:t>
      </w:r>
      <w:bookmarkEnd w:id="59"/>
      <w:bookmarkEnd w:id="79"/>
    </w:p>
    <w:p w14:paraId="5320D85A">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在发生突发环境事件后，</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立即启动应急预案，参照下列应急措施进行。</w:t>
      </w:r>
    </w:p>
    <w:p w14:paraId="3CE88ED0">
      <w:pPr>
        <w:pStyle w:val="16"/>
        <w:widowControl w:val="0"/>
        <w:spacing w:before="0" w:beforeAutospacing="0" w:after="0" w:afterAutospacing="0" w:line="520" w:lineRule="exact"/>
        <w:ind w:firstLine="560" w:firstLineChars="200"/>
        <w:jc w:val="both"/>
        <w:rPr>
          <w:rFonts w:ascii="仿宋" w:hAnsi="仿宋" w:eastAsia="仿宋" w:cs="仿宋"/>
          <w:color w:val="auto"/>
          <w:sz w:val="28"/>
          <w:szCs w:val="28"/>
        </w:rPr>
      </w:pPr>
      <w:r>
        <w:rPr>
          <w:rFonts w:ascii="仿宋" w:hAnsi="仿宋" w:eastAsia="仿宋" w:cs="仿宋"/>
          <w:color w:val="auto"/>
          <w:sz w:val="28"/>
          <w:szCs w:val="28"/>
        </w:rPr>
        <w:t>1、发现泄漏事故者应立即向相关部门报警，说明事故发生地点及部位，并积极采取一切有效措施减少泄漏或想办法切断泄漏源；启动应急预案。</w:t>
      </w:r>
    </w:p>
    <w:p w14:paraId="4C4CD992">
      <w:pPr>
        <w:pStyle w:val="16"/>
        <w:widowControl w:val="0"/>
        <w:spacing w:before="0" w:beforeAutospacing="0" w:after="0" w:afterAutospacing="0" w:line="520" w:lineRule="exact"/>
        <w:ind w:firstLine="560" w:firstLineChars="200"/>
        <w:jc w:val="both"/>
        <w:rPr>
          <w:rFonts w:ascii="仿宋" w:hAnsi="仿宋" w:eastAsia="仿宋" w:cs="仿宋"/>
          <w:color w:val="auto"/>
          <w:sz w:val="28"/>
          <w:szCs w:val="28"/>
        </w:rPr>
      </w:pPr>
      <w:r>
        <w:rPr>
          <w:rFonts w:ascii="仿宋" w:hAnsi="仿宋" w:eastAsia="仿宋" w:cs="仿宋"/>
          <w:color w:val="auto"/>
          <w:sz w:val="28"/>
          <w:szCs w:val="28"/>
        </w:rPr>
        <w:t>2、相关部门在接到报警后，应根据事故大小迅速通知指挥部成员及各救援专业队伍前往事故现场。应迅速查明泄漏部位，立即向救援指挥部报告，并做好抢险抢修及紧急停车的准备工作；</w:t>
      </w:r>
    </w:p>
    <w:p w14:paraId="5A545BC0">
      <w:pPr>
        <w:pStyle w:val="16"/>
        <w:widowControl w:val="0"/>
        <w:spacing w:before="0" w:beforeAutospacing="0" w:after="0" w:afterAutospacing="0" w:line="520" w:lineRule="exact"/>
        <w:ind w:firstLine="560" w:firstLineChars="200"/>
        <w:jc w:val="both"/>
        <w:rPr>
          <w:rFonts w:ascii="仿宋" w:hAnsi="仿宋" w:eastAsia="仿宋" w:cs="仿宋"/>
          <w:color w:val="auto"/>
          <w:sz w:val="28"/>
          <w:szCs w:val="28"/>
        </w:rPr>
      </w:pPr>
      <w:r>
        <w:rPr>
          <w:rFonts w:ascii="仿宋" w:hAnsi="仿宋" w:eastAsia="仿宋" w:cs="仿宋"/>
          <w:color w:val="auto"/>
          <w:sz w:val="28"/>
          <w:szCs w:val="28"/>
        </w:rPr>
        <w:t>3、发生事故的部门应迅速查明泄漏部位并报告相关部门，并积极采取有效措施控制泄漏，通知停止事故现场及周围与应急救援无关的一切作业，疏散无关人员，并积极组织力量进行自救。待抢险维修组或其它救护专业队员到达现场后，积极配合各专业队开展救援工作。各岗位人员应佩戴好防护器材、坚守岗位，并做好紧急停车的准备。</w:t>
      </w:r>
    </w:p>
    <w:p w14:paraId="29F2DEF9">
      <w:pPr>
        <w:pStyle w:val="16"/>
        <w:widowControl w:val="0"/>
        <w:spacing w:before="0" w:beforeAutospacing="0" w:after="0" w:afterAutospacing="0" w:line="520" w:lineRule="exact"/>
        <w:ind w:firstLine="560" w:firstLineChars="200"/>
        <w:jc w:val="both"/>
        <w:rPr>
          <w:rFonts w:ascii="仿宋" w:hAnsi="仿宋" w:eastAsia="仿宋" w:cs="仿宋"/>
          <w:color w:val="auto"/>
          <w:sz w:val="28"/>
          <w:szCs w:val="28"/>
        </w:rPr>
      </w:pPr>
      <w:r>
        <w:rPr>
          <w:rFonts w:ascii="仿宋" w:hAnsi="仿宋" w:eastAsia="仿宋" w:cs="仿宋"/>
          <w:color w:val="auto"/>
          <w:sz w:val="28"/>
          <w:szCs w:val="28"/>
        </w:rPr>
        <w:t>4、应急抢险救援组接到报警电话后，应立即赶到事故现场，戴好防毒面具进行搜寻中毒或受伤人员，若发现中毒的伤员应立即救出毒区，设立临时</w:t>
      </w:r>
      <w:r>
        <w:rPr>
          <w:rFonts w:hint="eastAsia" w:ascii="仿宋" w:hAnsi="仿宋" w:eastAsia="仿宋" w:cs="仿宋"/>
          <w:color w:val="auto"/>
          <w:sz w:val="28"/>
          <w:szCs w:val="28"/>
          <w:lang w:eastAsia="zh-CN"/>
        </w:rPr>
        <w:t>警戒</w:t>
      </w:r>
      <w:r>
        <w:rPr>
          <w:rFonts w:ascii="仿宋" w:hAnsi="仿宋" w:eastAsia="仿宋" w:cs="仿宋"/>
          <w:color w:val="auto"/>
          <w:sz w:val="28"/>
          <w:szCs w:val="28"/>
        </w:rPr>
        <w:t>，并引导无关人员撤离事故现场；命令发生事故的部门及一定区域内停止一切明火作业，所有电器设备和照明保持原来状态，机动车辆就地熄火。对抢险人员进行救护和供给防毒器材；配合医生对受伤者实施救护工作。按战术及实施要求，稀释、掩护排除故障。协助发生事故的部门迅速切断事故源和排除事故现场的易燃易爆物品，查明泄漏部位及范围后，立即报告指挥部，供指挥部做出局部或全部停车的决策参考；</w:t>
      </w:r>
    </w:p>
    <w:p w14:paraId="0D5242DD">
      <w:pPr>
        <w:pStyle w:val="16"/>
        <w:widowControl w:val="0"/>
        <w:spacing w:before="0" w:beforeAutospacing="0" w:after="0" w:afterAutospacing="0" w:line="520" w:lineRule="exact"/>
        <w:ind w:firstLine="560" w:firstLineChars="200"/>
        <w:jc w:val="both"/>
        <w:rPr>
          <w:rFonts w:ascii="仿宋" w:hAnsi="仿宋" w:eastAsia="仿宋" w:cs="仿宋"/>
          <w:color w:val="auto"/>
          <w:sz w:val="28"/>
          <w:szCs w:val="28"/>
        </w:rPr>
      </w:pPr>
      <w:r>
        <w:rPr>
          <w:rFonts w:ascii="仿宋" w:hAnsi="仿宋" w:eastAsia="仿宋" w:cs="仿宋"/>
          <w:color w:val="auto"/>
          <w:sz w:val="28"/>
          <w:szCs w:val="28"/>
        </w:rPr>
        <w:t>5、指挥部成员到达现场后，根据事故状况及危害程度、下达相应的应急救援命令。如大量泄漏，一时难以控制，迅速通过广播或其他方式有序地疏散处于危险区的员工及群众，或指导其采取简易有效的保护措施。如扩散危及到</w:t>
      </w:r>
      <w:r>
        <w:rPr>
          <w:rFonts w:hint="eastAsia" w:ascii="仿宋" w:hAnsi="仿宋" w:eastAsia="仿宋" w:cs="仿宋"/>
          <w:color w:val="auto"/>
          <w:sz w:val="28"/>
          <w:szCs w:val="28"/>
          <w:lang w:eastAsia="zh-CN"/>
        </w:rPr>
        <w:t>企业</w:t>
      </w:r>
      <w:r>
        <w:rPr>
          <w:rFonts w:ascii="仿宋" w:hAnsi="仿宋" w:eastAsia="仿宋" w:cs="仿宋"/>
          <w:color w:val="auto"/>
          <w:sz w:val="28"/>
          <w:szCs w:val="28"/>
        </w:rPr>
        <w:t>外人员安全时，应迅速组织有关人员协助地方政府，疏散污染范围内的居民及其他人员。并按专业分工向主管部门报告，如持续时间长，应随时将事故变化及处理情况简要报告上级部门，必要时应请求支援；</w:t>
      </w:r>
    </w:p>
    <w:p w14:paraId="4CE7204A">
      <w:pPr>
        <w:pStyle w:val="16"/>
        <w:widowControl w:val="0"/>
        <w:spacing w:before="0" w:beforeAutospacing="0" w:after="0" w:afterAutospacing="0" w:line="520" w:lineRule="exact"/>
        <w:ind w:firstLine="560" w:firstLineChars="200"/>
        <w:jc w:val="both"/>
        <w:rPr>
          <w:rFonts w:ascii="仿宋" w:hAnsi="仿宋" w:eastAsia="仿宋" w:cs="仿宋"/>
          <w:color w:val="auto"/>
          <w:sz w:val="28"/>
          <w:szCs w:val="28"/>
        </w:rPr>
      </w:pPr>
      <w:r>
        <w:rPr>
          <w:rFonts w:ascii="仿宋" w:hAnsi="仿宋" w:eastAsia="仿宋" w:cs="仿宋"/>
          <w:color w:val="auto"/>
          <w:sz w:val="28"/>
          <w:szCs w:val="28"/>
        </w:rPr>
        <w:t>6、</w:t>
      </w:r>
      <w:r>
        <w:rPr>
          <w:rFonts w:hint="eastAsia" w:ascii="仿宋" w:hAnsi="仿宋" w:eastAsia="仿宋" w:cs="仿宋"/>
          <w:color w:val="auto"/>
          <w:sz w:val="28"/>
          <w:szCs w:val="28"/>
          <w:lang w:eastAsia="zh-CN"/>
        </w:rPr>
        <w:t>企业</w:t>
      </w:r>
      <w:r>
        <w:rPr>
          <w:rFonts w:ascii="仿宋" w:hAnsi="仿宋" w:eastAsia="仿宋" w:cs="仿宋"/>
          <w:color w:val="auto"/>
          <w:sz w:val="28"/>
          <w:szCs w:val="28"/>
        </w:rPr>
        <w:t>管理部门到达事故现场后，会同发生事故的部门查明泄漏部位及范围后，根据实际情况，做出局部或全部停车的建议，若事故有扩大趋势，则按紧急停车程序处理；</w:t>
      </w:r>
    </w:p>
    <w:p w14:paraId="14F548CE">
      <w:pPr>
        <w:pStyle w:val="16"/>
        <w:widowControl w:val="0"/>
        <w:spacing w:before="0" w:beforeAutospacing="0" w:after="0" w:afterAutospacing="0" w:line="520" w:lineRule="exact"/>
        <w:ind w:firstLine="560" w:firstLineChars="200"/>
        <w:jc w:val="both"/>
        <w:rPr>
          <w:rFonts w:ascii="仿宋" w:hAnsi="仿宋" w:eastAsia="仿宋" w:cs="仿宋"/>
          <w:color w:val="auto"/>
          <w:sz w:val="28"/>
          <w:szCs w:val="28"/>
        </w:rPr>
      </w:pPr>
      <w:r>
        <w:rPr>
          <w:rFonts w:ascii="仿宋" w:hAnsi="仿宋" w:eastAsia="仿宋" w:cs="仿宋"/>
          <w:color w:val="auto"/>
          <w:sz w:val="28"/>
          <w:szCs w:val="28"/>
        </w:rPr>
        <w:t>7、治安人员到达现场后，应迅速在事故现场周围设岗哨，划分禁界区并加强警戒，严禁无关人员进入事故现场；</w:t>
      </w:r>
    </w:p>
    <w:p w14:paraId="36403E5B">
      <w:pPr>
        <w:pStyle w:val="16"/>
        <w:widowControl w:val="0"/>
        <w:spacing w:before="0" w:beforeAutospacing="0" w:after="0" w:afterAutospacing="0" w:line="520" w:lineRule="exact"/>
        <w:ind w:firstLine="560" w:firstLineChars="200"/>
        <w:jc w:val="both"/>
        <w:rPr>
          <w:rFonts w:ascii="仿宋" w:hAnsi="仿宋" w:eastAsia="仿宋" w:cs="仿宋"/>
          <w:color w:val="auto"/>
          <w:sz w:val="28"/>
          <w:szCs w:val="28"/>
        </w:rPr>
      </w:pPr>
      <w:r>
        <w:rPr>
          <w:rFonts w:ascii="仿宋" w:hAnsi="仿宋" w:eastAsia="仿宋" w:cs="仿宋"/>
          <w:color w:val="auto"/>
          <w:sz w:val="28"/>
          <w:szCs w:val="28"/>
        </w:rPr>
        <w:t>8、</w:t>
      </w:r>
      <w:r>
        <w:rPr>
          <w:rFonts w:ascii="仿宋" w:hAnsi="仿宋" w:eastAsia="仿宋"/>
          <w:color w:val="auto"/>
          <w:sz w:val="28"/>
          <w:szCs w:val="28"/>
        </w:rPr>
        <w:t>医疗救护组</w:t>
      </w:r>
      <w:r>
        <w:rPr>
          <w:rFonts w:ascii="仿宋" w:hAnsi="仿宋" w:eastAsia="仿宋" w:cs="仿宋"/>
          <w:color w:val="auto"/>
          <w:sz w:val="28"/>
          <w:szCs w:val="28"/>
        </w:rPr>
        <w:t>到达现场后，与抢险救援组配合，积极进行现场救治。对伤员应根据中毒症状及时采取相应的急救措施，对重症者立即送</w:t>
      </w:r>
      <w:r>
        <w:rPr>
          <w:rFonts w:hint="eastAsia" w:ascii="仿宋" w:hAnsi="仿宋" w:eastAsia="仿宋" w:cs="仿宋"/>
          <w:color w:val="auto"/>
          <w:sz w:val="28"/>
          <w:szCs w:val="28"/>
          <w:lang w:eastAsia="zh-CN"/>
        </w:rPr>
        <w:t>企业</w:t>
      </w:r>
      <w:r>
        <w:rPr>
          <w:rFonts w:ascii="仿宋" w:hAnsi="仿宋" w:eastAsia="仿宋" w:cs="仿宋"/>
          <w:color w:val="auto"/>
          <w:sz w:val="28"/>
          <w:szCs w:val="28"/>
        </w:rPr>
        <w:t>治疗。</w:t>
      </w:r>
    </w:p>
    <w:p w14:paraId="260DA0D3">
      <w:pPr>
        <w:pStyle w:val="16"/>
        <w:widowControl w:val="0"/>
        <w:spacing w:before="0" w:beforeAutospacing="0" w:after="0" w:afterAutospacing="0" w:line="520" w:lineRule="exact"/>
        <w:ind w:firstLine="560" w:firstLineChars="200"/>
        <w:jc w:val="both"/>
        <w:rPr>
          <w:rFonts w:ascii="仿宋" w:hAnsi="仿宋" w:eastAsia="仿宋" w:cs="仿宋"/>
          <w:color w:val="auto"/>
          <w:sz w:val="28"/>
          <w:szCs w:val="28"/>
        </w:rPr>
      </w:pPr>
      <w:r>
        <w:rPr>
          <w:rFonts w:ascii="仿宋" w:hAnsi="仿宋" w:eastAsia="仿宋" w:cs="仿宋"/>
          <w:color w:val="auto"/>
          <w:sz w:val="28"/>
          <w:szCs w:val="28"/>
        </w:rPr>
        <w:t>9、应急抢险救援组到达事故现场后，根据指挥部下达的抢修指令迅速进行堵漏或设备抢修，消除设备故障，防止事故扩大，尽快恢复生产，减少损失；</w:t>
      </w:r>
    </w:p>
    <w:p w14:paraId="339749C5">
      <w:pPr>
        <w:pStyle w:val="16"/>
        <w:widowControl w:val="0"/>
        <w:spacing w:before="0" w:beforeAutospacing="0" w:after="0" w:afterAutospacing="0" w:line="520" w:lineRule="exact"/>
        <w:ind w:firstLine="560" w:firstLineChars="200"/>
        <w:jc w:val="both"/>
        <w:rPr>
          <w:rFonts w:ascii="仿宋" w:hAnsi="仿宋" w:eastAsia="仿宋" w:cs="仿宋"/>
          <w:color w:val="auto"/>
          <w:sz w:val="28"/>
          <w:szCs w:val="28"/>
        </w:rPr>
      </w:pPr>
      <w:r>
        <w:rPr>
          <w:rFonts w:ascii="仿宋" w:hAnsi="仿宋" w:eastAsia="仿宋" w:cs="仿宋"/>
          <w:color w:val="auto"/>
          <w:sz w:val="28"/>
          <w:szCs w:val="28"/>
        </w:rPr>
        <w:t>10、环境保护组到达事故现场后，查明泄漏浓度和扩散情况，必要时报告地方</w:t>
      </w:r>
      <w:r>
        <w:rPr>
          <w:rFonts w:hint="eastAsia" w:ascii="仿宋" w:hAnsi="仿宋" w:eastAsia="仿宋" w:cs="仿宋"/>
          <w:color w:val="auto"/>
          <w:sz w:val="28"/>
          <w:szCs w:val="28"/>
          <w:lang w:eastAsia="zh-CN"/>
        </w:rPr>
        <w:t>生态环境部门</w:t>
      </w:r>
      <w:r>
        <w:rPr>
          <w:rFonts w:ascii="仿宋" w:hAnsi="仿宋" w:eastAsia="仿宋" w:cs="仿宋"/>
          <w:color w:val="auto"/>
          <w:sz w:val="28"/>
          <w:szCs w:val="28"/>
        </w:rPr>
        <w:t>。并根据当时的风向、风速判断扩散的方向速度，对泄漏点下风扩散区进行监测分析，并将监测结果及时报告指挥部；</w:t>
      </w:r>
    </w:p>
    <w:p w14:paraId="0DBF1755">
      <w:pPr>
        <w:pStyle w:val="16"/>
        <w:widowControl w:val="0"/>
        <w:spacing w:before="0" w:beforeAutospacing="0" w:after="0" w:afterAutospacing="0" w:line="520" w:lineRule="exact"/>
        <w:ind w:firstLine="560" w:firstLineChars="200"/>
        <w:jc w:val="both"/>
        <w:rPr>
          <w:rFonts w:ascii="仿宋" w:hAnsi="仿宋" w:eastAsia="仿宋" w:cs="仿宋"/>
          <w:color w:val="auto"/>
          <w:sz w:val="28"/>
          <w:szCs w:val="28"/>
        </w:rPr>
      </w:pPr>
      <w:r>
        <w:rPr>
          <w:rFonts w:ascii="仿宋" w:hAnsi="仿宋" w:eastAsia="仿宋" w:cs="仿宋"/>
          <w:color w:val="auto"/>
          <w:sz w:val="28"/>
          <w:szCs w:val="28"/>
        </w:rPr>
        <w:t>11、当事故得到控制后，应迅速开展如下工作：成立由</w:t>
      </w:r>
      <w:r>
        <w:rPr>
          <w:rFonts w:hint="eastAsia" w:ascii="仿宋" w:hAnsi="仿宋" w:eastAsia="仿宋" w:cs="仿宋"/>
          <w:color w:val="auto"/>
          <w:sz w:val="28"/>
          <w:szCs w:val="28"/>
          <w:lang w:eastAsia="zh-CN"/>
        </w:rPr>
        <w:t>法人</w:t>
      </w:r>
      <w:r>
        <w:rPr>
          <w:rFonts w:ascii="仿宋" w:hAnsi="仿宋" w:eastAsia="仿宋" w:cs="仿宋"/>
          <w:color w:val="auto"/>
          <w:sz w:val="28"/>
          <w:szCs w:val="28"/>
        </w:rPr>
        <w:t>任组长，</w:t>
      </w:r>
      <w:r>
        <w:rPr>
          <w:rFonts w:hint="eastAsia" w:ascii="仿宋" w:hAnsi="仿宋" w:eastAsia="仿宋" w:cs="仿宋"/>
          <w:color w:val="auto"/>
          <w:sz w:val="28"/>
          <w:szCs w:val="28"/>
          <w:lang w:eastAsia="zh-CN"/>
        </w:rPr>
        <w:t>企业各科室</w:t>
      </w:r>
      <w:r>
        <w:rPr>
          <w:rFonts w:ascii="仿宋" w:hAnsi="仿宋" w:eastAsia="仿宋" w:cs="仿宋"/>
          <w:color w:val="auto"/>
          <w:sz w:val="28"/>
          <w:szCs w:val="28"/>
        </w:rPr>
        <w:t>和发生事故的</w:t>
      </w:r>
      <w:r>
        <w:rPr>
          <w:rFonts w:hint="eastAsia" w:ascii="仿宋" w:hAnsi="仿宋" w:eastAsia="仿宋" w:cs="仿宋"/>
          <w:color w:val="auto"/>
          <w:sz w:val="28"/>
          <w:szCs w:val="28"/>
          <w:lang w:eastAsia="zh-CN"/>
        </w:rPr>
        <w:t>科室</w:t>
      </w:r>
      <w:r>
        <w:rPr>
          <w:rFonts w:ascii="仿宋" w:hAnsi="仿宋" w:eastAsia="仿宋" w:cs="仿宋"/>
          <w:color w:val="auto"/>
          <w:sz w:val="28"/>
          <w:szCs w:val="28"/>
        </w:rPr>
        <w:t>组成的事故调查小组，查明事故原因，总结经验教训，落实防范措施，尽快恢复</w:t>
      </w:r>
      <w:r>
        <w:rPr>
          <w:rFonts w:hint="eastAsia" w:ascii="仿宋" w:hAnsi="仿宋" w:eastAsia="仿宋" w:cs="仿宋"/>
          <w:color w:val="auto"/>
          <w:sz w:val="28"/>
          <w:szCs w:val="28"/>
          <w:lang w:eastAsia="zh-CN"/>
        </w:rPr>
        <w:t>企业营业</w:t>
      </w:r>
      <w:r>
        <w:rPr>
          <w:rFonts w:ascii="仿宋" w:hAnsi="仿宋" w:eastAsia="仿宋" w:cs="仿宋"/>
          <w:color w:val="auto"/>
          <w:sz w:val="28"/>
          <w:szCs w:val="28"/>
        </w:rPr>
        <w:t>。成立抢修小组，研究抢修方案，尽快组织抢险抢修，防止事故扩大，减少损失，总结抢险抢修经验。按事故报告程序，逐级向上级主管部门报告，协助上级部门开展事故调查，并做好善后工作。</w:t>
      </w:r>
    </w:p>
    <w:p w14:paraId="7F6EFE95">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主要应急措施如下：</w:t>
      </w:r>
    </w:p>
    <w:p w14:paraId="5BFD296B">
      <w:pPr>
        <w:spacing w:line="520" w:lineRule="exact"/>
        <w:ind w:firstLine="560" w:firstLineChars="200"/>
        <w:rPr>
          <w:rFonts w:hint="eastAsia" w:ascii="仿宋" w:hAnsi="仿宋" w:eastAsia="仿宋"/>
          <w:color w:val="FF0000"/>
          <w:sz w:val="28"/>
          <w:szCs w:val="28"/>
          <w:lang w:val="en-US" w:eastAsia="zh-CN"/>
        </w:rPr>
      </w:pPr>
      <w:r>
        <w:rPr>
          <w:rFonts w:hint="eastAsia" w:ascii="仿宋" w:hAnsi="仿宋" w:eastAsia="仿宋"/>
          <w:color w:val="FF0000"/>
          <w:sz w:val="28"/>
          <w:szCs w:val="28"/>
          <w:lang w:val="en-US" w:eastAsia="zh-CN"/>
        </w:rPr>
        <w:t>根据分析出的企业可能发生的突发环境事件分别提出各事件的应急措施。</w:t>
      </w:r>
    </w:p>
    <w:p w14:paraId="39D27D0E">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color w:val="auto"/>
          <w:sz w:val="28"/>
          <w:szCs w:val="28"/>
        </w:rPr>
      </w:pPr>
    </w:p>
    <w:p w14:paraId="5F4AB344">
      <w:pPr>
        <w:pStyle w:val="2"/>
        <w:rPr>
          <w:rFonts w:hint="eastAsia"/>
        </w:rPr>
      </w:pPr>
    </w:p>
    <w:p w14:paraId="00806613">
      <w:pPr>
        <w:autoSpaceDE w:val="0"/>
        <w:autoSpaceDN w:val="0"/>
        <w:adjustRightInd w:val="0"/>
        <w:spacing w:before="166" w:beforeLines="50" w:line="520" w:lineRule="exact"/>
        <w:outlineLvl w:val="1"/>
        <w:rPr>
          <w:rFonts w:hint="eastAsia" w:ascii="仿宋" w:hAnsi="仿宋" w:eastAsia="仿宋" w:cs="仿宋"/>
          <w:b/>
          <w:color w:val="auto"/>
          <w:sz w:val="30"/>
          <w:szCs w:val="30"/>
        </w:rPr>
      </w:pPr>
      <w:bookmarkStart w:id="80" w:name="_Toc21899"/>
      <w:bookmarkStart w:id="81" w:name="_Toc5448"/>
      <w:bookmarkStart w:id="82" w:name="_Toc30042"/>
      <w:r>
        <w:rPr>
          <w:rFonts w:hint="eastAsia" w:ascii="仿宋" w:hAnsi="仿宋" w:eastAsia="仿宋" w:cs="仿宋"/>
          <w:b/>
          <w:color w:val="auto"/>
          <w:sz w:val="30"/>
          <w:szCs w:val="30"/>
        </w:rPr>
        <w:t>3.</w:t>
      </w:r>
      <w:r>
        <w:rPr>
          <w:rFonts w:hint="eastAsia" w:ascii="仿宋" w:hAnsi="仿宋" w:eastAsia="仿宋" w:cs="仿宋"/>
          <w:b/>
          <w:color w:val="auto"/>
          <w:sz w:val="30"/>
          <w:szCs w:val="30"/>
          <w:lang w:val="en-US" w:eastAsia="zh-CN"/>
        </w:rPr>
        <w:t>7</w:t>
      </w:r>
      <w:r>
        <w:rPr>
          <w:rFonts w:hint="eastAsia" w:ascii="仿宋" w:hAnsi="仿宋" w:eastAsia="仿宋" w:cs="仿宋"/>
          <w:b/>
          <w:color w:val="auto"/>
          <w:sz w:val="30"/>
          <w:szCs w:val="30"/>
        </w:rPr>
        <w:t xml:space="preserve"> 现有应急物资与装备、救援队伍情况</w:t>
      </w:r>
      <w:bookmarkEnd w:id="60"/>
      <w:bookmarkEnd w:id="80"/>
      <w:bookmarkEnd w:id="81"/>
      <w:bookmarkEnd w:id="82"/>
    </w:p>
    <w:p w14:paraId="7D5B8E3C">
      <w:pPr>
        <w:pStyle w:val="6"/>
        <w:keepNext w:val="0"/>
        <w:keepLines w:val="0"/>
        <w:spacing w:line="520" w:lineRule="exact"/>
        <w:rPr>
          <w:rFonts w:hint="eastAsia" w:ascii="仿宋" w:hAnsi="仿宋" w:eastAsia="仿宋" w:cs="仿宋"/>
          <w:color w:val="auto"/>
          <w:sz w:val="28"/>
          <w:szCs w:val="28"/>
        </w:rPr>
      </w:pPr>
      <w:bookmarkStart w:id="83" w:name="_Toc424915394"/>
      <w:bookmarkStart w:id="84" w:name="_Toc7348"/>
      <w:r>
        <w:rPr>
          <w:rFonts w:hint="eastAsia" w:ascii="仿宋" w:hAnsi="仿宋" w:eastAsia="仿宋" w:cs="仿宋"/>
          <w:color w:val="auto"/>
          <w:sz w:val="28"/>
          <w:szCs w:val="28"/>
        </w:rPr>
        <w:t>3.</w:t>
      </w:r>
      <w:r>
        <w:rPr>
          <w:rFonts w:hint="eastAsia" w:ascii="仿宋" w:hAnsi="仿宋" w:eastAsia="仿宋" w:cs="仿宋"/>
          <w:color w:val="auto"/>
          <w:sz w:val="28"/>
          <w:szCs w:val="28"/>
          <w:lang w:val="en-US" w:eastAsia="zh-CN"/>
        </w:rPr>
        <w:t>7</w:t>
      </w:r>
      <w:r>
        <w:rPr>
          <w:rFonts w:hint="eastAsia" w:ascii="仿宋" w:hAnsi="仿宋" w:eastAsia="仿宋" w:cs="仿宋"/>
          <w:color w:val="auto"/>
          <w:sz w:val="28"/>
          <w:szCs w:val="28"/>
        </w:rPr>
        <w:t>.1现有应急物资和装备</w:t>
      </w:r>
      <w:bookmarkEnd w:id="83"/>
      <w:bookmarkEnd w:id="84"/>
    </w:p>
    <w:p w14:paraId="63EA77EE">
      <w:pPr>
        <w:ind w:firstLine="560" w:firstLineChars="200"/>
        <w:rPr>
          <w:rFonts w:hint="eastAsia" w:ascii="仿宋" w:hAnsi="仿宋" w:eastAsia="仿宋"/>
          <w:color w:val="auto"/>
          <w:sz w:val="28"/>
          <w:szCs w:val="28"/>
        </w:rPr>
      </w:pPr>
      <w:bookmarkStart w:id="85" w:name="_Toc424915395"/>
      <w:r>
        <w:rPr>
          <w:rFonts w:hint="eastAsia" w:ascii="仿宋" w:hAnsi="仿宋" w:eastAsia="仿宋"/>
          <w:color w:val="auto"/>
          <w:sz w:val="28"/>
          <w:szCs w:val="28"/>
        </w:rPr>
        <w:t>此部分内容详见突发环境事件应急预案附件二。</w:t>
      </w:r>
    </w:p>
    <w:p w14:paraId="167311CF">
      <w:pPr>
        <w:pStyle w:val="6"/>
        <w:keepNext w:val="0"/>
        <w:keepLines w:val="0"/>
        <w:spacing w:line="520" w:lineRule="exact"/>
        <w:rPr>
          <w:rFonts w:hint="eastAsia" w:ascii="仿宋" w:hAnsi="仿宋" w:eastAsia="仿宋" w:cs="仿宋"/>
          <w:color w:val="auto"/>
          <w:sz w:val="28"/>
          <w:szCs w:val="28"/>
        </w:rPr>
      </w:pPr>
      <w:bookmarkStart w:id="86" w:name="_Toc18556"/>
      <w:r>
        <w:rPr>
          <w:rFonts w:hint="eastAsia" w:ascii="仿宋" w:hAnsi="仿宋" w:eastAsia="仿宋" w:cs="仿宋"/>
          <w:color w:val="auto"/>
          <w:sz w:val="28"/>
          <w:szCs w:val="28"/>
        </w:rPr>
        <w:t>3.</w:t>
      </w:r>
      <w:r>
        <w:rPr>
          <w:rFonts w:hint="eastAsia" w:ascii="仿宋" w:hAnsi="仿宋" w:eastAsia="仿宋" w:cs="仿宋"/>
          <w:color w:val="auto"/>
          <w:sz w:val="28"/>
          <w:szCs w:val="28"/>
          <w:lang w:val="en-US" w:eastAsia="zh-CN"/>
        </w:rPr>
        <w:t>7</w:t>
      </w:r>
      <w:r>
        <w:rPr>
          <w:rFonts w:hint="eastAsia" w:ascii="仿宋" w:hAnsi="仿宋" w:eastAsia="仿宋" w:cs="仿宋"/>
          <w:color w:val="auto"/>
          <w:sz w:val="28"/>
          <w:szCs w:val="28"/>
        </w:rPr>
        <w:t>.2救援队伍</w:t>
      </w:r>
      <w:bookmarkEnd w:id="85"/>
      <w:bookmarkEnd w:id="86"/>
    </w:p>
    <w:p w14:paraId="18943B92">
      <w:pPr>
        <w:spacing w:line="520" w:lineRule="exact"/>
        <w:ind w:firstLine="560" w:firstLineChars="200"/>
        <w:rPr>
          <w:rFonts w:hint="eastAsia" w:ascii="仿宋" w:hAnsi="仿宋" w:eastAsia="仿宋" w:cs="仿宋"/>
          <w:color w:val="auto"/>
          <w:spacing w:val="2"/>
          <w:sz w:val="28"/>
          <w:szCs w:val="28"/>
        </w:rPr>
      </w:pPr>
      <w:r>
        <w:rPr>
          <w:rFonts w:hint="eastAsia" w:ascii="仿宋" w:hAnsi="仿宋" w:eastAsia="仿宋" w:cs="仿宋"/>
          <w:color w:val="auto"/>
          <w:sz w:val="28"/>
          <w:szCs w:val="28"/>
        </w:rPr>
        <w:t>应急救援指挥中心通讯录及应急救援小组成员名单和通讯方式见</w:t>
      </w:r>
      <w:r>
        <w:rPr>
          <w:rFonts w:hint="eastAsia" w:ascii="仿宋" w:hAnsi="仿宋" w:eastAsia="仿宋" w:cs="仿宋"/>
          <w:color w:val="auto"/>
          <w:spacing w:val="2"/>
          <w:sz w:val="28"/>
          <w:szCs w:val="28"/>
        </w:rPr>
        <w:t>突发环境事件应急预案附件一。</w:t>
      </w:r>
    </w:p>
    <w:p w14:paraId="3F0D084E">
      <w:pPr>
        <w:pStyle w:val="23"/>
        <w:rPr>
          <w:rFonts w:hint="eastAsia" w:ascii="仿宋" w:hAnsi="仿宋" w:eastAsia="仿宋" w:cs="仿宋"/>
          <w:color w:val="auto"/>
          <w:spacing w:val="2"/>
          <w:sz w:val="28"/>
          <w:szCs w:val="28"/>
        </w:rPr>
        <w:sectPr>
          <w:headerReference r:id="rId8" w:type="default"/>
          <w:footerReference r:id="rId9" w:type="default"/>
          <w:pgSz w:w="11906" w:h="16838"/>
          <w:pgMar w:top="1440" w:right="1803" w:bottom="1440" w:left="1803" w:header="851" w:footer="992" w:gutter="0"/>
          <w:pgNumType w:fmt="decimal" w:start="1"/>
          <w:cols w:space="720" w:num="1"/>
          <w:docGrid w:type="lines" w:linePitch="332" w:charSpace="0"/>
        </w:sectPr>
      </w:pPr>
    </w:p>
    <w:p w14:paraId="56E556F1">
      <w:pPr>
        <w:spacing w:line="520" w:lineRule="exact"/>
        <w:outlineLvl w:val="3"/>
        <w:rPr>
          <w:rFonts w:hint="eastAsia" w:ascii="仿宋" w:hAnsi="仿宋" w:eastAsia="仿宋" w:cs="仿宋"/>
          <w:b/>
          <w:bCs/>
          <w:color w:val="auto"/>
          <w:sz w:val="28"/>
          <w:szCs w:val="28"/>
        </w:rPr>
      </w:pPr>
      <w:r>
        <w:rPr>
          <w:b/>
          <w:bCs/>
          <w:color w:val="auto"/>
          <w:sz w:val="28"/>
          <w:szCs w:val="28"/>
        </w:rPr>
        <mc:AlternateContent>
          <mc:Choice Requires="wps">
            <w:drawing>
              <wp:anchor distT="0" distB="0" distL="114300" distR="114300" simplePos="0" relativeHeight="251659264" behindDoc="0" locked="0" layoutInCell="1" allowOverlap="1">
                <wp:simplePos x="0" y="0"/>
                <wp:positionH relativeFrom="column">
                  <wp:posOffset>-36195</wp:posOffset>
                </wp:positionH>
                <wp:positionV relativeFrom="paragraph">
                  <wp:posOffset>225425</wp:posOffset>
                </wp:positionV>
                <wp:extent cx="5609590" cy="4314825"/>
                <wp:effectExtent l="0" t="0" r="0" b="0"/>
                <wp:wrapNone/>
                <wp:docPr id="1" name="Picture 13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609590" cy="4314825"/>
                        </a:xfrm>
                        <a:prstGeom prst="rect">
                          <a:avLst/>
                        </a:prstGeom>
                        <a:noFill/>
                        <a:ln>
                          <a:noFill/>
                        </a:ln>
                      </wps:spPr>
                      <wps:bodyPr wrap="square" upright="1"/>
                    </wps:wsp>
                  </a:graphicData>
                </a:graphic>
              </wp:anchor>
            </w:drawing>
          </mc:Choice>
          <mc:Fallback>
            <w:pict>
              <v:rect id="Picture 1315" o:spid="_x0000_s1026" o:spt="1" style="position:absolute;left:0pt;margin-left:-2.85pt;margin-top:17.75pt;height:339.75pt;width:441.7pt;z-index:251659264;mso-width-relative:page;mso-height-relative:page;" filled="f" stroked="f" coordsize="21600,21600" o:gfxdata="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MtK67aAAAACQEAAA8AAAAAAAAAAQAgAAAAIgAAAGRycy9kb3ducmV2LnhtbFBLAQIUABQA&#10;AAAIAIdO4kCrINIjtQEAAHUDAAAOAAAAAAAAAAEAIAAAACkBAABkcnMvZTJvRG9jLnhtbFBLBQYA&#10;AAAABgAGAFkBAABQBQAAAAA=&#10;">
                <v:fill on="f" focussize="0,0"/>
                <v:stroke on="f"/>
                <v:imagedata o:title=""/>
                <o:lock v:ext="edit" aspectratio="t"/>
              </v:rect>
            </w:pict>
          </mc:Fallback>
        </mc:AlternateContent>
      </w:r>
      <w:r>
        <w:rPr>
          <w:rFonts w:hint="eastAsia" w:ascii="仿宋" w:hAnsi="仿宋" w:eastAsia="仿宋" w:cs="仿宋"/>
          <w:b/>
          <w:bCs/>
          <w:color w:val="auto"/>
          <w:sz w:val="28"/>
          <w:szCs w:val="28"/>
        </w:rPr>
        <w:t>3.</w:t>
      </w:r>
      <w:r>
        <w:rPr>
          <w:rFonts w:hint="eastAsia" w:ascii="仿宋" w:hAnsi="仿宋" w:eastAsia="仿宋" w:cs="仿宋"/>
          <w:b/>
          <w:bCs/>
          <w:color w:val="auto"/>
          <w:sz w:val="28"/>
          <w:szCs w:val="28"/>
          <w:lang w:val="en-US" w:eastAsia="zh-CN"/>
        </w:rPr>
        <w:t>7</w:t>
      </w:r>
      <w:r>
        <w:rPr>
          <w:rFonts w:hint="eastAsia" w:ascii="仿宋" w:hAnsi="仿宋" w:eastAsia="仿宋" w:cs="仿宋"/>
          <w:b/>
          <w:bCs/>
          <w:color w:val="auto"/>
          <w:sz w:val="28"/>
          <w:szCs w:val="28"/>
        </w:rPr>
        <w:t>.2.1应急指挥结构体系图</w:t>
      </w:r>
    </w:p>
    <w:p w14:paraId="0E05B0D7">
      <w:pPr>
        <w:spacing w:line="520" w:lineRule="exact"/>
        <w:rPr>
          <w:rFonts w:hint="eastAsia" w:ascii="仿宋" w:hAnsi="仿宋" w:eastAsia="仿宋"/>
          <w:color w:val="auto"/>
          <w:sz w:val="28"/>
          <w:szCs w:val="28"/>
        </w:rPr>
      </w:pPr>
      <w:r>
        <w:rPr>
          <w:color w:val="auto"/>
        </w:rPr>
        <mc:AlternateContent>
          <mc:Choice Requires="wps">
            <w:drawing>
              <wp:anchor distT="0" distB="0" distL="114300" distR="114300" simplePos="0" relativeHeight="251687936" behindDoc="0" locked="0" layoutInCell="1" allowOverlap="1">
                <wp:simplePos x="0" y="0"/>
                <wp:positionH relativeFrom="column">
                  <wp:posOffset>1746885</wp:posOffset>
                </wp:positionH>
                <wp:positionV relativeFrom="paragraph">
                  <wp:posOffset>198755</wp:posOffset>
                </wp:positionV>
                <wp:extent cx="1149350" cy="391795"/>
                <wp:effectExtent l="4445" t="4445" r="8255" b="22860"/>
                <wp:wrapNone/>
                <wp:docPr id="27" name="Rectangle 234"/>
                <wp:cNvGraphicFramePr/>
                <a:graphic xmlns:a="http://schemas.openxmlformats.org/drawingml/2006/main">
                  <a:graphicData uri="http://schemas.microsoft.com/office/word/2010/wordprocessingShape">
                    <wps:wsp>
                      <wps:cNvSpPr/>
                      <wps:spPr>
                        <a:xfrm>
                          <a:off x="0" y="0"/>
                          <a:ext cx="1149350" cy="3917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4D00EFE">
                            <w:pPr>
                              <w:ind w:firstLine="117" w:firstLineChars="49"/>
                              <w:jc w:val="center"/>
                              <w:rPr>
                                <w:rFonts w:hint="eastAsia" w:ascii="仿宋" w:hAnsi="仿宋" w:eastAsia="仿宋" w:cs="仿宋"/>
                              </w:rPr>
                            </w:pPr>
                            <w:r>
                              <w:rPr>
                                <w:rFonts w:hint="eastAsia" w:ascii="仿宋" w:hAnsi="仿宋" w:eastAsia="仿宋" w:cs="仿宋"/>
                              </w:rPr>
                              <w:t>总指挥</w:t>
                            </w:r>
                          </w:p>
                        </w:txbxContent>
                      </wps:txbx>
                      <wps:bodyPr vert="horz" wrap="square" anchor="t" anchorCtr="0" upright="1"/>
                    </wps:wsp>
                  </a:graphicData>
                </a:graphic>
              </wp:anchor>
            </w:drawing>
          </mc:Choice>
          <mc:Fallback>
            <w:pict>
              <v:rect id="Rectangle 234" o:spid="_x0000_s1026" o:spt="1" style="position:absolute;left:0pt;margin-left:137.55pt;margin-top:15.65pt;height:30.85pt;width:90.5pt;z-index:251687936;mso-width-relative:page;mso-height-relative:page;" fillcolor="#FFFFFF" filled="t" stroked="t" coordsize="21600,21600" o:gfxdata="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TmQ1w2AAAAAkBAAAP&#10;AAAAAAAAAAEAIAAAACIAAABkcnMvZG93bnJldi54bWxQSwECFAAUAAAACACHTuJAmkoFphgCAABi&#10;BAAADgAAAAAAAAABACAAAAAnAQAAZHJzL2Uyb0RvYy54bWxQSwUGAAAAAAYABgBZAQAAsQUAAAAA&#10;">
                <v:fill on="t" focussize="0,0"/>
                <v:stroke color="#000000" joinstyle="miter"/>
                <v:imagedata o:title=""/>
                <o:lock v:ext="edit" aspectratio="f"/>
                <v:textbox>
                  <w:txbxContent>
                    <w:p w14:paraId="14D00EFE">
                      <w:pPr>
                        <w:ind w:firstLine="117" w:firstLineChars="49"/>
                        <w:jc w:val="center"/>
                        <w:rPr>
                          <w:rFonts w:hint="eastAsia" w:ascii="仿宋" w:hAnsi="仿宋" w:eastAsia="仿宋" w:cs="仿宋"/>
                        </w:rPr>
                      </w:pPr>
                      <w:r>
                        <w:rPr>
                          <w:rFonts w:hint="eastAsia" w:ascii="仿宋" w:hAnsi="仿宋" w:eastAsia="仿宋" w:cs="仿宋"/>
                        </w:rPr>
                        <w:t>总指挥</w:t>
                      </w:r>
                    </w:p>
                  </w:txbxContent>
                </v:textbox>
              </v:rect>
            </w:pict>
          </mc:Fallback>
        </mc:AlternateContent>
      </w:r>
      <w:r>
        <w:rPr>
          <w:color w:val="auto"/>
        </w:rPr>
        <mc:AlternateContent>
          <mc:Choice Requires="wps">
            <w:drawing>
              <wp:anchor distT="0" distB="0" distL="114300" distR="114300" simplePos="0" relativeHeight="251697152" behindDoc="0" locked="0" layoutInCell="1" allowOverlap="1">
                <wp:simplePos x="0" y="0"/>
                <wp:positionH relativeFrom="column">
                  <wp:posOffset>3267075</wp:posOffset>
                </wp:positionH>
                <wp:positionV relativeFrom="paragraph">
                  <wp:posOffset>215265</wp:posOffset>
                </wp:positionV>
                <wp:extent cx="931545" cy="464820"/>
                <wp:effectExtent l="4445" t="5080" r="16510" b="6350"/>
                <wp:wrapNone/>
                <wp:docPr id="36" name="Text Box 255"/>
                <wp:cNvGraphicFramePr/>
                <a:graphic xmlns:a="http://schemas.openxmlformats.org/drawingml/2006/main">
                  <a:graphicData uri="http://schemas.microsoft.com/office/word/2010/wordprocessingShape">
                    <wps:wsp>
                      <wps:cNvSpPr txBox="1"/>
                      <wps:spPr>
                        <a:xfrm>
                          <a:off x="0" y="0"/>
                          <a:ext cx="931545" cy="4648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024385A">
                            <w:pPr>
                              <w:jc w:val="center"/>
                              <w:rPr>
                                <w:rFonts w:hint="eastAsia" w:ascii="仿宋" w:hAnsi="仿宋" w:eastAsia="仿宋" w:cs="仿宋"/>
                              </w:rPr>
                            </w:pPr>
                            <w:r>
                              <w:rPr>
                                <w:rFonts w:hint="eastAsia" w:ascii="仿宋" w:hAnsi="仿宋" w:eastAsia="仿宋" w:cs="仿宋"/>
                              </w:rPr>
                              <w:t>上级应急机构支援</w:t>
                            </w:r>
                          </w:p>
                        </w:txbxContent>
                      </wps:txbx>
                      <wps:bodyPr wrap="square" upright="1"/>
                    </wps:wsp>
                  </a:graphicData>
                </a:graphic>
              </wp:anchor>
            </w:drawing>
          </mc:Choice>
          <mc:Fallback>
            <w:pict>
              <v:shape id="Text Box 255" o:spid="_x0000_s1026" o:spt="202" type="#_x0000_t202" style="position:absolute;left:0pt;margin-left:257.25pt;margin-top:16.95pt;height:36.6pt;width:73.35pt;z-index:251697152;mso-width-relative:page;mso-height-relative:page;" fillcolor="#FFFFFF" filled="t" stroked="t" coordsize="21600,21600" o:gfxdata="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nbFLdoAAAAKAQAADwAAAAAAAAABACAAAAAi&#10;AAAAZHJzL2Rvd25yZXYueG1sUEsBAhQAFAAAAAgAh07iQLMVZHkIAgAARQQAAA4AAAAAAAAAAQAg&#10;AAAAKQEAAGRycy9lMm9Eb2MueG1sUEsFBgAAAAAGAAYAWQEAAKMFAAAAAA==&#10;">
                <v:fill on="t" focussize="0,0"/>
                <v:stroke color="#000000" joinstyle="miter"/>
                <v:imagedata o:title=""/>
                <o:lock v:ext="edit" aspectratio="f"/>
                <v:textbox>
                  <w:txbxContent>
                    <w:p w14:paraId="3024385A">
                      <w:pPr>
                        <w:jc w:val="center"/>
                        <w:rPr>
                          <w:rFonts w:hint="eastAsia" w:ascii="仿宋" w:hAnsi="仿宋" w:eastAsia="仿宋" w:cs="仿宋"/>
                        </w:rPr>
                      </w:pPr>
                      <w:r>
                        <w:rPr>
                          <w:rFonts w:hint="eastAsia" w:ascii="仿宋" w:hAnsi="仿宋" w:eastAsia="仿宋" w:cs="仿宋"/>
                        </w:rPr>
                        <w:t>上级应急机构支援</w:t>
                      </w:r>
                    </w:p>
                  </w:txbxContent>
                </v:textbox>
              </v:shape>
            </w:pict>
          </mc:Fallback>
        </mc:AlternateContent>
      </w:r>
      <w:r>
        <w:rPr>
          <w:color w:val="auto"/>
        </w:rPr>
        <mc:AlternateContent>
          <mc:Choice Requires="wps">
            <w:drawing>
              <wp:anchor distT="0" distB="0" distL="114300" distR="114300" simplePos="0" relativeHeight="251685888" behindDoc="0" locked="0" layoutInCell="1" allowOverlap="1">
                <wp:simplePos x="0" y="0"/>
                <wp:positionH relativeFrom="column">
                  <wp:posOffset>267335</wp:posOffset>
                </wp:positionH>
                <wp:positionV relativeFrom="paragraph">
                  <wp:posOffset>158115</wp:posOffset>
                </wp:positionV>
                <wp:extent cx="5600700" cy="3086735"/>
                <wp:effectExtent l="0" t="0" r="0" b="0"/>
                <wp:wrapNone/>
                <wp:docPr id="25" name="Picture 13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600700" cy="3086735"/>
                        </a:xfrm>
                        <a:prstGeom prst="rect">
                          <a:avLst/>
                        </a:prstGeom>
                        <a:noFill/>
                        <a:ln>
                          <a:noFill/>
                        </a:ln>
                      </wps:spPr>
                      <wps:bodyPr wrap="square" upright="1"/>
                    </wps:wsp>
                  </a:graphicData>
                </a:graphic>
              </wp:anchor>
            </w:drawing>
          </mc:Choice>
          <mc:Fallback>
            <w:pict>
              <v:rect id="Picture 1315" o:spid="_x0000_s1026" o:spt="1" style="position:absolute;left:0pt;margin-left:21.05pt;margin-top:12.45pt;height:243.05pt;width:441pt;z-index:251685888;mso-width-relative:page;mso-height-relative:page;" filled="f" stroked="f" coordsize="21600,21600" o:gfxdata="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EMsP7LaAAAACQEAAA8AAAAAAAAAAQAgAAAAIgAAAGRycy9kb3ducmV2LnhtbFBLAQIUABQA&#10;AAAIAIdO4kC/j3VotQEAAHYDAAAOAAAAAAAAAAEAIAAAACkBAABkcnMvZTJvRG9jLnhtbFBLBQYA&#10;AAAABgAGAFkBAABQBQAAAAA=&#10;">
                <v:fill on="f" focussize="0,0"/>
                <v:stroke on="f"/>
                <v:imagedata o:title=""/>
                <o:lock v:ext="edit" aspectratio="t"/>
              </v:rect>
            </w:pict>
          </mc:Fallback>
        </mc:AlternateContent>
      </w:r>
    </w:p>
    <w:p w14:paraId="531D0A53">
      <w:pPr>
        <w:spacing w:line="520" w:lineRule="exact"/>
        <w:ind w:firstLine="560"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696128" behindDoc="0" locked="0" layoutInCell="1" allowOverlap="1">
                <wp:simplePos x="0" y="0"/>
                <wp:positionH relativeFrom="column">
                  <wp:posOffset>2896235</wp:posOffset>
                </wp:positionH>
                <wp:positionV relativeFrom="paragraph">
                  <wp:posOffset>86995</wp:posOffset>
                </wp:positionV>
                <wp:extent cx="370840" cy="10795"/>
                <wp:effectExtent l="0" t="4445" r="10160" b="13335"/>
                <wp:wrapNone/>
                <wp:docPr id="35" name="AutoShape 254"/>
                <wp:cNvGraphicFramePr/>
                <a:graphic xmlns:a="http://schemas.openxmlformats.org/drawingml/2006/main">
                  <a:graphicData uri="http://schemas.microsoft.com/office/word/2010/wordprocessingShape">
                    <wps:wsp>
                      <wps:cNvCnPr>
                        <a:stCxn id="9" idx="1"/>
                        <a:endCxn id="9" idx="1"/>
                      </wps:cNvCnPr>
                      <wps:spPr>
                        <a:xfrm flipV="1">
                          <a:off x="0" y="0"/>
                          <a:ext cx="370840" cy="10795"/>
                        </a:xfrm>
                        <a:prstGeom prst="straightConnector1">
                          <a:avLst/>
                        </a:prstGeom>
                        <a:ln w="9525" cap="flat" cmpd="sng">
                          <a:solidFill>
                            <a:srgbClr val="000000"/>
                          </a:solidFill>
                          <a:prstDash val="lgDash"/>
                          <a:headEnd type="none" w="med" len="med"/>
                          <a:tailEnd type="none" w="med" len="med"/>
                        </a:ln>
                      </wps:spPr>
                      <wps:bodyPr/>
                    </wps:wsp>
                  </a:graphicData>
                </a:graphic>
              </wp:anchor>
            </w:drawing>
          </mc:Choice>
          <mc:Fallback>
            <w:pict>
              <v:shape id="AutoShape 254" o:spid="_x0000_s1026" o:spt="32" type="#_x0000_t32" style="position:absolute;left:0pt;flip:y;margin-left:228.05pt;margin-top:6.85pt;height:0.85pt;width:29.2pt;z-index:251696128;mso-width-relative:page;mso-height-relative:page;" filled="f" stroked="t" coordsize="21600,21600" o:gfxdata="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dZvzXWAAAACQEAAA8AAAAAAAAAAQAgAAAAIgAAAGRycy9kb3du&#10;cmV2LnhtbFBLAQIUABQAAAAIAIdO4kBRWnO2AQIAADEEAAAOAAAAAAAAAAEAIAAAACUBAABkcnMv&#10;ZTJvRG9jLnhtbFBLBQYAAAAABgAGAFkBAACYBQAAAAA=&#10;">
                <v:fill on="f" focussize="0,0"/>
                <v:stroke color="#000000" joinstyle="round" dashstyle="longDash"/>
                <v:imagedata o:title=""/>
                <o:lock v:ext="edit" aspectratio="f"/>
              </v:shape>
            </w:pict>
          </mc:Fallback>
        </mc:AlternateContent>
      </w:r>
      <w:r>
        <w:rPr>
          <w:color w:val="auto"/>
          <w:sz w:val="28"/>
        </w:rPr>
        <mc:AlternateContent>
          <mc:Choice Requires="wps">
            <w:drawing>
              <wp:anchor distT="0" distB="0" distL="114300" distR="114300" simplePos="0" relativeHeight="251688960" behindDoc="0" locked="0" layoutInCell="1" allowOverlap="1">
                <wp:simplePos x="0" y="0"/>
                <wp:positionH relativeFrom="column">
                  <wp:posOffset>2322830</wp:posOffset>
                </wp:positionH>
                <wp:positionV relativeFrom="paragraph">
                  <wp:posOffset>260350</wp:posOffset>
                </wp:positionV>
                <wp:extent cx="8890" cy="254635"/>
                <wp:effectExtent l="31750" t="0" r="35560" b="12065"/>
                <wp:wrapNone/>
                <wp:docPr id="28" name="Line 235"/>
                <wp:cNvGraphicFramePr/>
                <a:graphic xmlns:a="http://schemas.openxmlformats.org/drawingml/2006/main">
                  <a:graphicData uri="http://schemas.microsoft.com/office/word/2010/wordprocessingShape">
                    <wps:wsp>
                      <wps:cNvSpPr/>
                      <wps:spPr>
                        <a:xfrm>
                          <a:off x="0" y="0"/>
                          <a:ext cx="8890" cy="25463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235" o:spid="_x0000_s1026" o:spt="20" style="position:absolute;left:0pt;margin-left:182.9pt;margin-top:20.5pt;height:20.05pt;width:0.7pt;z-index:251688960;mso-width-relative:page;mso-height-relative:page;" filled="f" stroked="t" coordsize="21600,21600" o:gfxdata="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E4xXZ&#10;2gAAAAkBAAAPAAAAAAAAAAEAIAAAACIAAABkcnMvZG93bnJldi54bWxQSwECFAAUAAAACACHTuJA&#10;MWeyJuYBAADiAwAADgAAAAAAAAABACAAAAApAQAAZHJzL2Uyb0RvYy54bWxQSwUGAAAAAAYABgBZ&#10;AQAAgQUAAAAA&#10;">
                <v:fill on="f" focussize="0,0"/>
                <v:stroke color="#000000" joinstyle="round" endarrow="block"/>
                <v:imagedata o:title=""/>
                <o:lock v:ext="edit" aspectratio="f"/>
              </v:line>
            </w:pict>
          </mc:Fallback>
        </mc:AlternateContent>
      </w:r>
    </w:p>
    <w:p w14:paraId="7B27CCFB">
      <w:pPr>
        <w:spacing w:line="520" w:lineRule="exact"/>
        <w:ind w:firstLine="560"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689984" behindDoc="0" locked="0" layoutInCell="1" allowOverlap="1">
                <wp:simplePos x="0" y="0"/>
                <wp:positionH relativeFrom="column">
                  <wp:posOffset>1755775</wp:posOffset>
                </wp:positionH>
                <wp:positionV relativeFrom="paragraph">
                  <wp:posOffset>207010</wp:posOffset>
                </wp:positionV>
                <wp:extent cx="1126490" cy="327025"/>
                <wp:effectExtent l="4445" t="4445" r="12065" b="11430"/>
                <wp:wrapNone/>
                <wp:docPr id="29" name="Rectangle 238"/>
                <wp:cNvGraphicFramePr/>
                <a:graphic xmlns:a="http://schemas.openxmlformats.org/drawingml/2006/main">
                  <a:graphicData uri="http://schemas.microsoft.com/office/word/2010/wordprocessingShape">
                    <wps:wsp>
                      <wps:cNvSpPr/>
                      <wps:spPr>
                        <a:xfrm>
                          <a:off x="0" y="0"/>
                          <a:ext cx="1126490" cy="3270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2665E6B">
                            <w:pPr>
                              <w:jc w:val="center"/>
                              <w:rPr>
                                <w:rFonts w:hint="eastAsia" w:ascii="仿宋" w:hAnsi="仿宋" w:eastAsia="仿宋" w:cs="仿宋"/>
                              </w:rPr>
                            </w:pPr>
                            <w:r>
                              <w:rPr>
                                <w:rFonts w:hint="eastAsia" w:ascii="仿宋" w:hAnsi="仿宋" w:eastAsia="仿宋" w:cs="仿宋"/>
                              </w:rPr>
                              <w:t>副总指挥</w:t>
                            </w:r>
                          </w:p>
                          <w:p w14:paraId="7A224506"/>
                        </w:txbxContent>
                      </wps:txbx>
                      <wps:bodyPr wrap="square" upright="1"/>
                    </wps:wsp>
                  </a:graphicData>
                </a:graphic>
              </wp:anchor>
            </w:drawing>
          </mc:Choice>
          <mc:Fallback>
            <w:pict>
              <v:rect id="Rectangle 238" o:spid="_x0000_s1026" o:spt="1" style="position:absolute;left:0pt;margin-left:138.25pt;margin-top:16.3pt;height:25.75pt;width:88.7pt;z-index:251689984;mso-width-relative:page;mso-height-relative:page;" fillcolor="#FFFFFF" filled="t" stroked="t" coordsize="21600,21600" o:gfxdata="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az7t82QAAAAkBAAAPAAAAAAAAAAEAIAAAACIAAABkcnMv&#10;ZG93bnJldi54bWxQSwECFAAUAAAACACHTuJAueYx3QICAAA9BAAADgAAAAAAAAABACAAAAAoAQAA&#10;ZHJzL2Uyb0RvYy54bWxQSwUGAAAAAAYABgBZAQAAnAUAAAAA&#10;">
                <v:fill on="t" focussize="0,0"/>
                <v:stroke color="#000000" joinstyle="miter"/>
                <v:imagedata o:title=""/>
                <o:lock v:ext="edit" aspectratio="f"/>
                <v:textbox>
                  <w:txbxContent>
                    <w:p w14:paraId="32665E6B">
                      <w:pPr>
                        <w:jc w:val="center"/>
                        <w:rPr>
                          <w:rFonts w:hint="eastAsia" w:ascii="仿宋" w:hAnsi="仿宋" w:eastAsia="仿宋" w:cs="仿宋"/>
                        </w:rPr>
                      </w:pPr>
                      <w:r>
                        <w:rPr>
                          <w:rFonts w:hint="eastAsia" w:ascii="仿宋" w:hAnsi="仿宋" w:eastAsia="仿宋" w:cs="仿宋"/>
                        </w:rPr>
                        <w:t>副总指挥</w:t>
                      </w:r>
                    </w:p>
                    <w:p w14:paraId="7A224506"/>
                  </w:txbxContent>
                </v:textbox>
              </v:rect>
            </w:pict>
          </mc:Fallback>
        </mc:AlternateContent>
      </w:r>
    </w:p>
    <w:p w14:paraId="04CFE117">
      <w:pPr>
        <w:spacing w:line="520" w:lineRule="exact"/>
        <w:ind w:firstLine="560"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691008" behindDoc="0" locked="0" layoutInCell="1" allowOverlap="1">
                <wp:simplePos x="0" y="0"/>
                <wp:positionH relativeFrom="column">
                  <wp:posOffset>2322830</wp:posOffset>
                </wp:positionH>
                <wp:positionV relativeFrom="paragraph">
                  <wp:posOffset>203835</wp:posOffset>
                </wp:positionV>
                <wp:extent cx="1270" cy="220345"/>
                <wp:effectExtent l="37465" t="0" r="37465" b="8255"/>
                <wp:wrapNone/>
                <wp:docPr id="30" name="Line 239"/>
                <wp:cNvGraphicFramePr/>
                <a:graphic xmlns:a="http://schemas.openxmlformats.org/drawingml/2006/main">
                  <a:graphicData uri="http://schemas.microsoft.com/office/word/2010/wordprocessingShape">
                    <wps:wsp>
                      <wps:cNvSpPr/>
                      <wps:spPr>
                        <a:xfrm>
                          <a:off x="0" y="0"/>
                          <a:ext cx="1270" cy="22034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239" o:spid="_x0000_s1026" o:spt="20" style="position:absolute;left:0pt;margin-left:182.9pt;margin-top:16.05pt;height:17.35pt;width:0.1pt;z-index:251691008;mso-width-relative:page;mso-height-relative:page;" filled="f" stroked="t" coordsize="21600,21600" o:gfxdata="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wJOTDa&#10;AAAACQEAAA8AAAAAAAAAAQAgAAAAIgAAAGRycy9kb3ducmV2LnhtbFBLAQIUABQAAAAIAIdO4kAt&#10;X6gR5QEAAOIDAAAOAAAAAAAAAAEAIAAAACkBAABkcnMvZTJvRG9jLnhtbFBLBQYAAAAABgAGAFkB&#10;AACABQAAAAA=&#10;">
                <v:fill on="f" focussize="0,0"/>
                <v:stroke color="#000000" joinstyle="round" endarrow="block"/>
                <v:imagedata o:title=""/>
                <o:lock v:ext="edit" aspectratio="f"/>
              </v:line>
            </w:pict>
          </mc:Fallback>
        </mc:AlternateContent>
      </w:r>
    </w:p>
    <w:p w14:paraId="4D4B7F3B">
      <w:pPr>
        <w:spacing w:line="520" w:lineRule="exact"/>
        <w:ind w:firstLine="560"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700224" behindDoc="0" locked="0" layoutInCell="1" allowOverlap="1">
                <wp:simplePos x="0" y="0"/>
                <wp:positionH relativeFrom="column">
                  <wp:posOffset>1565910</wp:posOffset>
                </wp:positionH>
                <wp:positionV relativeFrom="paragraph">
                  <wp:posOffset>103505</wp:posOffset>
                </wp:positionV>
                <wp:extent cx="1465580" cy="352425"/>
                <wp:effectExtent l="4445" t="4445" r="15875" b="5080"/>
                <wp:wrapNone/>
                <wp:docPr id="39" name="自选图形 51"/>
                <wp:cNvGraphicFramePr/>
                <a:graphic xmlns:a="http://schemas.openxmlformats.org/drawingml/2006/main">
                  <a:graphicData uri="http://schemas.microsoft.com/office/word/2010/wordprocessingShape">
                    <wps:wsp>
                      <wps:cNvSpPr/>
                      <wps:spPr>
                        <a:xfrm>
                          <a:off x="0" y="0"/>
                          <a:ext cx="1465580" cy="352425"/>
                        </a:xfrm>
                        <a:prstGeom prst="flowChartProcess">
                          <a:avLst/>
                        </a:prstGeom>
                        <a:gradFill rotWithShape="0">
                          <a:gsLst>
                            <a:gs pos="0">
                              <a:srgbClr val="FFFFFF"/>
                            </a:gs>
                            <a:gs pos="100000">
                              <a:srgbClr val="FFFFFF"/>
                            </a:gs>
                          </a:gsLst>
                          <a:lin ang="0"/>
                          <a:tileRect/>
                        </a:gradFill>
                        <a:ln w="9525" cap="flat" cmpd="sng">
                          <a:solidFill>
                            <a:srgbClr val="000000"/>
                          </a:solidFill>
                          <a:prstDash val="solid"/>
                          <a:miter/>
                          <a:headEnd type="none" w="med" len="med"/>
                          <a:tailEnd type="none" w="med" len="med"/>
                        </a:ln>
                      </wps:spPr>
                      <wps:txbx>
                        <w:txbxContent>
                          <w:p w14:paraId="42C86F30">
                            <w:pPr>
                              <w:jc w:val="center"/>
                              <w:rPr>
                                <w:rFonts w:hint="eastAsia" w:ascii="仿宋" w:hAnsi="仿宋" w:eastAsia="仿宋" w:cs="仿宋"/>
                                <w:szCs w:val="21"/>
                              </w:rPr>
                            </w:pPr>
                            <w:r>
                              <w:rPr>
                                <w:rFonts w:hint="eastAsia" w:ascii="仿宋" w:hAnsi="仿宋" w:eastAsia="仿宋" w:cs="仿宋"/>
                                <w:szCs w:val="21"/>
                              </w:rPr>
                              <w:t>应急指挥办公室</w:t>
                            </w:r>
                          </w:p>
                        </w:txbxContent>
                      </wps:txbx>
                      <wps:bodyPr wrap="square" upright="1"/>
                    </wps:wsp>
                  </a:graphicData>
                </a:graphic>
              </wp:anchor>
            </w:drawing>
          </mc:Choice>
          <mc:Fallback>
            <w:pict>
              <v:shape id="自选图形 51" o:spid="_x0000_s1026" o:spt="109" type="#_x0000_t109" style="position:absolute;left:0pt;margin-left:123.3pt;margin-top:8.15pt;height:27.75pt;width:115.4pt;z-index:251700224;mso-width-relative:page;mso-height-relative:page;" fillcolor="#FFFFFF" filled="t" stroked="t" coordsize="21600,21600" o:gfxdata="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Cdud6XX&#10;AAAACQEAAA8AAAAAAAAAAQAgAAAAIgAAAGRycy9kb3ducmV2LnhtbFBLAQIUABQAAAAIAIdO4kBi&#10;2UazWgIAANIEAAAOAAAAAAAAAAEAIAAAACYBAABkcnMvZTJvRG9jLnhtbFBLBQYAAAAABgAGAFkB&#10;AADyBQAAAAA=&#10;">
                <v:fill type="gradient" on="t" color2="#FFFFFF" angle="90" focus="100%" focussize="0f,0f" focusposition="0f,0f">
                  <o:fill type="gradientUnscaled" v:ext="backwardCompatible"/>
                </v:fill>
                <v:stroke color="#000000" joinstyle="miter"/>
                <v:imagedata o:title=""/>
                <o:lock v:ext="edit" aspectratio="f"/>
                <v:textbox>
                  <w:txbxContent>
                    <w:p w14:paraId="42C86F30">
                      <w:pPr>
                        <w:jc w:val="center"/>
                        <w:rPr>
                          <w:rFonts w:hint="eastAsia" w:ascii="仿宋" w:hAnsi="仿宋" w:eastAsia="仿宋" w:cs="仿宋"/>
                          <w:szCs w:val="21"/>
                        </w:rPr>
                      </w:pPr>
                      <w:r>
                        <w:rPr>
                          <w:rFonts w:hint="eastAsia" w:ascii="仿宋" w:hAnsi="仿宋" w:eastAsia="仿宋" w:cs="仿宋"/>
                          <w:szCs w:val="21"/>
                        </w:rPr>
                        <w:t>应急指挥办公室</w:t>
                      </w:r>
                    </w:p>
                  </w:txbxContent>
                </v:textbox>
              </v:shape>
            </w:pict>
          </mc:Fallback>
        </mc:AlternateContent>
      </w:r>
    </w:p>
    <w:p w14:paraId="08E94611">
      <w:pPr>
        <w:spacing w:line="520" w:lineRule="exact"/>
        <w:ind w:firstLine="560"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701248" behindDoc="0" locked="0" layoutInCell="1" allowOverlap="1">
                <wp:simplePos x="0" y="0"/>
                <wp:positionH relativeFrom="column">
                  <wp:posOffset>2322195</wp:posOffset>
                </wp:positionH>
                <wp:positionV relativeFrom="paragraph">
                  <wp:posOffset>144780</wp:posOffset>
                </wp:positionV>
                <wp:extent cx="1270" cy="215265"/>
                <wp:effectExtent l="37465" t="0" r="37465" b="13335"/>
                <wp:wrapNone/>
                <wp:docPr id="40" name="直线 52"/>
                <wp:cNvGraphicFramePr/>
                <a:graphic xmlns:a="http://schemas.openxmlformats.org/drawingml/2006/main">
                  <a:graphicData uri="http://schemas.microsoft.com/office/word/2010/wordprocessingShape">
                    <wps:wsp>
                      <wps:cNvSpPr/>
                      <wps:spPr>
                        <a:xfrm>
                          <a:off x="0" y="0"/>
                          <a:ext cx="1270" cy="21526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2" o:spid="_x0000_s1026" o:spt="20" style="position:absolute;left:0pt;margin-left:182.85pt;margin-top:11.4pt;height:16.95pt;width:0.1pt;z-index:251701248;mso-width-relative:page;mso-height-relative:page;" filled="f" stroked="t" coordsize="21600,21600" o:gfxdata="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myPYktoAAAAJAQAADwAAAAAAAAABACAAAAAiAAAAZHJzL2Rvd25yZXYueG1sUEsBAhQA&#10;FAAAAAgAh07iQO6ezozwAQAA4wMAAA4AAAAAAAAAAQAgAAAAKQEAAGRycy9lMm9Eb2MueG1sUEsF&#10;BgAAAAAGAAYAWQEAAIsFAAAAAA==&#10;">
                <v:fill on="f" focussize="0,0"/>
                <v:stroke color="#000000" joinstyle="round" endarrow="block"/>
                <v:imagedata o:title=""/>
                <o:lock v:ext="edit" aspectratio="f"/>
              </v:line>
            </w:pict>
          </mc:Fallback>
        </mc:AlternateContent>
      </w:r>
    </w:p>
    <w:p w14:paraId="2FD85262">
      <w:pPr>
        <w:spacing w:line="520" w:lineRule="exact"/>
        <w:ind w:firstLine="560"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692032" behindDoc="0" locked="0" layoutInCell="1" allowOverlap="1">
                <wp:simplePos x="0" y="0"/>
                <wp:positionH relativeFrom="column">
                  <wp:posOffset>2891790</wp:posOffset>
                </wp:positionH>
                <wp:positionV relativeFrom="paragraph">
                  <wp:posOffset>14605</wp:posOffset>
                </wp:positionV>
                <wp:extent cx="2540" cy="394970"/>
                <wp:effectExtent l="36195" t="0" r="37465" b="5080"/>
                <wp:wrapNone/>
                <wp:docPr id="31" name="Line 240"/>
                <wp:cNvGraphicFramePr/>
                <a:graphic xmlns:a="http://schemas.openxmlformats.org/drawingml/2006/main">
                  <a:graphicData uri="http://schemas.microsoft.com/office/word/2010/wordprocessingShape">
                    <wps:wsp>
                      <wps:cNvSpPr/>
                      <wps:spPr>
                        <a:xfrm>
                          <a:off x="0" y="0"/>
                          <a:ext cx="2540" cy="3949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240" o:spid="_x0000_s1026" o:spt="20" style="position:absolute;left:0pt;margin-left:227.7pt;margin-top:1.15pt;height:31.1pt;width:0.2pt;z-index:251692032;mso-width-relative:page;mso-height-relative:page;" filled="f" stroked="t" coordsize="21600,21600" o:gfxdata="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5Obrr2AAA&#10;AAgBAAAPAAAAAAAAAAEAIAAAACIAAABkcnMvZG93bnJldi54bWxQSwECFAAUAAAACACHTuJA9NPk&#10;5eUBAADiAwAADgAAAAAAAAABACAAAAAnAQAAZHJzL2Uyb0RvYy54bWxQSwUGAAAAAAYABgBZAQAA&#10;fgUAAAAA&#10;">
                <v:fill on="f" focussize="0,0"/>
                <v:stroke color="#000000" joinstyle="round" endarrow="block"/>
                <v:imagedata o:title=""/>
                <o:lock v:ext="edit" aspectratio="f"/>
              </v:line>
            </w:pict>
          </mc:Fallback>
        </mc:AlternateContent>
      </w:r>
      <w:r>
        <w:rPr>
          <w:color w:val="auto"/>
          <w:sz w:val="28"/>
        </w:rPr>
        <mc:AlternateContent>
          <mc:Choice Requires="wps">
            <w:drawing>
              <wp:anchor distT="0" distB="0" distL="114300" distR="114300" simplePos="0" relativeHeight="251699200" behindDoc="0" locked="0" layoutInCell="1" allowOverlap="1">
                <wp:simplePos x="0" y="0"/>
                <wp:positionH relativeFrom="column">
                  <wp:posOffset>1783080</wp:posOffset>
                </wp:positionH>
                <wp:positionV relativeFrom="paragraph">
                  <wp:posOffset>14605</wp:posOffset>
                </wp:positionV>
                <wp:extent cx="2540" cy="394970"/>
                <wp:effectExtent l="36195" t="0" r="37465" b="5080"/>
                <wp:wrapNone/>
                <wp:docPr id="38" name="直线 54"/>
                <wp:cNvGraphicFramePr/>
                <a:graphic xmlns:a="http://schemas.openxmlformats.org/drawingml/2006/main">
                  <a:graphicData uri="http://schemas.microsoft.com/office/word/2010/wordprocessingShape">
                    <wps:wsp>
                      <wps:cNvSpPr/>
                      <wps:spPr>
                        <a:xfrm>
                          <a:off x="0" y="0"/>
                          <a:ext cx="2540" cy="3949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4" o:spid="_x0000_s1026" o:spt="20" style="position:absolute;left:0pt;margin-left:140.4pt;margin-top:1.15pt;height:31.1pt;width:0.2pt;z-index:251699200;mso-width-relative:page;mso-height-relative:page;" filled="f" stroked="t" coordsize="21600,21600" o:gfxdata="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DS3FdtkAAAAIAQAADwAAAAAAAAABACAAAAAiAAAAZHJzL2Rvd25yZXYueG1sUEsB&#10;AhQAFAAAAAgAh07iQMiZOMj0AQAA4wMAAA4AAAAAAAAAAQAgAAAAKAEAAGRycy9lMm9Eb2MueG1s&#10;UEsFBgAAAAAGAAYAWQEAAI4FAAAAAA==&#10;">
                <v:fill on="f" focussize="0,0"/>
                <v:stroke color="#000000" joinstyle="round" endarrow="block"/>
                <v:imagedata o:title=""/>
                <o:lock v:ext="edit" aspectratio="f"/>
              </v:line>
            </w:pict>
          </mc:Fallback>
        </mc:AlternateContent>
      </w:r>
      <w:r>
        <w:rPr>
          <w:color w:val="auto"/>
          <w:sz w:val="28"/>
        </w:rPr>
        <mc:AlternateContent>
          <mc:Choice Requires="wps">
            <w:drawing>
              <wp:anchor distT="0" distB="0" distL="114300" distR="114300" simplePos="0" relativeHeight="251698176" behindDoc="0" locked="0" layoutInCell="1" allowOverlap="1">
                <wp:simplePos x="0" y="0"/>
                <wp:positionH relativeFrom="column">
                  <wp:posOffset>3951605</wp:posOffset>
                </wp:positionH>
                <wp:positionV relativeFrom="paragraph">
                  <wp:posOffset>14605</wp:posOffset>
                </wp:positionV>
                <wp:extent cx="2540" cy="394970"/>
                <wp:effectExtent l="36195" t="0" r="37465" b="5080"/>
                <wp:wrapNone/>
                <wp:docPr id="37" name="直线 55"/>
                <wp:cNvGraphicFramePr/>
                <a:graphic xmlns:a="http://schemas.openxmlformats.org/drawingml/2006/main">
                  <a:graphicData uri="http://schemas.microsoft.com/office/word/2010/wordprocessingShape">
                    <wps:wsp>
                      <wps:cNvSpPr/>
                      <wps:spPr>
                        <a:xfrm>
                          <a:off x="0" y="0"/>
                          <a:ext cx="2540" cy="3949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5" o:spid="_x0000_s1026" o:spt="20" style="position:absolute;left:0pt;margin-left:311.15pt;margin-top:1.15pt;height:31.1pt;width:0.2pt;z-index:251698176;mso-width-relative:page;mso-height-relative:page;" filled="f" stroked="t" coordsize="21600,21600" o:gfxdata="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FGAKO2AAAAAgBAAAPAAAAAAAAAAEAIAAAACIAAABkcnMvZG93bnJldi54bWxQSwEC&#10;FAAUAAAACACHTuJAQWWCI/QBAADjAwAADgAAAAAAAAABACAAAAAnAQAAZHJzL2Uyb0RvYy54bWxQ&#10;SwUGAAAAAAYABgBZAQAAjQUAAAAA&#10;">
                <v:fill on="f" focussize="0,0"/>
                <v:stroke color="#000000" joinstyle="round" endarrow="block"/>
                <v:imagedata o:title=""/>
                <o:lock v:ext="edit" aspectratio="f"/>
              </v:line>
            </w:pict>
          </mc:Fallback>
        </mc:AlternateContent>
      </w:r>
      <w:r>
        <w:rPr>
          <w:color w:val="auto"/>
          <w:sz w:val="28"/>
        </w:rPr>
        <mc:AlternateContent>
          <mc:Choice Requires="wps">
            <w:drawing>
              <wp:anchor distT="0" distB="0" distL="114300" distR="114300" simplePos="0" relativeHeight="251686912" behindDoc="0" locked="0" layoutInCell="1" allowOverlap="1">
                <wp:simplePos x="0" y="0"/>
                <wp:positionH relativeFrom="column">
                  <wp:posOffset>782955</wp:posOffset>
                </wp:positionH>
                <wp:positionV relativeFrom="paragraph">
                  <wp:posOffset>22860</wp:posOffset>
                </wp:positionV>
                <wp:extent cx="3171190" cy="8255"/>
                <wp:effectExtent l="0" t="0" r="0" b="0"/>
                <wp:wrapNone/>
                <wp:docPr id="26" name="Line 228"/>
                <wp:cNvGraphicFramePr/>
                <a:graphic xmlns:a="http://schemas.openxmlformats.org/drawingml/2006/main">
                  <a:graphicData uri="http://schemas.microsoft.com/office/word/2010/wordprocessingShape">
                    <wps:wsp>
                      <wps:cNvSpPr/>
                      <wps:spPr>
                        <a:xfrm>
                          <a:off x="0" y="0"/>
                          <a:ext cx="3171190" cy="825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 228" o:spid="_x0000_s1026" o:spt="20" style="position:absolute;left:0pt;margin-left:61.65pt;margin-top:1.8pt;height:0.65pt;width:249.7pt;z-index:251686912;mso-width-relative:page;mso-height-relative:page;" filled="f" stroked="t" coordsize="21600,21600" o:gfxdata="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NOafVAAAABwEAAA8AAAAA&#10;AAAAAQAgAAAAIgAAAGRycy9kb3ducmV2LnhtbFBLAQIUABQAAAAIAIdO4kAP1iXO3gEAAN8DAAAO&#10;AAAAAAAAAAEAIAAAACQBAABkcnMvZTJvRG9jLnhtbFBLBQYAAAAABgAGAFkBAAB0BQAAAAA=&#10;">
                <v:fill on="f" focussize="0,0"/>
                <v:stroke color="#000000" joinstyle="round"/>
                <v:imagedata o:title=""/>
                <o:lock v:ext="edit" aspectratio="f"/>
              </v:line>
            </w:pict>
          </mc:Fallback>
        </mc:AlternateContent>
      </w:r>
      <w:r>
        <w:rPr>
          <w:color w:val="auto"/>
          <w:sz w:val="28"/>
        </w:rPr>
        <mc:AlternateContent>
          <mc:Choice Requires="wps">
            <w:drawing>
              <wp:anchor distT="0" distB="0" distL="114300" distR="114300" simplePos="0" relativeHeight="251703296" behindDoc="0" locked="0" layoutInCell="1" allowOverlap="1">
                <wp:simplePos x="0" y="0"/>
                <wp:positionH relativeFrom="column">
                  <wp:posOffset>798195</wp:posOffset>
                </wp:positionH>
                <wp:positionV relativeFrom="paragraph">
                  <wp:posOffset>17145</wp:posOffset>
                </wp:positionV>
                <wp:extent cx="2540" cy="394970"/>
                <wp:effectExtent l="36195" t="0" r="37465" b="5080"/>
                <wp:wrapNone/>
                <wp:docPr id="42" name="直线 61"/>
                <wp:cNvGraphicFramePr/>
                <a:graphic xmlns:a="http://schemas.openxmlformats.org/drawingml/2006/main">
                  <a:graphicData uri="http://schemas.microsoft.com/office/word/2010/wordprocessingShape">
                    <wps:wsp>
                      <wps:cNvSpPr/>
                      <wps:spPr>
                        <a:xfrm>
                          <a:off x="0" y="0"/>
                          <a:ext cx="2540" cy="3949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1" o:spid="_x0000_s1026" o:spt="20" style="position:absolute;left:0pt;margin-left:62.85pt;margin-top:1.35pt;height:31.1pt;width:0.2pt;z-index:251703296;mso-width-relative:page;mso-height-relative:page;" filled="f" stroked="t" coordsize="21600,21600" o:gfxdata="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F4Nzs2QAAAAgBAAAPAAAAAAAAAAEAIAAAACIAAABkcnMvZG93bnJldi54bWxQSwEC&#10;FAAUAAAACACHTuJAgetloPMBAADjAwAADgAAAAAAAAABACAAAAAoAQAAZHJzL2Uyb0RvYy54bWxQ&#10;SwUGAAAAAAYABgBZAQAAjQUAAAAA&#10;">
                <v:fill on="f" focussize="0,0"/>
                <v:stroke color="#000000" joinstyle="round" endarrow="block"/>
                <v:imagedata o:title=""/>
                <o:lock v:ext="edit" aspectratio="f"/>
              </v:line>
            </w:pict>
          </mc:Fallback>
        </mc:AlternateContent>
      </w:r>
    </w:p>
    <w:p w14:paraId="16B5F5CF">
      <w:pPr>
        <w:spacing w:line="520" w:lineRule="exact"/>
        <w:ind w:firstLine="560"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694080" behindDoc="0" locked="0" layoutInCell="1" allowOverlap="1">
                <wp:simplePos x="0" y="0"/>
                <wp:positionH relativeFrom="column">
                  <wp:posOffset>2626995</wp:posOffset>
                </wp:positionH>
                <wp:positionV relativeFrom="paragraph">
                  <wp:posOffset>62865</wp:posOffset>
                </wp:positionV>
                <wp:extent cx="503555" cy="1213485"/>
                <wp:effectExtent l="4445" t="5080" r="6350" b="19685"/>
                <wp:wrapNone/>
                <wp:docPr id="33" name="Rectangle 248"/>
                <wp:cNvGraphicFramePr/>
                <a:graphic xmlns:a="http://schemas.openxmlformats.org/drawingml/2006/main">
                  <a:graphicData uri="http://schemas.microsoft.com/office/word/2010/wordprocessingShape">
                    <wps:wsp>
                      <wps:cNvSpPr/>
                      <wps:spPr>
                        <a:xfrm>
                          <a:off x="0" y="0"/>
                          <a:ext cx="503555" cy="12134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2F0870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eastAsia="zh-CN"/>
                              </w:rPr>
                            </w:pPr>
                            <w:r>
                              <w:rPr>
                                <w:rFonts w:hint="eastAsia" w:ascii="仿宋" w:hAnsi="仿宋" w:eastAsia="仿宋" w:cs="仿宋"/>
                                <w:lang w:eastAsia="zh-CN"/>
                              </w:rPr>
                              <w:t>警</w:t>
                            </w:r>
                          </w:p>
                          <w:p w14:paraId="26763A3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eastAsia="zh-CN"/>
                              </w:rPr>
                            </w:pPr>
                            <w:r>
                              <w:rPr>
                                <w:rFonts w:hint="eastAsia" w:ascii="仿宋" w:hAnsi="仿宋" w:eastAsia="仿宋" w:cs="仿宋"/>
                                <w:lang w:eastAsia="zh-CN"/>
                              </w:rPr>
                              <w:t>戒</w:t>
                            </w:r>
                          </w:p>
                          <w:p w14:paraId="109BF13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eastAsia="zh-CN"/>
                              </w:rPr>
                            </w:pPr>
                            <w:r>
                              <w:rPr>
                                <w:rFonts w:hint="eastAsia" w:ascii="仿宋" w:hAnsi="仿宋" w:eastAsia="仿宋" w:cs="仿宋"/>
                                <w:lang w:eastAsia="zh-CN"/>
                              </w:rPr>
                              <w:t>疏</w:t>
                            </w:r>
                          </w:p>
                          <w:p w14:paraId="1EBCBAE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eastAsia="zh-CN"/>
                              </w:rPr>
                            </w:pPr>
                            <w:r>
                              <w:rPr>
                                <w:rFonts w:hint="eastAsia" w:ascii="仿宋" w:hAnsi="仿宋" w:eastAsia="仿宋" w:cs="仿宋"/>
                                <w:lang w:eastAsia="zh-CN"/>
                              </w:rPr>
                              <w:t>散</w:t>
                            </w:r>
                          </w:p>
                          <w:p w14:paraId="18535E9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rPr>
                            </w:pPr>
                            <w:r>
                              <w:rPr>
                                <w:rFonts w:hint="eastAsia" w:ascii="仿宋" w:hAnsi="仿宋" w:eastAsia="仿宋" w:cs="仿宋"/>
                              </w:rPr>
                              <w:t>组</w:t>
                            </w:r>
                          </w:p>
                        </w:txbxContent>
                      </wps:txbx>
                      <wps:bodyPr wrap="square" upright="1"/>
                    </wps:wsp>
                  </a:graphicData>
                </a:graphic>
              </wp:anchor>
            </w:drawing>
          </mc:Choice>
          <mc:Fallback>
            <w:pict>
              <v:rect id="Rectangle 248" o:spid="_x0000_s1026" o:spt="1" style="position:absolute;left:0pt;margin-left:206.85pt;margin-top:4.95pt;height:95.55pt;width:39.65pt;z-index:251694080;mso-width-relative:page;mso-height-relative:page;" fillcolor="#FFFFFF" filled="t" stroked="t" coordsize="21600,21600" o:gfxdata="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YAMR8NcAAAAJAQAADwAAAAAAAAABACAAAAAiAAAAZHJzL2Rv&#10;d25yZXYueG1sUEsBAhQAFAAAAAgAh07iQFdLgI4CAgAAPQQAAA4AAAAAAAAAAQAgAAAAJgEAAGRy&#10;cy9lMm9Eb2MueG1sUEsFBgAAAAAGAAYAWQEAAJoFAAAAAA==&#10;">
                <v:fill on="t" focussize="0,0"/>
                <v:stroke color="#000000" joinstyle="miter"/>
                <v:imagedata o:title=""/>
                <o:lock v:ext="edit" aspectratio="f"/>
                <v:textbox>
                  <w:txbxContent>
                    <w:p w14:paraId="32F0870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eastAsia="zh-CN"/>
                        </w:rPr>
                      </w:pPr>
                      <w:r>
                        <w:rPr>
                          <w:rFonts w:hint="eastAsia" w:ascii="仿宋" w:hAnsi="仿宋" w:eastAsia="仿宋" w:cs="仿宋"/>
                          <w:lang w:eastAsia="zh-CN"/>
                        </w:rPr>
                        <w:t>警</w:t>
                      </w:r>
                    </w:p>
                    <w:p w14:paraId="26763A3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eastAsia="zh-CN"/>
                        </w:rPr>
                      </w:pPr>
                      <w:r>
                        <w:rPr>
                          <w:rFonts w:hint="eastAsia" w:ascii="仿宋" w:hAnsi="仿宋" w:eastAsia="仿宋" w:cs="仿宋"/>
                          <w:lang w:eastAsia="zh-CN"/>
                        </w:rPr>
                        <w:t>戒</w:t>
                      </w:r>
                    </w:p>
                    <w:p w14:paraId="109BF13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eastAsia="zh-CN"/>
                        </w:rPr>
                      </w:pPr>
                      <w:r>
                        <w:rPr>
                          <w:rFonts w:hint="eastAsia" w:ascii="仿宋" w:hAnsi="仿宋" w:eastAsia="仿宋" w:cs="仿宋"/>
                          <w:lang w:eastAsia="zh-CN"/>
                        </w:rPr>
                        <w:t>疏</w:t>
                      </w:r>
                    </w:p>
                    <w:p w14:paraId="1EBCBAE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eastAsia="zh-CN"/>
                        </w:rPr>
                      </w:pPr>
                      <w:r>
                        <w:rPr>
                          <w:rFonts w:hint="eastAsia" w:ascii="仿宋" w:hAnsi="仿宋" w:eastAsia="仿宋" w:cs="仿宋"/>
                          <w:lang w:eastAsia="zh-CN"/>
                        </w:rPr>
                        <w:t>散</w:t>
                      </w:r>
                    </w:p>
                    <w:p w14:paraId="18535E9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rPr>
                      </w:pPr>
                      <w:r>
                        <w:rPr>
                          <w:rFonts w:hint="eastAsia" w:ascii="仿宋" w:hAnsi="仿宋" w:eastAsia="仿宋" w:cs="仿宋"/>
                        </w:rPr>
                        <w:t>组</w:t>
                      </w:r>
                    </w:p>
                  </w:txbxContent>
                </v:textbox>
              </v:rect>
            </w:pict>
          </mc:Fallback>
        </mc:AlternateContent>
      </w:r>
      <w:r>
        <w:rPr>
          <w:color w:val="auto"/>
          <w:sz w:val="28"/>
        </w:rPr>
        <mc:AlternateContent>
          <mc:Choice Requires="wps">
            <w:drawing>
              <wp:anchor distT="0" distB="0" distL="114300" distR="114300" simplePos="0" relativeHeight="251693056" behindDoc="0" locked="0" layoutInCell="1" allowOverlap="1">
                <wp:simplePos x="0" y="0"/>
                <wp:positionH relativeFrom="column">
                  <wp:posOffset>1524635</wp:posOffset>
                </wp:positionH>
                <wp:positionV relativeFrom="paragraph">
                  <wp:posOffset>79375</wp:posOffset>
                </wp:positionV>
                <wp:extent cx="503555" cy="1213485"/>
                <wp:effectExtent l="4445" t="5080" r="6350" b="19685"/>
                <wp:wrapNone/>
                <wp:docPr id="32" name="Rectangle 246"/>
                <wp:cNvGraphicFramePr/>
                <a:graphic xmlns:a="http://schemas.openxmlformats.org/drawingml/2006/main">
                  <a:graphicData uri="http://schemas.microsoft.com/office/word/2010/wordprocessingShape">
                    <wps:wsp>
                      <wps:cNvSpPr/>
                      <wps:spPr>
                        <a:xfrm>
                          <a:off x="0" y="0"/>
                          <a:ext cx="503555" cy="12134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D7A33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val="en-US" w:eastAsia="zh-CN"/>
                              </w:rPr>
                            </w:pPr>
                            <w:r>
                              <w:rPr>
                                <w:rFonts w:hint="eastAsia" w:ascii="仿宋" w:hAnsi="仿宋" w:eastAsia="仿宋" w:cs="仿宋"/>
                                <w:lang w:val="en-US" w:eastAsia="zh-CN"/>
                              </w:rPr>
                              <w:t>安</w:t>
                            </w:r>
                          </w:p>
                          <w:p w14:paraId="61C83A8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val="en-US" w:eastAsia="zh-CN"/>
                              </w:rPr>
                            </w:pPr>
                            <w:r>
                              <w:rPr>
                                <w:rFonts w:hint="eastAsia" w:ascii="仿宋" w:hAnsi="仿宋" w:eastAsia="仿宋" w:cs="仿宋"/>
                                <w:lang w:val="en-US" w:eastAsia="zh-CN"/>
                              </w:rPr>
                              <w:t>全</w:t>
                            </w:r>
                          </w:p>
                          <w:p w14:paraId="0E07C94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eastAsia="zh-CN"/>
                              </w:rPr>
                            </w:pPr>
                            <w:r>
                              <w:rPr>
                                <w:rFonts w:hint="eastAsia" w:ascii="仿宋" w:hAnsi="仿宋" w:eastAsia="仿宋" w:cs="仿宋"/>
                                <w:lang w:eastAsia="zh-CN"/>
                              </w:rPr>
                              <w:t>应</w:t>
                            </w:r>
                          </w:p>
                          <w:p w14:paraId="697EDD9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eastAsia="zh-CN"/>
                              </w:rPr>
                            </w:pPr>
                            <w:r>
                              <w:rPr>
                                <w:rFonts w:hint="eastAsia" w:ascii="仿宋" w:hAnsi="仿宋" w:eastAsia="仿宋" w:cs="仿宋"/>
                                <w:lang w:eastAsia="zh-CN"/>
                              </w:rPr>
                              <w:t>急</w:t>
                            </w:r>
                          </w:p>
                          <w:p w14:paraId="1DCACD9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rPr>
                            </w:pPr>
                            <w:r>
                              <w:rPr>
                                <w:rFonts w:hint="eastAsia" w:ascii="仿宋" w:hAnsi="仿宋" w:eastAsia="仿宋" w:cs="仿宋"/>
                              </w:rPr>
                              <w:t>组</w:t>
                            </w:r>
                          </w:p>
                        </w:txbxContent>
                      </wps:txbx>
                      <wps:bodyPr wrap="square" upright="1"/>
                    </wps:wsp>
                  </a:graphicData>
                </a:graphic>
              </wp:anchor>
            </w:drawing>
          </mc:Choice>
          <mc:Fallback>
            <w:pict>
              <v:rect id="Rectangle 246" o:spid="_x0000_s1026" o:spt="1" style="position:absolute;left:0pt;margin-left:120.05pt;margin-top:6.25pt;height:95.55pt;width:39.65pt;z-index:251693056;mso-width-relative:page;mso-height-relative:page;" fillcolor="#FFFFFF" filled="t" stroked="t" coordsize="21600,21600" o:gfxdata="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Oia4vtcAAAAKAQAADwAAAAAAAAABACAAAAAiAAAAZHJzL2Rv&#10;d25yZXYueG1sUEsBAhQAFAAAAAgAh07iQC8X8YQCAgAAPQQAAA4AAAAAAAAAAQAgAAAAJgEAAGRy&#10;cy9lMm9Eb2MueG1sUEsFBgAAAAAGAAYAWQEAAJoFAAAAAA==&#10;">
                <v:fill on="t" focussize="0,0"/>
                <v:stroke color="#000000" joinstyle="miter"/>
                <v:imagedata o:title=""/>
                <o:lock v:ext="edit" aspectratio="f"/>
                <v:textbox>
                  <w:txbxContent>
                    <w:p w14:paraId="2D7A33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val="en-US" w:eastAsia="zh-CN"/>
                        </w:rPr>
                      </w:pPr>
                      <w:r>
                        <w:rPr>
                          <w:rFonts w:hint="eastAsia" w:ascii="仿宋" w:hAnsi="仿宋" w:eastAsia="仿宋" w:cs="仿宋"/>
                          <w:lang w:val="en-US" w:eastAsia="zh-CN"/>
                        </w:rPr>
                        <w:t>安</w:t>
                      </w:r>
                    </w:p>
                    <w:p w14:paraId="61C83A8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val="en-US" w:eastAsia="zh-CN"/>
                        </w:rPr>
                      </w:pPr>
                      <w:r>
                        <w:rPr>
                          <w:rFonts w:hint="eastAsia" w:ascii="仿宋" w:hAnsi="仿宋" w:eastAsia="仿宋" w:cs="仿宋"/>
                          <w:lang w:val="en-US" w:eastAsia="zh-CN"/>
                        </w:rPr>
                        <w:t>全</w:t>
                      </w:r>
                    </w:p>
                    <w:p w14:paraId="0E07C94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eastAsia="zh-CN"/>
                        </w:rPr>
                      </w:pPr>
                      <w:r>
                        <w:rPr>
                          <w:rFonts w:hint="eastAsia" w:ascii="仿宋" w:hAnsi="仿宋" w:eastAsia="仿宋" w:cs="仿宋"/>
                          <w:lang w:eastAsia="zh-CN"/>
                        </w:rPr>
                        <w:t>应</w:t>
                      </w:r>
                    </w:p>
                    <w:p w14:paraId="697EDD9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eastAsia="zh-CN"/>
                        </w:rPr>
                      </w:pPr>
                      <w:r>
                        <w:rPr>
                          <w:rFonts w:hint="eastAsia" w:ascii="仿宋" w:hAnsi="仿宋" w:eastAsia="仿宋" w:cs="仿宋"/>
                          <w:lang w:eastAsia="zh-CN"/>
                        </w:rPr>
                        <w:t>急</w:t>
                      </w:r>
                    </w:p>
                    <w:p w14:paraId="1DCACD9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rPr>
                      </w:pPr>
                      <w:r>
                        <w:rPr>
                          <w:rFonts w:hint="eastAsia" w:ascii="仿宋" w:hAnsi="仿宋" w:eastAsia="仿宋" w:cs="仿宋"/>
                        </w:rPr>
                        <w:t>组</w:t>
                      </w:r>
                    </w:p>
                  </w:txbxContent>
                </v:textbox>
              </v:rect>
            </w:pict>
          </mc:Fallback>
        </mc:AlternateContent>
      </w:r>
      <w:r>
        <w:rPr>
          <w:color w:val="auto"/>
          <w:sz w:val="28"/>
        </w:rPr>
        <mc:AlternateContent>
          <mc:Choice Requires="wps">
            <w:drawing>
              <wp:anchor distT="0" distB="0" distL="114300" distR="114300" simplePos="0" relativeHeight="251695104" behindDoc="0" locked="0" layoutInCell="1" allowOverlap="1">
                <wp:simplePos x="0" y="0"/>
                <wp:positionH relativeFrom="column">
                  <wp:posOffset>3699510</wp:posOffset>
                </wp:positionH>
                <wp:positionV relativeFrom="paragraph">
                  <wp:posOffset>72390</wp:posOffset>
                </wp:positionV>
                <wp:extent cx="503555" cy="1213485"/>
                <wp:effectExtent l="4445" t="5080" r="6350" b="19685"/>
                <wp:wrapNone/>
                <wp:docPr id="34" name="Rectangle 252"/>
                <wp:cNvGraphicFramePr/>
                <a:graphic xmlns:a="http://schemas.openxmlformats.org/drawingml/2006/main">
                  <a:graphicData uri="http://schemas.microsoft.com/office/word/2010/wordprocessingShape">
                    <wps:wsp>
                      <wps:cNvSpPr/>
                      <wps:spPr>
                        <a:xfrm>
                          <a:off x="0" y="0"/>
                          <a:ext cx="503555" cy="12134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7FC48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eastAsia="zh-CN"/>
                              </w:rPr>
                            </w:pPr>
                            <w:r>
                              <w:rPr>
                                <w:rFonts w:hint="eastAsia" w:ascii="仿宋" w:hAnsi="仿宋" w:eastAsia="仿宋" w:cs="仿宋"/>
                                <w:lang w:eastAsia="zh-CN"/>
                              </w:rPr>
                              <w:t>伤</w:t>
                            </w:r>
                          </w:p>
                          <w:p w14:paraId="51D9148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eastAsia="zh-CN"/>
                              </w:rPr>
                            </w:pPr>
                            <w:r>
                              <w:rPr>
                                <w:rFonts w:hint="eastAsia" w:ascii="仿宋" w:hAnsi="仿宋" w:eastAsia="仿宋" w:cs="仿宋"/>
                                <w:lang w:eastAsia="zh-CN"/>
                              </w:rPr>
                              <w:t>员</w:t>
                            </w:r>
                          </w:p>
                          <w:p w14:paraId="2193DD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eastAsia="zh-CN"/>
                              </w:rPr>
                            </w:pPr>
                            <w:r>
                              <w:rPr>
                                <w:rFonts w:hint="eastAsia" w:ascii="仿宋" w:hAnsi="仿宋" w:eastAsia="仿宋" w:cs="仿宋"/>
                                <w:lang w:eastAsia="zh-CN"/>
                              </w:rPr>
                              <w:t>救</w:t>
                            </w:r>
                          </w:p>
                          <w:p w14:paraId="3661150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eastAsia="zh-CN"/>
                              </w:rPr>
                            </w:pPr>
                            <w:r>
                              <w:rPr>
                                <w:rFonts w:hint="eastAsia" w:ascii="仿宋" w:hAnsi="仿宋" w:eastAsia="仿宋" w:cs="仿宋"/>
                                <w:lang w:eastAsia="zh-CN"/>
                              </w:rPr>
                              <w:t>护</w:t>
                            </w:r>
                          </w:p>
                          <w:p w14:paraId="53A59393">
                            <w:pPr>
                              <w:jc w:val="center"/>
                              <w:rPr>
                                <w:rFonts w:hint="eastAsia" w:ascii="仿宋" w:hAnsi="仿宋" w:eastAsia="仿宋" w:cs="仿宋"/>
                                <w:lang w:eastAsia="zh-CN"/>
                              </w:rPr>
                            </w:pPr>
                            <w:r>
                              <w:rPr>
                                <w:rFonts w:hint="eastAsia" w:ascii="仿宋" w:hAnsi="仿宋" w:eastAsia="仿宋" w:cs="仿宋"/>
                                <w:lang w:eastAsia="zh-CN"/>
                              </w:rPr>
                              <w:t>组</w:t>
                            </w:r>
                          </w:p>
                        </w:txbxContent>
                      </wps:txbx>
                      <wps:bodyPr wrap="square" upright="1"/>
                    </wps:wsp>
                  </a:graphicData>
                </a:graphic>
              </wp:anchor>
            </w:drawing>
          </mc:Choice>
          <mc:Fallback>
            <w:pict>
              <v:rect id="Rectangle 252" o:spid="_x0000_s1026" o:spt="1" style="position:absolute;left:0pt;margin-left:291.3pt;margin-top:5.7pt;height:95.55pt;width:39.65pt;z-index:251695104;mso-width-relative:page;mso-height-relative:page;" fillcolor="#FFFFFF" filled="t" stroked="t" coordsize="21600,21600" o:gfxdata="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hS44HYAAAACgEAAA8AAAAAAAAAAQAgAAAAIgAAAGRycy9k&#10;b3ducmV2LnhtbFBLAQIUABQAAAAIAIdO4kDze9zLAgIAAD0EAAAOAAAAAAAAAAEAIAAAACcBAABk&#10;cnMvZTJvRG9jLnhtbFBLBQYAAAAABgAGAFkBAACbBQAAAAA=&#10;">
                <v:fill on="t" focussize="0,0"/>
                <v:stroke color="#000000" joinstyle="miter"/>
                <v:imagedata o:title=""/>
                <o:lock v:ext="edit" aspectratio="f"/>
                <v:textbox>
                  <w:txbxContent>
                    <w:p w14:paraId="27FC48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eastAsia="zh-CN"/>
                        </w:rPr>
                      </w:pPr>
                      <w:r>
                        <w:rPr>
                          <w:rFonts w:hint="eastAsia" w:ascii="仿宋" w:hAnsi="仿宋" w:eastAsia="仿宋" w:cs="仿宋"/>
                          <w:lang w:eastAsia="zh-CN"/>
                        </w:rPr>
                        <w:t>伤</w:t>
                      </w:r>
                    </w:p>
                    <w:p w14:paraId="51D9148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eastAsia="zh-CN"/>
                        </w:rPr>
                      </w:pPr>
                      <w:r>
                        <w:rPr>
                          <w:rFonts w:hint="eastAsia" w:ascii="仿宋" w:hAnsi="仿宋" w:eastAsia="仿宋" w:cs="仿宋"/>
                          <w:lang w:eastAsia="zh-CN"/>
                        </w:rPr>
                        <w:t>员</w:t>
                      </w:r>
                    </w:p>
                    <w:p w14:paraId="2193DD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eastAsia="zh-CN"/>
                        </w:rPr>
                      </w:pPr>
                      <w:r>
                        <w:rPr>
                          <w:rFonts w:hint="eastAsia" w:ascii="仿宋" w:hAnsi="仿宋" w:eastAsia="仿宋" w:cs="仿宋"/>
                          <w:lang w:eastAsia="zh-CN"/>
                        </w:rPr>
                        <w:t>救</w:t>
                      </w:r>
                    </w:p>
                    <w:p w14:paraId="3661150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lang w:eastAsia="zh-CN"/>
                        </w:rPr>
                      </w:pPr>
                      <w:r>
                        <w:rPr>
                          <w:rFonts w:hint="eastAsia" w:ascii="仿宋" w:hAnsi="仿宋" w:eastAsia="仿宋" w:cs="仿宋"/>
                          <w:lang w:eastAsia="zh-CN"/>
                        </w:rPr>
                        <w:t>护</w:t>
                      </w:r>
                    </w:p>
                    <w:p w14:paraId="53A59393">
                      <w:pPr>
                        <w:jc w:val="center"/>
                        <w:rPr>
                          <w:rFonts w:hint="eastAsia" w:ascii="仿宋" w:hAnsi="仿宋" w:eastAsia="仿宋" w:cs="仿宋"/>
                          <w:lang w:eastAsia="zh-CN"/>
                        </w:rPr>
                      </w:pPr>
                      <w:r>
                        <w:rPr>
                          <w:rFonts w:hint="eastAsia" w:ascii="仿宋" w:hAnsi="仿宋" w:eastAsia="仿宋" w:cs="仿宋"/>
                          <w:lang w:eastAsia="zh-CN"/>
                        </w:rPr>
                        <w:t>组</w:t>
                      </w:r>
                    </w:p>
                  </w:txbxContent>
                </v:textbox>
              </v:rect>
            </w:pict>
          </mc:Fallback>
        </mc:AlternateContent>
      </w:r>
      <w:r>
        <w:rPr>
          <w:color w:val="auto"/>
          <w:sz w:val="28"/>
        </w:rPr>
        <mc:AlternateContent>
          <mc:Choice Requires="wps">
            <w:drawing>
              <wp:anchor distT="0" distB="0" distL="114300" distR="114300" simplePos="0" relativeHeight="251702272" behindDoc="0" locked="0" layoutInCell="1" allowOverlap="1">
                <wp:simplePos x="0" y="0"/>
                <wp:positionH relativeFrom="column">
                  <wp:posOffset>545465</wp:posOffset>
                </wp:positionH>
                <wp:positionV relativeFrom="paragraph">
                  <wp:posOffset>79375</wp:posOffset>
                </wp:positionV>
                <wp:extent cx="503555" cy="1220470"/>
                <wp:effectExtent l="4445" t="4445" r="6350" b="13335"/>
                <wp:wrapNone/>
                <wp:docPr id="41" name="矩形 65"/>
                <wp:cNvGraphicFramePr/>
                <a:graphic xmlns:a="http://schemas.openxmlformats.org/drawingml/2006/main">
                  <a:graphicData uri="http://schemas.microsoft.com/office/word/2010/wordprocessingShape">
                    <wps:wsp>
                      <wps:cNvSpPr/>
                      <wps:spPr>
                        <a:xfrm>
                          <a:off x="0" y="0"/>
                          <a:ext cx="503555" cy="12204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073C4B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rPr>
                            </w:pPr>
                            <w:r>
                              <w:rPr>
                                <w:rFonts w:hint="eastAsia" w:ascii="仿宋" w:hAnsi="仿宋" w:eastAsia="仿宋" w:cs="仿宋"/>
                              </w:rPr>
                              <w:t>环</w:t>
                            </w:r>
                          </w:p>
                          <w:p w14:paraId="0CB206B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rPr>
                            </w:pPr>
                            <w:r>
                              <w:rPr>
                                <w:rFonts w:hint="eastAsia" w:ascii="仿宋" w:hAnsi="仿宋" w:eastAsia="仿宋" w:cs="仿宋"/>
                              </w:rPr>
                              <w:t>境</w:t>
                            </w:r>
                          </w:p>
                          <w:p w14:paraId="00782C4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rPr>
                            </w:pPr>
                            <w:r>
                              <w:rPr>
                                <w:rFonts w:hint="eastAsia" w:ascii="仿宋" w:hAnsi="仿宋" w:eastAsia="仿宋" w:cs="仿宋"/>
                              </w:rPr>
                              <w:t>保</w:t>
                            </w:r>
                          </w:p>
                          <w:p w14:paraId="6565E58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rPr>
                            </w:pPr>
                            <w:r>
                              <w:rPr>
                                <w:rFonts w:hint="eastAsia" w:ascii="仿宋" w:hAnsi="仿宋" w:eastAsia="仿宋" w:cs="仿宋"/>
                              </w:rPr>
                              <w:t>护</w:t>
                            </w:r>
                          </w:p>
                          <w:p w14:paraId="7FE9DA0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rPr>
                            </w:pPr>
                            <w:r>
                              <w:rPr>
                                <w:rFonts w:hint="eastAsia" w:ascii="仿宋" w:hAnsi="仿宋" w:eastAsia="仿宋" w:cs="仿宋"/>
                              </w:rPr>
                              <w:t>组</w:t>
                            </w:r>
                          </w:p>
                        </w:txbxContent>
                      </wps:txbx>
                      <wps:bodyPr vert="horz" wrap="square" anchor="t" anchorCtr="0" upright="1"/>
                    </wps:wsp>
                  </a:graphicData>
                </a:graphic>
              </wp:anchor>
            </w:drawing>
          </mc:Choice>
          <mc:Fallback>
            <w:pict>
              <v:rect id="矩形 65" o:spid="_x0000_s1026" o:spt="1" style="position:absolute;left:0pt;margin-left:42.95pt;margin-top:6.25pt;height:96.1pt;width:39.65pt;z-index:251702272;mso-width-relative:page;mso-height-relative:page;" fillcolor="#FFFFFF" filled="t" stroked="t" coordsize="21600,21600" o:gfxdata="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YtnX&#10;QNcAAAAJAQAADwAAAAAAAAABACAAAAAiAAAAZHJzL2Rvd25yZXYueG1sUEsBAhQAFAAAAAgAh07i&#10;QNYkaRYjAgAAXgQAAA4AAAAAAAAAAQAgAAAAJgEAAGRycy9lMm9Eb2MueG1sUEsFBgAAAAAGAAYA&#10;WQEAALsFAAAAAA==&#10;">
                <v:fill on="t" focussize="0,0"/>
                <v:stroke color="#000000" joinstyle="miter"/>
                <v:imagedata o:title=""/>
                <o:lock v:ext="edit" aspectratio="f"/>
                <v:textbox>
                  <w:txbxContent>
                    <w:p w14:paraId="2073C4B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rPr>
                      </w:pPr>
                      <w:r>
                        <w:rPr>
                          <w:rFonts w:hint="eastAsia" w:ascii="仿宋" w:hAnsi="仿宋" w:eastAsia="仿宋" w:cs="仿宋"/>
                        </w:rPr>
                        <w:t>环</w:t>
                      </w:r>
                    </w:p>
                    <w:p w14:paraId="0CB206B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rPr>
                      </w:pPr>
                      <w:r>
                        <w:rPr>
                          <w:rFonts w:hint="eastAsia" w:ascii="仿宋" w:hAnsi="仿宋" w:eastAsia="仿宋" w:cs="仿宋"/>
                        </w:rPr>
                        <w:t>境</w:t>
                      </w:r>
                    </w:p>
                    <w:p w14:paraId="00782C4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rPr>
                      </w:pPr>
                      <w:r>
                        <w:rPr>
                          <w:rFonts w:hint="eastAsia" w:ascii="仿宋" w:hAnsi="仿宋" w:eastAsia="仿宋" w:cs="仿宋"/>
                        </w:rPr>
                        <w:t>保</w:t>
                      </w:r>
                    </w:p>
                    <w:p w14:paraId="6565E58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rPr>
                      </w:pPr>
                      <w:r>
                        <w:rPr>
                          <w:rFonts w:hint="eastAsia" w:ascii="仿宋" w:hAnsi="仿宋" w:eastAsia="仿宋" w:cs="仿宋"/>
                        </w:rPr>
                        <w:t>护</w:t>
                      </w:r>
                    </w:p>
                    <w:p w14:paraId="7FE9DA0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rPr>
                      </w:pPr>
                      <w:r>
                        <w:rPr>
                          <w:rFonts w:hint="eastAsia" w:ascii="仿宋" w:hAnsi="仿宋" w:eastAsia="仿宋" w:cs="仿宋"/>
                        </w:rPr>
                        <w:t>组</w:t>
                      </w:r>
                    </w:p>
                  </w:txbxContent>
                </v:textbox>
              </v:rect>
            </w:pict>
          </mc:Fallback>
        </mc:AlternateContent>
      </w:r>
    </w:p>
    <w:p w14:paraId="27AB95E1">
      <w:pPr>
        <w:spacing w:line="520" w:lineRule="exact"/>
        <w:rPr>
          <w:rFonts w:ascii="仿宋" w:hAnsi="仿宋" w:eastAsia="仿宋"/>
          <w:color w:val="auto"/>
          <w:sz w:val="28"/>
          <w:szCs w:val="28"/>
        </w:rPr>
      </w:pPr>
    </w:p>
    <w:p w14:paraId="244CE802">
      <w:pPr>
        <w:spacing w:line="520" w:lineRule="exact"/>
        <w:rPr>
          <w:rFonts w:ascii="仿宋" w:hAnsi="仿宋" w:eastAsia="仿宋"/>
          <w:color w:val="auto"/>
          <w:sz w:val="28"/>
          <w:szCs w:val="28"/>
        </w:rPr>
      </w:pPr>
    </w:p>
    <w:p w14:paraId="40DDFF35">
      <w:pPr>
        <w:spacing w:line="520" w:lineRule="exact"/>
        <w:ind w:firstLine="562" w:firstLineChars="200"/>
        <w:jc w:val="center"/>
        <w:rPr>
          <w:rFonts w:hint="eastAsia" w:ascii="仿宋" w:hAnsi="仿宋" w:eastAsia="仿宋" w:cs="宋体"/>
          <w:b/>
          <w:bCs/>
          <w:color w:val="auto"/>
          <w:sz w:val="28"/>
          <w:szCs w:val="28"/>
        </w:rPr>
      </w:pPr>
    </w:p>
    <w:p w14:paraId="6B8B5139">
      <w:pPr>
        <w:pStyle w:val="2"/>
        <w:jc w:val="center"/>
        <w:rPr>
          <w:rFonts w:hint="eastAsia" w:ascii="仿宋" w:hAnsi="仿宋" w:eastAsia="仿宋" w:cs="仿宋"/>
          <w:b/>
          <w:bCs/>
          <w:color w:val="auto"/>
          <w:sz w:val="24"/>
          <w:szCs w:val="24"/>
        </w:rPr>
      </w:pPr>
      <w:commentRangeStart w:id="5"/>
      <w:r>
        <w:rPr>
          <w:rFonts w:hint="eastAsia" w:ascii="仿宋" w:hAnsi="仿宋" w:eastAsia="仿宋" w:cs="仿宋"/>
          <w:b/>
          <w:bCs/>
          <w:color w:val="auto"/>
          <w:sz w:val="24"/>
          <w:szCs w:val="24"/>
        </w:rPr>
        <w:t>图3.7-6应急指挥结构体系图</w:t>
      </w:r>
      <w:commentRangeEnd w:id="5"/>
      <w:r>
        <w:commentReference w:id="5"/>
      </w:r>
    </w:p>
    <w:p w14:paraId="29F9CAA5">
      <w:pPr>
        <w:pStyle w:val="7"/>
        <w:spacing w:line="520" w:lineRule="exact"/>
        <w:rPr>
          <w:rFonts w:hint="eastAsia" w:ascii="仿宋" w:hAnsi="仿宋" w:eastAsia="仿宋" w:cs="仿宋"/>
          <w:color w:val="auto"/>
          <w:sz w:val="28"/>
          <w:szCs w:val="28"/>
        </w:rPr>
      </w:pPr>
      <w:r>
        <w:rPr>
          <w:rFonts w:hint="eastAsia" w:ascii="仿宋" w:hAnsi="仿宋" w:eastAsia="仿宋" w:cs="仿宋"/>
          <w:color w:val="auto"/>
          <w:sz w:val="28"/>
          <w:szCs w:val="28"/>
        </w:rPr>
        <w:t>3.</w:t>
      </w:r>
      <w:r>
        <w:rPr>
          <w:rFonts w:hint="eastAsia" w:ascii="仿宋" w:hAnsi="仿宋" w:eastAsia="仿宋" w:cs="仿宋"/>
          <w:color w:val="auto"/>
          <w:sz w:val="28"/>
          <w:szCs w:val="28"/>
          <w:lang w:val="en-US" w:eastAsia="zh-CN"/>
        </w:rPr>
        <w:t>7</w:t>
      </w:r>
      <w:r>
        <w:rPr>
          <w:rFonts w:hint="eastAsia" w:ascii="仿宋" w:hAnsi="仿宋" w:eastAsia="仿宋" w:cs="仿宋"/>
          <w:color w:val="auto"/>
          <w:sz w:val="28"/>
          <w:szCs w:val="28"/>
        </w:rPr>
        <w:t>.2.2指挥机构的主要职责</w:t>
      </w:r>
    </w:p>
    <w:p w14:paraId="4CB367DF">
      <w:pPr>
        <w:spacing w:line="520" w:lineRule="exact"/>
        <w:ind w:firstLine="560" w:firstLineChars="200"/>
        <w:rPr>
          <w:rFonts w:hint="eastAsia" w:ascii="仿宋" w:hAnsi="仿宋" w:eastAsia="仿宋"/>
          <w:color w:val="auto"/>
          <w:sz w:val="28"/>
          <w:szCs w:val="28"/>
        </w:rPr>
      </w:pPr>
      <w:bookmarkStart w:id="87" w:name="_Toc8261"/>
      <w:r>
        <w:rPr>
          <w:rFonts w:hint="eastAsia" w:ascii="仿宋" w:hAnsi="仿宋" w:eastAsia="仿宋"/>
          <w:color w:val="auto"/>
          <w:sz w:val="28"/>
          <w:szCs w:val="28"/>
        </w:rPr>
        <w:t>主要职责见突发环境事件应急预案第4章。</w:t>
      </w:r>
    </w:p>
    <w:p w14:paraId="33B18E73">
      <w:pPr>
        <w:pStyle w:val="23"/>
        <w:rPr>
          <w:rFonts w:hint="eastAsia" w:ascii="仿宋" w:hAnsi="仿宋" w:eastAsia="仿宋"/>
          <w:color w:val="auto"/>
          <w:sz w:val="28"/>
          <w:szCs w:val="28"/>
        </w:rPr>
        <w:sectPr>
          <w:pgSz w:w="11906" w:h="16838"/>
          <w:pgMar w:top="1440" w:right="1803" w:bottom="1440" w:left="1803" w:header="851" w:footer="992" w:gutter="0"/>
          <w:pgNumType w:fmt="decimal"/>
          <w:cols w:space="720" w:num="1"/>
          <w:docGrid w:type="lines" w:linePitch="332" w:charSpace="0"/>
        </w:sectPr>
      </w:pPr>
    </w:p>
    <w:p w14:paraId="531C6700">
      <w:pPr>
        <w:autoSpaceDE w:val="0"/>
        <w:autoSpaceDN w:val="0"/>
        <w:adjustRightInd w:val="0"/>
        <w:spacing w:line="520" w:lineRule="exact"/>
        <w:outlineLvl w:val="0"/>
        <w:rPr>
          <w:rFonts w:hint="eastAsia" w:ascii="仿宋" w:hAnsi="仿宋" w:eastAsia="仿宋" w:cs="仿宋"/>
          <w:b/>
          <w:color w:val="auto"/>
          <w:sz w:val="32"/>
          <w:szCs w:val="32"/>
        </w:rPr>
      </w:pPr>
      <w:bookmarkStart w:id="88" w:name="_Toc1961"/>
      <w:bookmarkStart w:id="89" w:name="_Toc27195"/>
      <w:bookmarkStart w:id="90" w:name="_Toc3404"/>
      <w:r>
        <w:rPr>
          <w:rFonts w:hint="eastAsia" w:ascii="仿宋" w:hAnsi="仿宋" w:eastAsia="仿宋" w:cs="仿宋"/>
          <w:b/>
          <w:color w:val="auto"/>
          <w:sz w:val="32"/>
          <w:szCs w:val="32"/>
        </w:rPr>
        <w:t>4 突发环境事件及其后果分析</w:t>
      </w:r>
      <w:bookmarkEnd w:id="87"/>
      <w:bookmarkEnd w:id="88"/>
      <w:bookmarkEnd w:id="89"/>
      <w:bookmarkEnd w:id="90"/>
    </w:p>
    <w:p w14:paraId="02E15DC5">
      <w:pPr>
        <w:autoSpaceDE w:val="0"/>
        <w:autoSpaceDN w:val="0"/>
        <w:adjustRightInd w:val="0"/>
        <w:spacing w:line="520" w:lineRule="exact"/>
        <w:outlineLvl w:val="1"/>
        <w:rPr>
          <w:rFonts w:hint="eastAsia" w:ascii="仿宋" w:hAnsi="仿宋" w:eastAsia="仿宋" w:cs="仿宋"/>
          <w:b/>
          <w:color w:val="auto"/>
          <w:sz w:val="30"/>
          <w:szCs w:val="30"/>
        </w:rPr>
      </w:pPr>
      <w:bookmarkStart w:id="91" w:name="_Toc1016"/>
      <w:bookmarkStart w:id="92" w:name="_Toc14019"/>
      <w:bookmarkStart w:id="93" w:name="_Toc17041"/>
      <w:bookmarkStart w:id="94" w:name="_Toc23097"/>
      <w:bookmarkStart w:id="95" w:name="_Toc1619"/>
      <w:r>
        <w:rPr>
          <w:rFonts w:hint="eastAsia" w:ascii="仿宋" w:hAnsi="仿宋" w:eastAsia="仿宋" w:cs="仿宋"/>
          <w:b/>
          <w:color w:val="auto"/>
          <w:sz w:val="30"/>
          <w:szCs w:val="30"/>
        </w:rPr>
        <w:t>4.1</w:t>
      </w:r>
      <w:bookmarkEnd w:id="91"/>
      <w:r>
        <w:rPr>
          <w:rFonts w:hint="eastAsia" w:ascii="仿宋" w:hAnsi="仿宋" w:eastAsia="仿宋" w:cs="仿宋"/>
          <w:b/>
          <w:color w:val="auto"/>
          <w:sz w:val="30"/>
          <w:szCs w:val="30"/>
        </w:rPr>
        <w:t>突发环境事件情景分析</w:t>
      </w:r>
      <w:bookmarkEnd w:id="92"/>
      <w:bookmarkEnd w:id="93"/>
      <w:bookmarkEnd w:id="94"/>
    </w:p>
    <w:p w14:paraId="181CE26B">
      <w:pPr>
        <w:pStyle w:val="8"/>
        <w:adjustRightInd w:val="0"/>
        <w:spacing w:line="520" w:lineRule="exact"/>
        <w:ind w:firstLine="0"/>
        <w:outlineLvl w:val="2"/>
        <w:rPr>
          <w:rFonts w:hint="eastAsia" w:ascii="仿宋" w:hAnsi="仿宋" w:eastAsia="仿宋" w:cs="仿宋"/>
          <w:b/>
          <w:bCs/>
          <w:color w:val="auto"/>
          <w:sz w:val="28"/>
          <w:szCs w:val="28"/>
        </w:rPr>
      </w:pPr>
      <w:bookmarkStart w:id="96" w:name="_Toc17174"/>
      <w:r>
        <w:rPr>
          <w:rFonts w:hint="eastAsia" w:ascii="仿宋" w:hAnsi="仿宋" w:eastAsia="仿宋" w:cs="仿宋"/>
          <w:b/>
          <w:bCs/>
          <w:color w:val="auto"/>
          <w:sz w:val="28"/>
          <w:szCs w:val="28"/>
        </w:rPr>
        <w:t>4.1.1</w:t>
      </w:r>
      <w:r>
        <w:rPr>
          <w:rFonts w:hint="eastAsia" w:ascii="仿宋" w:hAnsi="仿宋" w:eastAsia="仿宋" w:cs="仿宋"/>
          <w:b/>
          <w:bCs/>
          <w:color w:val="auto"/>
          <w:sz w:val="28"/>
          <w:szCs w:val="28"/>
        </w:rPr>
        <w:t>同类</w:t>
      </w:r>
      <w:r>
        <w:rPr>
          <w:rFonts w:hint="eastAsia" w:ascii="仿宋" w:hAnsi="仿宋" w:eastAsia="仿宋" w:cs="仿宋"/>
          <w:b/>
          <w:bCs/>
          <w:color w:val="auto"/>
          <w:sz w:val="28"/>
          <w:szCs w:val="28"/>
          <w:lang w:eastAsia="zh-CN"/>
        </w:rPr>
        <w:t>企业</w:t>
      </w:r>
      <w:r>
        <w:rPr>
          <w:rFonts w:hint="eastAsia" w:ascii="仿宋" w:hAnsi="仿宋" w:eastAsia="仿宋" w:cs="仿宋"/>
          <w:b/>
          <w:bCs/>
          <w:color w:val="auto"/>
          <w:sz w:val="28"/>
          <w:szCs w:val="28"/>
        </w:rPr>
        <w:t>突发环境事件</w:t>
      </w:r>
      <w:bookmarkEnd w:id="96"/>
    </w:p>
    <w:p w14:paraId="3CB0E9EF">
      <w:pPr>
        <w:snapToGrid w:val="0"/>
        <w:spacing w:line="520" w:lineRule="exact"/>
        <w:ind w:firstLine="560"/>
        <w:rPr>
          <w:rFonts w:ascii="仿宋" w:hAnsi="仿宋" w:eastAsia="仿宋"/>
          <w:color w:val="auto"/>
          <w:sz w:val="28"/>
          <w:szCs w:val="28"/>
        </w:rPr>
      </w:pPr>
      <w:bookmarkStart w:id="97" w:name="_Toc7739"/>
      <w:bookmarkStart w:id="98" w:name="_Toc453926669"/>
      <w:bookmarkStart w:id="99" w:name="_Toc12665"/>
      <w:bookmarkStart w:id="100" w:name="_Toc24568"/>
      <w:bookmarkStart w:id="101" w:name="_Toc15909"/>
      <w:bookmarkStart w:id="102" w:name="_Toc13434"/>
      <w:r>
        <w:commentReference w:id="6"/>
      </w:r>
    </w:p>
    <w:p w14:paraId="66BA7C9F">
      <w:pPr>
        <w:pStyle w:val="6"/>
        <w:spacing w:line="520" w:lineRule="exact"/>
        <w:rPr>
          <w:rFonts w:ascii="仿宋" w:hAnsi="仿宋" w:eastAsia="仿宋"/>
          <w:color w:val="auto"/>
          <w:sz w:val="28"/>
          <w:szCs w:val="28"/>
        </w:rPr>
      </w:pPr>
      <w:r>
        <w:rPr>
          <w:rFonts w:ascii="仿宋" w:hAnsi="仿宋" w:eastAsia="仿宋"/>
          <w:color w:val="auto"/>
          <w:sz w:val="28"/>
          <w:szCs w:val="28"/>
        </w:rPr>
        <w:t>4.1.2可能发生的突发环境事件</w:t>
      </w:r>
      <w:bookmarkEnd w:id="97"/>
      <w:bookmarkEnd w:id="98"/>
      <w:bookmarkEnd w:id="99"/>
      <w:bookmarkEnd w:id="100"/>
      <w:bookmarkEnd w:id="101"/>
      <w:bookmarkEnd w:id="102"/>
    </w:p>
    <w:p w14:paraId="379EB0C2">
      <w:pPr>
        <w:snapToGrid w:val="0"/>
        <w:spacing w:line="520" w:lineRule="exact"/>
        <w:ind w:firstLine="560"/>
        <w:rPr>
          <w:rFonts w:hint="eastAsia" w:ascii="仿宋" w:hAnsi="仿宋" w:eastAsia="仿宋"/>
          <w:color w:val="auto"/>
          <w:sz w:val="28"/>
          <w:szCs w:val="28"/>
        </w:rPr>
      </w:pPr>
      <w:r>
        <w:rPr>
          <w:rFonts w:hint="eastAsia" w:ascii="仿宋" w:hAnsi="仿宋" w:eastAsia="仿宋"/>
          <w:color w:val="auto"/>
          <w:sz w:val="28"/>
          <w:szCs w:val="28"/>
        </w:rPr>
        <w:t>通过对</w:t>
      </w:r>
      <w:r>
        <w:rPr>
          <w:rFonts w:hint="eastAsia" w:ascii="仿宋" w:hAnsi="仿宋" w:eastAsia="仿宋"/>
          <w:color w:val="auto"/>
          <w:sz w:val="28"/>
          <w:szCs w:val="28"/>
          <w:lang w:eastAsia="zh-CN"/>
        </w:rPr>
        <w:t>企业</w:t>
      </w:r>
      <w:r>
        <w:rPr>
          <w:rFonts w:hint="eastAsia" w:ascii="仿宋" w:hAnsi="仿宋" w:eastAsia="仿宋"/>
          <w:color w:val="auto"/>
          <w:sz w:val="28"/>
          <w:szCs w:val="28"/>
        </w:rPr>
        <w:t>涉及的风险物质、生产工艺、安全管理及现有环境风险防控与应急措施的分析，本评估报告认为</w:t>
      </w:r>
      <w:r>
        <w:rPr>
          <w:rFonts w:hint="eastAsia" w:ascii="仿宋" w:hAnsi="仿宋" w:eastAsia="仿宋"/>
          <w:color w:val="FF0000"/>
          <w:sz w:val="28"/>
          <w:szCs w:val="28"/>
          <w:lang w:val="en-US" w:eastAsia="zh-CN"/>
        </w:rPr>
        <w:t>XXX（单位名称）</w:t>
      </w:r>
      <w:r>
        <w:rPr>
          <w:rFonts w:hint="eastAsia" w:ascii="仿宋" w:hAnsi="仿宋" w:eastAsia="仿宋"/>
          <w:color w:val="auto"/>
          <w:sz w:val="28"/>
          <w:szCs w:val="28"/>
        </w:rPr>
        <w:t>可能引发或者次生突发环境事件的最坏情景，见表4.1－1。</w:t>
      </w:r>
      <w:bookmarkStart w:id="103" w:name="_Toc24523"/>
    </w:p>
    <w:p w14:paraId="651AC99F">
      <w:pPr>
        <w:pStyle w:val="35"/>
        <w:snapToGrid w:val="0"/>
        <w:spacing w:before="0" w:line="520" w:lineRule="exact"/>
        <w:rPr>
          <w:rFonts w:ascii="仿宋" w:hAnsi="仿宋" w:eastAsia="仿宋"/>
          <w:bCs w:val="0"/>
          <w:color w:val="auto"/>
          <w:sz w:val="28"/>
        </w:rPr>
      </w:pPr>
      <w:r>
        <w:rPr>
          <w:rFonts w:ascii="仿宋" w:hAnsi="仿宋" w:eastAsia="仿宋"/>
          <w:bCs w:val="0"/>
          <w:color w:val="auto"/>
          <w:sz w:val="28"/>
        </w:rPr>
        <w:t>表4.1－1</w:t>
      </w:r>
      <w:r>
        <w:rPr>
          <w:rFonts w:hint="eastAsia" w:ascii="仿宋" w:hAnsi="仿宋" w:eastAsia="仿宋"/>
          <w:bCs w:val="0"/>
          <w:color w:val="auto"/>
          <w:sz w:val="28"/>
          <w:lang w:val="en-US" w:eastAsia="zh-CN"/>
        </w:rPr>
        <w:t xml:space="preserve">  </w:t>
      </w:r>
      <w:commentRangeStart w:id="7"/>
      <w:r>
        <w:rPr>
          <w:rFonts w:ascii="仿宋" w:hAnsi="仿宋" w:eastAsia="仿宋"/>
          <w:bCs w:val="0"/>
          <w:color w:val="auto"/>
          <w:sz w:val="28"/>
        </w:rPr>
        <w:t>可能发生的突发环境事件情景</w:t>
      </w:r>
      <w:bookmarkEnd w:id="103"/>
      <w:commentRangeEnd w:id="7"/>
      <w:r>
        <w:commentReference w:id="7"/>
      </w:r>
    </w:p>
    <w:tbl>
      <w:tblPr>
        <w:tblStyle w:val="1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843"/>
        <w:gridCol w:w="6004"/>
      </w:tblGrid>
      <w:tr w14:paraId="3571C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75" w:type="dxa"/>
            <w:noWrap w:val="0"/>
            <w:vAlign w:val="center"/>
          </w:tcPr>
          <w:p w14:paraId="2C697751">
            <w:pPr>
              <w:spacing w:line="240" w:lineRule="auto"/>
              <w:jc w:val="center"/>
              <w:rPr>
                <w:rFonts w:hint="eastAsia" w:ascii="仿宋" w:hAnsi="仿宋" w:eastAsia="仿宋" w:cs="仿宋"/>
                <w:b/>
                <w:color w:val="auto"/>
                <w:szCs w:val="24"/>
              </w:rPr>
            </w:pPr>
            <w:r>
              <w:rPr>
                <w:rFonts w:hint="eastAsia" w:ascii="仿宋" w:hAnsi="仿宋" w:eastAsia="仿宋" w:cs="仿宋"/>
                <w:b/>
                <w:color w:val="auto"/>
                <w:szCs w:val="24"/>
              </w:rPr>
              <w:t>序号</w:t>
            </w:r>
          </w:p>
        </w:tc>
        <w:tc>
          <w:tcPr>
            <w:tcW w:w="1843" w:type="dxa"/>
            <w:noWrap w:val="0"/>
            <w:vAlign w:val="center"/>
          </w:tcPr>
          <w:p w14:paraId="640DE05A">
            <w:pPr>
              <w:spacing w:line="240" w:lineRule="auto"/>
              <w:jc w:val="center"/>
              <w:rPr>
                <w:rFonts w:hint="eastAsia" w:ascii="仿宋" w:hAnsi="仿宋" w:eastAsia="仿宋" w:cs="仿宋"/>
                <w:b/>
                <w:color w:val="auto"/>
                <w:szCs w:val="24"/>
              </w:rPr>
            </w:pPr>
            <w:r>
              <w:rPr>
                <w:rFonts w:hint="eastAsia" w:ascii="仿宋" w:hAnsi="仿宋" w:eastAsia="仿宋" w:cs="仿宋"/>
                <w:b/>
                <w:color w:val="auto"/>
                <w:szCs w:val="24"/>
              </w:rPr>
              <w:t>事件类型</w:t>
            </w:r>
          </w:p>
        </w:tc>
        <w:tc>
          <w:tcPr>
            <w:tcW w:w="6004" w:type="dxa"/>
            <w:noWrap w:val="0"/>
            <w:vAlign w:val="center"/>
          </w:tcPr>
          <w:p w14:paraId="53D65678">
            <w:pPr>
              <w:spacing w:line="240" w:lineRule="auto"/>
              <w:jc w:val="center"/>
              <w:rPr>
                <w:rFonts w:hint="eastAsia" w:ascii="仿宋" w:hAnsi="仿宋" w:eastAsia="仿宋" w:cs="仿宋"/>
                <w:b/>
                <w:color w:val="auto"/>
                <w:szCs w:val="24"/>
              </w:rPr>
            </w:pPr>
            <w:r>
              <w:rPr>
                <w:rFonts w:hint="eastAsia" w:ascii="仿宋" w:hAnsi="仿宋" w:eastAsia="仿宋" w:cs="仿宋"/>
                <w:b/>
                <w:color w:val="auto"/>
                <w:szCs w:val="24"/>
              </w:rPr>
              <w:t>最坏的情景</w:t>
            </w:r>
          </w:p>
        </w:tc>
      </w:tr>
      <w:tr w14:paraId="6C169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noWrap w:val="0"/>
            <w:vAlign w:val="center"/>
          </w:tcPr>
          <w:p w14:paraId="702C610A">
            <w:pPr>
              <w:pStyle w:val="31"/>
              <w:spacing w:line="240" w:lineRule="auto"/>
              <w:ind w:firstLine="0" w:firstLineChars="0"/>
              <w:jc w:val="center"/>
              <w:rPr>
                <w:rFonts w:hint="eastAsia" w:ascii="仿宋" w:hAnsi="仿宋" w:eastAsia="仿宋" w:cs="仿宋"/>
                <w:color w:val="auto"/>
                <w:szCs w:val="24"/>
                <w:lang w:val="en-US" w:eastAsia="zh-CN"/>
              </w:rPr>
            </w:pPr>
            <w:r>
              <w:rPr>
                <w:rFonts w:hint="eastAsia" w:ascii="仿宋" w:hAnsi="仿宋" w:eastAsia="仿宋" w:cs="仿宋"/>
                <w:color w:val="auto"/>
                <w:szCs w:val="24"/>
                <w:lang w:val="en-US" w:eastAsia="zh-CN"/>
              </w:rPr>
              <w:t>1</w:t>
            </w:r>
          </w:p>
        </w:tc>
        <w:tc>
          <w:tcPr>
            <w:tcW w:w="1843" w:type="dxa"/>
            <w:noWrap w:val="0"/>
            <w:vAlign w:val="center"/>
          </w:tcPr>
          <w:p w14:paraId="625C3CC1">
            <w:pPr>
              <w:pStyle w:val="27"/>
              <w:spacing w:line="240" w:lineRule="auto"/>
              <w:jc w:val="center"/>
              <w:rPr>
                <w:rFonts w:hint="eastAsia" w:ascii="仿宋" w:hAnsi="仿宋" w:eastAsia="仿宋" w:cs="仿宋"/>
                <w:color w:val="auto"/>
                <w:szCs w:val="24"/>
              </w:rPr>
            </w:pPr>
          </w:p>
        </w:tc>
        <w:tc>
          <w:tcPr>
            <w:tcW w:w="6004" w:type="dxa"/>
            <w:noWrap w:val="0"/>
            <w:vAlign w:val="center"/>
          </w:tcPr>
          <w:p w14:paraId="7C84923C">
            <w:pPr>
              <w:pStyle w:val="27"/>
              <w:spacing w:line="240" w:lineRule="auto"/>
              <w:jc w:val="both"/>
              <w:rPr>
                <w:rFonts w:hint="eastAsia" w:ascii="仿宋" w:hAnsi="仿宋" w:eastAsia="仿宋" w:cs="仿宋"/>
                <w:color w:val="auto"/>
                <w:szCs w:val="24"/>
              </w:rPr>
            </w:pPr>
          </w:p>
        </w:tc>
      </w:tr>
      <w:tr w14:paraId="587C4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noWrap w:val="0"/>
            <w:vAlign w:val="center"/>
          </w:tcPr>
          <w:p w14:paraId="2D8FF42C">
            <w:pPr>
              <w:pStyle w:val="31"/>
              <w:spacing w:line="240" w:lineRule="auto"/>
              <w:ind w:firstLine="0" w:firstLineChars="0"/>
              <w:jc w:val="center"/>
              <w:rPr>
                <w:rFonts w:hint="eastAsia" w:ascii="仿宋" w:hAnsi="仿宋" w:eastAsia="仿宋" w:cs="仿宋"/>
                <w:color w:val="auto"/>
                <w:szCs w:val="24"/>
                <w:lang w:val="en-US" w:eastAsia="zh-CN"/>
              </w:rPr>
            </w:pPr>
            <w:r>
              <w:rPr>
                <w:rFonts w:hint="eastAsia" w:ascii="仿宋" w:hAnsi="仿宋" w:eastAsia="仿宋" w:cs="仿宋"/>
                <w:color w:val="auto"/>
                <w:szCs w:val="24"/>
                <w:lang w:val="en-US" w:eastAsia="zh-CN"/>
              </w:rPr>
              <w:t>2</w:t>
            </w:r>
          </w:p>
        </w:tc>
        <w:tc>
          <w:tcPr>
            <w:tcW w:w="1843" w:type="dxa"/>
            <w:noWrap w:val="0"/>
            <w:vAlign w:val="center"/>
          </w:tcPr>
          <w:p w14:paraId="4A545543">
            <w:pPr>
              <w:spacing w:line="240" w:lineRule="auto"/>
              <w:jc w:val="center"/>
              <w:rPr>
                <w:rFonts w:hint="eastAsia" w:ascii="仿宋" w:hAnsi="仿宋" w:eastAsia="仿宋"/>
                <w:snapToGrid w:val="0"/>
                <w:color w:val="auto"/>
                <w:szCs w:val="21"/>
              </w:rPr>
            </w:pPr>
          </w:p>
        </w:tc>
        <w:tc>
          <w:tcPr>
            <w:tcW w:w="6004" w:type="dxa"/>
            <w:noWrap w:val="0"/>
            <w:vAlign w:val="center"/>
          </w:tcPr>
          <w:p w14:paraId="1903F769">
            <w:pPr>
              <w:spacing w:line="240" w:lineRule="auto"/>
              <w:rPr>
                <w:rFonts w:hint="eastAsia" w:ascii="仿宋" w:hAnsi="仿宋" w:eastAsia="仿宋"/>
                <w:snapToGrid w:val="0"/>
                <w:color w:val="auto"/>
                <w:szCs w:val="21"/>
              </w:rPr>
            </w:pPr>
          </w:p>
        </w:tc>
      </w:tr>
      <w:tr w14:paraId="68E0D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noWrap w:val="0"/>
            <w:vAlign w:val="center"/>
          </w:tcPr>
          <w:p w14:paraId="78A7AAA8">
            <w:pPr>
              <w:pStyle w:val="31"/>
              <w:spacing w:line="240" w:lineRule="auto"/>
              <w:ind w:firstLine="0" w:firstLineChars="0"/>
              <w:jc w:val="center"/>
              <w:rPr>
                <w:rFonts w:hint="eastAsia" w:ascii="仿宋" w:hAnsi="仿宋" w:eastAsia="仿宋" w:cs="仿宋"/>
                <w:color w:val="auto"/>
                <w:szCs w:val="24"/>
                <w:lang w:val="en-US" w:eastAsia="zh-CN"/>
              </w:rPr>
            </w:pPr>
            <w:r>
              <w:rPr>
                <w:rFonts w:hint="eastAsia" w:ascii="仿宋" w:hAnsi="仿宋" w:eastAsia="仿宋" w:cs="仿宋"/>
                <w:color w:val="auto"/>
                <w:szCs w:val="24"/>
                <w:lang w:val="en-US" w:eastAsia="zh-CN"/>
              </w:rPr>
              <w:t>3</w:t>
            </w:r>
          </w:p>
        </w:tc>
        <w:tc>
          <w:tcPr>
            <w:tcW w:w="1843" w:type="dxa"/>
            <w:noWrap w:val="0"/>
            <w:vAlign w:val="center"/>
          </w:tcPr>
          <w:p w14:paraId="3FDD5E7B">
            <w:pPr>
              <w:pStyle w:val="27"/>
              <w:spacing w:line="240" w:lineRule="auto"/>
              <w:jc w:val="center"/>
              <w:rPr>
                <w:rFonts w:hint="eastAsia" w:ascii="仿宋" w:hAnsi="仿宋" w:eastAsia="仿宋" w:cs="仿宋"/>
                <w:color w:val="auto"/>
                <w:szCs w:val="24"/>
              </w:rPr>
            </w:pPr>
          </w:p>
        </w:tc>
        <w:tc>
          <w:tcPr>
            <w:tcW w:w="6004" w:type="dxa"/>
            <w:noWrap w:val="0"/>
            <w:vAlign w:val="center"/>
          </w:tcPr>
          <w:p w14:paraId="2C18F67F">
            <w:pPr>
              <w:pStyle w:val="27"/>
              <w:spacing w:line="240" w:lineRule="auto"/>
              <w:jc w:val="both"/>
              <w:rPr>
                <w:rFonts w:hint="eastAsia" w:ascii="仿宋" w:hAnsi="仿宋" w:eastAsia="仿宋" w:cs="仿宋"/>
                <w:color w:val="auto"/>
                <w:szCs w:val="24"/>
              </w:rPr>
            </w:pPr>
          </w:p>
        </w:tc>
      </w:tr>
      <w:tr w14:paraId="03D83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noWrap w:val="0"/>
            <w:vAlign w:val="center"/>
          </w:tcPr>
          <w:p w14:paraId="018DAFC6">
            <w:pPr>
              <w:pStyle w:val="31"/>
              <w:spacing w:line="240" w:lineRule="auto"/>
              <w:ind w:firstLine="0" w:firstLineChars="0"/>
              <w:jc w:val="center"/>
              <w:rPr>
                <w:rFonts w:hint="eastAsia" w:ascii="仿宋" w:hAnsi="仿宋" w:eastAsia="仿宋" w:cs="仿宋"/>
                <w:color w:val="auto"/>
                <w:szCs w:val="24"/>
                <w:lang w:val="en-US" w:eastAsia="zh-CN"/>
              </w:rPr>
            </w:pPr>
            <w:r>
              <w:rPr>
                <w:rFonts w:hint="eastAsia" w:ascii="仿宋" w:hAnsi="仿宋" w:eastAsia="仿宋" w:cs="仿宋"/>
                <w:color w:val="auto"/>
                <w:szCs w:val="24"/>
                <w:lang w:val="en-US" w:eastAsia="zh-CN"/>
              </w:rPr>
              <w:t>4</w:t>
            </w:r>
          </w:p>
        </w:tc>
        <w:tc>
          <w:tcPr>
            <w:tcW w:w="1843" w:type="dxa"/>
            <w:noWrap w:val="0"/>
            <w:vAlign w:val="center"/>
          </w:tcPr>
          <w:p w14:paraId="1F688BE0">
            <w:pPr>
              <w:spacing w:line="240" w:lineRule="auto"/>
              <w:jc w:val="center"/>
              <w:rPr>
                <w:rFonts w:hint="eastAsia" w:ascii="仿宋" w:hAnsi="仿宋" w:eastAsia="仿宋" w:cs="仿宋"/>
                <w:color w:val="auto"/>
                <w:szCs w:val="24"/>
                <w:highlight w:val="red"/>
              </w:rPr>
            </w:pPr>
          </w:p>
        </w:tc>
        <w:tc>
          <w:tcPr>
            <w:tcW w:w="6004" w:type="dxa"/>
            <w:noWrap w:val="0"/>
            <w:vAlign w:val="center"/>
          </w:tcPr>
          <w:p w14:paraId="25408BA0">
            <w:pPr>
              <w:spacing w:line="240" w:lineRule="auto"/>
              <w:rPr>
                <w:rFonts w:hint="eastAsia" w:ascii="仿宋" w:hAnsi="仿宋" w:eastAsia="仿宋" w:cs="仿宋"/>
                <w:color w:val="auto"/>
                <w:szCs w:val="24"/>
              </w:rPr>
            </w:pPr>
          </w:p>
        </w:tc>
      </w:tr>
      <w:bookmarkEnd w:id="95"/>
    </w:tbl>
    <w:p w14:paraId="54F54F2F">
      <w:pPr>
        <w:spacing w:before="166" w:beforeLines="50" w:line="520" w:lineRule="exact"/>
        <w:outlineLvl w:val="1"/>
        <w:rPr>
          <w:rFonts w:hint="eastAsia" w:ascii="仿宋" w:hAnsi="仿宋" w:eastAsia="仿宋" w:cs="仿宋"/>
          <w:b/>
          <w:bCs/>
          <w:color w:val="auto"/>
          <w:sz w:val="30"/>
          <w:szCs w:val="30"/>
        </w:rPr>
      </w:pPr>
      <w:bookmarkStart w:id="104" w:name="_Toc32157"/>
      <w:bookmarkStart w:id="105" w:name="_Toc1715"/>
      <w:bookmarkStart w:id="106" w:name="_Toc19204"/>
      <w:bookmarkStart w:id="107" w:name="_Toc424915401"/>
      <w:bookmarkStart w:id="108" w:name="_Toc24885"/>
      <w:bookmarkStart w:id="109" w:name="_Toc388953930"/>
      <w:bookmarkStart w:id="110" w:name="_Toc10616"/>
      <w:r>
        <w:rPr>
          <w:rFonts w:hint="eastAsia" w:ascii="仿宋" w:hAnsi="仿宋" w:eastAsia="仿宋" w:cs="仿宋"/>
          <w:b/>
          <w:bCs/>
          <w:color w:val="auto"/>
          <w:sz w:val="30"/>
          <w:szCs w:val="30"/>
        </w:rPr>
        <w:t>4.2</w:t>
      </w:r>
      <w:commentRangeStart w:id="8"/>
      <w:r>
        <w:rPr>
          <w:rFonts w:hint="eastAsia" w:ascii="仿宋" w:hAnsi="仿宋" w:eastAsia="仿宋" w:cs="仿宋"/>
          <w:b/>
          <w:bCs/>
          <w:color w:val="auto"/>
          <w:sz w:val="30"/>
          <w:szCs w:val="30"/>
        </w:rPr>
        <w:t>突发环境事件源强分析</w:t>
      </w:r>
      <w:bookmarkEnd w:id="104"/>
      <w:bookmarkEnd w:id="105"/>
      <w:bookmarkEnd w:id="106"/>
      <w:bookmarkEnd w:id="107"/>
      <w:bookmarkEnd w:id="108"/>
      <w:commentRangeEnd w:id="8"/>
      <w:r>
        <w:commentReference w:id="8"/>
      </w:r>
    </w:p>
    <w:p w14:paraId="51F392B4">
      <w:pPr>
        <w:pStyle w:val="6"/>
        <w:spacing w:line="520" w:lineRule="exact"/>
        <w:rPr>
          <w:rFonts w:hint="eastAsia" w:ascii="仿宋" w:hAnsi="仿宋" w:eastAsia="仿宋" w:cs="仿宋"/>
          <w:color w:val="auto"/>
          <w:sz w:val="28"/>
          <w:szCs w:val="28"/>
        </w:rPr>
      </w:pPr>
      <w:bookmarkStart w:id="111" w:name="_Toc424915402"/>
      <w:bookmarkStart w:id="112" w:name="_Toc14388"/>
      <w:bookmarkStart w:id="113" w:name="_Toc27276"/>
      <w:r>
        <w:rPr>
          <w:rFonts w:hint="eastAsia" w:ascii="仿宋" w:hAnsi="仿宋" w:eastAsia="仿宋" w:cs="仿宋"/>
          <w:color w:val="auto"/>
          <w:sz w:val="28"/>
          <w:szCs w:val="28"/>
        </w:rPr>
        <w:t>4.2.1危险物质泄漏量计算的公式</w:t>
      </w:r>
      <w:bookmarkEnd w:id="111"/>
      <w:bookmarkEnd w:id="112"/>
      <w:bookmarkEnd w:id="113"/>
    </w:p>
    <w:p w14:paraId="7A84148C">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液体泄漏按照以下公式计算：</w:t>
      </w:r>
    </w:p>
    <w:p w14:paraId="2AE7DF0C">
      <w:pPr>
        <w:jc w:val="center"/>
        <w:rPr>
          <w:color w:val="auto"/>
        </w:rPr>
      </w:pPr>
      <w:r>
        <w:rPr>
          <w:color w:val="auto"/>
        </w:rPr>
        <w:object>
          <v:shape id="_x0000_i1025" o:spt="75" type="#_x0000_t75" style="height:37.55pt;width:147.15pt;" o:ole="t" filled="f" o:preferrelative="t" stroked="f" coordsize="21600,21600">
            <v:path/>
            <v:fill on="f" focussize="0,0"/>
            <v:stroke on="f"/>
            <v:imagedata r:id="rId12" o:title=""/>
            <o:lock v:ext="edit" aspectratio="t"/>
            <w10:wrap type="none"/>
            <w10:anchorlock/>
          </v:shape>
          <o:OLEObject Type="Embed" ProgID="Equation.3" ShapeID="_x0000_i1025" DrawAspect="Content" ObjectID="_1468075725" r:id="rId11">
            <o:LockedField>false</o:LockedField>
          </o:OLEObject>
        </w:object>
      </w:r>
    </w:p>
    <w:p w14:paraId="315311D2">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式中：Q——液体泄漏速度，kg/s；</w:t>
      </w:r>
    </w:p>
    <w:p w14:paraId="71F7CFA5">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C</w:t>
      </w:r>
      <w:r>
        <w:rPr>
          <w:rFonts w:hint="eastAsia" w:ascii="仿宋" w:hAnsi="仿宋" w:eastAsia="仿宋" w:cs="仿宋"/>
          <w:color w:val="auto"/>
          <w:sz w:val="28"/>
          <w:szCs w:val="28"/>
          <w:vertAlign w:val="subscript"/>
        </w:rPr>
        <w:t>d</w:t>
      </w:r>
      <w:r>
        <w:rPr>
          <w:rFonts w:hint="eastAsia" w:ascii="仿宋" w:hAnsi="仿宋" w:eastAsia="仿宋" w:cs="仿宋"/>
          <w:color w:val="auto"/>
          <w:sz w:val="28"/>
          <w:szCs w:val="28"/>
        </w:rPr>
        <w:t>——排放系数，选用0.64；</w:t>
      </w:r>
    </w:p>
    <w:p w14:paraId="5E3CBB0D">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A</w:t>
      </w:r>
      <w:r>
        <w:rPr>
          <w:rFonts w:hint="eastAsia" w:ascii="仿宋" w:hAnsi="仿宋" w:eastAsia="仿宋" w:cs="仿宋"/>
          <w:color w:val="auto"/>
          <w:sz w:val="28"/>
          <w:szCs w:val="28"/>
          <w:vertAlign w:val="subscript"/>
        </w:rPr>
        <w:t>r</w:t>
      </w:r>
      <w:r>
        <w:rPr>
          <w:rFonts w:hint="eastAsia" w:ascii="仿宋" w:hAnsi="仿宋" w:eastAsia="仿宋" w:cs="仿宋"/>
          <w:color w:val="auto"/>
          <w:sz w:val="28"/>
          <w:szCs w:val="28"/>
        </w:rPr>
        <w:t>——空穴的有效开度面积，m</w:t>
      </w:r>
      <w:r>
        <w:rPr>
          <w:rFonts w:hint="eastAsia" w:ascii="仿宋" w:hAnsi="仿宋" w:eastAsia="仿宋" w:cs="仿宋"/>
          <w:color w:val="auto"/>
          <w:sz w:val="28"/>
          <w:szCs w:val="28"/>
          <w:vertAlign w:val="superscript"/>
        </w:rPr>
        <w:t>2</w:t>
      </w:r>
      <w:r>
        <w:rPr>
          <w:rFonts w:hint="eastAsia" w:ascii="仿宋" w:hAnsi="仿宋" w:eastAsia="仿宋" w:cs="仿宋"/>
          <w:color w:val="auto"/>
          <w:sz w:val="28"/>
          <w:szCs w:val="28"/>
        </w:rPr>
        <w:t>；</w:t>
      </w:r>
    </w:p>
    <w:p w14:paraId="41F9D321">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ρ</w:t>
      </w:r>
      <w:r>
        <w:rPr>
          <w:rFonts w:hint="eastAsia" w:ascii="仿宋" w:hAnsi="仿宋" w:eastAsia="仿宋" w:cs="仿宋"/>
          <w:color w:val="auto"/>
          <w:sz w:val="28"/>
          <w:szCs w:val="28"/>
          <w:vertAlign w:val="subscript"/>
        </w:rPr>
        <w:t>1</w:t>
      </w:r>
      <w:r>
        <w:rPr>
          <w:rFonts w:hint="eastAsia" w:ascii="仿宋" w:hAnsi="仿宋" w:eastAsia="仿宋" w:cs="仿宋"/>
          <w:color w:val="auto"/>
          <w:sz w:val="28"/>
          <w:szCs w:val="28"/>
        </w:rPr>
        <w:t>——液体密度，g/cm</w:t>
      </w:r>
      <w:r>
        <w:rPr>
          <w:rFonts w:hint="eastAsia" w:ascii="仿宋" w:hAnsi="仿宋" w:eastAsia="仿宋" w:cs="仿宋"/>
          <w:color w:val="auto"/>
          <w:sz w:val="28"/>
          <w:szCs w:val="28"/>
          <w:vertAlign w:val="superscript"/>
        </w:rPr>
        <w:t>3</w:t>
      </w:r>
      <w:r>
        <w:rPr>
          <w:rFonts w:hint="eastAsia" w:ascii="仿宋" w:hAnsi="仿宋" w:eastAsia="仿宋" w:cs="仿宋"/>
          <w:color w:val="auto"/>
          <w:sz w:val="28"/>
          <w:szCs w:val="28"/>
        </w:rPr>
        <w:t>；</w:t>
      </w:r>
    </w:p>
    <w:p w14:paraId="1E405ECD">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P</w:t>
      </w:r>
      <w:r>
        <w:rPr>
          <w:rFonts w:hint="eastAsia" w:ascii="仿宋" w:hAnsi="仿宋" w:eastAsia="仿宋" w:cs="仿宋"/>
          <w:color w:val="auto"/>
          <w:sz w:val="28"/>
          <w:szCs w:val="28"/>
          <w:vertAlign w:val="subscript"/>
        </w:rPr>
        <w:t>1</w:t>
      </w:r>
      <w:r>
        <w:rPr>
          <w:rFonts w:hint="eastAsia" w:ascii="仿宋" w:hAnsi="仿宋" w:eastAsia="仿宋" w:cs="仿宋"/>
          <w:color w:val="auto"/>
          <w:sz w:val="28"/>
          <w:szCs w:val="28"/>
        </w:rPr>
        <w:t>——容器压力，Pa；</w:t>
      </w:r>
    </w:p>
    <w:p w14:paraId="6D2D2053">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Pa——外界压力，Pa；</w:t>
      </w:r>
    </w:p>
    <w:p w14:paraId="08FA909D">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h——液体在排放点以上的高度，m；</w:t>
      </w:r>
    </w:p>
    <w:p w14:paraId="441C2482">
      <w:pPr>
        <w:spacing w:line="520" w:lineRule="exact"/>
        <w:ind w:firstLine="560" w:firstLineChars="200"/>
        <w:rPr>
          <w:rFonts w:hint="eastAsia" w:ascii="仿宋" w:hAnsi="仿宋" w:eastAsia="仿宋" w:cs="仿宋"/>
          <w:color w:val="auto"/>
          <w:sz w:val="28"/>
          <w:szCs w:val="28"/>
          <w:lang w:val="en-GB"/>
        </w:rPr>
      </w:pPr>
      <w:r>
        <w:rPr>
          <w:rFonts w:hint="eastAsia" w:ascii="仿宋" w:hAnsi="仿宋" w:eastAsia="仿宋" w:cs="仿宋"/>
          <w:color w:val="auto"/>
          <w:sz w:val="28"/>
          <w:szCs w:val="28"/>
        </w:rPr>
        <w:t xml:space="preserve">      g</w:t>
      </w:r>
      <w:r>
        <w:rPr>
          <w:rFonts w:hint="eastAsia" w:ascii="仿宋" w:hAnsi="仿宋" w:eastAsia="仿宋" w:cs="仿宋"/>
          <w:color w:val="auto"/>
          <w:sz w:val="28"/>
          <w:szCs w:val="28"/>
          <w:lang w:val="en-GB"/>
        </w:rPr>
        <w:t>——</w:t>
      </w:r>
      <w:r>
        <w:rPr>
          <w:rFonts w:hint="eastAsia" w:ascii="仿宋" w:hAnsi="仿宋" w:eastAsia="仿宋" w:cs="仿宋"/>
          <w:color w:val="auto"/>
          <w:sz w:val="28"/>
          <w:szCs w:val="28"/>
        </w:rPr>
        <w:t>重力加速度</w:t>
      </w:r>
      <w:r>
        <w:rPr>
          <w:rFonts w:hint="eastAsia" w:ascii="仿宋" w:hAnsi="仿宋" w:eastAsia="仿宋" w:cs="仿宋"/>
          <w:color w:val="auto"/>
          <w:sz w:val="28"/>
          <w:szCs w:val="28"/>
          <w:lang w:val="en-GB"/>
        </w:rPr>
        <w:t>，</w:t>
      </w:r>
      <w:r>
        <w:rPr>
          <w:rFonts w:hint="eastAsia" w:ascii="仿宋" w:hAnsi="仿宋" w:eastAsia="仿宋" w:cs="仿宋"/>
          <w:color w:val="auto"/>
          <w:sz w:val="28"/>
          <w:szCs w:val="28"/>
        </w:rPr>
        <w:t>m/s</w:t>
      </w:r>
      <w:r>
        <w:rPr>
          <w:rFonts w:hint="eastAsia" w:ascii="仿宋" w:hAnsi="仿宋" w:eastAsia="仿宋" w:cs="仿宋"/>
          <w:color w:val="auto"/>
          <w:sz w:val="28"/>
          <w:szCs w:val="28"/>
          <w:vertAlign w:val="superscript"/>
        </w:rPr>
        <w:t>2</w:t>
      </w:r>
      <w:r>
        <w:rPr>
          <w:rFonts w:hint="eastAsia" w:ascii="仿宋" w:hAnsi="仿宋" w:eastAsia="仿宋" w:cs="仿宋"/>
          <w:color w:val="auto"/>
          <w:sz w:val="28"/>
          <w:szCs w:val="28"/>
          <w:lang w:val="en-GB"/>
        </w:rPr>
        <w:t>；</w:t>
      </w:r>
    </w:p>
    <w:p w14:paraId="0EFF235E">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当液体闪蒸不完全，有一部分液体在地面形成液池，并吸收地面热量而气化称为热量蒸发。热量蒸发的蒸发速度Q</w:t>
      </w:r>
      <w:r>
        <w:rPr>
          <w:rFonts w:hint="eastAsia" w:ascii="仿宋" w:hAnsi="仿宋" w:eastAsia="仿宋" w:cs="仿宋"/>
          <w:color w:val="auto"/>
          <w:sz w:val="28"/>
          <w:szCs w:val="28"/>
          <w:vertAlign w:val="subscript"/>
        </w:rPr>
        <w:t>2</w:t>
      </w:r>
      <w:r>
        <w:rPr>
          <w:rFonts w:hint="eastAsia" w:ascii="仿宋" w:hAnsi="仿宋" w:eastAsia="仿宋" w:cs="仿宋"/>
          <w:color w:val="auto"/>
          <w:sz w:val="28"/>
          <w:szCs w:val="28"/>
        </w:rPr>
        <w:t>按下式计算：</w:t>
      </w:r>
    </w:p>
    <w:p w14:paraId="55516E08">
      <w:pPr>
        <w:rPr>
          <w:color w:val="auto"/>
        </w:rPr>
      </w:pPr>
      <w:r>
        <w:rPr>
          <w:color w:val="auto"/>
        </w:rPr>
        <w:pict>
          <v:shape id="对象 24" o:spid="_x0000_s2094" o:spt="75" type="#_x0000_t75" style="position:absolute;left:0pt;margin-left:167pt;margin-top:13.65pt;height:33pt;width:94pt;z-index:251681792;mso-width-relative:page;mso-height-relative:page;" o:ole="t" filled="f" o:preferrelative="t" stroked="f" coordsize="21600,21600">
            <v:path/>
            <v:fill on="f" focussize="0,0"/>
            <v:stroke on="f"/>
            <v:imagedata r:id="rId14" o:title=""/>
            <o:lock v:ext="edit" aspectratio="t"/>
          </v:shape>
          <o:OLEObject Type="Embed" ProgID="" ShapeID="对象 24" DrawAspect="Content" ObjectID="_1468075726" r:id="rId13">
            <o:LockedField>false</o:LockedField>
          </o:OLEObject>
        </w:pict>
      </w:r>
    </w:p>
    <w:p w14:paraId="16594B0F">
      <w:pPr>
        <w:rPr>
          <w:color w:val="auto"/>
        </w:rPr>
      </w:pPr>
    </w:p>
    <w:p w14:paraId="12A3EE39">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式中：Q</w:t>
      </w:r>
      <w:r>
        <w:rPr>
          <w:rFonts w:hint="eastAsia" w:ascii="仿宋" w:hAnsi="仿宋" w:eastAsia="仿宋" w:cs="仿宋"/>
          <w:color w:val="auto"/>
          <w:sz w:val="28"/>
          <w:szCs w:val="28"/>
          <w:vertAlign w:val="subscript"/>
        </w:rPr>
        <w:t>2</w:t>
      </w:r>
      <w:r>
        <w:rPr>
          <w:rFonts w:hint="eastAsia" w:ascii="仿宋" w:hAnsi="仿宋" w:eastAsia="仿宋" w:cs="仿宋"/>
          <w:color w:val="auto"/>
          <w:sz w:val="28"/>
          <w:szCs w:val="28"/>
        </w:rPr>
        <w:t>——热量蒸发速度，kg/s；</w:t>
      </w:r>
    </w:p>
    <w:p w14:paraId="7B8D10FB">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T</w:t>
      </w:r>
      <w:r>
        <w:rPr>
          <w:rFonts w:hint="eastAsia" w:ascii="仿宋" w:hAnsi="仿宋" w:eastAsia="仿宋" w:cs="仿宋"/>
          <w:color w:val="auto"/>
          <w:sz w:val="28"/>
          <w:szCs w:val="28"/>
          <w:vertAlign w:val="subscript"/>
        </w:rPr>
        <w:t>0</w:t>
      </w:r>
      <w:r>
        <w:rPr>
          <w:rFonts w:hint="eastAsia" w:ascii="仿宋" w:hAnsi="仿宋" w:eastAsia="仿宋" w:cs="仿宋"/>
          <w:color w:val="auto"/>
          <w:sz w:val="28"/>
          <w:szCs w:val="28"/>
        </w:rPr>
        <w:t>——环境温度，k；</w:t>
      </w:r>
    </w:p>
    <w:p w14:paraId="28F5AD93">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T</w:t>
      </w:r>
      <w:r>
        <w:rPr>
          <w:rFonts w:hint="eastAsia" w:ascii="仿宋" w:hAnsi="仿宋" w:eastAsia="仿宋" w:cs="仿宋"/>
          <w:color w:val="auto"/>
          <w:sz w:val="28"/>
          <w:szCs w:val="28"/>
          <w:vertAlign w:val="subscript"/>
        </w:rPr>
        <w:t>b</w:t>
      </w:r>
      <w:r>
        <w:rPr>
          <w:rFonts w:hint="eastAsia" w:ascii="仿宋" w:hAnsi="仿宋" w:eastAsia="仿宋" w:cs="仿宋"/>
          <w:color w:val="auto"/>
          <w:sz w:val="28"/>
          <w:szCs w:val="28"/>
        </w:rPr>
        <w:t>——沸点温度；k；</w:t>
      </w:r>
    </w:p>
    <w:p w14:paraId="20AD826F">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S ——液池面积，m</w:t>
      </w:r>
      <w:r>
        <w:rPr>
          <w:rFonts w:hint="eastAsia" w:ascii="仿宋" w:hAnsi="仿宋" w:eastAsia="仿宋" w:cs="仿宋"/>
          <w:color w:val="auto"/>
          <w:sz w:val="28"/>
          <w:szCs w:val="28"/>
          <w:vertAlign w:val="superscript"/>
        </w:rPr>
        <w:t>2</w:t>
      </w:r>
      <w:r>
        <w:rPr>
          <w:rFonts w:hint="eastAsia" w:ascii="仿宋" w:hAnsi="仿宋" w:eastAsia="仿宋" w:cs="仿宋"/>
          <w:color w:val="auto"/>
          <w:sz w:val="28"/>
          <w:szCs w:val="28"/>
        </w:rPr>
        <w:t>；</w:t>
      </w:r>
    </w:p>
    <w:p w14:paraId="039507E5">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H——液体气化热，J/kg；</w:t>
      </w:r>
    </w:p>
    <w:p w14:paraId="60386B06">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λ——表面热导系数（见表A2-1），W/m·k；</w:t>
      </w:r>
    </w:p>
    <w:p w14:paraId="4701AD96">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α——表面热扩散系数（见表A2-1），m</w:t>
      </w:r>
      <w:r>
        <w:rPr>
          <w:rFonts w:hint="eastAsia" w:ascii="仿宋" w:hAnsi="仿宋" w:eastAsia="仿宋" w:cs="仿宋"/>
          <w:color w:val="auto"/>
          <w:sz w:val="28"/>
          <w:szCs w:val="28"/>
          <w:vertAlign w:val="superscript"/>
        </w:rPr>
        <w:t>2</w:t>
      </w:r>
      <w:r>
        <w:rPr>
          <w:rFonts w:hint="eastAsia" w:ascii="仿宋" w:hAnsi="仿宋" w:eastAsia="仿宋" w:cs="仿宋"/>
          <w:color w:val="auto"/>
          <w:sz w:val="28"/>
          <w:szCs w:val="28"/>
        </w:rPr>
        <w:t>/s；</w:t>
      </w:r>
    </w:p>
    <w:p w14:paraId="1CCDF4B4">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t——蒸发时间，s。</w:t>
      </w:r>
    </w:p>
    <w:p w14:paraId="6DFA2392">
      <w:pPr>
        <w:spacing w:line="520" w:lineRule="exact"/>
        <w:ind w:firstLine="482" w:firstLineChars="200"/>
        <w:jc w:val="center"/>
        <w:rPr>
          <w:rFonts w:hint="eastAsia" w:ascii="仿宋" w:hAnsi="仿宋" w:eastAsia="仿宋" w:cs="仿宋"/>
          <w:b/>
          <w:color w:val="auto"/>
          <w:sz w:val="24"/>
          <w:szCs w:val="24"/>
        </w:rPr>
      </w:pPr>
      <w:r>
        <w:rPr>
          <w:rFonts w:hint="eastAsia" w:ascii="仿宋" w:hAnsi="仿宋" w:eastAsia="仿宋" w:cs="仿宋"/>
          <w:b/>
          <w:color w:val="auto"/>
          <w:sz w:val="24"/>
          <w:szCs w:val="24"/>
        </w:rPr>
        <w:t>表4.2-1 某些地面的热传递性质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0"/>
        <w:gridCol w:w="2996"/>
        <w:gridCol w:w="2996"/>
      </w:tblGrid>
      <w:tr w14:paraId="6C860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45" w:hRule="atLeast"/>
          <w:jc w:val="center"/>
        </w:trPr>
        <w:tc>
          <w:tcPr>
            <w:tcW w:w="2530" w:type="dxa"/>
            <w:noWrap w:val="0"/>
            <w:vAlign w:val="center"/>
          </w:tcPr>
          <w:p w14:paraId="42E0F0A0">
            <w:pPr>
              <w:spacing w:line="240" w:lineRule="auto"/>
              <w:ind w:firstLine="480" w:firstLineChars="200"/>
              <w:rPr>
                <w:rFonts w:hint="eastAsia" w:ascii="仿宋" w:hAnsi="仿宋" w:eastAsia="仿宋" w:cs="仿宋"/>
                <w:color w:val="auto"/>
                <w:szCs w:val="24"/>
              </w:rPr>
            </w:pPr>
            <w:r>
              <w:rPr>
                <w:rFonts w:hint="eastAsia" w:ascii="仿宋" w:hAnsi="仿宋" w:eastAsia="仿宋" w:cs="仿宋"/>
                <w:color w:val="auto"/>
                <w:szCs w:val="24"/>
              </w:rPr>
              <w:t>地面情况</w:t>
            </w:r>
          </w:p>
        </w:tc>
        <w:tc>
          <w:tcPr>
            <w:tcW w:w="2996" w:type="dxa"/>
            <w:noWrap w:val="0"/>
            <w:vAlign w:val="center"/>
          </w:tcPr>
          <w:p w14:paraId="298EF68C">
            <w:pPr>
              <w:spacing w:line="240" w:lineRule="auto"/>
              <w:ind w:firstLine="480" w:firstLineChars="200"/>
              <w:rPr>
                <w:rFonts w:hint="eastAsia" w:ascii="仿宋" w:hAnsi="仿宋" w:eastAsia="仿宋" w:cs="仿宋"/>
                <w:color w:val="auto"/>
                <w:szCs w:val="24"/>
              </w:rPr>
            </w:pPr>
            <w:r>
              <w:rPr>
                <w:rFonts w:hint="eastAsia" w:ascii="仿宋" w:hAnsi="仿宋" w:eastAsia="仿宋" w:cs="仿宋"/>
                <w:color w:val="auto"/>
                <w:szCs w:val="24"/>
              </w:rPr>
              <w:t>λ（w/m·k）</w:t>
            </w:r>
          </w:p>
        </w:tc>
        <w:tc>
          <w:tcPr>
            <w:tcW w:w="2996" w:type="dxa"/>
            <w:noWrap w:val="0"/>
            <w:vAlign w:val="center"/>
          </w:tcPr>
          <w:p w14:paraId="172DC704">
            <w:pPr>
              <w:spacing w:line="240" w:lineRule="auto"/>
              <w:ind w:firstLine="480" w:firstLineChars="200"/>
              <w:rPr>
                <w:rFonts w:hint="eastAsia" w:ascii="仿宋" w:hAnsi="仿宋" w:eastAsia="仿宋" w:cs="仿宋"/>
                <w:color w:val="auto"/>
                <w:szCs w:val="24"/>
              </w:rPr>
            </w:pPr>
            <w:r>
              <w:rPr>
                <w:rFonts w:hint="eastAsia" w:ascii="仿宋" w:hAnsi="仿宋" w:eastAsia="仿宋" w:cs="仿宋"/>
                <w:color w:val="auto"/>
                <w:szCs w:val="24"/>
              </w:rPr>
              <w:t>α</w:t>
            </w:r>
            <w:r>
              <w:rPr>
                <w:rFonts w:hint="eastAsia" w:ascii="仿宋" w:hAnsi="仿宋" w:eastAsia="仿宋" w:cs="仿宋"/>
                <w:color w:val="auto"/>
                <w:szCs w:val="24"/>
                <w:lang w:val="en-GB"/>
              </w:rPr>
              <w:t>（</w:t>
            </w:r>
            <w:r>
              <w:rPr>
                <w:rFonts w:hint="eastAsia" w:ascii="仿宋" w:hAnsi="仿宋" w:eastAsia="仿宋" w:cs="仿宋"/>
                <w:color w:val="auto"/>
                <w:szCs w:val="24"/>
              </w:rPr>
              <w:t>m</w:t>
            </w:r>
            <w:r>
              <w:rPr>
                <w:rFonts w:hint="eastAsia" w:ascii="仿宋" w:hAnsi="仿宋" w:eastAsia="仿宋" w:cs="仿宋"/>
                <w:color w:val="auto"/>
                <w:szCs w:val="24"/>
                <w:vertAlign w:val="superscript"/>
              </w:rPr>
              <w:t>2</w:t>
            </w:r>
            <w:r>
              <w:rPr>
                <w:rFonts w:hint="eastAsia" w:ascii="仿宋" w:hAnsi="仿宋" w:eastAsia="仿宋" w:cs="仿宋"/>
                <w:color w:val="auto"/>
                <w:szCs w:val="24"/>
              </w:rPr>
              <w:t>/s</w:t>
            </w:r>
            <w:r>
              <w:rPr>
                <w:rFonts w:hint="eastAsia" w:ascii="仿宋" w:hAnsi="仿宋" w:eastAsia="仿宋" w:cs="仿宋"/>
                <w:color w:val="auto"/>
                <w:szCs w:val="24"/>
                <w:lang w:val="en-GB"/>
              </w:rPr>
              <w:t>）</w:t>
            </w:r>
          </w:p>
        </w:tc>
      </w:tr>
      <w:tr w14:paraId="3710F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 w:hRule="atLeast"/>
          <w:jc w:val="center"/>
        </w:trPr>
        <w:tc>
          <w:tcPr>
            <w:tcW w:w="2530" w:type="dxa"/>
            <w:noWrap w:val="0"/>
            <w:vAlign w:val="center"/>
          </w:tcPr>
          <w:p w14:paraId="574F48B5">
            <w:pPr>
              <w:spacing w:line="240" w:lineRule="auto"/>
              <w:ind w:firstLine="480" w:firstLineChars="200"/>
              <w:rPr>
                <w:rFonts w:hint="eastAsia" w:ascii="仿宋" w:hAnsi="仿宋" w:eastAsia="仿宋" w:cs="仿宋"/>
                <w:color w:val="auto"/>
                <w:szCs w:val="24"/>
              </w:rPr>
            </w:pPr>
            <w:r>
              <w:rPr>
                <w:rFonts w:hint="eastAsia" w:ascii="仿宋" w:hAnsi="仿宋" w:eastAsia="仿宋" w:cs="仿宋"/>
                <w:color w:val="auto"/>
                <w:szCs w:val="24"/>
              </w:rPr>
              <w:t>水泥</w:t>
            </w:r>
          </w:p>
          <w:p w14:paraId="1BC73FD4">
            <w:pPr>
              <w:spacing w:line="240" w:lineRule="auto"/>
              <w:ind w:firstLine="480" w:firstLineChars="200"/>
              <w:rPr>
                <w:rFonts w:hint="eastAsia" w:ascii="仿宋" w:hAnsi="仿宋" w:eastAsia="仿宋" w:cs="仿宋"/>
                <w:color w:val="auto"/>
                <w:szCs w:val="24"/>
              </w:rPr>
            </w:pPr>
            <w:r>
              <w:rPr>
                <w:rFonts w:hint="eastAsia" w:ascii="仿宋" w:hAnsi="仿宋" w:eastAsia="仿宋" w:cs="仿宋"/>
                <w:color w:val="auto"/>
                <w:szCs w:val="24"/>
              </w:rPr>
              <w:t>土地（含水8%）</w:t>
            </w:r>
          </w:p>
          <w:p w14:paraId="46969EDD">
            <w:pPr>
              <w:spacing w:line="240" w:lineRule="auto"/>
              <w:ind w:firstLine="480" w:firstLineChars="200"/>
              <w:rPr>
                <w:rFonts w:hint="eastAsia" w:ascii="仿宋" w:hAnsi="仿宋" w:eastAsia="仿宋" w:cs="仿宋"/>
                <w:color w:val="auto"/>
                <w:szCs w:val="24"/>
              </w:rPr>
            </w:pPr>
            <w:r>
              <w:rPr>
                <w:rFonts w:hint="eastAsia" w:ascii="仿宋" w:hAnsi="仿宋" w:eastAsia="仿宋" w:cs="仿宋"/>
                <w:color w:val="auto"/>
                <w:szCs w:val="24"/>
              </w:rPr>
              <w:t>干阔土地</w:t>
            </w:r>
          </w:p>
          <w:p w14:paraId="0706C480">
            <w:pPr>
              <w:spacing w:line="240" w:lineRule="auto"/>
              <w:ind w:firstLine="480" w:firstLineChars="200"/>
              <w:rPr>
                <w:rFonts w:hint="eastAsia" w:ascii="仿宋" w:hAnsi="仿宋" w:eastAsia="仿宋" w:cs="仿宋"/>
                <w:color w:val="auto"/>
                <w:szCs w:val="24"/>
              </w:rPr>
            </w:pPr>
            <w:r>
              <w:rPr>
                <w:rFonts w:hint="eastAsia" w:ascii="仿宋" w:hAnsi="仿宋" w:eastAsia="仿宋" w:cs="仿宋"/>
                <w:color w:val="auto"/>
                <w:szCs w:val="24"/>
              </w:rPr>
              <w:t>湿地</w:t>
            </w:r>
          </w:p>
          <w:p w14:paraId="5EF8B661">
            <w:pPr>
              <w:spacing w:line="240" w:lineRule="auto"/>
              <w:ind w:firstLine="480" w:firstLineChars="200"/>
              <w:rPr>
                <w:rFonts w:hint="eastAsia" w:ascii="仿宋" w:hAnsi="仿宋" w:eastAsia="仿宋" w:cs="仿宋"/>
                <w:color w:val="auto"/>
                <w:szCs w:val="24"/>
              </w:rPr>
            </w:pPr>
            <w:r>
              <w:rPr>
                <w:rFonts w:hint="eastAsia" w:ascii="仿宋" w:hAnsi="仿宋" w:eastAsia="仿宋" w:cs="仿宋"/>
                <w:color w:val="auto"/>
                <w:szCs w:val="24"/>
              </w:rPr>
              <w:t>砂砾地</w:t>
            </w:r>
          </w:p>
        </w:tc>
        <w:tc>
          <w:tcPr>
            <w:tcW w:w="2996" w:type="dxa"/>
            <w:noWrap w:val="0"/>
            <w:vAlign w:val="center"/>
          </w:tcPr>
          <w:p w14:paraId="271E6D04">
            <w:pPr>
              <w:spacing w:line="240" w:lineRule="auto"/>
              <w:ind w:firstLine="480" w:firstLineChars="200"/>
              <w:rPr>
                <w:rFonts w:hint="eastAsia" w:ascii="仿宋" w:hAnsi="仿宋" w:eastAsia="仿宋" w:cs="仿宋"/>
                <w:color w:val="auto"/>
                <w:szCs w:val="24"/>
              </w:rPr>
            </w:pPr>
            <w:r>
              <w:rPr>
                <w:rFonts w:hint="eastAsia" w:ascii="仿宋" w:hAnsi="仿宋" w:eastAsia="仿宋" w:cs="仿宋"/>
                <w:color w:val="auto"/>
                <w:szCs w:val="24"/>
              </w:rPr>
              <w:t>1.1</w:t>
            </w:r>
          </w:p>
          <w:p w14:paraId="5C8CD10B">
            <w:pPr>
              <w:spacing w:line="240" w:lineRule="auto"/>
              <w:ind w:firstLine="480" w:firstLineChars="200"/>
              <w:rPr>
                <w:rFonts w:hint="eastAsia" w:ascii="仿宋" w:hAnsi="仿宋" w:eastAsia="仿宋" w:cs="仿宋"/>
                <w:color w:val="auto"/>
                <w:szCs w:val="24"/>
              </w:rPr>
            </w:pPr>
            <w:r>
              <w:rPr>
                <w:rFonts w:hint="eastAsia" w:ascii="仿宋" w:hAnsi="仿宋" w:eastAsia="仿宋" w:cs="仿宋"/>
                <w:color w:val="auto"/>
                <w:szCs w:val="24"/>
              </w:rPr>
              <w:t>0.9</w:t>
            </w:r>
          </w:p>
          <w:p w14:paraId="6E8D0FB0">
            <w:pPr>
              <w:spacing w:line="240" w:lineRule="auto"/>
              <w:ind w:firstLine="480" w:firstLineChars="200"/>
              <w:rPr>
                <w:rFonts w:hint="eastAsia" w:ascii="仿宋" w:hAnsi="仿宋" w:eastAsia="仿宋" w:cs="仿宋"/>
                <w:color w:val="auto"/>
                <w:szCs w:val="24"/>
              </w:rPr>
            </w:pPr>
            <w:r>
              <w:rPr>
                <w:rFonts w:hint="eastAsia" w:ascii="仿宋" w:hAnsi="仿宋" w:eastAsia="仿宋" w:cs="仿宋"/>
                <w:color w:val="auto"/>
                <w:szCs w:val="24"/>
              </w:rPr>
              <w:t>0.3</w:t>
            </w:r>
          </w:p>
          <w:p w14:paraId="24F68B51">
            <w:pPr>
              <w:spacing w:line="240" w:lineRule="auto"/>
              <w:ind w:firstLine="480" w:firstLineChars="200"/>
              <w:rPr>
                <w:rFonts w:hint="eastAsia" w:ascii="仿宋" w:hAnsi="仿宋" w:eastAsia="仿宋" w:cs="仿宋"/>
                <w:color w:val="auto"/>
                <w:szCs w:val="24"/>
              </w:rPr>
            </w:pPr>
            <w:r>
              <w:rPr>
                <w:rFonts w:hint="eastAsia" w:ascii="仿宋" w:hAnsi="仿宋" w:eastAsia="仿宋" w:cs="仿宋"/>
                <w:color w:val="auto"/>
                <w:szCs w:val="24"/>
              </w:rPr>
              <w:t>0.6</w:t>
            </w:r>
          </w:p>
          <w:p w14:paraId="2B8B90CC">
            <w:pPr>
              <w:spacing w:line="240" w:lineRule="auto"/>
              <w:ind w:firstLine="480" w:firstLineChars="200"/>
              <w:rPr>
                <w:rFonts w:hint="eastAsia" w:ascii="仿宋" w:hAnsi="仿宋" w:eastAsia="仿宋" w:cs="仿宋"/>
                <w:color w:val="auto"/>
                <w:szCs w:val="24"/>
              </w:rPr>
            </w:pPr>
            <w:r>
              <w:rPr>
                <w:rFonts w:hint="eastAsia" w:ascii="仿宋" w:hAnsi="仿宋" w:eastAsia="仿宋" w:cs="仿宋"/>
                <w:color w:val="auto"/>
                <w:szCs w:val="24"/>
              </w:rPr>
              <w:t>2.5</w:t>
            </w:r>
          </w:p>
        </w:tc>
        <w:tc>
          <w:tcPr>
            <w:tcW w:w="2996" w:type="dxa"/>
            <w:noWrap w:val="0"/>
            <w:vAlign w:val="center"/>
          </w:tcPr>
          <w:p w14:paraId="4AD5A7C9">
            <w:pPr>
              <w:spacing w:line="240" w:lineRule="auto"/>
              <w:ind w:firstLine="480" w:firstLineChars="200"/>
              <w:rPr>
                <w:rFonts w:hint="eastAsia" w:ascii="仿宋" w:hAnsi="仿宋" w:eastAsia="仿宋" w:cs="仿宋"/>
                <w:color w:val="auto"/>
                <w:szCs w:val="24"/>
                <w:vertAlign w:val="superscript"/>
              </w:rPr>
            </w:pPr>
            <w:r>
              <w:rPr>
                <w:rFonts w:hint="eastAsia" w:ascii="仿宋" w:hAnsi="仿宋" w:eastAsia="仿宋" w:cs="仿宋"/>
                <w:color w:val="auto"/>
                <w:szCs w:val="24"/>
              </w:rPr>
              <w:t>1.29×10</w:t>
            </w:r>
            <w:r>
              <w:rPr>
                <w:rFonts w:hint="eastAsia" w:ascii="仿宋" w:hAnsi="仿宋" w:eastAsia="仿宋" w:cs="仿宋"/>
                <w:color w:val="auto"/>
                <w:szCs w:val="24"/>
                <w:vertAlign w:val="superscript"/>
              </w:rPr>
              <w:t>-7</w:t>
            </w:r>
          </w:p>
          <w:p w14:paraId="18FC2C26">
            <w:pPr>
              <w:spacing w:line="240" w:lineRule="auto"/>
              <w:ind w:firstLine="480" w:firstLineChars="200"/>
              <w:rPr>
                <w:rFonts w:hint="eastAsia" w:ascii="仿宋" w:hAnsi="仿宋" w:eastAsia="仿宋" w:cs="仿宋"/>
                <w:color w:val="auto"/>
                <w:szCs w:val="24"/>
                <w:vertAlign w:val="superscript"/>
              </w:rPr>
            </w:pPr>
            <w:r>
              <w:rPr>
                <w:rFonts w:hint="eastAsia" w:ascii="仿宋" w:hAnsi="仿宋" w:eastAsia="仿宋" w:cs="仿宋"/>
                <w:color w:val="auto"/>
                <w:szCs w:val="24"/>
              </w:rPr>
              <w:t>4.3×10</w:t>
            </w:r>
            <w:r>
              <w:rPr>
                <w:rFonts w:hint="eastAsia" w:ascii="仿宋" w:hAnsi="仿宋" w:eastAsia="仿宋" w:cs="仿宋"/>
                <w:color w:val="auto"/>
                <w:szCs w:val="24"/>
                <w:vertAlign w:val="superscript"/>
              </w:rPr>
              <w:t>-7</w:t>
            </w:r>
          </w:p>
          <w:p w14:paraId="04207AD4">
            <w:pPr>
              <w:spacing w:line="240" w:lineRule="auto"/>
              <w:ind w:firstLine="480" w:firstLineChars="200"/>
              <w:rPr>
                <w:rFonts w:hint="eastAsia" w:ascii="仿宋" w:hAnsi="仿宋" w:eastAsia="仿宋" w:cs="仿宋"/>
                <w:color w:val="auto"/>
                <w:szCs w:val="24"/>
                <w:vertAlign w:val="superscript"/>
              </w:rPr>
            </w:pPr>
            <w:r>
              <w:rPr>
                <w:rFonts w:hint="eastAsia" w:ascii="仿宋" w:hAnsi="仿宋" w:eastAsia="仿宋" w:cs="仿宋"/>
                <w:color w:val="auto"/>
                <w:szCs w:val="24"/>
              </w:rPr>
              <w:t>2.3×10</w:t>
            </w:r>
            <w:r>
              <w:rPr>
                <w:rFonts w:hint="eastAsia" w:ascii="仿宋" w:hAnsi="仿宋" w:eastAsia="仿宋" w:cs="仿宋"/>
                <w:color w:val="auto"/>
                <w:szCs w:val="24"/>
                <w:vertAlign w:val="superscript"/>
              </w:rPr>
              <w:t>-7</w:t>
            </w:r>
          </w:p>
          <w:p w14:paraId="5D4DA8CC">
            <w:pPr>
              <w:spacing w:line="240" w:lineRule="auto"/>
              <w:ind w:firstLine="480" w:firstLineChars="200"/>
              <w:rPr>
                <w:rFonts w:hint="eastAsia" w:ascii="仿宋" w:hAnsi="仿宋" w:eastAsia="仿宋" w:cs="仿宋"/>
                <w:color w:val="auto"/>
                <w:szCs w:val="24"/>
                <w:vertAlign w:val="superscript"/>
              </w:rPr>
            </w:pPr>
            <w:r>
              <w:rPr>
                <w:rFonts w:hint="eastAsia" w:ascii="仿宋" w:hAnsi="仿宋" w:eastAsia="仿宋" w:cs="仿宋"/>
                <w:color w:val="auto"/>
                <w:szCs w:val="24"/>
              </w:rPr>
              <w:t>3.3×10</w:t>
            </w:r>
            <w:r>
              <w:rPr>
                <w:rFonts w:hint="eastAsia" w:ascii="仿宋" w:hAnsi="仿宋" w:eastAsia="仿宋" w:cs="仿宋"/>
                <w:color w:val="auto"/>
                <w:szCs w:val="24"/>
                <w:vertAlign w:val="superscript"/>
              </w:rPr>
              <w:t>-7</w:t>
            </w:r>
          </w:p>
          <w:p w14:paraId="782968E3">
            <w:pPr>
              <w:spacing w:line="240" w:lineRule="auto"/>
              <w:ind w:firstLine="480" w:firstLineChars="200"/>
              <w:rPr>
                <w:rFonts w:hint="eastAsia" w:ascii="仿宋" w:hAnsi="仿宋" w:eastAsia="仿宋" w:cs="仿宋"/>
                <w:color w:val="auto"/>
                <w:szCs w:val="24"/>
              </w:rPr>
            </w:pPr>
            <w:r>
              <w:rPr>
                <w:rFonts w:hint="eastAsia" w:ascii="仿宋" w:hAnsi="仿宋" w:eastAsia="仿宋" w:cs="仿宋"/>
                <w:color w:val="auto"/>
                <w:szCs w:val="24"/>
              </w:rPr>
              <w:t>11.0×10</w:t>
            </w:r>
            <w:r>
              <w:rPr>
                <w:rFonts w:hint="eastAsia" w:ascii="仿宋" w:hAnsi="仿宋" w:eastAsia="仿宋" w:cs="仿宋"/>
                <w:color w:val="auto"/>
                <w:szCs w:val="24"/>
                <w:vertAlign w:val="superscript"/>
              </w:rPr>
              <w:t>-7</w:t>
            </w:r>
          </w:p>
        </w:tc>
      </w:tr>
    </w:tbl>
    <w:p w14:paraId="3568C7EE">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当热量蒸发结束，转由液池表面气流运动使液体蒸发，称之为质量蒸发。</w:t>
      </w:r>
    </w:p>
    <w:p w14:paraId="593159BC">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质量蒸发速度Q</w:t>
      </w:r>
      <w:r>
        <w:rPr>
          <w:rFonts w:hint="eastAsia" w:ascii="仿宋" w:hAnsi="仿宋" w:eastAsia="仿宋" w:cs="仿宋"/>
          <w:color w:val="auto"/>
          <w:sz w:val="28"/>
          <w:szCs w:val="28"/>
          <w:vertAlign w:val="subscript"/>
        </w:rPr>
        <w:t>3</w:t>
      </w:r>
      <w:r>
        <w:rPr>
          <w:rFonts w:hint="eastAsia" w:ascii="仿宋" w:hAnsi="仿宋" w:eastAsia="仿宋" w:cs="仿宋"/>
          <w:color w:val="auto"/>
          <w:sz w:val="28"/>
          <w:szCs w:val="28"/>
        </w:rPr>
        <w:t>按下：</w:t>
      </w:r>
    </w:p>
    <w:p w14:paraId="6E5160EB">
      <w:pPr>
        <w:ind w:firstLine="480" w:firstLineChars="200"/>
        <w:rPr>
          <w:color w:val="auto"/>
        </w:rPr>
      </w:pPr>
      <w:r>
        <w:rPr>
          <w:color w:val="auto"/>
        </w:rPr>
        <w:pict>
          <v:shape id="对象 25" o:spid="_x0000_s2095" o:spt="75" type="#_x0000_t75" style="position:absolute;left:0pt;margin-left:66pt;margin-top:4.9pt;height:19pt;width:240pt;z-index:251682816;mso-width-relative:page;mso-height-relative:page;" o:ole="t" filled="f" o:preferrelative="t" stroked="f" coordsize="21600,21600" o:allowincell="f">
            <v:path/>
            <v:fill on="f" focussize="0,0"/>
            <v:stroke on="f"/>
            <v:imagedata r:id="rId16" o:title=""/>
            <o:lock v:ext="edit" aspectratio="t"/>
          </v:shape>
          <o:OLEObject Type="Embed" ProgID="" ShapeID="对象 25" DrawAspect="Content" ObjectID="_1468075727" r:id="rId15">
            <o:LockedField>false</o:LockedField>
          </o:OLEObject>
        </w:pict>
      </w:r>
    </w:p>
    <w:p w14:paraId="15BA42FE">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式中：</w:t>
      </w:r>
    </w:p>
    <w:p w14:paraId="4E0191D1">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Q</w:t>
      </w:r>
      <w:r>
        <w:rPr>
          <w:rFonts w:hint="eastAsia" w:ascii="仿宋" w:hAnsi="仿宋" w:eastAsia="仿宋" w:cs="仿宋"/>
          <w:color w:val="auto"/>
          <w:sz w:val="28"/>
          <w:szCs w:val="28"/>
          <w:vertAlign w:val="subscript"/>
        </w:rPr>
        <w:t>3</w:t>
      </w:r>
      <w:r>
        <w:rPr>
          <w:rFonts w:hint="eastAsia" w:ascii="仿宋" w:hAnsi="仿宋" w:eastAsia="仿宋" w:cs="仿宋"/>
          <w:color w:val="auto"/>
          <w:sz w:val="28"/>
          <w:szCs w:val="28"/>
        </w:rPr>
        <w:t>——质量蒸发速度，kg/s；</w:t>
      </w:r>
    </w:p>
    <w:p w14:paraId="198C254D">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a,n——大气稳定度系数，见表A2-2；</w:t>
      </w:r>
    </w:p>
    <w:p w14:paraId="3EBAA6B9">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p——液体表面蒸气压，Pa；</w:t>
      </w:r>
    </w:p>
    <w:p w14:paraId="2ED1B2ED">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R——气体常数；J/mol·k；</w:t>
      </w:r>
    </w:p>
    <w:p w14:paraId="71BC69C5">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T</w:t>
      </w:r>
      <w:r>
        <w:rPr>
          <w:rFonts w:hint="eastAsia" w:ascii="仿宋" w:hAnsi="仿宋" w:eastAsia="仿宋" w:cs="仿宋"/>
          <w:color w:val="auto"/>
          <w:sz w:val="28"/>
          <w:szCs w:val="28"/>
          <w:vertAlign w:val="subscript"/>
        </w:rPr>
        <w:t>0</w:t>
      </w:r>
      <w:r>
        <w:rPr>
          <w:rFonts w:hint="eastAsia" w:ascii="仿宋" w:hAnsi="仿宋" w:eastAsia="仿宋" w:cs="仿宋"/>
          <w:color w:val="auto"/>
          <w:sz w:val="28"/>
          <w:szCs w:val="28"/>
        </w:rPr>
        <w:t>——环境温度，k；</w:t>
      </w:r>
    </w:p>
    <w:p w14:paraId="2F923052">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u——风速，m/s；</w:t>
      </w:r>
    </w:p>
    <w:p w14:paraId="74D4DFB1">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r——液池半径，m。</w:t>
      </w:r>
    </w:p>
    <w:p w14:paraId="28CDEBAB">
      <w:pPr>
        <w:pStyle w:val="8"/>
        <w:spacing w:line="520" w:lineRule="exact"/>
        <w:ind w:firstLine="0"/>
        <w:jc w:val="center"/>
        <w:rPr>
          <w:rFonts w:hint="eastAsia" w:ascii="仿宋" w:hAnsi="仿宋" w:eastAsia="仿宋" w:cs="仿宋"/>
          <w:b/>
          <w:color w:val="auto"/>
          <w:sz w:val="24"/>
          <w:szCs w:val="24"/>
        </w:rPr>
      </w:pPr>
      <w:r>
        <w:rPr>
          <w:rFonts w:hint="eastAsia" w:ascii="仿宋" w:hAnsi="仿宋" w:eastAsia="仿宋" w:cs="仿宋"/>
          <w:b/>
          <w:color w:val="auto"/>
          <w:sz w:val="24"/>
          <w:szCs w:val="24"/>
        </w:rPr>
        <w:t>表4.2-2   液池蒸发模式参数</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7"/>
        <w:gridCol w:w="2838"/>
        <w:gridCol w:w="2839"/>
      </w:tblGrid>
      <w:tr w14:paraId="2790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666" w:type="pct"/>
            <w:noWrap w:val="0"/>
            <w:vAlign w:val="center"/>
          </w:tcPr>
          <w:p w14:paraId="26B5DE39">
            <w:pPr>
              <w:pStyle w:val="8"/>
              <w:spacing w:line="240" w:lineRule="auto"/>
              <w:ind w:firstLine="0"/>
              <w:jc w:val="center"/>
              <w:rPr>
                <w:rFonts w:hint="eastAsia" w:ascii="仿宋" w:hAnsi="仿宋" w:eastAsia="仿宋" w:cs="仿宋"/>
                <w:color w:val="auto"/>
                <w:sz w:val="24"/>
                <w:szCs w:val="24"/>
              </w:rPr>
            </w:pPr>
            <w:r>
              <w:rPr>
                <w:rFonts w:hint="eastAsia" w:ascii="仿宋" w:hAnsi="仿宋" w:eastAsia="仿宋" w:cs="仿宋"/>
                <w:color w:val="auto"/>
                <w:sz w:val="24"/>
                <w:szCs w:val="24"/>
              </w:rPr>
              <w:t>稳定度条件</w:t>
            </w:r>
          </w:p>
        </w:tc>
        <w:tc>
          <w:tcPr>
            <w:tcW w:w="1666" w:type="pct"/>
            <w:noWrap w:val="0"/>
            <w:vAlign w:val="center"/>
          </w:tcPr>
          <w:p w14:paraId="3A6C8A04">
            <w:pPr>
              <w:pStyle w:val="8"/>
              <w:spacing w:line="240" w:lineRule="auto"/>
              <w:ind w:firstLine="0"/>
              <w:jc w:val="center"/>
              <w:rPr>
                <w:rFonts w:hint="eastAsia" w:ascii="仿宋" w:hAnsi="仿宋" w:eastAsia="仿宋" w:cs="仿宋"/>
                <w:color w:val="auto"/>
                <w:sz w:val="24"/>
                <w:szCs w:val="24"/>
              </w:rPr>
            </w:pPr>
            <w:r>
              <w:rPr>
                <w:rFonts w:hint="eastAsia" w:ascii="仿宋" w:hAnsi="仿宋" w:eastAsia="仿宋" w:cs="仿宋"/>
                <w:color w:val="auto"/>
                <w:sz w:val="24"/>
                <w:szCs w:val="24"/>
              </w:rPr>
              <w:t>n</w:t>
            </w:r>
          </w:p>
        </w:tc>
        <w:tc>
          <w:tcPr>
            <w:tcW w:w="1667" w:type="pct"/>
            <w:noWrap w:val="0"/>
            <w:vAlign w:val="center"/>
          </w:tcPr>
          <w:p w14:paraId="541B769F">
            <w:pPr>
              <w:pStyle w:val="8"/>
              <w:spacing w:line="240" w:lineRule="auto"/>
              <w:ind w:firstLine="0"/>
              <w:jc w:val="center"/>
              <w:rPr>
                <w:rFonts w:hint="eastAsia" w:ascii="仿宋" w:hAnsi="仿宋" w:eastAsia="仿宋" w:cs="仿宋"/>
                <w:color w:val="auto"/>
                <w:sz w:val="24"/>
                <w:szCs w:val="24"/>
              </w:rPr>
            </w:pPr>
            <w:r>
              <w:rPr>
                <w:rFonts w:hint="eastAsia" w:ascii="仿宋" w:hAnsi="仿宋" w:eastAsia="仿宋" w:cs="仿宋"/>
                <w:color w:val="auto"/>
                <w:sz w:val="24"/>
                <w:szCs w:val="24"/>
              </w:rPr>
              <w:t>α</w:t>
            </w:r>
          </w:p>
        </w:tc>
      </w:tr>
      <w:tr w14:paraId="07497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666" w:type="pct"/>
            <w:noWrap w:val="0"/>
            <w:vAlign w:val="center"/>
          </w:tcPr>
          <w:p w14:paraId="41D6F250">
            <w:pPr>
              <w:pStyle w:val="8"/>
              <w:spacing w:line="240" w:lineRule="auto"/>
              <w:ind w:firstLine="0"/>
              <w:jc w:val="center"/>
              <w:rPr>
                <w:rFonts w:hint="eastAsia" w:ascii="仿宋" w:hAnsi="仿宋" w:eastAsia="仿宋" w:cs="仿宋"/>
                <w:color w:val="auto"/>
                <w:sz w:val="24"/>
                <w:szCs w:val="24"/>
              </w:rPr>
            </w:pPr>
            <w:r>
              <w:rPr>
                <w:rFonts w:hint="eastAsia" w:ascii="仿宋" w:hAnsi="仿宋" w:eastAsia="仿宋" w:cs="仿宋"/>
                <w:color w:val="auto"/>
                <w:sz w:val="24"/>
                <w:szCs w:val="24"/>
              </w:rPr>
              <w:t>不稳定(A,B)</w:t>
            </w:r>
          </w:p>
        </w:tc>
        <w:tc>
          <w:tcPr>
            <w:tcW w:w="1666" w:type="pct"/>
            <w:noWrap w:val="0"/>
            <w:vAlign w:val="center"/>
          </w:tcPr>
          <w:p w14:paraId="4F2351FE">
            <w:pPr>
              <w:pStyle w:val="8"/>
              <w:spacing w:line="240" w:lineRule="auto"/>
              <w:ind w:firstLine="0"/>
              <w:jc w:val="center"/>
              <w:rPr>
                <w:rFonts w:hint="eastAsia" w:ascii="仿宋" w:hAnsi="仿宋" w:eastAsia="仿宋" w:cs="仿宋"/>
                <w:color w:val="auto"/>
                <w:sz w:val="24"/>
                <w:szCs w:val="24"/>
              </w:rPr>
            </w:pPr>
            <w:r>
              <w:rPr>
                <w:rFonts w:hint="eastAsia" w:ascii="仿宋" w:hAnsi="仿宋" w:eastAsia="仿宋" w:cs="仿宋"/>
                <w:color w:val="auto"/>
                <w:sz w:val="24"/>
                <w:szCs w:val="24"/>
              </w:rPr>
              <w:t>0.2</w:t>
            </w:r>
          </w:p>
        </w:tc>
        <w:tc>
          <w:tcPr>
            <w:tcW w:w="1667" w:type="pct"/>
            <w:noWrap w:val="0"/>
            <w:vAlign w:val="center"/>
          </w:tcPr>
          <w:p w14:paraId="29CC754A">
            <w:pPr>
              <w:pStyle w:val="8"/>
              <w:spacing w:line="240" w:lineRule="auto"/>
              <w:ind w:firstLine="0"/>
              <w:jc w:val="center"/>
              <w:rPr>
                <w:rFonts w:hint="eastAsia" w:ascii="仿宋" w:hAnsi="仿宋" w:eastAsia="仿宋" w:cs="仿宋"/>
                <w:color w:val="auto"/>
                <w:sz w:val="24"/>
                <w:szCs w:val="24"/>
                <w:vertAlign w:val="superscript"/>
              </w:rPr>
            </w:pPr>
            <w:r>
              <w:rPr>
                <w:rFonts w:hint="eastAsia" w:ascii="仿宋" w:hAnsi="仿宋" w:eastAsia="仿宋" w:cs="仿宋"/>
                <w:color w:val="auto"/>
                <w:sz w:val="24"/>
                <w:szCs w:val="24"/>
              </w:rPr>
              <w:t>3.846×10</w:t>
            </w:r>
            <w:r>
              <w:rPr>
                <w:rFonts w:hint="eastAsia" w:ascii="仿宋" w:hAnsi="仿宋" w:eastAsia="仿宋" w:cs="仿宋"/>
                <w:color w:val="auto"/>
                <w:sz w:val="24"/>
                <w:szCs w:val="24"/>
                <w:vertAlign w:val="superscript"/>
              </w:rPr>
              <w:t>-3</w:t>
            </w:r>
          </w:p>
        </w:tc>
      </w:tr>
      <w:tr w14:paraId="3EC85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666" w:type="pct"/>
            <w:noWrap w:val="0"/>
            <w:vAlign w:val="center"/>
          </w:tcPr>
          <w:p w14:paraId="2FBD90C2">
            <w:pPr>
              <w:pStyle w:val="8"/>
              <w:spacing w:line="240" w:lineRule="auto"/>
              <w:ind w:firstLine="0"/>
              <w:jc w:val="center"/>
              <w:rPr>
                <w:rFonts w:hint="eastAsia" w:ascii="仿宋" w:hAnsi="仿宋" w:eastAsia="仿宋" w:cs="仿宋"/>
                <w:color w:val="auto"/>
                <w:sz w:val="24"/>
                <w:szCs w:val="24"/>
              </w:rPr>
            </w:pPr>
            <w:r>
              <w:rPr>
                <w:rFonts w:hint="eastAsia" w:ascii="仿宋" w:hAnsi="仿宋" w:eastAsia="仿宋" w:cs="仿宋"/>
                <w:color w:val="auto"/>
                <w:sz w:val="24"/>
                <w:szCs w:val="24"/>
              </w:rPr>
              <w:t>中性(D)</w:t>
            </w:r>
          </w:p>
        </w:tc>
        <w:tc>
          <w:tcPr>
            <w:tcW w:w="1666" w:type="pct"/>
            <w:noWrap w:val="0"/>
            <w:vAlign w:val="center"/>
          </w:tcPr>
          <w:p w14:paraId="14EE33C0">
            <w:pPr>
              <w:pStyle w:val="8"/>
              <w:spacing w:line="240" w:lineRule="auto"/>
              <w:ind w:firstLine="0"/>
              <w:jc w:val="center"/>
              <w:rPr>
                <w:rFonts w:hint="eastAsia" w:ascii="仿宋" w:hAnsi="仿宋" w:eastAsia="仿宋" w:cs="仿宋"/>
                <w:color w:val="auto"/>
                <w:sz w:val="24"/>
                <w:szCs w:val="24"/>
              </w:rPr>
            </w:pPr>
            <w:r>
              <w:rPr>
                <w:rFonts w:hint="eastAsia" w:ascii="仿宋" w:hAnsi="仿宋" w:eastAsia="仿宋" w:cs="仿宋"/>
                <w:color w:val="auto"/>
                <w:sz w:val="24"/>
                <w:szCs w:val="24"/>
              </w:rPr>
              <w:t>0.25</w:t>
            </w:r>
          </w:p>
        </w:tc>
        <w:tc>
          <w:tcPr>
            <w:tcW w:w="1667" w:type="pct"/>
            <w:noWrap w:val="0"/>
            <w:vAlign w:val="center"/>
          </w:tcPr>
          <w:p w14:paraId="15633859">
            <w:pPr>
              <w:pStyle w:val="8"/>
              <w:spacing w:line="240" w:lineRule="auto"/>
              <w:ind w:firstLine="0"/>
              <w:jc w:val="center"/>
              <w:rPr>
                <w:rFonts w:hint="eastAsia" w:ascii="仿宋" w:hAnsi="仿宋" w:eastAsia="仿宋" w:cs="仿宋"/>
                <w:color w:val="auto"/>
                <w:sz w:val="24"/>
                <w:szCs w:val="24"/>
              </w:rPr>
            </w:pPr>
            <w:r>
              <w:rPr>
                <w:rFonts w:hint="eastAsia" w:ascii="仿宋" w:hAnsi="仿宋" w:eastAsia="仿宋" w:cs="仿宋"/>
                <w:color w:val="auto"/>
                <w:sz w:val="24"/>
                <w:szCs w:val="24"/>
              </w:rPr>
              <w:t>4.685×10</w:t>
            </w:r>
            <w:r>
              <w:rPr>
                <w:rFonts w:hint="eastAsia" w:ascii="仿宋" w:hAnsi="仿宋" w:eastAsia="仿宋" w:cs="仿宋"/>
                <w:color w:val="auto"/>
                <w:sz w:val="24"/>
                <w:szCs w:val="24"/>
                <w:vertAlign w:val="superscript"/>
              </w:rPr>
              <w:t>-3</w:t>
            </w:r>
          </w:p>
        </w:tc>
      </w:tr>
      <w:tr w14:paraId="546FF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666" w:type="pct"/>
            <w:noWrap w:val="0"/>
            <w:vAlign w:val="center"/>
          </w:tcPr>
          <w:p w14:paraId="0B24F842">
            <w:pPr>
              <w:pStyle w:val="8"/>
              <w:spacing w:line="240" w:lineRule="auto"/>
              <w:ind w:firstLine="0"/>
              <w:jc w:val="center"/>
              <w:rPr>
                <w:rFonts w:hint="eastAsia" w:ascii="仿宋" w:hAnsi="仿宋" w:eastAsia="仿宋" w:cs="仿宋"/>
                <w:color w:val="auto"/>
                <w:sz w:val="24"/>
                <w:szCs w:val="24"/>
              </w:rPr>
            </w:pPr>
            <w:r>
              <w:rPr>
                <w:rFonts w:hint="eastAsia" w:ascii="仿宋" w:hAnsi="仿宋" w:eastAsia="仿宋" w:cs="仿宋"/>
                <w:color w:val="auto"/>
                <w:sz w:val="24"/>
                <w:szCs w:val="24"/>
              </w:rPr>
              <w:t>稳定(E,F)</w:t>
            </w:r>
          </w:p>
        </w:tc>
        <w:tc>
          <w:tcPr>
            <w:tcW w:w="1666" w:type="pct"/>
            <w:noWrap w:val="0"/>
            <w:vAlign w:val="center"/>
          </w:tcPr>
          <w:p w14:paraId="70564A31">
            <w:pPr>
              <w:pStyle w:val="8"/>
              <w:spacing w:line="240" w:lineRule="auto"/>
              <w:ind w:firstLine="0"/>
              <w:jc w:val="center"/>
              <w:rPr>
                <w:rFonts w:hint="eastAsia" w:ascii="仿宋" w:hAnsi="仿宋" w:eastAsia="仿宋" w:cs="仿宋"/>
                <w:color w:val="auto"/>
                <w:sz w:val="24"/>
                <w:szCs w:val="24"/>
              </w:rPr>
            </w:pPr>
            <w:r>
              <w:rPr>
                <w:rFonts w:hint="eastAsia" w:ascii="仿宋" w:hAnsi="仿宋" w:eastAsia="仿宋" w:cs="仿宋"/>
                <w:color w:val="auto"/>
                <w:sz w:val="24"/>
                <w:szCs w:val="24"/>
              </w:rPr>
              <w:t>0.3</w:t>
            </w:r>
          </w:p>
        </w:tc>
        <w:tc>
          <w:tcPr>
            <w:tcW w:w="1667" w:type="pct"/>
            <w:noWrap w:val="0"/>
            <w:vAlign w:val="center"/>
          </w:tcPr>
          <w:p w14:paraId="15F8CEF8">
            <w:pPr>
              <w:pStyle w:val="8"/>
              <w:spacing w:line="240" w:lineRule="auto"/>
              <w:ind w:firstLine="0"/>
              <w:jc w:val="center"/>
              <w:rPr>
                <w:rFonts w:hint="eastAsia" w:ascii="仿宋" w:hAnsi="仿宋" w:eastAsia="仿宋" w:cs="仿宋"/>
                <w:color w:val="auto"/>
                <w:sz w:val="24"/>
                <w:szCs w:val="24"/>
              </w:rPr>
            </w:pPr>
            <w:r>
              <w:rPr>
                <w:rFonts w:hint="eastAsia" w:ascii="仿宋" w:hAnsi="仿宋" w:eastAsia="仿宋" w:cs="仿宋"/>
                <w:color w:val="auto"/>
                <w:sz w:val="24"/>
                <w:szCs w:val="24"/>
              </w:rPr>
              <w:t>5.285×10</w:t>
            </w:r>
            <w:r>
              <w:rPr>
                <w:rFonts w:hint="eastAsia" w:ascii="仿宋" w:hAnsi="仿宋" w:eastAsia="仿宋" w:cs="仿宋"/>
                <w:color w:val="auto"/>
                <w:sz w:val="24"/>
                <w:szCs w:val="24"/>
                <w:vertAlign w:val="superscript"/>
              </w:rPr>
              <w:t>-3</w:t>
            </w:r>
          </w:p>
        </w:tc>
      </w:tr>
    </w:tbl>
    <w:p w14:paraId="371E55E5">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液池最大直径取决于泄漏点附近的地域构型、泄漏的连续性或瞬时性。有围堰时，以围堰最大等效半径为液池半径；无围堰时，设定液体瞬间扩散到最小厚度时，推算液池等效半径。</w:t>
      </w:r>
    </w:p>
    <w:p w14:paraId="64973845">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液体蒸发总量的计算如下式：</w:t>
      </w:r>
    </w:p>
    <w:p w14:paraId="5102DEBD">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w:t>W</w:t>
      </w:r>
      <w:r>
        <w:rPr>
          <w:rFonts w:hint="eastAsia" w:ascii="仿宋" w:hAnsi="仿宋" w:eastAsia="仿宋" w:cs="仿宋"/>
          <w:color w:val="auto"/>
          <w:sz w:val="28"/>
          <w:szCs w:val="28"/>
          <w:vertAlign w:val="subscript"/>
        </w:rPr>
        <w:t>p</w:t>
      </w:r>
      <w:r>
        <w:rPr>
          <w:rFonts w:hint="eastAsia" w:ascii="仿宋" w:hAnsi="仿宋" w:eastAsia="仿宋" w:cs="仿宋"/>
          <w:color w:val="auto"/>
          <w:sz w:val="28"/>
          <w:szCs w:val="28"/>
        </w:rPr>
        <w:t>=Q</w:t>
      </w:r>
      <w:r>
        <w:rPr>
          <w:rFonts w:hint="eastAsia" w:ascii="仿宋" w:hAnsi="仿宋" w:eastAsia="仿宋" w:cs="仿宋"/>
          <w:color w:val="auto"/>
          <w:sz w:val="28"/>
          <w:szCs w:val="28"/>
          <w:vertAlign w:val="subscript"/>
        </w:rPr>
        <w:t>1</w:t>
      </w:r>
      <w:r>
        <w:rPr>
          <w:rFonts w:hint="eastAsia" w:ascii="仿宋" w:hAnsi="仿宋" w:eastAsia="仿宋" w:cs="仿宋"/>
          <w:color w:val="auto"/>
          <w:sz w:val="28"/>
          <w:szCs w:val="28"/>
        </w:rPr>
        <w:t>t</w:t>
      </w:r>
      <w:r>
        <w:rPr>
          <w:rFonts w:hint="eastAsia" w:ascii="仿宋" w:hAnsi="仿宋" w:eastAsia="仿宋" w:cs="仿宋"/>
          <w:color w:val="auto"/>
          <w:sz w:val="28"/>
          <w:szCs w:val="28"/>
          <w:vertAlign w:val="subscript"/>
        </w:rPr>
        <w:t>1</w:t>
      </w:r>
      <w:r>
        <w:rPr>
          <w:rFonts w:hint="eastAsia" w:ascii="仿宋" w:hAnsi="仿宋" w:eastAsia="仿宋" w:cs="仿宋"/>
          <w:color w:val="auto"/>
          <w:sz w:val="28"/>
          <w:szCs w:val="28"/>
        </w:rPr>
        <w:t>+Q</w:t>
      </w:r>
      <w:r>
        <w:rPr>
          <w:rFonts w:hint="eastAsia" w:ascii="仿宋" w:hAnsi="仿宋" w:eastAsia="仿宋" w:cs="仿宋"/>
          <w:color w:val="auto"/>
          <w:sz w:val="28"/>
          <w:szCs w:val="28"/>
          <w:vertAlign w:val="subscript"/>
        </w:rPr>
        <w:t>2</w:t>
      </w:r>
      <w:r>
        <w:rPr>
          <w:rFonts w:hint="eastAsia" w:ascii="仿宋" w:hAnsi="仿宋" w:eastAsia="仿宋" w:cs="仿宋"/>
          <w:color w:val="auto"/>
          <w:sz w:val="28"/>
          <w:szCs w:val="28"/>
        </w:rPr>
        <w:t>t</w:t>
      </w:r>
      <w:r>
        <w:rPr>
          <w:rFonts w:hint="eastAsia" w:ascii="仿宋" w:hAnsi="仿宋" w:eastAsia="仿宋" w:cs="仿宋"/>
          <w:color w:val="auto"/>
          <w:sz w:val="28"/>
          <w:szCs w:val="28"/>
          <w:vertAlign w:val="subscript"/>
        </w:rPr>
        <w:t>2</w:t>
      </w:r>
      <w:r>
        <w:rPr>
          <w:rFonts w:hint="eastAsia" w:ascii="仿宋" w:hAnsi="仿宋" w:eastAsia="仿宋" w:cs="仿宋"/>
          <w:color w:val="auto"/>
          <w:sz w:val="28"/>
          <w:szCs w:val="28"/>
        </w:rPr>
        <w:t>+Q</w:t>
      </w:r>
      <w:r>
        <w:rPr>
          <w:rFonts w:hint="eastAsia" w:ascii="仿宋" w:hAnsi="仿宋" w:eastAsia="仿宋" w:cs="仿宋"/>
          <w:color w:val="auto"/>
          <w:sz w:val="28"/>
          <w:szCs w:val="28"/>
          <w:vertAlign w:val="subscript"/>
        </w:rPr>
        <w:t>3</w:t>
      </w:r>
      <w:r>
        <w:rPr>
          <w:rFonts w:hint="eastAsia" w:ascii="仿宋" w:hAnsi="仿宋" w:eastAsia="仿宋" w:cs="仿宋"/>
          <w:color w:val="auto"/>
          <w:sz w:val="28"/>
          <w:szCs w:val="28"/>
        </w:rPr>
        <w:t>t</w:t>
      </w:r>
      <w:r>
        <w:rPr>
          <w:rFonts w:hint="eastAsia" w:ascii="仿宋" w:hAnsi="仿宋" w:eastAsia="仿宋" w:cs="仿宋"/>
          <w:color w:val="auto"/>
          <w:sz w:val="28"/>
          <w:szCs w:val="28"/>
          <w:vertAlign w:val="subscript"/>
        </w:rPr>
        <w:t>3</w:t>
      </w:r>
    </w:p>
    <w:p w14:paraId="6C29C94A">
      <w:pPr>
        <w:snapToGrid w:val="0"/>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式中： W</w:t>
      </w:r>
      <w:r>
        <w:rPr>
          <w:rFonts w:hint="eastAsia" w:ascii="仿宋" w:hAnsi="仿宋" w:eastAsia="仿宋" w:cs="仿宋"/>
          <w:color w:val="auto"/>
          <w:sz w:val="28"/>
          <w:szCs w:val="28"/>
          <w:vertAlign w:val="subscript"/>
        </w:rPr>
        <w:t>p</w:t>
      </w:r>
      <w:r>
        <w:rPr>
          <w:rFonts w:hint="eastAsia" w:ascii="仿宋" w:hAnsi="仿宋" w:eastAsia="仿宋" w:cs="仿宋"/>
          <w:color w:val="auto"/>
          <w:sz w:val="28"/>
          <w:szCs w:val="28"/>
        </w:rPr>
        <w:t>——液体蒸发总量，kg；</w:t>
      </w:r>
    </w:p>
    <w:p w14:paraId="3D2C1363">
      <w:pPr>
        <w:snapToGrid w:val="0"/>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Q</w:t>
      </w:r>
      <w:r>
        <w:rPr>
          <w:rFonts w:hint="eastAsia" w:ascii="仿宋" w:hAnsi="仿宋" w:eastAsia="仿宋" w:cs="仿宋"/>
          <w:color w:val="auto"/>
          <w:sz w:val="28"/>
          <w:szCs w:val="28"/>
          <w:vertAlign w:val="subscript"/>
        </w:rPr>
        <w:t>1</w:t>
      </w:r>
      <w:r>
        <w:rPr>
          <w:rFonts w:hint="eastAsia" w:ascii="仿宋" w:hAnsi="仿宋" w:eastAsia="仿宋" w:cs="仿宋"/>
          <w:color w:val="auto"/>
          <w:sz w:val="28"/>
          <w:szCs w:val="28"/>
        </w:rPr>
        <w:t>——闪蒸蒸发液体量，kg；</w:t>
      </w:r>
    </w:p>
    <w:p w14:paraId="06F38491">
      <w:pPr>
        <w:snapToGrid w:val="0"/>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t</w:t>
      </w:r>
      <w:r>
        <w:rPr>
          <w:rFonts w:hint="eastAsia" w:ascii="仿宋" w:hAnsi="仿宋" w:eastAsia="仿宋" w:cs="仿宋"/>
          <w:color w:val="auto"/>
          <w:sz w:val="28"/>
          <w:szCs w:val="28"/>
          <w:vertAlign w:val="subscript"/>
        </w:rPr>
        <w:t>1</w:t>
      </w:r>
      <w:r>
        <w:rPr>
          <w:rFonts w:hint="eastAsia" w:ascii="仿宋" w:hAnsi="仿宋" w:eastAsia="仿宋" w:cs="仿宋"/>
          <w:color w:val="auto"/>
          <w:sz w:val="28"/>
          <w:szCs w:val="28"/>
        </w:rPr>
        <w:t>——闪蒸蒸发时间，s；</w:t>
      </w:r>
    </w:p>
    <w:p w14:paraId="7B1BC315">
      <w:pPr>
        <w:snapToGrid w:val="0"/>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Q</w:t>
      </w:r>
      <w:r>
        <w:rPr>
          <w:rFonts w:hint="eastAsia" w:ascii="仿宋" w:hAnsi="仿宋" w:eastAsia="仿宋" w:cs="仿宋"/>
          <w:color w:val="auto"/>
          <w:sz w:val="28"/>
          <w:szCs w:val="28"/>
          <w:vertAlign w:val="subscript"/>
        </w:rPr>
        <w:t>2</w:t>
      </w:r>
      <w:r>
        <w:rPr>
          <w:rFonts w:hint="eastAsia" w:ascii="仿宋" w:hAnsi="仿宋" w:eastAsia="仿宋" w:cs="仿宋"/>
          <w:color w:val="auto"/>
          <w:sz w:val="28"/>
          <w:szCs w:val="28"/>
        </w:rPr>
        <w:t>——热量蒸发速率，kg/s；</w:t>
      </w:r>
    </w:p>
    <w:p w14:paraId="78E4236A">
      <w:pPr>
        <w:snapToGrid w:val="0"/>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t</w:t>
      </w:r>
      <w:r>
        <w:rPr>
          <w:rFonts w:hint="eastAsia" w:ascii="仿宋" w:hAnsi="仿宋" w:eastAsia="仿宋" w:cs="仿宋"/>
          <w:color w:val="auto"/>
          <w:sz w:val="28"/>
          <w:szCs w:val="28"/>
          <w:vertAlign w:val="subscript"/>
        </w:rPr>
        <w:t>2</w:t>
      </w:r>
      <w:r>
        <w:rPr>
          <w:rFonts w:hint="eastAsia" w:ascii="仿宋" w:hAnsi="仿宋" w:eastAsia="仿宋" w:cs="仿宋"/>
          <w:color w:val="auto"/>
          <w:sz w:val="28"/>
          <w:szCs w:val="28"/>
        </w:rPr>
        <w:t>——热量蒸发时间，s；</w:t>
      </w:r>
    </w:p>
    <w:p w14:paraId="281A6666">
      <w:pPr>
        <w:snapToGrid w:val="0"/>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Q</w:t>
      </w:r>
      <w:r>
        <w:rPr>
          <w:rFonts w:hint="eastAsia" w:ascii="仿宋" w:hAnsi="仿宋" w:eastAsia="仿宋" w:cs="仿宋"/>
          <w:color w:val="auto"/>
          <w:sz w:val="28"/>
          <w:szCs w:val="28"/>
          <w:vertAlign w:val="subscript"/>
        </w:rPr>
        <w:t>3</w:t>
      </w:r>
      <w:r>
        <w:rPr>
          <w:rFonts w:hint="eastAsia" w:ascii="仿宋" w:hAnsi="仿宋" w:eastAsia="仿宋" w:cs="仿宋"/>
          <w:color w:val="auto"/>
          <w:sz w:val="28"/>
          <w:szCs w:val="28"/>
        </w:rPr>
        <w:t>——质量蒸发速率，kg/s；</w:t>
      </w:r>
    </w:p>
    <w:p w14:paraId="4F978943">
      <w:pPr>
        <w:snapToGrid w:val="0"/>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t</w:t>
      </w:r>
      <w:r>
        <w:rPr>
          <w:rFonts w:hint="eastAsia" w:ascii="仿宋" w:hAnsi="仿宋" w:eastAsia="仿宋" w:cs="仿宋"/>
          <w:color w:val="auto"/>
          <w:sz w:val="28"/>
          <w:szCs w:val="28"/>
          <w:vertAlign w:val="subscript"/>
        </w:rPr>
        <w:t>3</w:t>
      </w:r>
      <w:r>
        <w:rPr>
          <w:rFonts w:hint="eastAsia" w:ascii="仿宋" w:hAnsi="仿宋" w:eastAsia="仿宋" w:cs="仿宋"/>
          <w:color w:val="auto"/>
          <w:sz w:val="28"/>
          <w:szCs w:val="28"/>
        </w:rPr>
        <w:t>—从液体泄漏到液体全部处理完毕的时间，s。</w:t>
      </w:r>
    </w:p>
    <w:p w14:paraId="47C1C877">
      <w:pPr>
        <w:pStyle w:val="5"/>
        <w:spacing w:before="166" w:beforeLines="50" w:line="520" w:lineRule="exact"/>
        <w:rPr>
          <w:rFonts w:ascii="仿宋" w:hAnsi="仿宋" w:eastAsia="仿宋"/>
          <w:color w:val="auto"/>
          <w:sz w:val="30"/>
          <w:szCs w:val="30"/>
        </w:rPr>
      </w:pPr>
      <w:bookmarkStart w:id="114" w:name="_Toc28771"/>
      <w:bookmarkStart w:id="115" w:name="_Toc30198"/>
      <w:bookmarkStart w:id="116" w:name="_Toc28471"/>
      <w:bookmarkStart w:id="117" w:name="_Toc1063"/>
      <w:bookmarkStart w:id="118" w:name="_Toc454748436"/>
      <w:bookmarkStart w:id="119" w:name="_Toc14374"/>
      <w:bookmarkStart w:id="120" w:name="_Toc8524"/>
      <w:bookmarkStart w:id="121" w:name="_Toc2485"/>
      <w:bookmarkStart w:id="122" w:name="_Toc406590439"/>
      <w:r>
        <w:rPr>
          <w:rFonts w:ascii="仿宋" w:hAnsi="仿宋" w:eastAsia="仿宋"/>
          <w:color w:val="auto"/>
          <w:sz w:val="30"/>
          <w:szCs w:val="30"/>
        </w:rPr>
        <w:t>4.3 释放环境风险物质的扩散途径、涉及环境风险防控与应急措施、应急资源情况分析</w:t>
      </w:r>
      <w:bookmarkEnd w:id="114"/>
      <w:bookmarkEnd w:id="115"/>
      <w:bookmarkEnd w:id="116"/>
      <w:bookmarkEnd w:id="117"/>
      <w:bookmarkEnd w:id="118"/>
      <w:bookmarkEnd w:id="119"/>
      <w:bookmarkEnd w:id="120"/>
      <w:bookmarkEnd w:id="121"/>
    </w:p>
    <w:p w14:paraId="12B02D7E">
      <w:pPr>
        <w:pStyle w:val="6"/>
        <w:spacing w:line="520" w:lineRule="exact"/>
        <w:rPr>
          <w:rFonts w:ascii="仿宋" w:hAnsi="仿宋" w:eastAsia="仿宋"/>
          <w:color w:val="auto"/>
          <w:sz w:val="28"/>
          <w:szCs w:val="28"/>
        </w:rPr>
      </w:pPr>
      <w:bookmarkStart w:id="123" w:name="_Toc1082"/>
      <w:bookmarkStart w:id="124" w:name="_Toc423902340"/>
      <w:bookmarkStart w:id="125" w:name="_Toc6005"/>
      <w:bookmarkStart w:id="126" w:name="_Toc12175"/>
      <w:bookmarkStart w:id="127" w:name="_Toc2216"/>
      <w:bookmarkStart w:id="128" w:name="_Toc454748437"/>
      <w:bookmarkStart w:id="129" w:name="_Toc16998"/>
      <w:r>
        <w:rPr>
          <w:rFonts w:ascii="仿宋" w:hAnsi="仿宋" w:eastAsia="仿宋"/>
          <w:color w:val="auto"/>
          <w:sz w:val="28"/>
          <w:szCs w:val="28"/>
        </w:rPr>
        <w:t>4.3.1释放环境风险物质的扩散途径</w:t>
      </w:r>
      <w:bookmarkEnd w:id="123"/>
      <w:bookmarkEnd w:id="124"/>
      <w:bookmarkEnd w:id="125"/>
      <w:bookmarkEnd w:id="126"/>
      <w:bookmarkEnd w:id="127"/>
      <w:bookmarkEnd w:id="128"/>
      <w:bookmarkEnd w:id="129"/>
    </w:p>
    <w:p w14:paraId="0797AD40">
      <w:pPr>
        <w:spacing w:line="520" w:lineRule="exact"/>
        <w:ind w:firstLine="560" w:firstLineChars="200"/>
        <w:rPr>
          <w:rFonts w:hint="eastAsia" w:ascii="仿宋" w:hAnsi="仿宋" w:eastAsia="仿宋"/>
          <w:color w:val="auto"/>
          <w:sz w:val="28"/>
          <w:szCs w:val="28"/>
        </w:rPr>
      </w:pPr>
      <w:bookmarkStart w:id="130" w:name="_Toc454748438"/>
      <w:bookmarkStart w:id="131" w:name="_Toc423902341"/>
      <w:bookmarkStart w:id="132" w:name="_Toc6224"/>
      <w:r>
        <w:rPr>
          <w:rFonts w:hint="eastAsia" w:ascii="仿宋" w:hAnsi="仿宋" w:eastAsia="仿宋"/>
          <w:color w:val="auto"/>
          <w:sz w:val="28"/>
          <w:szCs w:val="28"/>
        </w:rPr>
        <w:t>1、大气</w:t>
      </w:r>
    </w:p>
    <w:p w14:paraId="3F7AE469">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hAnsi="仿宋" w:eastAsia="仿宋"/>
          <w:color w:val="FF0000"/>
          <w:sz w:val="28"/>
          <w:szCs w:val="28"/>
          <w:lang w:val="en-US" w:eastAsia="zh-CN"/>
        </w:rPr>
      </w:pPr>
      <w:r>
        <w:rPr>
          <w:rFonts w:hint="eastAsia" w:ascii="仿宋" w:hAnsi="仿宋" w:eastAsia="仿宋"/>
          <w:color w:val="FF0000"/>
          <w:sz w:val="28"/>
          <w:szCs w:val="28"/>
          <w:lang w:val="en-US" w:eastAsia="zh-CN"/>
        </w:rPr>
        <w:t>根据企业可能发生的突发环境事件分析其通过大气扩散的影响。</w:t>
      </w:r>
    </w:p>
    <w:p w14:paraId="112A0423">
      <w:pPr>
        <w:pStyle w:val="2"/>
        <w:rPr>
          <w:rFonts w:hint="eastAsia"/>
        </w:rPr>
      </w:pPr>
    </w:p>
    <w:p w14:paraId="700AEEFC">
      <w:pPr>
        <w:spacing w:line="520" w:lineRule="exact"/>
        <w:ind w:firstLine="560" w:firstLineChars="200"/>
        <w:rPr>
          <w:rFonts w:hint="eastAsia" w:ascii="仿宋" w:hAnsi="仿宋" w:eastAsia="仿宋"/>
          <w:color w:val="auto"/>
          <w:sz w:val="28"/>
          <w:szCs w:val="28"/>
        </w:rPr>
      </w:pPr>
      <w:r>
        <w:rPr>
          <w:rFonts w:hint="eastAsia" w:ascii="仿宋" w:hAnsi="仿宋" w:eastAsia="仿宋"/>
          <w:color w:val="auto"/>
          <w:sz w:val="28"/>
          <w:szCs w:val="28"/>
        </w:rPr>
        <w:t>2、地表水</w:t>
      </w:r>
    </w:p>
    <w:p w14:paraId="40F1E11C">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hAnsi="仿宋" w:eastAsia="仿宋"/>
          <w:color w:val="FF0000"/>
          <w:sz w:val="28"/>
          <w:szCs w:val="28"/>
          <w:lang w:val="en-US" w:eastAsia="zh-CN"/>
        </w:rPr>
      </w:pPr>
      <w:r>
        <w:rPr>
          <w:rFonts w:hint="eastAsia" w:ascii="仿宋" w:hAnsi="仿宋" w:eastAsia="仿宋"/>
          <w:color w:val="FF0000"/>
          <w:sz w:val="28"/>
          <w:szCs w:val="28"/>
          <w:lang w:val="en-US" w:eastAsia="zh-CN"/>
        </w:rPr>
        <w:t>根据企业可能发生的突发环境事件分析其通过地表水扩散的影响。</w:t>
      </w:r>
    </w:p>
    <w:p w14:paraId="4AB9C4A2">
      <w:pPr>
        <w:spacing w:line="520" w:lineRule="exact"/>
        <w:ind w:firstLine="560" w:firstLineChars="200"/>
        <w:rPr>
          <w:rFonts w:hint="eastAsia" w:ascii="仿宋" w:hAnsi="仿宋" w:eastAsia="仿宋"/>
          <w:color w:val="auto"/>
          <w:sz w:val="28"/>
          <w:szCs w:val="28"/>
        </w:rPr>
      </w:pPr>
    </w:p>
    <w:p w14:paraId="1BBEB036">
      <w:pPr>
        <w:pStyle w:val="6"/>
        <w:spacing w:line="520" w:lineRule="exact"/>
        <w:rPr>
          <w:rFonts w:ascii="仿宋" w:hAnsi="仿宋" w:eastAsia="仿宋"/>
          <w:color w:val="auto"/>
          <w:sz w:val="28"/>
          <w:szCs w:val="28"/>
        </w:rPr>
      </w:pPr>
      <w:bookmarkStart w:id="133" w:name="_Toc10690"/>
      <w:bookmarkStart w:id="134" w:name="_Toc31330"/>
      <w:bookmarkStart w:id="135" w:name="_Toc12833"/>
      <w:bookmarkStart w:id="136" w:name="_Toc25849"/>
      <w:r>
        <w:rPr>
          <w:rFonts w:ascii="仿宋" w:hAnsi="仿宋" w:eastAsia="仿宋"/>
          <w:color w:val="auto"/>
          <w:sz w:val="28"/>
          <w:szCs w:val="28"/>
        </w:rPr>
        <w:t>4.3.2环境风险防控与应急措施</w:t>
      </w:r>
      <w:bookmarkEnd w:id="130"/>
      <w:bookmarkEnd w:id="131"/>
      <w:bookmarkEnd w:id="132"/>
      <w:bookmarkEnd w:id="133"/>
      <w:bookmarkEnd w:id="134"/>
      <w:bookmarkEnd w:id="135"/>
      <w:bookmarkEnd w:id="136"/>
    </w:p>
    <w:p w14:paraId="316CE062">
      <w:pPr>
        <w:snapToGrid w:val="0"/>
        <w:spacing w:line="520" w:lineRule="exact"/>
        <w:ind w:firstLine="560"/>
        <w:jc w:val="left"/>
        <w:rPr>
          <w:rFonts w:hint="eastAsia" w:ascii="仿宋" w:hAnsi="仿宋" w:eastAsia="仿宋"/>
          <w:color w:val="auto"/>
          <w:sz w:val="28"/>
          <w:szCs w:val="28"/>
        </w:rPr>
      </w:pPr>
      <w:r>
        <w:rPr>
          <w:rFonts w:hint="eastAsia" w:ascii="仿宋" w:hAnsi="仿宋" w:eastAsia="仿宋"/>
          <w:color w:val="auto"/>
          <w:sz w:val="28"/>
          <w:szCs w:val="28"/>
        </w:rPr>
        <w:t>此部分内容详见3.6。</w:t>
      </w:r>
    </w:p>
    <w:p w14:paraId="7523D585">
      <w:pPr>
        <w:pStyle w:val="6"/>
        <w:spacing w:line="520" w:lineRule="exact"/>
        <w:rPr>
          <w:rFonts w:ascii="仿宋" w:hAnsi="仿宋" w:eastAsia="仿宋"/>
          <w:color w:val="auto"/>
          <w:sz w:val="28"/>
          <w:szCs w:val="28"/>
        </w:rPr>
      </w:pPr>
      <w:bookmarkStart w:id="137" w:name="_Toc14549"/>
      <w:bookmarkStart w:id="138" w:name="_Toc423902342"/>
      <w:bookmarkStart w:id="139" w:name="_Toc20563"/>
      <w:bookmarkStart w:id="140" w:name="_Toc21760"/>
      <w:bookmarkStart w:id="141" w:name="_Toc5970"/>
      <w:bookmarkStart w:id="142" w:name="_Toc454748439"/>
      <w:bookmarkStart w:id="143" w:name="_Toc27071"/>
      <w:r>
        <w:rPr>
          <w:rFonts w:ascii="仿宋" w:hAnsi="仿宋" w:eastAsia="仿宋"/>
          <w:color w:val="auto"/>
          <w:sz w:val="28"/>
          <w:szCs w:val="28"/>
        </w:rPr>
        <w:t>4.3.</w:t>
      </w:r>
      <w:r>
        <w:rPr>
          <w:rFonts w:hint="eastAsia" w:ascii="仿宋" w:hAnsi="仿宋" w:eastAsia="仿宋"/>
          <w:color w:val="auto"/>
          <w:sz w:val="28"/>
          <w:szCs w:val="28"/>
        </w:rPr>
        <w:t>3应</w:t>
      </w:r>
      <w:r>
        <w:rPr>
          <w:rFonts w:ascii="仿宋" w:hAnsi="仿宋" w:eastAsia="仿宋"/>
          <w:color w:val="auto"/>
          <w:sz w:val="28"/>
          <w:szCs w:val="28"/>
        </w:rPr>
        <w:t>急资源情况分析</w:t>
      </w:r>
      <w:bookmarkEnd w:id="137"/>
      <w:bookmarkEnd w:id="138"/>
      <w:bookmarkEnd w:id="139"/>
      <w:bookmarkEnd w:id="140"/>
      <w:bookmarkEnd w:id="141"/>
      <w:bookmarkEnd w:id="142"/>
      <w:bookmarkEnd w:id="143"/>
    </w:p>
    <w:p w14:paraId="1B02B476">
      <w:pPr>
        <w:adjustRightInd w:val="0"/>
        <w:snapToGrid w:val="0"/>
        <w:spacing w:line="520" w:lineRule="exact"/>
        <w:ind w:firstLine="560" w:firstLineChars="200"/>
        <w:rPr>
          <w:rFonts w:hint="eastAsia" w:ascii="仿宋" w:hAnsi="仿宋" w:eastAsia="仿宋"/>
          <w:color w:val="auto"/>
          <w:sz w:val="28"/>
          <w:szCs w:val="28"/>
        </w:rPr>
      </w:pPr>
      <w:r>
        <w:rPr>
          <w:rFonts w:hint="eastAsia" w:ascii="仿宋" w:hAnsi="仿宋" w:eastAsia="仿宋"/>
          <w:color w:val="auto"/>
          <w:sz w:val="28"/>
          <w:szCs w:val="28"/>
        </w:rPr>
        <w:t>此部分内容详见</w:t>
      </w:r>
      <w:r>
        <w:rPr>
          <w:rFonts w:hint="eastAsia" w:ascii="仿宋" w:hAnsi="仿宋" w:eastAsia="仿宋"/>
          <w:color w:val="auto"/>
          <w:sz w:val="28"/>
          <w:szCs w:val="28"/>
          <w:lang w:eastAsia="zh-CN"/>
        </w:rPr>
        <w:t>企业</w:t>
      </w:r>
      <w:r>
        <w:rPr>
          <w:rFonts w:hint="eastAsia" w:ascii="仿宋" w:hAnsi="仿宋" w:eastAsia="仿宋"/>
          <w:color w:val="auto"/>
          <w:sz w:val="28"/>
          <w:szCs w:val="28"/>
        </w:rPr>
        <w:t>所编制的《</w:t>
      </w:r>
      <w:r>
        <w:rPr>
          <w:rFonts w:hint="eastAsia" w:ascii="仿宋" w:hAnsi="仿宋" w:eastAsia="仿宋"/>
          <w:color w:val="FF0000"/>
          <w:sz w:val="28"/>
          <w:szCs w:val="28"/>
          <w:lang w:val="en-US" w:eastAsia="zh-CN"/>
        </w:rPr>
        <w:t>XXX（单位名称）</w:t>
      </w:r>
      <w:r>
        <w:rPr>
          <w:rFonts w:hint="eastAsia" w:ascii="仿宋" w:hAnsi="仿宋" w:eastAsia="仿宋"/>
          <w:color w:val="auto"/>
          <w:sz w:val="28"/>
          <w:szCs w:val="28"/>
        </w:rPr>
        <w:t>环境应急资源调查报告》文本中。</w:t>
      </w:r>
      <w:bookmarkEnd w:id="122"/>
    </w:p>
    <w:bookmarkEnd w:id="109"/>
    <w:p w14:paraId="72F78DDB">
      <w:pPr>
        <w:autoSpaceDE w:val="0"/>
        <w:autoSpaceDN w:val="0"/>
        <w:adjustRightInd w:val="0"/>
        <w:spacing w:before="166" w:beforeLines="50" w:line="360" w:lineRule="auto"/>
        <w:outlineLvl w:val="1"/>
        <w:rPr>
          <w:rFonts w:hint="eastAsia" w:ascii="仿宋" w:hAnsi="仿宋" w:eastAsia="仿宋" w:cs="仿宋"/>
          <w:b/>
          <w:color w:val="auto"/>
          <w:sz w:val="30"/>
          <w:szCs w:val="30"/>
        </w:rPr>
      </w:pPr>
      <w:bookmarkStart w:id="144" w:name="_Toc17779"/>
      <w:bookmarkStart w:id="145" w:name="_Toc14805"/>
      <w:bookmarkStart w:id="146" w:name="_Toc482"/>
      <w:r>
        <w:rPr>
          <w:rFonts w:hint="eastAsia" w:ascii="仿宋" w:hAnsi="仿宋" w:eastAsia="仿宋" w:cs="仿宋"/>
          <w:b/>
          <w:color w:val="auto"/>
          <w:sz w:val="30"/>
          <w:szCs w:val="30"/>
        </w:rPr>
        <w:t>4.4</w:t>
      </w:r>
      <w:commentRangeStart w:id="9"/>
      <w:r>
        <w:rPr>
          <w:rFonts w:hint="eastAsia" w:ascii="仿宋" w:hAnsi="仿宋" w:eastAsia="仿宋" w:cs="仿宋"/>
          <w:b/>
          <w:color w:val="auto"/>
          <w:sz w:val="30"/>
          <w:szCs w:val="30"/>
        </w:rPr>
        <w:t>突发环境事件危害后果分析</w:t>
      </w:r>
      <w:bookmarkEnd w:id="144"/>
      <w:bookmarkEnd w:id="145"/>
      <w:bookmarkEnd w:id="146"/>
      <w:commentRangeEnd w:id="9"/>
      <w:r>
        <w:commentReference w:id="9"/>
      </w:r>
    </w:p>
    <w:p w14:paraId="03327CC3">
      <w:pPr>
        <w:pStyle w:val="8"/>
        <w:adjustRightInd w:val="0"/>
        <w:spacing w:line="360" w:lineRule="auto"/>
        <w:ind w:firstLine="0"/>
        <w:outlineLvl w:val="2"/>
        <w:rPr>
          <w:rFonts w:hint="eastAsia" w:ascii="仿宋" w:hAnsi="仿宋" w:eastAsia="仿宋" w:cs="仿宋"/>
          <w:b/>
          <w:bCs/>
          <w:color w:val="auto"/>
          <w:sz w:val="28"/>
          <w:szCs w:val="28"/>
        </w:rPr>
      </w:pPr>
      <w:bookmarkStart w:id="147" w:name="_Toc23098"/>
      <w:bookmarkStart w:id="148" w:name="_Toc463773461"/>
      <w:bookmarkStart w:id="149" w:name="_Toc6771"/>
      <w:bookmarkStart w:id="150" w:name="_Toc459367541"/>
      <w:bookmarkStart w:id="151" w:name="_Toc15774"/>
      <w:r>
        <w:rPr>
          <w:rFonts w:hint="eastAsia" w:ascii="仿宋" w:hAnsi="仿宋" w:eastAsia="仿宋" w:cs="仿宋"/>
          <w:b/>
          <w:bCs/>
          <w:color w:val="auto"/>
          <w:sz w:val="28"/>
          <w:szCs w:val="28"/>
        </w:rPr>
        <w:t>4.</w:t>
      </w:r>
      <w:r>
        <w:rPr>
          <w:rFonts w:hint="eastAsia" w:ascii="仿宋" w:hAnsi="仿宋" w:eastAsia="仿宋" w:cs="仿宋"/>
          <w:b/>
          <w:bCs/>
          <w:color w:val="auto"/>
          <w:sz w:val="28"/>
          <w:szCs w:val="28"/>
          <w:lang w:val="en-US" w:eastAsia="zh-CN"/>
        </w:rPr>
        <w:t>4</w:t>
      </w:r>
      <w:r>
        <w:rPr>
          <w:rFonts w:hint="eastAsia" w:ascii="仿宋" w:hAnsi="仿宋" w:eastAsia="仿宋" w:cs="仿宋"/>
          <w:b/>
          <w:bCs/>
          <w:color w:val="auto"/>
          <w:sz w:val="28"/>
          <w:szCs w:val="28"/>
        </w:rPr>
        <w:t>.1水环境影响分析</w:t>
      </w:r>
      <w:bookmarkEnd w:id="147"/>
      <w:bookmarkEnd w:id="148"/>
      <w:bookmarkEnd w:id="149"/>
      <w:bookmarkEnd w:id="150"/>
      <w:bookmarkEnd w:id="151"/>
    </w:p>
    <w:p w14:paraId="1928073B">
      <w:pPr>
        <w:keepNext w:val="0"/>
        <w:keepLines w:val="0"/>
        <w:pageBreakBefore w:val="0"/>
        <w:widowControl w:val="0"/>
        <w:kinsoku/>
        <w:wordWrap/>
        <w:overflowPunct/>
        <w:topLinePunct w:val="0"/>
        <w:autoSpaceDE/>
        <w:autoSpaceDN/>
        <w:bidi w:val="0"/>
        <w:adjustRightInd w:val="0"/>
        <w:snapToGrid w:val="0"/>
        <w:spacing w:line="360" w:lineRule="auto"/>
        <w:ind w:firstLine="420"/>
        <w:textAlignment w:val="auto"/>
        <w:rPr>
          <w:rFonts w:hint="eastAsia" w:ascii="仿宋" w:hAnsi="仿宋" w:eastAsia="仿宋" w:cs="仿宋"/>
          <w:bCs/>
          <w:color w:val="auto"/>
          <w:sz w:val="28"/>
          <w:szCs w:val="28"/>
        </w:rPr>
      </w:pPr>
      <w:bookmarkStart w:id="152" w:name="_Toc6947"/>
      <w:bookmarkStart w:id="153" w:name="_Toc459367542"/>
      <w:r>
        <w:rPr>
          <w:rFonts w:hint="eastAsia" w:ascii="仿宋" w:hAnsi="仿宋" w:eastAsia="仿宋"/>
          <w:color w:val="FF0000"/>
          <w:sz w:val="28"/>
          <w:szCs w:val="28"/>
          <w:lang w:val="en-US" w:eastAsia="zh-CN"/>
        </w:rPr>
        <w:t>XXX（单位名称）</w:t>
      </w:r>
      <w:r>
        <w:rPr>
          <w:rFonts w:hint="eastAsia" w:ascii="仿宋" w:hAnsi="仿宋" w:eastAsia="仿宋" w:cs="仿宋"/>
          <w:bCs/>
          <w:color w:val="auto"/>
          <w:sz w:val="28"/>
          <w:szCs w:val="28"/>
        </w:rPr>
        <w:t>实现雨污分流，雨水经雨水沟收集外排至</w:t>
      </w:r>
      <w:r>
        <w:rPr>
          <w:rFonts w:hint="eastAsia" w:ascii="仿宋" w:hAnsi="仿宋" w:eastAsia="仿宋" w:cs="仿宋"/>
          <w:bCs/>
          <w:color w:val="auto"/>
          <w:sz w:val="28"/>
          <w:szCs w:val="28"/>
          <w:lang w:eastAsia="zh-CN"/>
        </w:rPr>
        <w:t>市政雨水管网</w:t>
      </w:r>
      <w:r>
        <w:rPr>
          <w:rFonts w:hint="eastAsia" w:ascii="仿宋" w:hAnsi="仿宋" w:eastAsia="仿宋" w:cs="仿宋"/>
          <w:bCs/>
          <w:color w:val="auto"/>
          <w:sz w:val="28"/>
          <w:szCs w:val="28"/>
        </w:rPr>
        <w:t>。</w:t>
      </w:r>
    </w:p>
    <w:p w14:paraId="0AC6AD74">
      <w:pPr>
        <w:pStyle w:val="8"/>
        <w:adjustRightInd w:val="0"/>
        <w:spacing w:line="520" w:lineRule="exact"/>
        <w:ind w:firstLine="0"/>
        <w:outlineLvl w:val="2"/>
        <w:rPr>
          <w:rFonts w:hint="eastAsia" w:ascii="仿宋" w:hAnsi="仿宋" w:eastAsia="仿宋" w:cs="仿宋"/>
          <w:b/>
          <w:bCs/>
          <w:color w:val="auto"/>
          <w:sz w:val="28"/>
          <w:szCs w:val="28"/>
        </w:rPr>
      </w:pPr>
      <w:bookmarkStart w:id="154" w:name="_Toc463773462"/>
      <w:bookmarkStart w:id="155" w:name="_Toc11837"/>
      <w:bookmarkStart w:id="156" w:name="_Toc10626"/>
      <w:r>
        <w:rPr>
          <w:rFonts w:hint="eastAsia" w:ascii="仿宋" w:hAnsi="仿宋" w:eastAsia="仿宋" w:cs="仿宋"/>
          <w:b/>
          <w:bCs/>
          <w:color w:val="auto"/>
          <w:sz w:val="28"/>
          <w:szCs w:val="28"/>
        </w:rPr>
        <w:t>4.</w:t>
      </w:r>
      <w:r>
        <w:rPr>
          <w:rFonts w:hint="eastAsia" w:ascii="仿宋" w:hAnsi="仿宋" w:eastAsia="仿宋" w:cs="仿宋"/>
          <w:b/>
          <w:bCs/>
          <w:color w:val="auto"/>
          <w:sz w:val="28"/>
          <w:szCs w:val="28"/>
          <w:lang w:val="en-US" w:eastAsia="zh-CN"/>
        </w:rPr>
        <w:t>4</w:t>
      </w:r>
      <w:r>
        <w:rPr>
          <w:rFonts w:hint="eastAsia" w:ascii="仿宋" w:hAnsi="仿宋" w:eastAsia="仿宋" w:cs="仿宋"/>
          <w:b/>
          <w:bCs/>
          <w:color w:val="auto"/>
          <w:sz w:val="28"/>
          <w:szCs w:val="28"/>
        </w:rPr>
        <w:t>.2大气环境影响分析</w:t>
      </w:r>
      <w:bookmarkEnd w:id="152"/>
      <w:bookmarkEnd w:id="153"/>
      <w:bookmarkEnd w:id="154"/>
      <w:bookmarkEnd w:id="155"/>
      <w:bookmarkEnd w:id="156"/>
    </w:p>
    <w:p w14:paraId="26DDB4B6">
      <w:pPr>
        <w:spacing w:line="520" w:lineRule="exact"/>
        <w:ind w:firstLine="560" w:firstLineChars="200"/>
        <w:rPr>
          <w:rFonts w:hint="eastAsia" w:ascii="仿宋" w:hAnsi="仿宋" w:eastAsia="仿宋"/>
          <w:color w:val="FF0000"/>
          <w:sz w:val="28"/>
          <w:szCs w:val="28"/>
          <w:lang w:val="en-US" w:eastAsia="zh-CN"/>
        </w:rPr>
      </w:pPr>
      <w:bookmarkStart w:id="157" w:name="_Toc26824"/>
      <w:bookmarkStart w:id="158" w:name="_Toc6026"/>
      <w:bookmarkStart w:id="159" w:name="_Toc459367543"/>
      <w:bookmarkStart w:id="160" w:name="_Toc28802"/>
      <w:bookmarkStart w:id="161" w:name="_Toc463773463"/>
      <w:r>
        <w:rPr>
          <w:rFonts w:hint="eastAsia" w:ascii="仿宋" w:hAnsi="仿宋" w:eastAsia="仿宋"/>
          <w:color w:val="FF0000"/>
          <w:sz w:val="28"/>
          <w:szCs w:val="28"/>
          <w:lang w:eastAsia="zh-CN"/>
        </w:rPr>
        <w:t>企业</w:t>
      </w:r>
      <w:r>
        <w:rPr>
          <w:rFonts w:hint="eastAsia" w:ascii="仿宋" w:hAnsi="仿宋" w:eastAsia="仿宋"/>
          <w:color w:val="FF0000"/>
          <w:sz w:val="28"/>
          <w:szCs w:val="28"/>
        </w:rPr>
        <w:t>在</w:t>
      </w:r>
      <w:r>
        <w:rPr>
          <w:rFonts w:hint="eastAsia" w:ascii="仿宋" w:hAnsi="仿宋" w:eastAsia="仿宋"/>
          <w:color w:val="FF0000"/>
          <w:sz w:val="28"/>
          <w:szCs w:val="28"/>
          <w:lang w:val="en-US" w:eastAsia="zh-CN"/>
        </w:rPr>
        <w:t>运营</w:t>
      </w:r>
      <w:r>
        <w:rPr>
          <w:rFonts w:hint="eastAsia" w:ascii="仿宋" w:hAnsi="仿宋" w:eastAsia="仿宋"/>
          <w:color w:val="FF0000"/>
          <w:sz w:val="28"/>
          <w:szCs w:val="28"/>
        </w:rPr>
        <w:t>过程中产生的废气主要来源于</w:t>
      </w:r>
      <w:r>
        <w:rPr>
          <w:rFonts w:hint="eastAsia" w:ascii="仿宋" w:hAnsi="仿宋" w:eastAsia="仿宋"/>
          <w:color w:val="FF0000"/>
          <w:sz w:val="28"/>
          <w:szCs w:val="28"/>
          <w:lang w:val="en-US" w:eastAsia="zh-CN"/>
        </w:rPr>
        <w:t>……</w:t>
      </w:r>
    </w:p>
    <w:p w14:paraId="131E8541">
      <w:pPr>
        <w:pStyle w:val="8"/>
        <w:adjustRightInd w:val="0"/>
        <w:spacing w:line="520" w:lineRule="exact"/>
        <w:ind w:firstLine="0"/>
        <w:outlineLvl w:val="2"/>
        <w:rPr>
          <w:rFonts w:hint="eastAsia" w:ascii="仿宋" w:hAnsi="仿宋" w:eastAsia="仿宋" w:cs="仿宋"/>
          <w:b/>
          <w:bCs/>
          <w:color w:val="auto"/>
          <w:sz w:val="28"/>
          <w:szCs w:val="28"/>
        </w:rPr>
      </w:pPr>
      <w:r>
        <w:rPr>
          <w:rFonts w:hint="eastAsia" w:ascii="仿宋" w:hAnsi="仿宋" w:eastAsia="仿宋" w:cs="仿宋"/>
          <w:b/>
          <w:bCs/>
          <w:color w:val="auto"/>
          <w:sz w:val="28"/>
          <w:szCs w:val="28"/>
        </w:rPr>
        <w:t>4.</w:t>
      </w:r>
      <w:r>
        <w:rPr>
          <w:rFonts w:hint="eastAsia" w:ascii="仿宋" w:hAnsi="仿宋" w:eastAsia="仿宋" w:cs="仿宋"/>
          <w:b/>
          <w:bCs/>
          <w:color w:val="auto"/>
          <w:sz w:val="28"/>
          <w:szCs w:val="28"/>
          <w:lang w:val="en-US" w:eastAsia="zh-CN"/>
        </w:rPr>
        <w:t>4</w:t>
      </w:r>
      <w:r>
        <w:rPr>
          <w:rFonts w:hint="eastAsia" w:ascii="仿宋" w:hAnsi="仿宋" w:eastAsia="仿宋" w:cs="仿宋"/>
          <w:b/>
          <w:bCs/>
          <w:color w:val="auto"/>
          <w:sz w:val="28"/>
          <w:szCs w:val="28"/>
        </w:rPr>
        <w:t>.3噪声环境影响分析</w:t>
      </w:r>
      <w:bookmarkEnd w:id="157"/>
      <w:bookmarkEnd w:id="158"/>
      <w:bookmarkEnd w:id="159"/>
      <w:bookmarkEnd w:id="160"/>
      <w:bookmarkEnd w:id="161"/>
    </w:p>
    <w:p w14:paraId="55931F15">
      <w:pPr>
        <w:spacing w:line="520" w:lineRule="exact"/>
        <w:ind w:firstLine="560" w:firstLineChars="200"/>
        <w:rPr>
          <w:rFonts w:hint="eastAsia" w:ascii="仿宋" w:hAnsi="仿宋" w:eastAsia="仿宋" w:cs="Times New Roman"/>
          <w:color w:val="FF0000"/>
          <w:sz w:val="28"/>
          <w:szCs w:val="28"/>
        </w:rPr>
      </w:pPr>
      <w:bookmarkStart w:id="162" w:name="_Toc459367544"/>
      <w:bookmarkStart w:id="163" w:name="_Toc1850"/>
      <w:bookmarkStart w:id="164" w:name="_Toc12810"/>
      <w:bookmarkStart w:id="165" w:name="_Toc463773464"/>
      <w:bookmarkStart w:id="166" w:name="_Toc22126"/>
      <w:r>
        <w:rPr>
          <w:rFonts w:hint="eastAsia" w:ascii="仿宋" w:hAnsi="仿宋" w:eastAsia="仿宋" w:cs="Times New Roman"/>
          <w:color w:val="FF0000"/>
          <w:sz w:val="28"/>
          <w:szCs w:val="28"/>
          <w:lang w:eastAsia="zh-CN"/>
        </w:rPr>
        <w:t>企业</w:t>
      </w:r>
      <w:r>
        <w:rPr>
          <w:rFonts w:hint="eastAsia" w:ascii="仿宋" w:hAnsi="仿宋" w:eastAsia="仿宋" w:cs="Times New Roman"/>
          <w:color w:val="FF0000"/>
          <w:sz w:val="28"/>
          <w:szCs w:val="28"/>
        </w:rPr>
        <w:t>的主要噪声</w:t>
      </w:r>
      <w:r>
        <w:rPr>
          <w:rFonts w:hint="eastAsia" w:ascii="仿宋" w:hAnsi="仿宋" w:eastAsia="仿宋"/>
          <w:color w:val="FF0000"/>
          <w:sz w:val="28"/>
          <w:szCs w:val="28"/>
          <w:lang w:val="en-US" w:eastAsia="zh-CN"/>
        </w:rPr>
        <w:t>……</w:t>
      </w:r>
      <w:r>
        <w:rPr>
          <w:rFonts w:hint="eastAsia" w:ascii="仿宋" w:hAnsi="仿宋" w:eastAsia="仿宋" w:cs="Times New Roman"/>
          <w:color w:val="FF0000"/>
          <w:sz w:val="28"/>
          <w:szCs w:val="28"/>
        </w:rPr>
        <w:t>。</w:t>
      </w:r>
    </w:p>
    <w:p w14:paraId="6585C50A">
      <w:pPr>
        <w:pStyle w:val="8"/>
        <w:adjustRightInd w:val="0"/>
        <w:spacing w:line="520" w:lineRule="exact"/>
        <w:ind w:firstLine="0"/>
        <w:outlineLvl w:val="2"/>
        <w:rPr>
          <w:rFonts w:hint="eastAsia" w:ascii="仿宋" w:hAnsi="仿宋" w:eastAsia="仿宋" w:cs="仿宋"/>
          <w:b/>
          <w:bCs/>
          <w:color w:val="auto"/>
          <w:sz w:val="28"/>
          <w:szCs w:val="28"/>
        </w:rPr>
      </w:pPr>
      <w:r>
        <w:rPr>
          <w:rFonts w:hint="eastAsia" w:ascii="仿宋" w:hAnsi="仿宋" w:eastAsia="仿宋" w:cs="仿宋"/>
          <w:b/>
          <w:bCs/>
          <w:color w:val="auto"/>
          <w:sz w:val="28"/>
          <w:szCs w:val="28"/>
        </w:rPr>
        <w:t>4.</w:t>
      </w:r>
      <w:r>
        <w:rPr>
          <w:rFonts w:hint="eastAsia" w:ascii="仿宋" w:hAnsi="仿宋" w:eastAsia="仿宋" w:cs="仿宋"/>
          <w:b/>
          <w:bCs/>
          <w:color w:val="auto"/>
          <w:sz w:val="28"/>
          <w:szCs w:val="28"/>
          <w:lang w:val="en-US" w:eastAsia="zh-CN"/>
        </w:rPr>
        <w:t>4</w:t>
      </w:r>
      <w:r>
        <w:rPr>
          <w:rFonts w:hint="eastAsia" w:ascii="仿宋" w:hAnsi="仿宋" w:eastAsia="仿宋" w:cs="仿宋"/>
          <w:b/>
          <w:bCs/>
          <w:color w:val="auto"/>
          <w:sz w:val="28"/>
          <w:szCs w:val="28"/>
        </w:rPr>
        <w:t>.4固体废物影响分析</w:t>
      </w:r>
      <w:bookmarkEnd w:id="162"/>
      <w:bookmarkEnd w:id="163"/>
      <w:bookmarkEnd w:id="164"/>
      <w:bookmarkEnd w:id="165"/>
      <w:bookmarkEnd w:id="166"/>
    </w:p>
    <w:bookmarkEnd w:id="110"/>
    <w:p w14:paraId="57BA9821">
      <w:pPr>
        <w:pStyle w:val="8"/>
        <w:adjustRightInd w:val="0"/>
        <w:spacing w:line="520" w:lineRule="exact"/>
        <w:ind w:firstLine="560"/>
        <w:rPr>
          <w:rFonts w:hint="eastAsia" w:ascii="仿宋" w:hAnsi="仿宋" w:eastAsia="仿宋"/>
          <w:color w:val="FF0000"/>
          <w:sz w:val="28"/>
          <w:szCs w:val="28"/>
          <w:lang w:val="en-US" w:eastAsia="zh-CN"/>
        </w:rPr>
      </w:pPr>
      <w:bookmarkStart w:id="167" w:name="_Toc427764434"/>
      <w:r>
        <w:rPr>
          <w:rFonts w:hint="eastAsia" w:ascii="仿宋" w:hAnsi="仿宋" w:eastAsia="仿宋"/>
          <w:color w:val="FF0000"/>
          <w:sz w:val="28"/>
          <w:szCs w:val="28"/>
          <w:lang w:eastAsia="zh-CN"/>
        </w:rPr>
        <w:t>企业</w:t>
      </w:r>
      <w:r>
        <w:rPr>
          <w:rFonts w:hint="eastAsia" w:ascii="仿宋" w:hAnsi="仿宋" w:eastAsia="仿宋"/>
          <w:color w:val="FF0000"/>
          <w:sz w:val="28"/>
          <w:szCs w:val="28"/>
        </w:rPr>
        <w:t>产生的</w:t>
      </w:r>
      <w:r>
        <w:rPr>
          <w:rFonts w:ascii="仿宋" w:hAnsi="仿宋" w:eastAsia="仿宋"/>
          <w:color w:val="FF0000"/>
          <w:sz w:val="28"/>
          <w:szCs w:val="28"/>
        </w:rPr>
        <w:t>固体废弃物主要有</w:t>
      </w:r>
      <w:r>
        <w:rPr>
          <w:rFonts w:hint="eastAsia" w:ascii="仿宋" w:hAnsi="仿宋" w:eastAsia="仿宋"/>
          <w:color w:val="FF0000"/>
          <w:sz w:val="28"/>
          <w:szCs w:val="28"/>
          <w:lang w:val="en-US" w:eastAsia="zh-CN"/>
        </w:rPr>
        <w:t>……</w:t>
      </w:r>
    </w:p>
    <w:p w14:paraId="59A2D57F">
      <w:pPr>
        <w:pStyle w:val="8"/>
        <w:adjustRightInd w:val="0"/>
        <w:spacing w:line="520" w:lineRule="exact"/>
        <w:ind w:firstLine="560"/>
        <w:rPr>
          <w:rFonts w:hint="eastAsia" w:ascii="仿宋" w:hAnsi="仿宋" w:eastAsia="仿宋"/>
          <w:color w:val="FF0000"/>
          <w:sz w:val="28"/>
          <w:szCs w:val="28"/>
          <w:lang w:val="en-US" w:eastAsia="zh-CN"/>
        </w:rPr>
        <w:sectPr>
          <w:pgSz w:w="11906" w:h="16838"/>
          <w:pgMar w:top="1440" w:right="1803" w:bottom="1440" w:left="1803" w:header="851" w:footer="992" w:gutter="0"/>
          <w:pgNumType w:fmt="decimal"/>
          <w:cols w:space="720" w:num="1"/>
          <w:docGrid w:type="lines" w:linePitch="332" w:charSpace="0"/>
        </w:sectPr>
      </w:pPr>
    </w:p>
    <w:bookmarkEnd w:id="167"/>
    <w:p w14:paraId="1B40E365">
      <w:pPr>
        <w:pStyle w:val="4"/>
        <w:spacing w:before="166" w:beforeLines="50" w:after="166" w:afterLines="50" w:line="520" w:lineRule="exact"/>
        <w:rPr>
          <w:rFonts w:hint="eastAsia" w:ascii="仿宋" w:hAnsi="仿宋" w:eastAsia="仿宋" w:cs="仿宋"/>
          <w:color w:val="auto"/>
          <w:szCs w:val="32"/>
        </w:rPr>
      </w:pPr>
      <w:bookmarkStart w:id="168" w:name="_Toc9649"/>
      <w:bookmarkStart w:id="169" w:name="_Toc12647"/>
      <w:bookmarkStart w:id="170" w:name="_Toc26411"/>
      <w:bookmarkStart w:id="171" w:name="_Toc1970"/>
      <w:bookmarkStart w:id="172" w:name="_Toc17091"/>
      <w:r>
        <w:rPr>
          <w:rFonts w:hint="eastAsia" w:ascii="仿宋" w:hAnsi="仿宋" w:eastAsia="仿宋" w:cs="仿宋"/>
          <w:color w:val="auto"/>
          <w:szCs w:val="32"/>
        </w:rPr>
        <w:t>5现有环境风险防控和应急措施差距分析</w:t>
      </w:r>
      <w:bookmarkEnd w:id="168"/>
      <w:bookmarkEnd w:id="169"/>
      <w:bookmarkEnd w:id="170"/>
      <w:bookmarkEnd w:id="171"/>
    </w:p>
    <w:p w14:paraId="502F8869">
      <w:pPr>
        <w:pStyle w:val="5"/>
        <w:spacing w:line="520" w:lineRule="exact"/>
        <w:rPr>
          <w:rFonts w:hint="eastAsia" w:ascii="仿宋" w:hAnsi="仿宋" w:eastAsia="仿宋" w:cs="仿宋"/>
          <w:bCs w:val="0"/>
          <w:color w:val="auto"/>
          <w:kern w:val="0"/>
          <w:sz w:val="30"/>
          <w:szCs w:val="30"/>
        </w:rPr>
      </w:pPr>
      <w:bookmarkStart w:id="173" w:name="_Toc9604"/>
      <w:bookmarkStart w:id="174" w:name="_Toc15376"/>
      <w:bookmarkStart w:id="175" w:name="_Toc25852"/>
      <w:bookmarkStart w:id="176" w:name="_Toc24179"/>
      <w:bookmarkStart w:id="177" w:name="_Toc427764435"/>
      <w:r>
        <w:rPr>
          <w:rFonts w:hint="eastAsia" w:ascii="仿宋" w:hAnsi="仿宋" w:eastAsia="仿宋" w:cs="仿宋"/>
          <w:bCs w:val="0"/>
          <w:color w:val="auto"/>
          <w:kern w:val="0"/>
          <w:sz w:val="30"/>
          <w:szCs w:val="30"/>
        </w:rPr>
        <w:t>5.1环境风险管理制度</w:t>
      </w:r>
      <w:bookmarkEnd w:id="173"/>
      <w:bookmarkEnd w:id="174"/>
      <w:bookmarkEnd w:id="175"/>
      <w:bookmarkEnd w:id="176"/>
      <w:bookmarkEnd w:id="177"/>
    </w:p>
    <w:p w14:paraId="6D21C573">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1、</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针对</w:t>
      </w:r>
      <w:r>
        <w:rPr>
          <w:rFonts w:hint="eastAsia" w:ascii="仿宋" w:hAnsi="仿宋" w:eastAsia="仿宋" w:cs="仿宋"/>
          <w:color w:val="auto"/>
          <w:sz w:val="28"/>
          <w:szCs w:val="28"/>
          <w:lang w:val="en-US" w:eastAsia="zh-CN"/>
        </w:rPr>
        <w:t>企业</w:t>
      </w:r>
      <w:r>
        <w:rPr>
          <w:rFonts w:hint="eastAsia" w:ascii="仿宋" w:hAnsi="仿宋" w:eastAsia="仿宋" w:cs="仿宋"/>
          <w:color w:val="auto"/>
          <w:sz w:val="28"/>
          <w:szCs w:val="28"/>
        </w:rPr>
        <w:t>环境风险单元编制了《突发环境事件应急预案》，建立了环境风险防控和应急措施制度，明确了环境风险防控重点岗位的责任机构，全面落实了定期巡检和维护责任制度；</w:t>
      </w:r>
    </w:p>
    <w:p w14:paraId="50210418">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2、</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均按照环评批复的要求落实各项环境风险防控和应急措施；</w:t>
      </w:r>
    </w:p>
    <w:p w14:paraId="1F904EDF">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3、定期对职工开展环境风险和环境应急管理宣传和培训，在</w:t>
      </w:r>
      <w:r>
        <w:rPr>
          <w:rFonts w:hint="eastAsia" w:ascii="仿宋" w:hAnsi="仿宋" w:eastAsia="仿宋" w:cs="仿宋"/>
          <w:color w:val="auto"/>
          <w:sz w:val="28"/>
          <w:szCs w:val="28"/>
          <w:lang w:val="en-US" w:eastAsia="zh-CN"/>
        </w:rPr>
        <w:t>企业</w:t>
      </w:r>
      <w:r>
        <w:rPr>
          <w:rFonts w:hint="eastAsia" w:ascii="仿宋" w:hAnsi="仿宋" w:eastAsia="仿宋" w:cs="仿宋"/>
          <w:color w:val="auto"/>
          <w:sz w:val="28"/>
          <w:szCs w:val="28"/>
          <w:lang w:eastAsia="zh-CN"/>
        </w:rPr>
        <w:t>内</w:t>
      </w:r>
      <w:r>
        <w:rPr>
          <w:rFonts w:hint="eastAsia" w:ascii="仿宋" w:hAnsi="仿宋" w:eastAsia="仿宋" w:cs="仿宋"/>
          <w:color w:val="auto"/>
          <w:sz w:val="28"/>
          <w:szCs w:val="28"/>
        </w:rPr>
        <w:t>显著位置标识风险物质危险特性、急救措施等标识牌，每月开展班组安全教育活动，不定期的组织员工进行专题培训。</w:t>
      </w:r>
    </w:p>
    <w:p w14:paraId="2200DB69">
      <w:pPr>
        <w:pStyle w:val="5"/>
        <w:spacing w:before="166" w:beforeLines="50" w:line="520" w:lineRule="exact"/>
        <w:rPr>
          <w:rFonts w:hint="eastAsia" w:ascii="仿宋" w:hAnsi="仿宋" w:eastAsia="仿宋" w:cs="仿宋"/>
          <w:bCs w:val="0"/>
          <w:color w:val="auto"/>
          <w:kern w:val="0"/>
          <w:sz w:val="30"/>
          <w:szCs w:val="30"/>
        </w:rPr>
      </w:pPr>
      <w:bookmarkStart w:id="178" w:name="_Toc10297"/>
      <w:bookmarkStart w:id="179" w:name="_Toc15735"/>
      <w:bookmarkStart w:id="180" w:name="_Toc13520"/>
      <w:bookmarkStart w:id="181" w:name="_Toc16563"/>
      <w:bookmarkStart w:id="182" w:name="_Toc427764436"/>
      <w:r>
        <w:rPr>
          <w:rFonts w:hint="eastAsia" w:ascii="仿宋" w:hAnsi="仿宋" w:eastAsia="仿宋" w:cs="仿宋"/>
          <w:bCs w:val="0"/>
          <w:color w:val="auto"/>
          <w:kern w:val="0"/>
          <w:sz w:val="30"/>
          <w:szCs w:val="30"/>
        </w:rPr>
        <w:t>5.2环境应急资源</w:t>
      </w:r>
      <w:bookmarkEnd w:id="178"/>
      <w:bookmarkEnd w:id="179"/>
      <w:bookmarkEnd w:id="180"/>
      <w:bookmarkEnd w:id="181"/>
      <w:bookmarkEnd w:id="182"/>
    </w:p>
    <w:p w14:paraId="344D3768">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1、已经配备必要的应急物资和应急装备，详见表3.</w:t>
      </w:r>
      <w:r>
        <w:rPr>
          <w:rFonts w:hint="eastAsia" w:ascii="仿宋" w:hAnsi="仿宋" w:eastAsia="仿宋" w:cs="仿宋"/>
          <w:color w:val="auto"/>
          <w:sz w:val="28"/>
          <w:szCs w:val="28"/>
          <w:lang w:val="en-US" w:eastAsia="zh-CN"/>
        </w:rPr>
        <w:t>6</w:t>
      </w:r>
      <w:r>
        <w:rPr>
          <w:rFonts w:hint="eastAsia" w:ascii="仿宋" w:hAnsi="仿宋" w:eastAsia="仿宋" w:cs="仿宋"/>
          <w:color w:val="auto"/>
          <w:sz w:val="28"/>
          <w:szCs w:val="28"/>
        </w:rPr>
        <w:t>-1。</w:t>
      </w:r>
    </w:p>
    <w:p w14:paraId="74378FC1">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2、</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内已建立突发性环境污染事故应急救援队伍，拥有一批常备不懈，熟悉环境应急知识，充分掌握各类突发性环境污染事故处置措施的预备应急力量；积极组织各类应急演练，经常与上级指挥部门专家组开展经验交流，建立健全预警机制和信息上报制度，保证在突发事故发生后，能迅速参与并完成抢救、排险、消毒、监测等现场处置工作。</w:t>
      </w:r>
    </w:p>
    <w:p w14:paraId="669D6091">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3、</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内的外部救援机构均为政府职能部门或服务性组织，</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虽未与有关部门签订应急救援协议或互救协议，一旦发生突发环境事件，通过信息传递需要实施外部救援时，相关部门本着“以人为本，快速响应”的原则，能迅速对本</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进行应急救援。</w:t>
      </w:r>
    </w:p>
    <w:p w14:paraId="4E2C089A">
      <w:pPr>
        <w:pStyle w:val="5"/>
        <w:spacing w:before="166" w:beforeLines="50" w:line="520" w:lineRule="exact"/>
        <w:rPr>
          <w:rFonts w:hint="eastAsia" w:ascii="仿宋" w:hAnsi="仿宋" w:eastAsia="仿宋" w:cs="仿宋"/>
          <w:bCs w:val="0"/>
          <w:color w:val="auto"/>
          <w:kern w:val="0"/>
          <w:sz w:val="30"/>
          <w:szCs w:val="30"/>
        </w:rPr>
      </w:pPr>
      <w:bookmarkStart w:id="183" w:name="_Toc21604"/>
      <w:bookmarkStart w:id="184" w:name="_Toc427764437"/>
      <w:bookmarkStart w:id="185" w:name="_Toc17132"/>
      <w:bookmarkStart w:id="186" w:name="_Toc3515"/>
      <w:bookmarkStart w:id="187" w:name="_Toc30530"/>
      <w:r>
        <w:rPr>
          <w:rFonts w:hint="eastAsia" w:ascii="仿宋" w:hAnsi="仿宋" w:eastAsia="仿宋" w:cs="仿宋"/>
          <w:bCs w:val="0"/>
          <w:color w:val="auto"/>
          <w:kern w:val="0"/>
          <w:sz w:val="30"/>
          <w:szCs w:val="30"/>
        </w:rPr>
        <w:t>5.3需要整改的短期、中期和长期项目内容</w:t>
      </w:r>
      <w:bookmarkEnd w:id="183"/>
      <w:bookmarkEnd w:id="184"/>
      <w:bookmarkEnd w:id="185"/>
      <w:bookmarkEnd w:id="186"/>
      <w:bookmarkEnd w:id="187"/>
    </w:p>
    <w:p w14:paraId="24EBF266">
      <w:pPr>
        <w:spacing w:line="520" w:lineRule="exact"/>
        <w:ind w:firstLine="560" w:firstLineChars="200"/>
        <w:rPr>
          <w:rFonts w:hint="eastAsia" w:ascii="仿宋" w:hAnsi="仿宋" w:eastAsia="仿宋" w:cs="仿宋"/>
          <w:color w:val="auto"/>
          <w:sz w:val="28"/>
          <w:szCs w:val="28"/>
        </w:rPr>
        <w:sectPr>
          <w:pgSz w:w="11906" w:h="16838"/>
          <w:pgMar w:top="1440" w:right="1803" w:bottom="1440" w:left="1803" w:header="851" w:footer="992" w:gutter="0"/>
          <w:pgNumType w:fmt="decimal"/>
          <w:cols w:space="720" w:num="1"/>
          <w:docGrid w:type="lines" w:linePitch="332" w:charSpace="0"/>
        </w:sectPr>
      </w:pPr>
      <w:r>
        <w:rPr>
          <w:rFonts w:hint="eastAsia" w:ascii="仿宋" w:hAnsi="仿宋" w:eastAsia="仿宋" w:cs="仿宋"/>
          <w:color w:val="auto"/>
          <w:sz w:val="28"/>
          <w:szCs w:val="28"/>
        </w:rPr>
        <w:t>根据对</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内的环境风险及其后果分析，结合</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内现有环境风险防控与应急资源调查情况，</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环境风险管理制度健全，制定了环境风险防控与应急措施、应急资源满足环境风险应对的需要。</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暂无需要中长期整改的项目。短期内将现场检查发现应急物资被用后，将未及时补充的物资进行补齐。</w:t>
      </w:r>
    </w:p>
    <w:p w14:paraId="35FED9B9">
      <w:pPr>
        <w:pStyle w:val="4"/>
        <w:spacing w:before="166" w:beforeLines="50" w:after="166" w:afterLines="50" w:line="520" w:lineRule="exact"/>
        <w:rPr>
          <w:rFonts w:hint="eastAsia" w:ascii="仿宋" w:hAnsi="仿宋" w:eastAsia="仿宋" w:cs="仿宋"/>
          <w:color w:val="auto"/>
          <w:szCs w:val="32"/>
        </w:rPr>
      </w:pPr>
      <w:bookmarkStart w:id="188" w:name="_Toc845"/>
      <w:bookmarkStart w:id="189" w:name="_Toc17973"/>
      <w:bookmarkStart w:id="190" w:name="_Toc30655"/>
      <w:bookmarkStart w:id="191" w:name="_Toc424915429"/>
      <w:bookmarkStart w:id="192" w:name="_Toc21372"/>
      <w:r>
        <w:rPr>
          <w:rFonts w:hint="eastAsia" w:ascii="仿宋" w:hAnsi="仿宋" w:eastAsia="仿宋" w:cs="仿宋"/>
          <w:color w:val="auto"/>
          <w:szCs w:val="32"/>
        </w:rPr>
        <w:t>6完善环境风险防控与应急措施的实施计划</w:t>
      </w:r>
      <w:bookmarkEnd w:id="188"/>
      <w:bookmarkEnd w:id="189"/>
      <w:bookmarkEnd w:id="190"/>
      <w:bookmarkEnd w:id="191"/>
      <w:bookmarkEnd w:id="192"/>
    </w:p>
    <w:p w14:paraId="704189D1">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根据</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的实际情况，分别制定完善环境风险防控和应急措施的长期、中期短期实施计划，计划如下：</w:t>
      </w:r>
    </w:p>
    <w:p w14:paraId="6800B928">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长期：加强</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员工的环境保护相关法律法规教育培训，增强员工环境保护和风险防范的意识；</w:t>
      </w:r>
    </w:p>
    <w:p w14:paraId="78591405">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中期：定期识别、评价</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环境因素，形成《环境因素登记与评价表》，对识别出的重要环境因素制定控制策划，实施策划消除环境危害隐患；定期对</w:t>
      </w:r>
      <w:r>
        <w:rPr>
          <w:rFonts w:hint="eastAsia" w:ascii="仿宋" w:hAnsi="仿宋" w:eastAsia="仿宋" w:cs="仿宋"/>
          <w:color w:val="auto"/>
          <w:sz w:val="28"/>
          <w:szCs w:val="28"/>
          <w:lang w:eastAsia="zh-CN"/>
        </w:rPr>
        <w:t>企业的</w:t>
      </w:r>
      <w:r>
        <w:rPr>
          <w:rFonts w:hint="eastAsia" w:ascii="仿宋" w:hAnsi="仿宋" w:eastAsia="仿宋" w:cs="仿宋"/>
          <w:color w:val="auto"/>
          <w:sz w:val="28"/>
          <w:szCs w:val="28"/>
        </w:rPr>
        <w:t>环境风险防控重点岗位责任和人员的落实情况、风险防控措施等进行检查；定期对突发环境事件应急预案进行演练，根据实际情况修订、完善预案。</w:t>
      </w:r>
    </w:p>
    <w:p w14:paraId="73CFEA67">
      <w:pPr>
        <w:autoSpaceDE w:val="0"/>
        <w:autoSpaceDN w:val="0"/>
        <w:adjustRightInd w:val="0"/>
        <w:spacing w:line="520" w:lineRule="exact"/>
        <w:ind w:firstLine="560" w:firstLineChars="200"/>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rPr>
        <w:t>短期：</w:t>
      </w:r>
      <w:r>
        <w:rPr>
          <w:rFonts w:hint="eastAsia" w:ascii="仿宋" w:hAnsi="仿宋" w:eastAsia="仿宋" w:cs="仿宋"/>
          <w:color w:val="auto"/>
          <w:sz w:val="28"/>
          <w:szCs w:val="28"/>
          <w:lang w:val="en-US" w:eastAsia="zh-CN"/>
        </w:rPr>
        <w:t>①</w:t>
      </w:r>
      <w:r>
        <w:rPr>
          <w:rFonts w:hint="eastAsia" w:ascii="仿宋" w:hAnsi="仿宋" w:eastAsia="仿宋" w:cs="仿宋"/>
          <w:color w:val="auto"/>
          <w:sz w:val="28"/>
          <w:szCs w:val="28"/>
        </w:rPr>
        <w:t>检查应急物资的配备情况，对配备不足的进行补齐</w:t>
      </w:r>
      <w:r>
        <w:rPr>
          <w:rFonts w:hint="eastAsia" w:ascii="仿宋" w:hAnsi="仿宋" w:eastAsia="仿宋" w:cs="仿宋"/>
          <w:color w:val="auto"/>
          <w:sz w:val="28"/>
          <w:szCs w:val="28"/>
          <w:lang w:eastAsia="zh-CN"/>
        </w:rPr>
        <w:t>；对污水处理站的污泥进行鉴定</w:t>
      </w:r>
      <w:r>
        <w:rPr>
          <w:rFonts w:hint="eastAsia" w:ascii="仿宋" w:hAnsi="仿宋" w:eastAsia="仿宋" w:cs="仿宋"/>
          <w:color w:val="auto"/>
          <w:sz w:val="28"/>
          <w:szCs w:val="28"/>
        </w:rPr>
        <w:t>。</w:t>
      </w:r>
    </w:p>
    <w:p w14:paraId="4989BA8B">
      <w:pPr>
        <w:autoSpaceDE w:val="0"/>
        <w:autoSpaceDN w:val="0"/>
        <w:adjustRightInd w:val="0"/>
        <w:spacing w:line="520" w:lineRule="exact"/>
        <w:rPr>
          <w:rFonts w:hint="eastAsia" w:ascii="仿宋" w:hAnsi="仿宋" w:eastAsia="仿宋" w:cs="仿宋"/>
          <w:color w:val="auto"/>
          <w:sz w:val="28"/>
          <w:szCs w:val="28"/>
        </w:rPr>
      </w:pPr>
    </w:p>
    <w:p w14:paraId="2729B810">
      <w:pPr>
        <w:autoSpaceDE w:val="0"/>
        <w:autoSpaceDN w:val="0"/>
        <w:adjustRightInd w:val="0"/>
        <w:spacing w:line="520" w:lineRule="exact"/>
        <w:rPr>
          <w:rFonts w:hint="eastAsia" w:ascii="仿宋" w:hAnsi="仿宋" w:eastAsia="仿宋" w:cs="仿宋"/>
          <w:color w:val="auto"/>
          <w:sz w:val="28"/>
          <w:szCs w:val="28"/>
        </w:rPr>
      </w:pPr>
    </w:p>
    <w:p w14:paraId="50567301">
      <w:pPr>
        <w:autoSpaceDE w:val="0"/>
        <w:autoSpaceDN w:val="0"/>
        <w:adjustRightInd w:val="0"/>
        <w:spacing w:line="520" w:lineRule="exact"/>
        <w:rPr>
          <w:rFonts w:hint="eastAsia" w:ascii="仿宋" w:hAnsi="仿宋" w:eastAsia="仿宋" w:cs="仿宋"/>
          <w:color w:val="auto"/>
          <w:sz w:val="28"/>
          <w:szCs w:val="28"/>
        </w:rPr>
      </w:pPr>
    </w:p>
    <w:p w14:paraId="435EA15F">
      <w:pPr>
        <w:autoSpaceDE w:val="0"/>
        <w:autoSpaceDN w:val="0"/>
        <w:adjustRightInd w:val="0"/>
        <w:spacing w:line="520" w:lineRule="exact"/>
        <w:rPr>
          <w:rFonts w:hint="eastAsia" w:ascii="仿宋" w:hAnsi="仿宋" w:eastAsia="仿宋" w:cs="仿宋"/>
          <w:color w:val="auto"/>
          <w:sz w:val="28"/>
          <w:szCs w:val="28"/>
        </w:rPr>
      </w:pPr>
    </w:p>
    <w:p w14:paraId="6A038F36">
      <w:pPr>
        <w:autoSpaceDE w:val="0"/>
        <w:autoSpaceDN w:val="0"/>
        <w:adjustRightInd w:val="0"/>
        <w:spacing w:before="166" w:beforeLines="50" w:line="520" w:lineRule="exact"/>
        <w:outlineLvl w:val="0"/>
        <w:rPr>
          <w:rFonts w:hint="eastAsia" w:ascii="仿宋" w:hAnsi="仿宋" w:eastAsia="仿宋" w:cs="仿宋"/>
          <w:b/>
          <w:color w:val="auto"/>
          <w:sz w:val="32"/>
          <w:szCs w:val="32"/>
        </w:rPr>
      </w:pPr>
      <w:r>
        <w:rPr>
          <w:rFonts w:hint="eastAsia" w:ascii="仿宋" w:hAnsi="仿宋" w:eastAsia="仿宋" w:cs="仿宋"/>
          <w:b/>
          <w:color w:val="auto"/>
          <w:sz w:val="32"/>
          <w:szCs w:val="32"/>
        </w:rPr>
        <w:br w:type="page"/>
      </w:r>
      <w:bookmarkEnd w:id="172"/>
      <w:bookmarkStart w:id="193" w:name="_Toc29952"/>
      <w:bookmarkStart w:id="194" w:name="_Toc14617"/>
      <w:bookmarkStart w:id="195" w:name="_Toc11290"/>
      <w:bookmarkStart w:id="196" w:name="_Toc32710"/>
      <w:r>
        <w:rPr>
          <w:rFonts w:hint="eastAsia" w:ascii="仿宋" w:hAnsi="仿宋" w:eastAsia="仿宋" w:cs="仿宋"/>
          <w:b/>
          <w:color w:val="auto"/>
          <w:sz w:val="32"/>
          <w:szCs w:val="32"/>
        </w:rPr>
        <w:t>7 企业突发环境事件风险等级</w:t>
      </w:r>
      <w:bookmarkEnd w:id="193"/>
      <w:bookmarkEnd w:id="194"/>
      <w:bookmarkEnd w:id="195"/>
      <w:bookmarkEnd w:id="196"/>
    </w:p>
    <w:p w14:paraId="7D66829B">
      <w:pPr>
        <w:autoSpaceDE w:val="0"/>
        <w:autoSpaceDN w:val="0"/>
        <w:adjustRightInd w:val="0"/>
        <w:snapToGrid w:val="0"/>
        <w:spacing w:line="520" w:lineRule="exact"/>
        <w:outlineLvl w:val="1"/>
        <w:rPr>
          <w:rFonts w:hint="eastAsia" w:ascii="仿宋" w:hAnsi="仿宋" w:eastAsia="仿宋" w:cs="仿宋"/>
          <w:color w:val="auto"/>
          <w:sz w:val="28"/>
          <w:szCs w:val="28"/>
        </w:rPr>
      </w:pPr>
      <w:bookmarkStart w:id="197" w:name="_Toc31509"/>
      <w:bookmarkStart w:id="198" w:name="_Toc5225"/>
      <w:bookmarkStart w:id="199" w:name="_Toc17837"/>
      <w:bookmarkStart w:id="200" w:name="_Toc4347"/>
      <w:bookmarkStart w:id="201" w:name="_Toc2548"/>
      <w:bookmarkStart w:id="202" w:name="_Toc14176"/>
      <w:r>
        <w:rPr>
          <w:rFonts w:hint="eastAsia" w:ascii="仿宋" w:hAnsi="仿宋" w:eastAsia="仿宋" w:cs="仿宋"/>
          <w:color w:val="auto"/>
          <w:sz w:val="30"/>
          <w:szCs w:val="30"/>
        </w:rPr>
        <mc:AlternateContent>
          <mc:Choice Requires="wps">
            <w:drawing>
              <wp:anchor distT="0" distB="0" distL="114300" distR="114300" simplePos="0" relativeHeight="251683840" behindDoc="0" locked="0" layoutInCell="1" allowOverlap="1">
                <wp:simplePos x="0" y="0"/>
                <wp:positionH relativeFrom="column">
                  <wp:posOffset>452120</wp:posOffset>
                </wp:positionH>
                <wp:positionV relativeFrom="paragraph">
                  <wp:posOffset>1627505</wp:posOffset>
                </wp:positionV>
                <wp:extent cx="635" cy="0"/>
                <wp:effectExtent l="0" t="4445" r="0" b="5080"/>
                <wp:wrapNone/>
                <wp:docPr id="23" name="直接连接符 18"/>
                <wp:cNvGraphicFramePr/>
                <a:graphic xmlns:a="http://schemas.openxmlformats.org/drawingml/2006/main">
                  <a:graphicData uri="http://schemas.microsoft.com/office/word/2010/wordprocessingShape">
                    <wps:wsp>
                      <wps:cNvCnPr>
                        <a:stCxn id="3" idx="1"/>
                        <a:endCxn id="3" idx="1"/>
                      </wps:cNvCnPr>
                      <wps:spPr>
                        <a:xfrm>
                          <a:off x="1595120" y="2541905"/>
                          <a:ext cx="0" cy="0"/>
                        </a:xfrm>
                        <a:prstGeom prst="line">
                          <a:avLst/>
                        </a:prstGeom>
                        <a:noFill/>
                        <a:ln w="9525" cap="flat" cmpd="sng" algn="ctr">
                          <a:solidFill>
                            <a:srgbClr val="4A7EBB">
                              <a:shade val="95000"/>
                              <a:satMod val="105000"/>
                            </a:srgbClr>
                          </a:solidFill>
                          <a:prstDash val="solid"/>
                        </a:ln>
                        <a:effectLst/>
                      </wps:spPr>
                      <wps:bodyPr/>
                    </wps:wsp>
                  </a:graphicData>
                </a:graphic>
              </wp:anchor>
            </w:drawing>
          </mc:Choice>
          <mc:Fallback>
            <w:pict>
              <v:line id="直接连接符 18" o:spid="_x0000_s1026" o:spt="20" style="position:absolute;left:0pt;margin-left:35.6pt;margin-top:128.15pt;height:0pt;width:0.05pt;z-index:251683840;mso-width-relative:page;mso-height-relative:page;" filled="f" stroked="t" coordsize="21600,21600" o:gfxdata="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x70UX1gAAAAkBAAAP&#10;AAAAAAAAAAEAIAAAACIAAABkcnMvZG93bnJldi54bWxQSwECFAAUAAAACACHTuJAfOnHrRoCAAAp&#10;BAAADgAAAAAAAAABACAAAAAlAQAAZHJzL2Uyb0RvYy54bWxQSwUGAAAAAAYABgBZAQAAsQUAAAAA&#10;">
                <v:fill on="f" focussize="0,0"/>
                <v:stroke color="#457BBA" joinstyle="round"/>
                <v:imagedata o:title=""/>
                <o:lock v:ext="edit" aspectratio="f"/>
              </v:line>
            </w:pict>
          </mc:Fallback>
        </mc:AlternateContent>
      </w:r>
      <w:r>
        <w:rPr>
          <w:rFonts w:hint="eastAsia" w:ascii="仿宋" w:hAnsi="仿宋" w:eastAsia="仿宋" w:cs="仿宋"/>
          <w:b/>
          <w:bCs/>
          <w:color w:val="auto"/>
          <w:sz w:val="30"/>
          <w:szCs w:val="30"/>
        </w:rPr>
        <w:t>7.1分级程序</w:t>
      </w:r>
      <w:bookmarkEnd w:id="197"/>
      <w:bookmarkEnd w:id="198"/>
      <w:bookmarkEnd w:id="199"/>
      <w:bookmarkEnd w:id="200"/>
      <w:bookmarkEnd w:id="201"/>
      <w:bookmarkEnd w:id="202"/>
    </w:p>
    <w:p w14:paraId="2936F54B">
      <w:pPr>
        <w:snapToGrid w:val="0"/>
        <w:spacing w:line="520" w:lineRule="exact"/>
        <w:ind w:firstLine="560" w:firstLineChars="200"/>
        <w:rPr>
          <w:rFonts w:hint="eastAsia" w:ascii="仿宋" w:hAnsi="仿宋" w:eastAsia="仿宋"/>
          <w:color w:val="auto"/>
          <w:sz w:val="28"/>
          <w:szCs w:val="28"/>
        </w:rPr>
      </w:pPr>
      <w:r>
        <w:rPr>
          <w:rFonts w:hint="eastAsia" w:ascii="仿宋" w:hAnsi="仿宋" w:eastAsia="仿宋"/>
          <w:color w:val="auto"/>
          <w:sz w:val="28"/>
          <w:szCs w:val="28"/>
        </w:rPr>
        <w:t>依据</w:t>
      </w:r>
      <w:r>
        <w:rPr>
          <w:rFonts w:hint="eastAsia" w:ascii="仿宋" w:hAnsi="仿宋" w:eastAsia="仿宋" w:cs="仿宋"/>
          <w:color w:val="auto"/>
          <w:sz w:val="28"/>
          <w:szCs w:val="28"/>
        </w:rPr>
        <w:t>《企业突发环境事件风险等级分级方法》（HJ941-2018）。</w:t>
      </w:r>
      <w:r>
        <w:rPr>
          <w:rFonts w:hint="eastAsia" w:ascii="仿宋" w:hAnsi="仿宋" w:eastAsia="仿宋"/>
          <w:color w:val="auto"/>
          <w:sz w:val="28"/>
          <w:szCs w:val="28"/>
        </w:rPr>
        <w:t>根据企业生产、使用、处处和释放的突发环境事件风险物质数量与其临界量的比值（Q），评估生产工艺过程与环境风险控制水平（M）以及环境风险受体敏感程度（E）的评估分析结果，分别评估企业突发大气环境事件风险和突发水环境事件风险，将企业突发大气或水环境事件风险等级划分为一般环境风险、较大环境风险和重大环境风险三级，分别用蓝色、黄色和红色标识。同时设计突发大气和水环境事件风险的企业，以等级高者确定企业突发环境事件风险等级。</w:t>
      </w:r>
    </w:p>
    <w:p w14:paraId="50C7BBC8">
      <w:pPr>
        <w:snapToGrid w:val="0"/>
        <w:spacing w:line="520" w:lineRule="exact"/>
        <w:ind w:firstLine="560" w:firstLineChars="200"/>
        <w:rPr>
          <w:rFonts w:hint="eastAsia" w:ascii="仿宋" w:hAnsi="仿宋" w:eastAsia="仿宋"/>
          <w:color w:val="auto"/>
          <w:sz w:val="28"/>
          <w:szCs w:val="28"/>
        </w:rPr>
      </w:pPr>
      <w:r>
        <w:rPr>
          <w:rFonts w:hint="eastAsia" w:ascii="仿宋" w:hAnsi="仿宋" w:eastAsia="仿宋"/>
          <w:color w:val="auto"/>
          <w:sz w:val="28"/>
          <w:szCs w:val="28"/>
        </w:rPr>
        <w:t>企业突发环境事件风险分级程序见图7-1。</w:t>
      </w:r>
    </w:p>
    <w:p w14:paraId="0A1A9B68">
      <w:pPr>
        <w:autoSpaceDE w:val="0"/>
        <w:autoSpaceDN w:val="0"/>
        <w:adjustRightInd w:val="0"/>
        <w:spacing w:line="520" w:lineRule="exact"/>
        <w:rPr>
          <w:rFonts w:hint="eastAsia" w:ascii="仿宋" w:hAnsi="仿宋" w:eastAsia="仿宋" w:cs="仿宋"/>
          <w:color w:val="auto"/>
          <w:sz w:val="28"/>
          <w:szCs w:val="28"/>
        </w:rPr>
      </w:pPr>
      <w:r>
        <w:rPr>
          <w:color w:val="auto"/>
          <w:sz w:val="21"/>
        </w:rPr>
        <mc:AlternateContent>
          <mc:Choice Requires="wps">
            <w:drawing>
              <wp:anchor distT="0" distB="0" distL="114300" distR="114300" simplePos="0" relativeHeight="251665408" behindDoc="0" locked="0" layoutInCell="1" allowOverlap="1">
                <wp:simplePos x="0" y="0"/>
                <wp:positionH relativeFrom="column">
                  <wp:posOffset>1567180</wp:posOffset>
                </wp:positionH>
                <wp:positionV relativeFrom="paragraph">
                  <wp:posOffset>210820</wp:posOffset>
                </wp:positionV>
                <wp:extent cx="2141855" cy="363855"/>
                <wp:effectExtent l="6350" t="6350" r="23495" b="10795"/>
                <wp:wrapNone/>
                <wp:docPr id="7" name="矩形 1"/>
                <wp:cNvGraphicFramePr/>
                <a:graphic xmlns:a="http://schemas.openxmlformats.org/drawingml/2006/main">
                  <a:graphicData uri="http://schemas.microsoft.com/office/word/2010/wordprocessingShape">
                    <wps:wsp>
                      <wps:cNvSpPr/>
                      <wps:spPr>
                        <a:xfrm>
                          <a:off x="0" y="0"/>
                          <a:ext cx="2141855" cy="363855"/>
                        </a:xfrm>
                        <a:prstGeom prst="rect">
                          <a:avLst/>
                        </a:prstGeom>
                        <a:noFill/>
                        <a:ln w="12700" cap="flat" cmpd="sng">
                          <a:solidFill>
                            <a:srgbClr val="000000"/>
                          </a:solidFill>
                          <a:prstDash val="solid"/>
                          <a:round/>
                          <a:headEnd type="none" w="med" len="med"/>
                          <a:tailEnd type="none" w="med" len="med"/>
                        </a:ln>
                      </wps:spPr>
                      <wps:txbx>
                        <w:txbxContent>
                          <w:p w14:paraId="14F5CCE2">
                            <w:pPr>
                              <w:widowControl/>
                              <w:jc w:val="left"/>
                            </w:pPr>
                            <w:r>
                              <w:rPr>
                                <w:rFonts w:hint="eastAsia" w:ascii="仿宋" w:hAnsi="仿宋" w:eastAsia="仿宋" w:cs="仿宋"/>
                                <w:kern w:val="0"/>
                                <w:szCs w:val="24"/>
                                <w:lang w:bidi="ar"/>
                              </w:rPr>
                              <w:t>企业基本情况调查与分析</w:t>
                            </w:r>
                            <w:r>
                              <w:rPr>
                                <w:rFonts w:ascii="宋体" w:hAnsi="宋体" w:cs="宋体"/>
                                <w:kern w:val="0"/>
                                <w:szCs w:val="24"/>
                                <w:lang w:bidi="ar"/>
                              </w:rPr>
                              <w:t xml:space="preserve"> </w:t>
                            </w:r>
                          </w:p>
                          <w:p w14:paraId="7AF693DC">
                            <w:pPr>
                              <w:jc w:val="center"/>
                            </w:pPr>
                          </w:p>
                        </w:txbxContent>
                      </wps:txbx>
                      <wps:bodyPr wrap="square" anchor="ctr" anchorCtr="0" upright="1"/>
                    </wps:wsp>
                  </a:graphicData>
                </a:graphic>
              </wp:anchor>
            </w:drawing>
          </mc:Choice>
          <mc:Fallback>
            <w:pict>
              <v:rect id="矩形 1" o:spid="_x0000_s1026" o:spt="1" style="position:absolute;left:0pt;margin-left:123.4pt;margin-top:16.6pt;height:28.65pt;width:168.65pt;z-index:251665408;v-text-anchor:middle;mso-width-relative:page;mso-height-relative:page;" filled="f" stroked="t" coordsize="21600,21600" o:gfxdata="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xhfrt2QAAAAkBAAAPAAAAAAAA&#10;AAEAIAAAACIAAABkcnMvZG93bnJldi54bWxQSwECFAAUAAAACACHTuJAVt79zhECAAAqBAAADgAA&#10;AAAAAAABACAAAAAoAQAAZHJzL2Uyb0RvYy54bWxQSwUGAAAAAAYABgBZAQAAqwUAAAAA&#10;">
                <v:fill on="f" focussize="0,0"/>
                <v:stroke weight="1pt" color="#000000" joinstyle="round"/>
                <v:imagedata o:title=""/>
                <o:lock v:ext="edit" aspectratio="f"/>
                <v:textbox>
                  <w:txbxContent>
                    <w:p w14:paraId="14F5CCE2">
                      <w:pPr>
                        <w:widowControl/>
                        <w:jc w:val="left"/>
                      </w:pPr>
                      <w:r>
                        <w:rPr>
                          <w:rFonts w:hint="eastAsia" w:ascii="仿宋" w:hAnsi="仿宋" w:eastAsia="仿宋" w:cs="仿宋"/>
                          <w:kern w:val="0"/>
                          <w:szCs w:val="24"/>
                          <w:lang w:bidi="ar"/>
                        </w:rPr>
                        <w:t>企业基本情况调查与分析</w:t>
                      </w:r>
                      <w:r>
                        <w:rPr>
                          <w:rFonts w:ascii="宋体" w:hAnsi="宋体" w:cs="宋体"/>
                          <w:kern w:val="0"/>
                          <w:szCs w:val="24"/>
                          <w:lang w:bidi="ar"/>
                        </w:rPr>
                        <w:t xml:space="preserve"> </w:t>
                      </w:r>
                    </w:p>
                    <w:p w14:paraId="7AF693DC">
                      <w:pPr>
                        <w:jc w:val="center"/>
                      </w:pPr>
                    </w:p>
                  </w:txbxContent>
                </v:textbox>
              </v:rect>
            </w:pict>
          </mc:Fallback>
        </mc:AlternateContent>
      </w:r>
      <w:r>
        <w:rPr>
          <w:color w:val="auto"/>
          <w:sz w:val="21"/>
        </w:rPr>
        <mc:AlternateContent>
          <mc:Choice Requires="wps">
            <w:drawing>
              <wp:anchor distT="0" distB="0" distL="114300" distR="114300" simplePos="0" relativeHeight="251660288" behindDoc="0" locked="0" layoutInCell="1" allowOverlap="1">
                <wp:simplePos x="0" y="0"/>
                <wp:positionH relativeFrom="column">
                  <wp:posOffset>415290</wp:posOffset>
                </wp:positionH>
                <wp:positionV relativeFrom="paragraph">
                  <wp:posOffset>1604010</wp:posOffset>
                </wp:positionV>
                <wp:extent cx="635" cy="0"/>
                <wp:effectExtent l="0" t="4445" r="0" b="5080"/>
                <wp:wrapNone/>
                <wp:docPr id="2" name="直接连接符 18"/>
                <wp:cNvGraphicFramePr/>
                <a:graphic xmlns:a="http://schemas.openxmlformats.org/drawingml/2006/main">
                  <a:graphicData uri="http://schemas.microsoft.com/office/word/2010/wordprocessingShape">
                    <wps:wsp>
                      <wps:cNvCnPr>
                        <a:stCxn id="9" idx="1"/>
                        <a:endCxn id="9" idx="1"/>
                      </wps:cNvCnPr>
                      <wps:spPr>
                        <a:xfrm>
                          <a:off x="0" y="0"/>
                          <a:ext cx="635" cy="0"/>
                        </a:xfrm>
                        <a:prstGeom prst="straightConnector1">
                          <a:avLst/>
                        </a:prstGeom>
                        <a:ln w="9525" cap="flat" cmpd="sng">
                          <a:solidFill>
                            <a:srgbClr val="4A7EBB"/>
                          </a:solidFill>
                          <a:prstDash val="solid"/>
                          <a:headEnd type="none" w="med" len="med"/>
                          <a:tailEnd type="none" w="med" len="med"/>
                        </a:ln>
                      </wps:spPr>
                      <wps:bodyPr/>
                    </wps:wsp>
                  </a:graphicData>
                </a:graphic>
              </wp:anchor>
            </w:drawing>
          </mc:Choice>
          <mc:Fallback>
            <w:pict>
              <v:shape id="直接连接符 18" o:spid="_x0000_s1026" o:spt="32" type="#_x0000_t32" style="position:absolute;left:0pt;margin-left:32.7pt;margin-top:126.3pt;height:0pt;width:0.05pt;z-index:251660288;mso-width-relative:page;mso-height-relative:page;" filled="f" stroked="t" coordsize="21600,21600" o:gfxdata="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LL037YAAAACQEAAA8AAAAAAAAAAQAg&#10;AAAAIgAAAGRycy9kb3ducmV2LnhtbFBLAQIUABQAAAAIAIdO4kBdYnuhDgIAACMEAAAOAAAAAAAA&#10;AAEAIAAAACcBAABkcnMvZTJvRG9jLnhtbFBLBQYAAAAABgAGAFkBAACnBQAAAAA=&#10;">
                <v:fill on="f" focussize="0,0"/>
                <v:stroke color="#4A7EBB" joinstyle="round"/>
                <v:imagedata o:title=""/>
                <o:lock v:ext="edit" aspectratio="f"/>
              </v:shape>
            </w:pict>
          </mc:Fallback>
        </mc:AlternateContent>
      </w:r>
    </w:p>
    <w:p w14:paraId="602C0947">
      <w:pPr>
        <w:autoSpaceDE w:val="0"/>
        <w:autoSpaceDN w:val="0"/>
        <w:adjustRightInd w:val="0"/>
        <w:spacing w:before="166" w:beforeLines="50" w:line="520" w:lineRule="exact"/>
        <w:rPr>
          <w:rFonts w:hint="eastAsia" w:ascii="仿宋" w:hAnsi="仿宋" w:eastAsia="仿宋" w:cs="仿宋"/>
          <w:color w:val="auto"/>
          <w:sz w:val="28"/>
          <w:szCs w:val="28"/>
        </w:rPr>
      </w:pPr>
      <w:r>
        <w:rPr>
          <w:color w:val="auto"/>
          <w:sz w:val="28"/>
        </w:rPr>
        <mc:AlternateContent>
          <mc:Choice Requires="wps">
            <w:drawing>
              <wp:anchor distT="0" distB="0" distL="114300" distR="114300" simplePos="0" relativeHeight="251666432" behindDoc="0" locked="0" layoutInCell="1" allowOverlap="1">
                <wp:simplePos x="0" y="0"/>
                <wp:positionH relativeFrom="column">
                  <wp:posOffset>2641600</wp:posOffset>
                </wp:positionH>
                <wp:positionV relativeFrom="paragraph">
                  <wp:posOffset>254635</wp:posOffset>
                </wp:positionV>
                <wp:extent cx="0" cy="428625"/>
                <wp:effectExtent l="38100" t="0" r="38100" b="9525"/>
                <wp:wrapNone/>
                <wp:docPr id="8" name="直接箭头连接符 2"/>
                <wp:cNvGraphicFramePr/>
                <a:graphic xmlns:a="http://schemas.openxmlformats.org/drawingml/2006/main">
                  <a:graphicData uri="http://schemas.microsoft.com/office/word/2010/wordprocessingShape">
                    <wps:wsp>
                      <wps:cNvCnPr>
                        <a:stCxn id="9" idx="1"/>
                        <a:endCxn id="9" idx="1"/>
                      </wps:cNvCnPr>
                      <wps:spPr>
                        <a:xfrm>
                          <a:off x="0" y="0"/>
                          <a:ext cx="0" cy="428625"/>
                        </a:xfrm>
                        <a:prstGeom prst="straightConnector1">
                          <a:avLst/>
                        </a:prstGeom>
                        <a:ln w="9525" cap="flat" cmpd="sng">
                          <a:solidFill>
                            <a:srgbClr val="000000"/>
                          </a:solidFill>
                          <a:prstDash val="solid"/>
                          <a:headEnd type="none" w="med" len="med"/>
                          <a:tailEnd type="triangle" w="med" len="lg"/>
                        </a:ln>
                      </wps:spPr>
                      <wps:bodyPr/>
                    </wps:wsp>
                  </a:graphicData>
                </a:graphic>
              </wp:anchor>
            </w:drawing>
          </mc:Choice>
          <mc:Fallback>
            <w:pict>
              <v:shape id="直接箭头连接符 2" o:spid="_x0000_s1026" o:spt="32" type="#_x0000_t32" style="position:absolute;left:0pt;margin-left:208pt;margin-top:20.05pt;height:33.75pt;width:0pt;z-index:251666432;mso-width-relative:page;mso-height-relative:page;" filled="f" stroked="t" coordsize="21600,21600" o:gfxdata="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CL8qjYAAAACgEAAA8A&#10;AAAAAAAAAQAgAAAAIgAAAGRycy9kb3ducmV2LnhtbFBLAQIUABQAAAAIAIdO4kC6QY/CFwIAAC4E&#10;AAAOAAAAAAAAAAEAIAAAACcBAABkcnMvZTJvRG9jLnhtbFBLBQYAAAAABgAGAFkBAACwBQAAAAA=&#10;">
                <v:fill on="f" focussize="0,0"/>
                <v:stroke color="#000000" joinstyle="round" endarrow="block" endarrowlength="long"/>
                <v:imagedata o:title=""/>
                <o:lock v:ext="edit" aspectratio="f"/>
              </v:shape>
            </w:pict>
          </mc:Fallback>
        </mc:AlternateContent>
      </w:r>
    </w:p>
    <w:p w14:paraId="345C5BAE">
      <w:pPr>
        <w:autoSpaceDE w:val="0"/>
        <w:autoSpaceDN w:val="0"/>
        <w:adjustRightInd w:val="0"/>
        <w:spacing w:before="166" w:beforeLines="50" w:line="520" w:lineRule="exact"/>
        <w:rPr>
          <w:rFonts w:hint="eastAsia" w:ascii="仿宋" w:hAnsi="仿宋" w:eastAsia="仿宋" w:cs="仿宋"/>
          <w:color w:val="auto"/>
          <w:sz w:val="28"/>
          <w:szCs w:val="28"/>
        </w:rPr>
      </w:pPr>
      <w:r>
        <w:rPr>
          <w:color w:val="auto"/>
          <w:sz w:val="28"/>
        </w:rPr>
        <mc:AlternateContent>
          <mc:Choice Requires="wps">
            <w:drawing>
              <wp:anchor distT="0" distB="0" distL="114300" distR="114300" simplePos="0" relativeHeight="251667456" behindDoc="0" locked="0" layoutInCell="1" allowOverlap="1">
                <wp:simplePos x="0" y="0"/>
                <wp:positionH relativeFrom="column">
                  <wp:posOffset>415290</wp:posOffset>
                </wp:positionH>
                <wp:positionV relativeFrom="paragraph">
                  <wp:posOffset>233680</wp:posOffset>
                </wp:positionV>
                <wp:extent cx="4435475" cy="1221105"/>
                <wp:effectExtent l="6350" t="6350" r="15875" b="10795"/>
                <wp:wrapNone/>
                <wp:docPr id="9" name="菱形 3"/>
                <wp:cNvGraphicFramePr/>
                <a:graphic xmlns:a="http://schemas.openxmlformats.org/drawingml/2006/main">
                  <a:graphicData uri="http://schemas.microsoft.com/office/word/2010/wordprocessingShape">
                    <wps:wsp>
                      <wps:cNvSpPr/>
                      <wps:spPr>
                        <a:xfrm>
                          <a:off x="0" y="0"/>
                          <a:ext cx="4435475" cy="1221105"/>
                        </a:xfrm>
                        <a:prstGeom prst="diamond">
                          <a:avLst/>
                        </a:prstGeom>
                        <a:noFill/>
                        <a:ln w="12700" cap="flat" cmpd="sng">
                          <a:solidFill>
                            <a:srgbClr val="000000"/>
                          </a:solidFill>
                          <a:prstDash val="solid"/>
                          <a:round/>
                          <a:headEnd type="none" w="med" len="med"/>
                          <a:tailEnd type="none" w="med" len="med"/>
                        </a:ln>
                      </wps:spPr>
                      <wps:txbx>
                        <w:txbxContent>
                          <w:p w14:paraId="13A2A3BE">
                            <w:pPr>
                              <w:spacing w:line="240" w:lineRule="auto"/>
                              <w:jc w:val="center"/>
                              <w:rPr>
                                <w:szCs w:val="24"/>
                              </w:rPr>
                            </w:pPr>
                            <w:r>
                              <w:rPr>
                                <w:rFonts w:hint="eastAsia" w:ascii="仿宋" w:hAnsi="仿宋" w:eastAsia="仿宋" w:cs="仿宋"/>
                                <w:szCs w:val="24"/>
                              </w:rPr>
                              <w:t>计算涉气（或水）风险物质数量与其临界量比值（Q）</w:t>
                            </w:r>
                          </w:p>
                        </w:txbxContent>
                      </wps:txbx>
                      <wps:bodyPr vert="horz" wrap="square" anchor="ctr" anchorCtr="0" upright="1"/>
                    </wps:wsp>
                  </a:graphicData>
                </a:graphic>
              </wp:anchor>
            </w:drawing>
          </mc:Choice>
          <mc:Fallback>
            <w:pict>
              <v:shape id="菱形 3" o:spid="_x0000_s1026" o:spt="4" type="#_x0000_t4" style="position:absolute;left:0pt;margin-left:32.7pt;margin-top:18.4pt;height:96.15pt;width:349.25pt;z-index:251667456;v-text-anchor:middle;mso-width-relative:page;mso-height-relative:page;" filled="f" stroked="t" coordsize="21600,21600" o:gfxdata="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P+cTJTWAAAA&#10;CQEAAA8AAAAAAAAAAQAgAAAAIgAAAGRycy9kb3ducmV2LnhtbFBLAQIUABQAAAAIAIdO4kBLBPY9&#10;HwIAADoEAAAOAAAAAAAAAAEAIAAAACUBAABkcnMvZTJvRG9jLnhtbFBLBQYAAAAABgAGAFkBAAC2&#10;BQAAAAA=&#10;">
                <v:fill on="f" focussize="0,0"/>
                <v:stroke weight="1pt" color="#000000" joinstyle="round"/>
                <v:imagedata o:title=""/>
                <o:lock v:ext="edit" aspectratio="f"/>
                <v:textbox>
                  <w:txbxContent>
                    <w:p w14:paraId="13A2A3BE">
                      <w:pPr>
                        <w:spacing w:line="240" w:lineRule="auto"/>
                        <w:jc w:val="center"/>
                        <w:rPr>
                          <w:szCs w:val="24"/>
                        </w:rPr>
                      </w:pPr>
                      <w:r>
                        <w:rPr>
                          <w:rFonts w:hint="eastAsia" w:ascii="仿宋" w:hAnsi="仿宋" w:eastAsia="仿宋" w:cs="仿宋"/>
                          <w:szCs w:val="24"/>
                        </w:rPr>
                        <w:t>计算涉气（或水）风险物质数量与其临界量比值（Q）</w:t>
                      </w:r>
                    </w:p>
                  </w:txbxContent>
                </v:textbox>
              </v:shape>
            </w:pict>
          </mc:Fallback>
        </mc:AlternateContent>
      </w:r>
    </w:p>
    <w:p w14:paraId="3077BDEF">
      <w:pPr>
        <w:autoSpaceDE w:val="0"/>
        <w:autoSpaceDN w:val="0"/>
        <w:adjustRightInd w:val="0"/>
        <w:spacing w:before="166" w:beforeLines="50" w:line="520" w:lineRule="exact"/>
        <w:rPr>
          <w:rFonts w:hint="eastAsia" w:ascii="仿宋" w:hAnsi="仿宋" w:eastAsia="仿宋" w:cs="仿宋"/>
          <w:color w:val="auto"/>
          <w:sz w:val="28"/>
          <w:szCs w:val="28"/>
        </w:rPr>
      </w:pPr>
      <w:r>
        <w:rPr>
          <w:color w:val="auto"/>
          <w:sz w:val="28"/>
        </w:rPr>
        <mc:AlternateContent>
          <mc:Choice Requires="wps">
            <w:drawing>
              <wp:anchor distT="0" distB="0" distL="114300" distR="114300" simplePos="0" relativeHeight="251679744" behindDoc="0" locked="0" layoutInCell="1" allowOverlap="1">
                <wp:simplePos x="0" y="0"/>
                <wp:positionH relativeFrom="column">
                  <wp:posOffset>-256540</wp:posOffset>
                </wp:positionH>
                <wp:positionV relativeFrom="paragraph">
                  <wp:posOffset>33655</wp:posOffset>
                </wp:positionV>
                <wp:extent cx="813435" cy="326390"/>
                <wp:effectExtent l="0" t="0" r="0" b="0"/>
                <wp:wrapNone/>
                <wp:docPr id="21" name="矩形 30"/>
                <wp:cNvGraphicFramePr/>
                <a:graphic xmlns:a="http://schemas.openxmlformats.org/drawingml/2006/main">
                  <a:graphicData uri="http://schemas.microsoft.com/office/word/2010/wordprocessingShape">
                    <wps:wsp>
                      <wps:cNvSpPr/>
                      <wps:spPr>
                        <a:xfrm>
                          <a:off x="0" y="0"/>
                          <a:ext cx="813435" cy="326390"/>
                        </a:xfrm>
                        <a:prstGeom prst="rect">
                          <a:avLst/>
                        </a:prstGeom>
                        <a:noFill/>
                        <a:ln w="25400">
                          <a:noFill/>
                        </a:ln>
                      </wps:spPr>
                      <wps:txbx>
                        <w:txbxContent>
                          <w:p w14:paraId="25A1E63B">
                            <w:pPr>
                              <w:jc w:val="center"/>
                            </w:pPr>
                            <w:r>
                              <w:rPr>
                                <w:rFonts w:hint="eastAsia"/>
                              </w:rPr>
                              <w:t>Q＜1</w:t>
                            </w:r>
                          </w:p>
                        </w:txbxContent>
                      </wps:txbx>
                      <wps:bodyPr wrap="square" anchor="ctr" anchorCtr="0" upright="1"/>
                    </wps:wsp>
                  </a:graphicData>
                </a:graphic>
              </wp:anchor>
            </w:drawing>
          </mc:Choice>
          <mc:Fallback>
            <w:pict>
              <v:rect id="矩形 30" o:spid="_x0000_s1026" o:spt="1" style="position:absolute;left:0pt;margin-left:-20.2pt;margin-top:2.65pt;height:25.7pt;width:64.05pt;z-index:251679744;v-text-anchor:middle;mso-width-relative:page;mso-height-relative:page;" filled="f" stroked="f" coordsize="21600,21600" o:gfxdata="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cERRgtYAAAAHAQAADwAAAAAAAAABACAAAAAiAAAAZHJzL2Rvd25yZXYu&#10;eG1sUEsBAhQAFAAAAAgAh07iQBzGYjHEAQAAdQMAAA4AAAAAAAAAAQAgAAAAJQEAAGRycy9lMm9E&#10;b2MueG1sUEsFBgAAAAAGAAYAWQEAAFsFAAAAAA==&#10;">
                <v:fill on="f" focussize="0,0"/>
                <v:stroke on="f" weight="2pt"/>
                <v:imagedata o:title=""/>
                <o:lock v:ext="edit" aspectratio="f"/>
                <v:textbox>
                  <w:txbxContent>
                    <w:p w14:paraId="25A1E63B">
                      <w:pPr>
                        <w:jc w:val="center"/>
                      </w:pPr>
                      <w:r>
                        <w:rPr>
                          <w:rFonts w:hint="eastAsia"/>
                        </w:rPr>
                        <w:t>Q＜1</w:t>
                      </w:r>
                    </w:p>
                  </w:txbxContent>
                </v:textbox>
              </v:rect>
            </w:pict>
          </mc:Fallback>
        </mc:AlternateContent>
      </w:r>
      <w:r>
        <w:rPr>
          <w:color w:val="auto"/>
          <w:sz w:val="28"/>
        </w:rPr>
        <mc:AlternateContent>
          <mc:Choice Requires="wps">
            <w:drawing>
              <wp:anchor distT="0" distB="0" distL="114300" distR="114300" simplePos="0" relativeHeight="251678720" behindDoc="0" locked="0" layoutInCell="1" allowOverlap="1">
                <wp:simplePos x="0" y="0"/>
                <wp:positionH relativeFrom="column">
                  <wp:posOffset>-269875</wp:posOffset>
                </wp:positionH>
                <wp:positionV relativeFrom="paragraph">
                  <wp:posOffset>398780</wp:posOffset>
                </wp:positionV>
                <wp:extent cx="674370" cy="7620"/>
                <wp:effectExtent l="0" t="0" r="0" b="0"/>
                <wp:wrapNone/>
                <wp:docPr id="20" name="直接连接符 19"/>
                <wp:cNvGraphicFramePr/>
                <a:graphic xmlns:a="http://schemas.openxmlformats.org/drawingml/2006/main">
                  <a:graphicData uri="http://schemas.microsoft.com/office/word/2010/wordprocessingShape">
                    <wps:wsp>
                      <wps:cNvCnPr>
                        <a:stCxn id="9" idx="1"/>
                        <a:endCxn id="9" idx="1"/>
                      </wps:cNvCnPr>
                      <wps:spPr>
                        <a:xfrm flipV="1">
                          <a:off x="0" y="0"/>
                          <a:ext cx="674370" cy="762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直接连接符 19" o:spid="_x0000_s1026" o:spt="32" type="#_x0000_t32" style="position:absolute;left:0pt;flip:y;margin-left:-21.25pt;margin-top:31.4pt;height:0.6pt;width:53.1pt;z-index:251678720;mso-width-relative:page;mso-height-relative:page;" filled="f" stroked="t" coordsize="21600,21600" o:gfxdata="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mQJuktcAAAAIAQAADwAAAAAA&#10;AAABACAAAAAiAAAAZHJzL2Rvd25yZXYueG1sUEsBAhQAFAAAAAgAh07iQIJ0ebAUAgAANAQAAA4A&#10;AAAAAAAAAQAgAAAAJgEAAGRycy9lMm9Eb2MueG1sUEsFBgAAAAAGAAYAWQEAAKwFAAAAAA==&#10;">
                <v:fill on="f" focussize="0,0"/>
                <v:stroke color="#000000" joinstyle="round"/>
                <v:imagedata o:title=""/>
                <o:lock v:ext="edit" aspectratio="f"/>
              </v:shape>
            </w:pict>
          </mc:Fallback>
        </mc:AlternateContent>
      </w:r>
      <w:r>
        <w:rPr>
          <w:color w:val="auto"/>
          <w:sz w:val="28"/>
        </w:rPr>
        <mc:AlternateContent>
          <mc:Choice Requires="wps">
            <w:drawing>
              <wp:anchor distT="0" distB="0" distL="114300" distR="114300" simplePos="0" relativeHeight="251664384" behindDoc="0" locked="0" layoutInCell="1" allowOverlap="1">
                <wp:simplePos x="0" y="0"/>
                <wp:positionH relativeFrom="column">
                  <wp:posOffset>-281940</wp:posOffset>
                </wp:positionH>
                <wp:positionV relativeFrom="paragraph">
                  <wp:posOffset>413385</wp:posOffset>
                </wp:positionV>
                <wp:extent cx="2540" cy="3050540"/>
                <wp:effectExtent l="4445" t="0" r="12065" b="16510"/>
                <wp:wrapNone/>
                <wp:docPr id="6" name="直接连接符 20"/>
                <wp:cNvGraphicFramePr/>
                <a:graphic xmlns:a="http://schemas.openxmlformats.org/drawingml/2006/main">
                  <a:graphicData uri="http://schemas.microsoft.com/office/word/2010/wordprocessingShape">
                    <wps:wsp>
                      <wps:cNvCnPr>
                        <a:stCxn id="9" idx="1"/>
                        <a:endCxn id="9" idx="1"/>
                      </wps:cNvCnPr>
                      <wps:spPr>
                        <a:xfrm>
                          <a:off x="0" y="0"/>
                          <a:ext cx="2540" cy="305054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直接连接符 20" o:spid="_x0000_s1026" o:spt="32" type="#_x0000_t32" style="position:absolute;left:0pt;margin-left:-22.2pt;margin-top:32.55pt;height:240.2pt;width:0.2pt;z-index:251664384;mso-width-relative:page;mso-height-relative:page;" filled="f" stroked="t" coordsize="21600,21600" o:gfxdata="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hcQhwdgAAAAKAQAADwAAAAAAAAABACAA&#10;AAAiAAAAZHJzL2Rvd25yZXYueG1sUEsBAhQAFAAAAAgAh07iQEVGqqsNAgAAKgQAAA4AAAAAAAAA&#10;AQAgAAAAJwEAAGRycy9lMm9Eb2MueG1sUEsFBgAAAAAGAAYAWQEAAKYFAAAAAA==&#10;">
                <v:fill on="f" focussize="0,0"/>
                <v:stroke color="#000000" joinstyle="round"/>
                <v:imagedata o:title=""/>
                <o:lock v:ext="edit" aspectratio="f"/>
              </v:shape>
            </w:pict>
          </mc:Fallback>
        </mc:AlternateContent>
      </w:r>
    </w:p>
    <w:p w14:paraId="11BF05DC">
      <w:pPr>
        <w:autoSpaceDE w:val="0"/>
        <w:autoSpaceDN w:val="0"/>
        <w:adjustRightInd w:val="0"/>
        <w:spacing w:before="166" w:beforeLines="50" w:line="520" w:lineRule="exact"/>
        <w:rPr>
          <w:rFonts w:hint="eastAsia" w:ascii="仿宋" w:hAnsi="仿宋" w:eastAsia="仿宋" w:cs="仿宋"/>
          <w:color w:val="auto"/>
          <w:sz w:val="28"/>
          <w:szCs w:val="28"/>
        </w:rPr>
      </w:pPr>
    </w:p>
    <w:p w14:paraId="08FD1F1B">
      <w:pPr>
        <w:autoSpaceDE w:val="0"/>
        <w:autoSpaceDN w:val="0"/>
        <w:adjustRightInd w:val="0"/>
        <w:spacing w:before="166" w:beforeLines="50" w:line="520" w:lineRule="exact"/>
        <w:rPr>
          <w:rFonts w:hint="eastAsia" w:ascii="仿宋" w:hAnsi="仿宋" w:eastAsia="仿宋" w:cs="仿宋"/>
          <w:color w:val="auto"/>
          <w:sz w:val="28"/>
          <w:szCs w:val="28"/>
        </w:rPr>
      </w:pPr>
      <w:r>
        <w:rPr>
          <w:color w:val="auto"/>
          <w:sz w:val="28"/>
        </w:rPr>
        <mc:AlternateContent>
          <mc:Choice Requires="wps">
            <w:drawing>
              <wp:anchor distT="0" distB="0" distL="114300" distR="114300" simplePos="0" relativeHeight="251680768" behindDoc="0" locked="0" layoutInCell="1" allowOverlap="1">
                <wp:simplePos x="0" y="0"/>
                <wp:positionH relativeFrom="column">
                  <wp:posOffset>2598420</wp:posOffset>
                </wp:positionH>
                <wp:positionV relativeFrom="paragraph">
                  <wp:posOffset>104140</wp:posOffset>
                </wp:positionV>
                <wp:extent cx="676910" cy="352425"/>
                <wp:effectExtent l="0" t="0" r="0" b="0"/>
                <wp:wrapNone/>
                <wp:docPr id="22" name="文本框 10"/>
                <wp:cNvGraphicFramePr/>
                <a:graphic xmlns:a="http://schemas.openxmlformats.org/drawingml/2006/main">
                  <a:graphicData uri="http://schemas.microsoft.com/office/word/2010/wordprocessingShape">
                    <wps:wsp>
                      <wps:cNvSpPr txBox="1"/>
                      <wps:spPr>
                        <a:xfrm>
                          <a:off x="0" y="0"/>
                          <a:ext cx="676910" cy="352425"/>
                        </a:xfrm>
                        <a:prstGeom prst="rect">
                          <a:avLst/>
                        </a:prstGeom>
                        <a:noFill/>
                        <a:ln w="15875">
                          <a:noFill/>
                        </a:ln>
                      </wps:spPr>
                      <wps:txbx>
                        <w:txbxContent>
                          <w:p w14:paraId="51218268">
                            <w:pPr>
                              <w:rPr>
                                <w:rFonts w:hint="eastAsia"/>
                              </w:rPr>
                            </w:pPr>
                            <w:r>
                              <w:rPr>
                                <w:rFonts w:hint="eastAsia"/>
                              </w:rPr>
                              <w:t>Q≥1</w:t>
                            </w:r>
                          </w:p>
                        </w:txbxContent>
                      </wps:txbx>
                      <wps:bodyPr wrap="square" upright="1"/>
                    </wps:wsp>
                  </a:graphicData>
                </a:graphic>
              </wp:anchor>
            </w:drawing>
          </mc:Choice>
          <mc:Fallback>
            <w:pict>
              <v:shape id="文本框 10" o:spid="_x0000_s1026" o:spt="202" type="#_x0000_t202" style="position:absolute;left:0pt;margin-left:204.6pt;margin-top:8.2pt;height:27.75pt;width:53.3pt;z-index:251680768;mso-width-relative:page;mso-height-relative:page;" filled="f" stroked="f" coordsize="21600,21600" o:gfxdata="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H6riRtsAAAAJAQAADwAAAAAAAAABACAAAAAiAAAAZHJzL2Rvd25yZXYu&#10;eG1sUEsBAhQAFAAAAAgAh07iQEv1DiW/AQAAZwMAAA4AAAAAAAAAAQAgAAAAKgEAAGRycy9lMm9E&#10;b2MueG1sUEsFBgAAAAAGAAYAWQEAAFsFAAAAAA==&#10;">
                <v:fill on="f" focussize="0,0"/>
                <v:stroke on="f" weight="1.25pt"/>
                <v:imagedata o:title=""/>
                <o:lock v:ext="edit" aspectratio="f"/>
                <v:textbox>
                  <w:txbxContent>
                    <w:p w14:paraId="51218268">
                      <w:pPr>
                        <w:rPr>
                          <w:rFonts w:hint="eastAsia"/>
                        </w:rPr>
                      </w:pPr>
                      <w:r>
                        <w:rPr>
                          <w:rFonts w:hint="eastAsia"/>
                        </w:rPr>
                        <w:t>Q≥1</w:t>
                      </w:r>
                    </w:p>
                  </w:txbxContent>
                </v:textbox>
              </v:shape>
            </w:pict>
          </mc:Fallback>
        </mc:AlternateContent>
      </w:r>
      <w:r>
        <w:rPr>
          <w:color w:val="auto"/>
          <w:sz w:val="28"/>
        </w:rPr>
        <mc:AlternateContent>
          <mc:Choice Requires="wps">
            <w:drawing>
              <wp:anchor distT="0" distB="0" distL="114300" distR="114300" simplePos="0" relativeHeight="251661312" behindDoc="0" locked="0" layoutInCell="1" allowOverlap="1">
                <wp:simplePos x="0" y="0"/>
                <wp:positionH relativeFrom="column">
                  <wp:posOffset>2661285</wp:posOffset>
                </wp:positionH>
                <wp:positionV relativeFrom="paragraph">
                  <wp:posOffset>167005</wp:posOffset>
                </wp:positionV>
                <wp:extent cx="635" cy="336550"/>
                <wp:effectExtent l="38100" t="0" r="37465" b="6350"/>
                <wp:wrapNone/>
                <wp:docPr id="3" name="直接箭头连接符 4"/>
                <wp:cNvGraphicFramePr/>
                <a:graphic xmlns:a="http://schemas.openxmlformats.org/drawingml/2006/main">
                  <a:graphicData uri="http://schemas.microsoft.com/office/word/2010/wordprocessingShape">
                    <wps:wsp>
                      <wps:cNvCnPr>
                        <a:stCxn id="9" idx="1"/>
                        <a:endCxn id="9" idx="1"/>
                      </wps:cNvCnPr>
                      <wps:spPr>
                        <a:xfrm flipH="1">
                          <a:off x="0" y="0"/>
                          <a:ext cx="635" cy="336550"/>
                        </a:xfrm>
                        <a:prstGeom prst="straightConnector1">
                          <a:avLst/>
                        </a:prstGeom>
                        <a:ln w="9525" cap="flat" cmpd="sng">
                          <a:solidFill>
                            <a:srgbClr val="000000"/>
                          </a:solidFill>
                          <a:prstDash val="solid"/>
                          <a:headEnd type="none" w="med" len="med"/>
                          <a:tailEnd type="triangle" w="med" len="lg"/>
                        </a:ln>
                      </wps:spPr>
                      <wps:bodyPr/>
                    </wps:wsp>
                  </a:graphicData>
                </a:graphic>
              </wp:anchor>
            </w:drawing>
          </mc:Choice>
          <mc:Fallback>
            <w:pict>
              <v:shape id="直接箭头连接符 4" o:spid="_x0000_s1026" o:spt="32" type="#_x0000_t32" style="position:absolute;left:0pt;flip:x;margin-left:209.55pt;margin-top:13.15pt;height:26.5pt;width:0.05pt;z-index:251661312;mso-width-relative:page;mso-height-relative:page;" filled="f" stroked="t" coordsize="21600,21600" o:gfxdata="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10;S/Na2AAAAAkBAAAPAAAAAAAAAAEAIAAAACIAAABkcnMvZG93bnJldi54bWxQSwECFAAUAAAACACH&#10;TuJAMMXzLiQCAAA6BAAADgAAAAAAAAABACAAAAAnAQAAZHJzL2Uyb0RvYy54bWxQSwUGAAAAAAYA&#10;BgBZAQAAvQUAAAAA&#10;">
                <v:fill on="f" focussize="0,0"/>
                <v:stroke color="#000000" joinstyle="round" endarrow="block" endarrowlength="long"/>
                <v:imagedata o:title=""/>
                <o:lock v:ext="edit" aspectratio="f"/>
              </v:shape>
            </w:pict>
          </mc:Fallback>
        </mc:AlternateContent>
      </w:r>
    </w:p>
    <w:p w14:paraId="1E2EED34">
      <w:pPr>
        <w:autoSpaceDE w:val="0"/>
        <w:autoSpaceDN w:val="0"/>
        <w:adjustRightInd w:val="0"/>
        <w:spacing w:before="166" w:beforeLines="50" w:line="520" w:lineRule="exact"/>
        <w:rPr>
          <w:rFonts w:hint="eastAsia" w:ascii="仿宋" w:hAnsi="仿宋" w:eastAsia="仿宋" w:cs="仿宋"/>
          <w:color w:val="auto"/>
          <w:sz w:val="28"/>
          <w:szCs w:val="28"/>
        </w:rPr>
      </w:pPr>
      <w:r>
        <w:rPr>
          <w:color w:val="auto"/>
          <w:sz w:val="28"/>
        </w:rPr>
        <mc:AlternateContent>
          <mc:Choice Requires="wps">
            <w:drawing>
              <wp:anchor distT="0" distB="0" distL="114300" distR="114300" simplePos="0" relativeHeight="251670528" behindDoc="0" locked="0" layoutInCell="1" allowOverlap="1">
                <wp:simplePos x="0" y="0"/>
                <wp:positionH relativeFrom="column">
                  <wp:posOffset>3783965</wp:posOffset>
                </wp:positionH>
                <wp:positionV relativeFrom="paragraph">
                  <wp:posOffset>29845</wp:posOffset>
                </wp:positionV>
                <wp:extent cx="1778635" cy="703580"/>
                <wp:effectExtent l="6350" t="6350" r="24765" b="13970"/>
                <wp:wrapNone/>
                <wp:docPr id="12" name="矩形 7"/>
                <wp:cNvGraphicFramePr/>
                <a:graphic xmlns:a="http://schemas.openxmlformats.org/drawingml/2006/main">
                  <a:graphicData uri="http://schemas.microsoft.com/office/word/2010/wordprocessingShape">
                    <wps:wsp>
                      <wps:cNvSpPr/>
                      <wps:spPr>
                        <a:xfrm>
                          <a:off x="0" y="0"/>
                          <a:ext cx="1778635" cy="703580"/>
                        </a:xfrm>
                        <a:prstGeom prst="rect">
                          <a:avLst/>
                        </a:prstGeom>
                        <a:noFill/>
                        <a:ln w="12700" cap="flat" cmpd="sng">
                          <a:solidFill>
                            <a:srgbClr val="000000"/>
                          </a:solidFill>
                          <a:prstDash val="solid"/>
                          <a:round/>
                          <a:headEnd type="none" w="med" len="med"/>
                          <a:tailEnd type="none" w="med" len="med"/>
                        </a:ln>
                      </wps:spPr>
                      <wps:txbx>
                        <w:txbxContent>
                          <w:p w14:paraId="09AB85FE">
                            <w:pPr>
                              <w:spacing w:line="240" w:lineRule="auto"/>
                              <w:jc w:val="center"/>
                              <w:rPr>
                                <w:rFonts w:hint="eastAsia" w:ascii="仿宋" w:hAnsi="仿宋" w:eastAsia="仿宋" w:cs="仿宋"/>
                                <w:kern w:val="0"/>
                                <w:szCs w:val="24"/>
                                <w:lang w:bidi="ar"/>
                              </w:rPr>
                            </w:pPr>
                            <w:r>
                              <w:rPr>
                                <w:rFonts w:hint="eastAsia" w:ascii="仿宋" w:hAnsi="仿宋" w:eastAsia="仿宋" w:cs="仿宋"/>
                                <w:kern w:val="0"/>
                                <w:szCs w:val="24"/>
                                <w:lang w:bidi="ar"/>
                              </w:rPr>
                              <w:t>涉气（或水）环境风险受体敏感程度</w:t>
                            </w:r>
                          </w:p>
                          <w:p w14:paraId="5DBF6496">
                            <w:pPr>
                              <w:spacing w:line="240" w:lineRule="auto"/>
                              <w:jc w:val="center"/>
                            </w:pPr>
                            <w:r>
                              <w:rPr>
                                <w:rFonts w:hint="eastAsia" w:ascii="仿宋" w:hAnsi="仿宋" w:eastAsia="仿宋" w:cs="仿宋"/>
                                <w:kern w:val="0"/>
                                <w:szCs w:val="24"/>
                                <w:lang w:bidi="ar"/>
                              </w:rPr>
                              <w:t>（E）</w:t>
                            </w:r>
                          </w:p>
                        </w:txbxContent>
                      </wps:txbx>
                      <wps:bodyPr wrap="square" anchor="ctr" anchorCtr="0" upright="1"/>
                    </wps:wsp>
                  </a:graphicData>
                </a:graphic>
              </wp:anchor>
            </w:drawing>
          </mc:Choice>
          <mc:Fallback>
            <w:pict>
              <v:rect id="矩形 7" o:spid="_x0000_s1026" o:spt="1" style="position:absolute;left:0pt;margin-left:297.95pt;margin-top:2.35pt;height:55.4pt;width:140.05pt;z-index:251670528;v-text-anchor:middle;mso-width-relative:page;mso-height-relative:page;" filled="f" stroked="t" coordsize="21600,21600" o:gfxdata="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JylzfYAAAACQEAAA8AAAAA&#10;AAAAAQAgAAAAIgAAAGRycy9kb3ducmV2LnhtbFBLAQIUABQAAAAIAIdO4kBUWZzKFAIAACsEAAAO&#10;AAAAAAAAAAEAIAAAACcBAABkcnMvZTJvRG9jLnhtbFBLBQYAAAAABgAGAFkBAACtBQAAAAA=&#10;">
                <v:fill on="f" focussize="0,0"/>
                <v:stroke weight="1pt" color="#000000" joinstyle="round"/>
                <v:imagedata o:title=""/>
                <o:lock v:ext="edit" aspectratio="f"/>
                <v:textbox>
                  <w:txbxContent>
                    <w:p w14:paraId="09AB85FE">
                      <w:pPr>
                        <w:spacing w:line="240" w:lineRule="auto"/>
                        <w:jc w:val="center"/>
                        <w:rPr>
                          <w:rFonts w:hint="eastAsia" w:ascii="仿宋" w:hAnsi="仿宋" w:eastAsia="仿宋" w:cs="仿宋"/>
                          <w:kern w:val="0"/>
                          <w:szCs w:val="24"/>
                          <w:lang w:bidi="ar"/>
                        </w:rPr>
                      </w:pPr>
                      <w:r>
                        <w:rPr>
                          <w:rFonts w:hint="eastAsia" w:ascii="仿宋" w:hAnsi="仿宋" w:eastAsia="仿宋" w:cs="仿宋"/>
                          <w:kern w:val="0"/>
                          <w:szCs w:val="24"/>
                          <w:lang w:bidi="ar"/>
                        </w:rPr>
                        <w:t>涉气（或水）环境风险受体敏感程度</w:t>
                      </w:r>
                    </w:p>
                    <w:p w14:paraId="5DBF6496">
                      <w:pPr>
                        <w:spacing w:line="240" w:lineRule="auto"/>
                        <w:jc w:val="center"/>
                      </w:pPr>
                      <w:r>
                        <w:rPr>
                          <w:rFonts w:hint="eastAsia" w:ascii="仿宋" w:hAnsi="仿宋" w:eastAsia="仿宋" w:cs="仿宋"/>
                          <w:kern w:val="0"/>
                          <w:szCs w:val="24"/>
                          <w:lang w:bidi="ar"/>
                        </w:rPr>
                        <w:t>（E）</w:t>
                      </w:r>
                    </w:p>
                  </w:txbxContent>
                </v:textbox>
              </v:rect>
            </w:pict>
          </mc:Fallback>
        </mc:AlternateContent>
      </w:r>
      <w:r>
        <w:rPr>
          <w:color w:val="auto"/>
          <w:sz w:val="28"/>
        </w:rPr>
        <mc:AlternateContent>
          <mc:Choice Requires="wps">
            <w:drawing>
              <wp:anchor distT="0" distB="0" distL="114300" distR="114300" simplePos="0" relativeHeight="251669504" behindDoc="0" locked="0" layoutInCell="1" allowOverlap="1">
                <wp:simplePos x="0" y="0"/>
                <wp:positionH relativeFrom="column">
                  <wp:posOffset>1952625</wp:posOffset>
                </wp:positionH>
                <wp:positionV relativeFrom="paragraph">
                  <wp:posOffset>38735</wp:posOffset>
                </wp:positionV>
                <wp:extent cx="1607185" cy="683895"/>
                <wp:effectExtent l="6350" t="6350" r="24765" b="14605"/>
                <wp:wrapNone/>
                <wp:docPr id="11" name="矩形 6"/>
                <wp:cNvGraphicFramePr/>
                <a:graphic xmlns:a="http://schemas.openxmlformats.org/drawingml/2006/main">
                  <a:graphicData uri="http://schemas.microsoft.com/office/word/2010/wordprocessingShape">
                    <wps:wsp>
                      <wps:cNvSpPr/>
                      <wps:spPr>
                        <a:xfrm>
                          <a:off x="0" y="0"/>
                          <a:ext cx="1607185" cy="683895"/>
                        </a:xfrm>
                        <a:prstGeom prst="rect">
                          <a:avLst/>
                        </a:prstGeom>
                        <a:noFill/>
                        <a:ln w="12700" cap="flat" cmpd="sng">
                          <a:solidFill>
                            <a:srgbClr val="000000"/>
                          </a:solidFill>
                          <a:prstDash val="solid"/>
                          <a:round/>
                          <a:headEnd type="none" w="med" len="med"/>
                          <a:tailEnd type="none" w="med" len="med"/>
                        </a:ln>
                      </wps:spPr>
                      <wps:txbx>
                        <w:txbxContent>
                          <w:p w14:paraId="3EF6A547">
                            <w:pPr>
                              <w:spacing w:line="240" w:lineRule="auto"/>
                              <w:jc w:val="center"/>
                            </w:pPr>
                            <w:r>
                              <w:rPr>
                                <w:rFonts w:hint="eastAsia" w:ascii="仿宋" w:hAnsi="仿宋" w:eastAsia="仿宋" w:cs="仿宋"/>
                                <w:kern w:val="0"/>
                                <w:szCs w:val="24"/>
                                <w:lang w:bidi="ar"/>
                              </w:rPr>
                              <w:t>涉气（或水）环境风险物质数量与临界量比值（Q）</w:t>
                            </w:r>
                          </w:p>
                        </w:txbxContent>
                      </wps:txbx>
                      <wps:bodyPr wrap="square" anchor="ctr" anchorCtr="0" upright="1"/>
                    </wps:wsp>
                  </a:graphicData>
                </a:graphic>
              </wp:anchor>
            </w:drawing>
          </mc:Choice>
          <mc:Fallback>
            <w:pict>
              <v:rect id="矩形 6" o:spid="_x0000_s1026" o:spt="1" style="position:absolute;left:0pt;margin-left:153.75pt;margin-top:3.05pt;height:53.85pt;width:126.55pt;z-index:251669504;v-text-anchor:middle;mso-width-relative:page;mso-height-relative:page;" filled="f" stroked="t" coordsize="21600,21600" o:gfxdata="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acgKP9gAAAAJAQAADwAAAAAA&#10;AAABACAAAAAiAAAAZHJzL2Rvd25yZXYueG1sUEsBAhQAFAAAAAgAh07iQCtrNE8TAgAAKwQAAA4A&#10;AAAAAAAAAQAgAAAAJwEAAGRycy9lMm9Eb2MueG1sUEsFBgAAAAAGAAYAWQEAAKwFAAAAAA==&#10;">
                <v:fill on="f" focussize="0,0"/>
                <v:stroke weight="1pt" color="#000000" joinstyle="round"/>
                <v:imagedata o:title=""/>
                <o:lock v:ext="edit" aspectratio="f"/>
                <v:textbox>
                  <w:txbxContent>
                    <w:p w14:paraId="3EF6A547">
                      <w:pPr>
                        <w:spacing w:line="240" w:lineRule="auto"/>
                        <w:jc w:val="center"/>
                      </w:pPr>
                      <w:r>
                        <w:rPr>
                          <w:rFonts w:hint="eastAsia" w:ascii="仿宋" w:hAnsi="仿宋" w:eastAsia="仿宋" w:cs="仿宋"/>
                          <w:kern w:val="0"/>
                          <w:szCs w:val="24"/>
                          <w:lang w:bidi="ar"/>
                        </w:rPr>
                        <w:t>涉气（或水）环境风险物质数量与临界量比值（Q）</w:t>
                      </w:r>
                    </w:p>
                  </w:txbxContent>
                </v:textbox>
              </v:rect>
            </w:pict>
          </mc:Fallback>
        </mc:AlternateContent>
      </w:r>
      <w:r>
        <w:rPr>
          <w:color w:val="auto"/>
          <w:sz w:val="28"/>
        </w:rPr>
        <mc:AlternateContent>
          <mc:Choice Requires="wps">
            <w:drawing>
              <wp:anchor distT="0" distB="0" distL="114300" distR="114300" simplePos="0" relativeHeight="251668480" behindDoc="0" locked="0" layoutInCell="1" allowOverlap="1">
                <wp:simplePos x="0" y="0"/>
                <wp:positionH relativeFrom="column">
                  <wp:posOffset>90170</wp:posOffset>
                </wp:positionH>
                <wp:positionV relativeFrom="paragraph">
                  <wp:posOffset>38100</wp:posOffset>
                </wp:positionV>
                <wp:extent cx="1607185" cy="664845"/>
                <wp:effectExtent l="6350" t="6350" r="24765" b="14605"/>
                <wp:wrapNone/>
                <wp:docPr id="10" name="矩形 5"/>
                <wp:cNvGraphicFramePr/>
                <a:graphic xmlns:a="http://schemas.openxmlformats.org/drawingml/2006/main">
                  <a:graphicData uri="http://schemas.microsoft.com/office/word/2010/wordprocessingShape">
                    <wps:wsp>
                      <wps:cNvSpPr/>
                      <wps:spPr>
                        <a:xfrm>
                          <a:off x="0" y="0"/>
                          <a:ext cx="1607185" cy="664845"/>
                        </a:xfrm>
                        <a:prstGeom prst="rect">
                          <a:avLst/>
                        </a:prstGeom>
                        <a:noFill/>
                        <a:ln w="12700" cap="flat" cmpd="sng">
                          <a:solidFill>
                            <a:srgbClr val="000000"/>
                          </a:solidFill>
                          <a:prstDash val="solid"/>
                          <a:round/>
                          <a:headEnd type="none" w="med" len="med"/>
                          <a:tailEnd type="none" w="med" len="med"/>
                        </a:ln>
                      </wps:spPr>
                      <wps:txbx>
                        <w:txbxContent>
                          <w:p w14:paraId="2D9860DD">
                            <w:pPr>
                              <w:spacing w:line="240" w:lineRule="auto"/>
                              <w:jc w:val="center"/>
                              <w:rPr>
                                <w:rFonts w:hint="eastAsia" w:ascii="仿宋" w:hAnsi="仿宋" w:eastAsia="仿宋" w:cs="仿宋"/>
                                <w:kern w:val="0"/>
                                <w:szCs w:val="24"/>
                                <w:lang w:bidi="ar"/>
                              </w:rPr>
                            </w:pPr>
                            <w:r>
                              <w:rPr>
                                <w:rFonts w:hint="eastAsia" w:ascii="仿宋" w:hAnsi="仿宋" w:eastAsia="仿宋" w:cs="仿宋"/>
                                <w:kern w:val="0"/>
                                <w:szCs w:val="24"/>
                                <w:lang w:bidi="ar"/>
                              </w:rPr>
                              <w:t>生产工艺过程与大气（或水）环境风险控</w:t>
                            </w:r>
                          </w:p>
                          <w:p w14:paraId="0F36A77B">
                            <w:pPr>
                              <w:spacing w:line="240" w:lineRule="auto"/>
                              <w:jc w:val="center"/>
                              <w:rPr>
                                <w:rFonts w:hint="eastAsia" w:ascii="仿宋" w:hAnsi="仿宋" w:eastAsia="仿宋" w:cs="仿宋"/>
                                <w:kern w:val="0"/>
                                <w:szCs w:val="24"/>
                                <w:lang w:bidi="ar"/>
                              </w:rPr>
                            </w:pPr>
                            <w:r>
                              <w:rPr>
                                <w:rFonts w:hint="eastAsia" w:ascii="仿宋" w:hAnsi="仿宋" w:eastAsia="仿宋" w:cs="仿宋"/>
                                <w:kern w:val="0"/>
                                <w:szCs w:val="24"/>
                                <w:lang w:bidi="ar"/>
                              </w:rPr>
                              <w:t>制水平（M）</w:t>
                            </w:r>
                          </w:p>
                          <w:p w14:paraId="6E74A65B">
                            <w:pPr>
                              <w:jc w:val="center"/>
                            </w:pPr>
                          </w:p>
                        </w:txbxContent>
                      </wps:txbx>
                      <wps:bodyPr wrap="square" anchor="ctr" anchorCtr="0" upright="1"/>
                    </wps:wsp>
                  </a:graphicData>
                </a:graphic>
              </wp:anchor>
            </w:drawing>
          </mc:Choice>
          <mc:Fallback>
            <w:pict>
              <v:rect id="矩形 5" o:spid="_x0000_s1026" o:spt="1" style="position:absolute;left:0pt;margin-left:7.1pt;margin-top:3pt;height:52.35pt;width:126.55pt;z-index:251668480;v-text-anchor:middle;mso-width-relative:page;mso-height-relative:page;" filled="f" stroked="t" coordsize="21600,21600" o:gfxdata="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Oz87bWAAAACAEAAA8AAAAAAAAA&#10;AQAgAAAAIgAAAGRycy9kb3ducmV2LnhtbFBLAQIUABQAAAAIAIdO4kCLxdv1EwIAACsEAAAOAAAA&#10;AAAAAAEAIAAAACUBAABkcnMvZTJvRG9jLnhtbFBLBQYAAAAABgAGAFkBAACqBQAAAAA=&#10;">
                <v:fill on="f" focussize="0,0"/>
                <v:stroke weight="1pt" color="#000000" joinstyle="round"/>
                <v:imagedata o:title=""/>
                <o:lock v:ext="edit" aspectratio="f"/>
                <v:textbox>
                  <w:txbxContent>
                    <w:p w14:paraId="2D9860DD">
                      <w:pPr>
                        <w:spacing w:line="240" w:lineRule="auto"/>
                        <w:jc w:val="center"/>
                        <w:rPr>
                          <w:rFonts w:hint="eastAsia" w:ascii="仿宋" w:hAnsi="仿宋" w:eastAsia="仿宋" w:cs="仿宋"/>
                          <w:kern w:val="0"/>
                          <w:szCs w:val="24"/>
                          <w:lang w:bidi="ar"/>
                        </w:rPr>
                      </w:pPr>
                      <w:r>
                        <w:rPr>
                          <w:rFonts w:hint="eastAsia" w:ascii="仿宋" w:hAnsi="仿宋" w:eastAsia="仿宋" w:cs="仿宋"/>
                          <w:kern w:val="0"/>
                          <w:szCs w:val="24"/>
                          <w:lang w:bidi="ar"/>
                        </w:rPr>
                        <w:t>生产工艺过程与大气（或水）环境风险控</w:t>
                      </w:r>
                    </w:p>
                    <w:p w14:paraId="0F36A77B">
                      <w:pPr>
                        <w:spacing w:line="240" w:lineRule="auto"/>
                        <w:jc w:val="center"/>
                        <w:rPr>
                          <w:rFonts w:hint="eastAsia" w:ascii="仿宋" w:hAnsi="仿宋" w:eastAsia="仿宋" w:cs="仿宋"/>
                          <w:kern w:val="0"/>
                          <w:szCs w:val="24"/>
                          <w:lang w:bidi="ar"/>
                        </w:rPr>
                      </w:pPr>
                      <w:r>
                        <w:rPr>
                          <w:rFonts w:hint="eastAsia" w:ascii="仿宋" w:hAnsi="仿宋" w:eastAsia="仿宋" w:cs="仿宋"/>
                          <w:kern w:val="0"/>
                          <w:szCs w:val="24"/>
                          <w:lang w:bidi="ar"/>
                        </w:rPr>
                        <w:t>制水平（M）</w:t>
                      </w:r>
                    </w:p>
                    <w:p w14:paraId="6E74A65B">
                      <w:pPr>
                        <w:jc w:val="center"/>
                      </w:pPr>
                    </w:p>
                  </w:txbxContent>
                </v:textbox>
              </v:rect>
            </w:pict>
          </mc:Fallback>
        </mc:AlternateContent>
      </w:r>
    </w:p>
    <w:p w14:paraId="1836C9AA">
      <w:pPr>
        <w:autoSpaceDE w:val="0"/>
        <w:autoSpaceDN w:val="0"/>
        <w:adjustRightInd w:val="0"/>
        <w:spacing w:before="166" w:beforeLines="50" w:line="520" w:lineRule="exact"/>
        <w:rPr>
          <w:rFonts w:hint="eastAsia" w:ascii="仿宋" w:hAnsi="仿宋" w:eastAsia="仿宋" w:cs="仿宋"/>
          <w:color w:val="auto"/>
          <w:sz w:val="28"/>
          <w:szCs w:val="28"/>
        </w:rPr>
      </w:pPr>
      <w:r>
        <w:rPr>
          <w:color w:val="auto"/>
          <w:sz w:val="28"/>
        </w:rPr>
        <mc:AlternateContent>
          <mc:Choice Requires="wps">
            <w:drawing>
              <wp:anchor distT="0" distB="0" distL="114300" distR="114300" simplePos="0" relativeHeight="251672576" behindDoc="0" locked="0" layoutInCell="1" allowOverlap="1">
                <wp:simplePos x="0" y="0"/>
                <wp:positionH relativeFrom="column">
                  <wp:posOffset>4641850</wp:posOffset>
                </wp:positionH>
                <wp:positionV relativeFrom="paragraph">
                  <wp:posOffset>295275</wp:posOffset>
                </wp:positionV>
                <wp:extent cx="0" cy="428625"/>
                <wp:effectExtent l="38100" t="0" r="38100" b="9525"/>
                <wp:wrapNone/>
                <wp:docPr id="14" name="直接箭头连接符 10"/>
                <wp:cNvGraphicFramePr/>
                <a:graphic xmlns:a="http://schemas.openxmlformats.org/drawingml/2006/main">
                  <a:graphicData uri="http://schemas.microsoft.com/office/word/2010/wordprocessingShape">
                    <wps:wsp>
                      <wps:cNvCnPr>
                        <a:stCxn id="9" idx="1"/>
                        <a:endCxn id="9" idx="1"/>
                      </wps:cNvCnPr>
                      <wps:spPr>
                        <a:xfrm>
                          <a:off x="0" y="0"/>
                          <a:ext cx="0" cy="428625"/>
                        </a:xfrm>
                        <a:prstGeom prst="straightConnector1">
                          <a:avLst/>
                        </a:prstGeom>
                        <a:ln w="9525" cap="flat" cmpd="sng">
                          <a:solidFill>
                            <a:srgbClr val="000000"/>
                          </a:solidFill>
                          <a:prstDash val="solid"/>
                          <a:headEnd type="none" w="med" len="med"/>
                          <a:tailEnd type="triangle" w="med" len="lg"/>
                        </a:ln>
                      </wps:spPr>
                      <wps:bodyPr/>
                    </wps:wsp>
                  </a:graphicData>
                </a:graphic>
              </wp:anchor>
            </w:drawing>
          </mc:Choice>
          <mc:Fallback>
            <w:pict>
              <v:shape id="直接箭头连接符 10" o:spid="_x0000_s1026" o:spt="32" type="#_x0000_t32" style="position:absolute;left:0pt;margin-left:365.5pt;margin-top:23.25pt;height:33.75pt;width:0pt;z-index:251672576;mso-width-relative:page;mso-height-relative:page;" filled="f" stroked="t" coordsize="21600,21600" o:gfxdata="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eCXxZ2AAAAAoBAAAP&#10;AAAAAAAAAAEAIAAAACIAAABkcnMvZG93bnJldi54bWxQSwECFAAUAAAACACHTuJAeje8kxgCAAAw&#10;BAAADgAAAAAAAAABACAAAAAnAQAAZHJzL2Uyb0RvYy54bWxQSwUGAAAAAAYABgBZAQAAsQUAAAAA&#10;">
                <v:fill on="f" focussize="0,0"/>
                <v:stroke color="#000000" joinstyle="round" endarrow="block" endarrowlength="long"/>
                <v:imagedata o:title=""/>
                <o:lock v:ext="edit" aspectratio="f"/>
              </v:shape>
            </w:pict>
          </mc:Fallback>
        </mc:AlternateContent>
      </w:r>
      <w:r>
        <w:rPr>
          <w:color w:val="auto"/>
          <w:sz w:val="28"/>
        </w:rPr>
        <mc:AlternateContent>
          <mc:Choice Requires="wps">
            <w:drawing>
              <wp:anchor distT="0" distB="0" distL="114300" distR="114300" simplePos="0" relativeHeight="251671552" behindDoc="0" locked="0" layoutInCell="1" allowOverlap="1">
                <wp:simplePos x="0" y="0"/>
                <wp:positionH relativeFrom="column">
                  <wp:posOffset>2779395</wp:posOffset>
                </wp:positionH>
                <wp:positionV relativeFrom="paragraph">
                  <wp:posOffset>293370</wp:posOffset>
                </wp:positionV>
                <wp:extent cx="0" cy="428625"/>
                <wp:effectExtent l="38100" t="0" r="38100" b="9525"/>
                <wp:wrapNone/>
                <wp:docPr id="13" name="直接箭头连接符 9"/>
                <wp:cNvGraphicFramePr/>
                <a:graphic xmlns:a="http://schemas.openxmlformats.org/drawingml/2006/main">
                  <a:graphicData uri="http://schemas.microsoft.com/office/word/2010/wordprocessingShape">
                    <wps:wsp>
                      <wps:cNvCnPr>
                        <a:stCxn id="9" idx="1"/>
                        <a:endCxn id="9" idx="1"/>
                      </wps:cNvCnPr>
                      <wps:spPr>
                        <a:xfrm>
                          <a:off x="0" y="0"/>
                          <a:ext cx="0" cy="428625"/>
                        </a:xfrm>
                        <a:prstGeom prst="straightConnector1">
                          <a:avLst/>
                        </a:prstGeom>
                        <a:ln w="9525" cap="flat" cmpd="sng">
                          <a:solidFill>
                            <a:srgbClr val="000000"/>
                          </a:solidFill>
                          <a:prstDash val="solid"/>
                          <a:headEnd type="none" w="med" len="med"/>
                          <a:tailEnd type="triangle" w="med" len="lg"/>
                        </a:ln>
                      </wps:spPr>
                      <wps:bodyPr/>
                    </wps:wsp>
                  </a:graphicData>
                </a:graphic>
              </wp:anchor>
            </w:drawing>
          </mc:Choice>
          <mc:Fallback>
            <w:pict>
              <v:shape id="直接箭头连接符 9" o:spid="_x0000_s1026" o:spt="32" type="#_x0000_t32" style="position:absolute;left:0pt;margin-left:218.85pt;margin-top:23.1pt;height:33.75pt;width:0pt;z-index:251671552;mso-width-relative:page;mso-height-relative:page;" filled="f" stroked="t" coordsize="21600,21600" o:gfxdata="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J6GIB2AAAAAoBAAAP&#10;AAAAAAAAAAEAIAAAACIAAABkcnMvZG93bnJldi54bWxQSwECFAAUAAAACACHTuJAlHovUhgCAAAv&#10;BAAADgAAAAAAAAABACAAAAAnAQAAZHJzL2Uyb0RvYy54bWxQSwUGAAAAAAYABgBZAQAAsQUAAAAA&#10;">
                <v:fill on="f" focussize="0,0"/>
                <v:stroke color="#000000" joinstyle="round" endarrow="block" endarrowlength="long"/>
                <v:imagedata o:title=""/>
                <o:lock v:ext="edit" aspectratio="f"/>
              </v:shape>
            </w:pict>
          </mc:Fallback>
        </mc:AlternateContent>
      </w:r>
      <w:r>
        <w:rPr>
          <w:color w:val="auto"/>
          <w:sz w:val="28"/>
        </w:rPr>
        <mc:AlternateContent>
          <mc:Choice Requires="wps">
            <w:drawing>
              <wp:anchor distT="0" distB="0" distL="114300" distR="114300" simplePos="0" relativeHeight="251663360" behindDoc="0" locked="0" layoutInCell="1" allowOverlap="1">
                <wp:simplePos x="0" y="0"/>
                <wp:positionH relativeFrom="column">
                  <wp:posOffset>782320</wp:posOffset>
                </wp:positionH>
                <wp:positionV relativeFrom="paragraph">
                  <wp:posOffset>295910</wp:posOffset>
                </wp:positionV>
                <wp:extent cx="0" cy="400050"/>
                <wp:effectExtent l="38100" t="0" r="38100" b="0"/>
                <wp:wrapNone/>
                <wp:docPr id="5" name="直接箭头连接符 8"/>
                <wp:cNvGraphicFramePr/>
                <a:graphic xmlns:a="http://schemas.openxmlformats.org/drawingml/2006/main">
                  <a:graphicData uri="http://schemas.microsoft.com/office/word/2010/wordprocessingShape">
                    <wps:wsp>
                      <wps:cNvCnPr>
                        <a:stCxn id="9" idx="1"/>
                        <a:endCxn id="9" idx="1"/>
                      </wps:cNvCnPr>
                      <wps:spPr>
                        <a:xfrm>
                          <a:off x="0" y="0"/>
                          <a:ext cx="0" cy="400050"/>
                        </a:xfrm>
                        <a:prstGeom prst="straightConnector1">
                          <a:avLst/>
                        </a:prstGeom>
                        <a:ln w="9525" cap="flat" cmpd="sng">
                          <a:solidFill>
                            <a:srgbClr val="000000"/>
                          </a:solidFill>
                          <a:prstDash val="solid"/>
                          <a:headEnd type="none" w="med" len="med"/>
                          <a:tailEnd type="triangle" w="med" len="lg"/>
                        </a:ln>
                      </wps:spPr>
                      <wps:bodyPr/>
                    </wps:wsp>
                  </a:graphicData>
                </a:graphic>
              </wp:anchor>
            </w:drawing>
          </mc:Choice>
          <mc:Fallback>
            <w:pict>
              <v:shape id="直接箭头连接符 8" o:spid="_x0000_s1026" o:spt="32" type="#_x0000_t32" style="position:absolute;left:0pt;margin-left:61.6pt;margin-top:23.3pt;height:31.5pt;width:0pt;z-index:251663360;mso-width-relative:page;mso-height-relative:page;" filled="f" stroked="t" coordsize="21600,21600" o:gfxdata="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BhDe/YAAAACgEA&#10;AA8AAAAAAAAAAQAgAAAAIgAAAGRycy9kb3ducmV2LnhtbFBLAQIUABQAAAAIAIdO4kAUhT/wGgIA&#10;AC4EAAAOAAAAAAAAAAEAIAAAACcBAABkcnMvZTJvRG9jLnhtbFBLBQYAAAAABgAGAFkBAACzBQAA&#10;AAA=&#10;">
                <v:fill on="f" focussize="0,0"/>
                <v:stroke color="#000000" joinstyle="round" endarrow="block" endarrowlength="long"/>
                <v:imagedata o:title=""/>
                <o:lock v:ext="edit" aspectratio="f"/>
              </v:shape>
            </w:pict>
          </mc:Fallback>
        </mc:AlternateContent>
      </w:r>
    </w:p>
    <w:p w14:paraId="24B3C096">
      <w:pPr>
        <w:autoSpaceDE w:val="0"/>
        <w:autoSpaceDN w:val="0"/>
        <w:adjustRightInd w:val="0"/>
        <w:spacing w:before="166" w:beforeLines="50" w:line="520" w:lineRule="exact"/>
        <w:rPr>
          <w:rFonts w:hint="eastAsia" w:ascii="仿宋" w:hAnsi="仿宋" w:eastAsia="仿宋" w:cs="仿宋"/>
          <w:color w:val="auto"/>
          <w:sz w:val="28"/>
          <w:szCs w:val="28"/>
        </w:rPr>
      </w:pPr>
      <w:r>
        <w:rPr>
          <w:color w:val="auto"/>
          <w:sz w:val="28"/>
        </w:rPr>
        <mc:AlternateContent>
          <mc:Choice Requires="wps">
            <w:drawing>
              <wp:anchor distT="0" distB="0" distL="114300" distR="114300" simplePos="0" relativeHeight="251673600" behindDoc="0" locked="0" layoutInCell="1" allowOverlap="1">
                <wp:simplePos x="0" y="0"/>
                <wp:positionH relativeFrom="column">
                  <wp:posOffset>568325</wp:posOffset>
                </wp:positionH>
                <wp:positionV relativeFrom="paragraph">
                  <wp:posOffset>213360</wp:posOffset>
                </wp:positionV>
                <wp:extent cx="4578985" cy="346710"/>
                <wp:effectExtent l="6350" t="6350" r="24765" b="8890"/>
                <wp:wrapNone/>
                <wp:docPr id="15" name="矩形 11"/>
                <wp:cNvGraphicFramePr/>
                <a:graphic xmlns:a="http://schemas.openxmlformats.org/drawingml/2006/main">
                  <a:graphicData uri="http://schemas.microsoft.com/office/word/2010/wordprocessingShape">
                    <wps:wsp>
                      <wps:cNvSpPr/>
                      <wps:spPr>
                        <a:xfrm>
                          <a:off x="0" y="0"/>
                          <a:ext cx="4578985" cy="346710"/>
                        </a:xfrm>
                        <a:prstGeom prst="rect">
                          <a:avLst/>
                        </a:prstGeom>
                        <a:noFill/>
                        <a:ln w="12700" cap="flat" cmpd="sng">
                          <a:solidFill>
                            <a:srgbClr val="000000"/>
                          </a:solidFill>
                          <a:prstDash val="solid"/>
                          <a:round/>
                          <a:headEnd type="none" w="med" len="med"/>
                          <a:tailEnd type="none" w="med" len="med"/>
                        </a:ln>
                      </wps:spPr>
                      <wps:txbx>
                        <w:txbxContent>
                          <w:p w14:paraId="404494FC">
                            <w:pPr>
                              <w:jc w:val="center"/>
                              <w:rPr>
                                <w:rFonts w:hint="eastAsia" w:ascii="仿宋" w:hAnsi="仿宋" w:eastAsia="仿宋" w:cs="仿宋"/>
                                <w:kern w:val="0"/>
                                <w:szCs w:val="24"/>
                                <w:lang w:bidi="ar"/>
                              </w:rPr>
                            </w:pPr>
                            <w:r>
                              <w:rPr>
                                <w:rFonts w:hint="eastAsia" w:ascii="仿宋" w:hAnsi="仿宋" w:eastAsia="仿宋" w:cs="仿宋"/>
                                <w:kern w:val="0"/>
                                <w:szCs w:val="24"/>
                                <w:lang w:bidi="ar"/>
                              </w:rPr>
                              <w:t>企业大气（或水）环境事件风险等级</w:t>
                            </w:r>
                          </w:p>
                          <w:p w14:paraId="575B9BB3">
                            <w:pPr>
                              <w:jc w:val="center"/>
                            </w:pPr>
                          </w:p>
                        </w:txbxContent>
                      </wps:txbx>
                      <wps:bodyPr wrap="square" anchor="ctr" anchorCtr="0" upright="1"/>
                    </wps:wsp>
                  </a:graphicData>
                </a:graphic>
              </wp:anchor>
            </w:drawing>
          </mc:Choice>
          <mc:Fallback>
            <w:pict>
              <v:rect id="矩形 11" o:spid="_x0000_s1026" o:spt="1" style="position:absolute;left:0pt;margin-left:44.75pt;margin-top:16.8pt;height:27.3pt;width:360.55pt;z-index:251673600;v-text-anchor:middle;mso-width-relative:page;mso-height-relative:page;" filled="f" stroked="t" coordsize="21600,21600" o:gfxdata="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HpZREtcAAAAIAQAADwAAAAAA&#10;AAABACAAAAAiAAAAZHJzL2Rvd25yZXYueG1sUEsBAhQAFAAAAAgAh07iQPlpZEMUAgAALAQAAA4A&#10;AAAAAAAAAQAgAAAAJgEAAGRycy9lMm9Eb2MueG1sUEsFBgAAAAAGAAYAWQEAAKwFAAAAAA==&#10;">
                <v:fill on="f" focussize="0,0"/>
                <v:stroke weight="1pt" color="#000000" joinstyle="round"/>
                <v:imagedata o:title=""/>
                <o:lock v:ext="edit" aspectratio="f"/>
                <v:textbox>
                  <w:txbxContent>
                    <w:p w14:paraId="404494FC">
                      <w:pPr>
                        <w:jc w:val="center"/>
                        <w:rPr>
                          <w:rFonts w:hint="eastAsia" w:ascii="仿宋" w:hAnsi="仿宋" w:eastAsia="仿宋" w:cs="仿宋"/>
                          <w:kern w:val="0"/>
                          <w:szCs w:val="24"/>
                          <w:lang w:bidi="ar"/>
                        </w:rPr>
                      </w:pPr>
                      <w:r>
                        <w:rPr>
                          <w:rFonts w:hint="eastAsia" w:ascii="仿宋" w:hAnsi="仿宋" w:eastAsia="仿宋" w:cs="仿宋"/>
                          <w:kern w:val="0"/>
                          <w:szCs w:val="24"/>
                          <w:lang w:bidi="ar"/>
                        </w:rPr>
                        <w:t>企业大气（或水）环境事件风险等级</w:t>
                      </w:r>
                    </w:p>
                    <w:p w14:paraId="575B9BB3">
                      <w:pPr>
                        <w:jc w:val="center"/>
                      </w:pPr>
                    </w:p>
                  </w:txbxContent>
                </v:textbox>
              </v:rect>
            </w:pict>
          </mc:Fallback>
        </mc:AlternateContent>
      </w:r>
    </w:p>
    <w:p w14:paraId="4DC0A2AF">
      <w:pPr>
        <w:autoSpaceDE w:val="0"/>
        <w:autoSpaceDN w:val="0"/>
        <w:adjustRightInd w:val="0"/>
        <w:spacing w:before="166" w:beforeLines="50" w:line="520" w:lineRule="exact"/>
        <w:rPr>
          <w:rFonts w:hint="eastAsia" w:ascii="仿宋" w:hAnsi="仿宋" w:eastAsia="仿宋" w:cs="仿宋"/>
          <w:color w:val="auto"/>
          <w:sz w:val="28"/>
          <w:szCs w:val="28"/>
        </w:rPr>
      </w:pPr>
      <w:r>
        <w:rPr>
          <w:color w:val="auto"/>
          <w:sz w:val="28"/>
        </w:rPr>
        <mc:AlternateContent>
          <mc:Choice Requires="wps">
            <w:drawing>
              <wp:anchor distT="0" distB="0" distL="114300" distR="114300" simplePos="0" relativeHeight="251674624" behindDoc="0" locked="0" layoutInCell="1" allowOverlap="1">
                <wp:simplePos x="0" y="0"/>
                <wp:positionH relativeFrom="column">
                  <wp:posOffset>58420</wp:posOffset>
                </wp:positionH>
                <wp:positionV relativeFrom="paragraph">
                  <wp:posOffset>385445</wp:posOffset>
                </wp:positionV>
                <wp:extent cx="5605780" cy="552450"/>
                <wp:effectExtent l="6350" t="6350" r="7620" b="12700"/>
                <wp:wrapNone/>
                <wp:docPr id="16" name="矩形 13"/>
                <wp:cNvGraphicFramePr/>
                <a:graphic xmlns:a="http://schemas.openxmlformats.org/drawingml/2006/main">
                  <a:graphicData uri="http://schemas.microsoft.com/office/word/2010/wordprocessingShape">
                    <wps:wsp>
                      <wps:cNvSpPr/>
                      <wps:spPr>
                        <a:xfrm>
                          <a:off x="0" y="0"/>
                          <a:ext cx="5605780" cy="552450"/>
                        </a:xfrm>
                        <a:prstGeom prst="rect">
                          <a:avLst/>
                        </a:prstGeom>
                        <a:noFill/>
                        <a:ln w="12700" cap="flat" cmpd="sng">
                          <a:solidFill>
                            <a:srgbClr val="000000"/>
                          </a:solidFill>
                          <a:prstDash val="sysDash"/>
                          <a:round/>
                          <a:headEnd type="none" w="med" len="med"/>
                          <a:tailEnd type="none" w="med" len="med"/>
                        </a:ln>
                      </wps:spPr>
                      <wps:txbx>
                        <w:txbxContent>
                          <w:p w14:paraId="4954B1B4">
                            <w:pPr>
                              <w:jc w:val="center"/>
                            </w:pPr>
                          </w:p>
                        </w:txbxContent>
                      </wps:txbx>
                      <wps:bodyPr wrap="square" anchor="ctr" anchorCtr="0" upright="1"/>
                    </wps:wsp>
                  </a:graphicData>
                </a:graphic>
              </wp:anchor>
            </w:drawing>
          </mc:Choice>
          <mc:Fallback>
            <w:pict>
              <v:rect id="矩形 13" o:spid="_x0000_s1026" o:spt="1" style="position:absolute;left:0pt;margin-left:4.6pt;margin-top:30.35pt;height:43.5pt;width:441.4pt;z-index:251674624;v-text-anchor:middle;mso-width-relative:page;mso-height-relative:page;" filled="f" stroked="t" coordsize="21600,21600" o:gfxdata="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lkCGnXAAAACAEAAA8AAAAA&#10;AAAAAQAgAAAAIgAAAGRycy9kb3ducmV2LnhtbFBLAQIUABQAAAAIAIdO4kCm9Z1EFQIAAC4EAAAO&#10;AAAAAAAAAAEAIAAAACYBAABkcnMvZTJvRG9jLnhtbFBLBQYAAAAABgAGAFkBAACtBQAAAAA=&#10;">
                <v:fill on="f" focussize="0,0"/>
                <v:stroke weight="1pt" color="#000000" joinstyle="round" dashstyle="3 1"/>
                <v:imagedata o:title=""/>
                <o:lock v:ext="edit" aspectratio="f"/>
                <v:textbox>
                  <w:txbxContent>
                    <w:p w14:paraId="4954B1B4">
                      <w:pPr>
                        <w:jc w:val="center"/>
                      </w:pPr>
                    </w:p>
                  </w:txbxContent>
                </v:textbox>
              </v:rect>
            </w:pict>
          </mc:Fallback>
        </mc:AlternateContent>
      </w:r>
      <w:r>
        <w:rPr>
          <w:color w:val="auto"/>
          <w:sz w:val="28"/>
        </w:rPr>
        <mc:AlternateContent>
          <mc:Choice Requires="wps">
            <w:drawing>
              <wp:anchor distT="0" distB="0" distL="114300" distR="114300" simplePos="0" relativeHeight="251662336" behindDoc="0" locked="0" layoutInCell="1" allowOverlap="1">
                <wp:simplePos x="0" y="0"/>
                <wp:positionH relativeFrom="column">
                  <wp:posOffset>2774315</wp:posOffset>
                </wp:positionH>
                <wp:positionV relativeFrom="paragraph">
                  <wp:posOffset>147955</wp:posOffset>
                </wp:positionV>
                <wp:extent cx="8255" cy="252730"/>
                <wp:effectExtent l="33655" t="0" r="34290" b="13970"/>
                <wp:wrapNone/>
                <wp:docPr id="4" name="直接箭头连接符 12"/>
                <wp:cNvGraphicFramePr/>
                <a:graphic xmlns:a="http://schemas.openxmlformats.org/drawingml/2006/main">
                  <a:graphicData uri="http://schemas.microsoft.com/office/word/2010/wordprocessingShape">
                    <wps:wsp>
                      <wps:cNvCnPr>
                        <a:stCxn id="9" idx="1"/>
                        <a:endCxn id="9" idx="1"/>
                      </wps:cNvCnPr>
                      <wps:spPr>
                        <a:xfrm flipH="1">
                          <a:off x="0" y="0"/>
                          <a:ext cx="8255" cy="252730"/>
                        </a:xfrm>
                        <a:prstGeom prst="straightConnector1">
                          <a:avLst/>
                        </a:prstGeom>
                        <a:ln w="9525" cap="flat" cmpd="sng">
                          <a:solidFill>
                            <a:srgbClr val="000000"/>
                          </a:solidFill>
                          <a:prstDash val="solid"/>
                          <a:headEnd type="none" w="med" len="med"/>
                          <a:tailEnd type="triangle" w="med" len="lg"/>
                        </a:ln>
                      </wps:spPr>
                      <wps:bodyPr/>
                    </wps:wsp>
                  </a:graphicData>
                </a:graphic>
              </wp:anchor>
            </w:drawing>
          </mc:Choice>
          <mc:Fallback>
            <w:pict>
              <v:shape id="直接箭头连接符 12" o:spid="_x0000_s1026" o:spt="32" type="#_x0000_t32" style="position:absolute;left:0pt;flip:x;margin-left:218.45pt;margin-top:11.65pt;height:19.9pt;width:0.65pt;z-index:251662336;mso-width-relative:page;mso-height-relative:page;" filled="f" stroked="t" coordsize="21600,21600" o:gfxdata="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wW1HrYAAAACQEAAA8AAAAAAAAAAQAgAAAAIgAAAGRycy9kb3ducmV2LnhtbFBLAQIUABQAAAAI&#10;AIdO4kBFpkfeJgIAADwEAAAOAAAAAAAAAAEAIAAAACcBAABkcnMvZTJvRG9jLnhtbFBLBQYAAAAA&#10;BgAGAFkBAAC/BQAAAAA=&#10;">
                <v:fill on="f" focussize="0,0"/>
                <v:stroke color="#000000" joinstyle="round" endarrow="block" endarrowlength="long"/>
                <v:imagedata o:title=""/>
                <o:lock v:ext="edit" aspectratio="f"/>
              </v:shape>
            </w:pict>
          </mc:Fallback>
        </mc:AlternateContent>
      </w:r>
    </w:p>
    <w:p w14:paraId="02B5FF46">
      <w:pPr>
        <w:autoSpaceDE w:val="0"/>
        <w:autoSpaceDN w:val="0"/>
        <w:adjustRightInd w:val="0"/>
        <w:spacing w:before="166" w:beforeLines="50" w:line="520" w:lineRule="exact"/>
        <w:rPr>
          <w:rFonts w:hint="eastAsia" w:ascii="仿宋" w:hAnsi="仿宋" w:eastAsia="仿宋" w:cs="仿宋"/>
          <w:color w:val="auto"/>
          <w:sz w:val="28"/>
          <w:szCs w:val="28"/>
        </w:rPr>
      </w:pPr>
      <w:r>
        <w:rPr>
          <w:color w:val="auto"/>
          <w:sz w:val="28"/>
        </w:rPr>
        <mc:AlternateContent>
          <mc:Choice Requires="wps">
            <w:drawing>
              <wp:anchor distT="0" distB="0" distL="114300" distR="114300" simplePos="0" relativeHeight="251704320" behindDoc="0" locked="0" layoutInCell="1" allowOverlap="1">
                <wp:simplePos x="0" y="0"/>
                <wp:positionH relativeFrom="column">
                  <wp:posOffset>-284480</wp:posOffset>
                </wp:positionH>
                <wp:positionV relativeFrom="paragraph">
                  <wp:posOffset>413385</wp:posOffset>
                </wp:positionV>
                <wp:extent cx="366395" cy="0"/>
                <wp:effectExtent l="0" t="38100" r="14605" b="38100"/>
                <wp:wrapNone/>
                <wp:docPr id="43" name="直接箭头连接符 21"/>
                <wp:cNvGraphicFramePr/>
                <a:graphic xmlns:a="http://schemas.openxmlformats.org/drawingml/2006/main">
                  <a:graphicData uri="http://schemas.microsoft.com/office/word/2010/wordprocessingShape">
                    <wps:wsp>
                      <wps:cNvCnPr>
                        <a:stCxn id="9" idx="1"/>
                        <a:endCxn id="9" idx="1"/>
                      </wps:cNvCnPr>
                      <wps:spPr>
                        <a:xfrm>
                          <a:off x="0" y="0"/>
                          <a:ext cx="366395" cy="0"/>
                        </a:xfrm>
                        <a:prstGeom prst="straightConnector1">
                          <a:avLst/>
                        </a:prstGeom>
                        <a:ln w="9525" cap="flat" cmpd="sng">
                          <a:solidFill>
                            <a:srgbClr val="000000"/>
                          </a:solidFill>
                          <a:prstDash val="solid"/>
                          <a:headEnd type="none" w="med" len="med"/>
                          <a:tailEnd type="triangle" w="med" len="lg"/>
                        </a:ln>
                      </wps:spPr>
                      <wps:bodyPr/>
                    </wps:wsp>
                  </a:graphicData>
                </a:graphic>
              </wp:anchor>
            </w:drawing>
          </mc:Choice>
          <mc:Fallback>
            <w:pict>
              <v:shape id="直接箭头连接符 21" o:spid="_x0000_s1026" o:spt="32" type="#_x0000_t32" style="position:absolute;left:0pt;margin-left:-22.4pt;margin-top:32.55pt;height:0pt;width:28.85pt;z-index:251704320;mso-width-relative:page;mso-height-relative:page;" filled="f" stroked="t" coordsize="21600,21600" o:gfxdata="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nFBenXAAAACAEA&#10;AA8AAAAAAAAAAQAgAAAAIgAAAGRycy9kb3ducmV2LnhtbFBLAQIUABQAAAAIAIdO4kAdtV8+GwIA&#10;ADAEAAAOAAAAAAAAAAEAIAAAACYBAABkcnMvZTJvRG9jLnhtbFBLBQYAAAAABgAGAFkBAACzBQAA&#10;AAA=&#10;">
                <v:fill on="f" focussize="0,0"/>
                <v:stroke color="#000000" joinstyle="round" endarrow="block" endarrowlength="long"/>
                <v:imagedata o:title=""/>
                <o:lock v:ext="edit" aspectratio="f"/>
              </v:shape>
            </w:pict>
          </mc:Fallback>
        </mc:AlternateContent>
      </w:r>
      <w:r>
        <w:rPr>
          <w:color w:val="auto"/>
          <w:sz w:val="28"/>
        </w:rPr>
        <mc:AlternateContent>
          <mc:Choice Requires="wps">
            <w:drawing>
              <wp:anchor distT="0" distB="0" distL="114300" distR="114300" simplePos="0" relativeHeight="251677696" behindDoc="0" locked="0" layoutInCell="1" allowOverlap="1">
                <wp:simplePos x="0" y="0"/>
                <wp:positionH relativeFrom="column">
                  <wp:posOffset>4010025</wp:posOffset>
                </wp:positionH>
                <wp:positionV relativeFrom="paragraph">
                  <wp:posOffset>46990</wp:posOffset>
                </wp:positionV>
                <wp:extent cx="1342390" cy="316230"/>
                <wp:effectExtent l="4445" t="5080" r="5715" b="21590"/>
                <wp:wrapNone/>
                <wp:docPr id="19" name="文本框 21"/>
                <wp:cNvGraphicFramePr/>
                <a:graphic xmlns:a="http://schemas.openxmlformats.org/drawingml/2006/main">
                  <a:graphicData uri="http://schemas.microsoft.com/office/word/2010/wordprocessingShape">
                    <wps:wsp>
                      <wps:cNvSpPr txBox="1"/>
                      <wps:spPr>
                        <a:xfrm>
                          <a:off x="0" y="0"/>
                          <a:ext cx="1342390" cy="316230"/>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25210108">
                            <w:pPr>
                              <w:spacing w:line="240" w:lineRule="auto"/>
                              <w:jc w:val="center"/>
                              <w:rPr>
                                <w:rFonts w:hint="eastAsia" w:ascii="仿宋" w:hAnsi="仿宋" w:eastAsia="仿宋" w:cs="仿宋"/>
                                <w:szCs w:val="24"/>
                              </w:rPr>
                            </w:pPr>
                            <w:r>
                              <w:rPr>
                                <w:rFonts w:hint="eastAsia" w:ascii="仿宋" w:hAnsi="仿宋" w:eastAsia="仿宋" w:cs="仿宋"/>
                                <w:szCs w:val="24"/>
                              </w:rPr>
                              <w:t>重大环境风险</w:t>
                            </w:r>
                          </w:p>
                        </w:txbxContent>
                      </wps:txbx>
                      <wps:bodyPr wrap="square" upright="1"/>
                    </wps:wsp>
                  </a:graphicData>
                </a:graphic>
              </wp:anchor>
            </w:drawing>
          </mc:Choice>
          <mc:Fallback>
            <w:pict>
              <v:shape id="文本框 21" o:spid="_x0000_s1026" o:spt="202" type="#_x0000_t202" style="position:absolute;left:0pt;margin-left:315.75pt;margin-top:3.7pt;height:24.9pt;width:105.7pt;z-index:251677696;mso-width-relative:page;mso-height-relative:page;" fillcolor="#FFFFFF" filled="t" stroked="t" coordsize="21600,21600" o:gfxdata="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97Ft1wAAAAgBAAAPAAAA&#10;AAAAAAEAIAAAACIAAABkcnMvZG93bnJldi54bWxQSwECFAAUAAAACACHTuJA+w6w0RYCAABGBAAA&#10;DgAAAAAAAAABACAAAAAmAQAAZHJzL2Uyb0RvYy54bWxQSwUGAAAAAAYABgBZAQAArgUAAAAA&#10;">
                <v:fill on="t" focussize="0,0"/>
                <v:stroke weight="0.5pt" color="#000000" joinstyle="round"/>
                <v:imagedata o:title=""/>
                <o:lock v:ext="edit" aspectratio="f"/>
                <v:textbox>
                  <w:txbxContent>
                    <w:p w14:paraId="25210108">
                      <w:pPr>
                        <w:spacing w:line="240" w:lineRule="auto"/>
                        <w:jc w:val="center"/>
                        <w:rPr>
                          <w:rFonts w:hint="eastAsia" w:ascii="仿宋" w:hAnsi="仿宋" w:eastAsia="仿宋" w:cs="仿宋"/>
                          <w:szCs w:val="24"/>
                        </w:rPr>
                      </w:pPr>
                      <w:r>
                        <w:rPr>
                          <w:rFonts w:hint="eastAsia" w:ascii="仿宋" w:hAnsi="仿宋" w:eastAsia="仿宋" w:cs="仿宋"/>
                          <w:szCs w:val="24"/>
                        </w:rPr>
                        <w:t>重大环境风险</w:t>
                      </w:r>
                    </w:p>
                  </w:txbxContent>
                </v:textbox>
              </v:shape>
            </w:pict>
          </mc:Fallback>
        </mc:AlternateContent>
      </w:r>
      <w:r>
        <w:rPr>
          <w:color w:val="auto"/>
          <w:sz w:val="28"/>
        </w:rPr>
        <mc:AlternateContent>
          <mc:Choice Requires="wps">
            <w:drawing>
              <wp:anchor distT="0" distB="0" distL="114300" distR="114300" simplePos="0" relativeHeight="251676672" behindDoc="0" locked="0" layoutInCell="1" allowOverlap="1">
                <wp:simplePos x="0" y="0"/>
                <wp:positionH relativeFrom="column">
                  <wp:posOffset>2069465</wp:posOffset>
                </wp:positionH>
                <wp:positionV relativeFrom="paragraph">
                  <wp:posOffset>113030</wp:posOffset>
                </wp:positionV>
                <wp:extent cx="1374140" cy="316230"/>
                <wp:effectExtent l="4445" t="4445" r="12065" b="22225"/>
                <wp:wrapNone/>
                <wp:docPr id="18" name="文本框 22"/>
                <wp:cNvGraphicFramePr/>
                <a:graphic xmlns:a="http://schemas.openxmlformats.org/drawingml/2006/main">
                  <a:graphicData uri="http://schemas.microsoft.com/office/word/2010/wordprocessingShape">
                    <wps:wsp>
                      <wps:cNvSpPr txBox="1"/>
                      <wps:spPr>
                        <a:xfrm>
                          <a:off x="0" y="0"/>
                          <a:ext cx="1374140" cy="316230"/>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7D5DC8D0">
                            <w:pPr>
                              <w:spacing w:line="240" w:lineRule="auto"/>
                              <w:jc w:val="center"/>
                              <w:rPr>
                                <w:rFonts w:hint="eastAsia" w:ascii="仿宋" w:hAnsi="仿宋" w:eastAsia="仿宋" w:cs="仿宋"/>
                                <w:szCs w:val="32"/>
                              </w:rPr>
                            </w:pPr>
                            <w:r>
                              <w:rPr>
                                <w:rFonts w:hint="eastAsia" w:ascii="仿宋" w:hAnsi="仿宋" w:eastAsia="仿宋" w:cs="仿宋"/>
                                <w:szCs w:val="32"/>
                              </w:rPr>
                              <w:t>较大环境风险</w:t>
                            </w:r>
                          </w:p>
                        </w:txbxContent>
                      </wps:txbx>
                      <wps:bodyPr wrap="square" upright="1"/>
                    </wps:wsp>
                  </a:graphicData>
                </a:graphic>
              </wp:anchor>
            </w:drawing>
          </mc:Choice>
          <mc:Fallback>
            <w:pict>
              <v:shape id="文本框 22" o:spid="_x0000_s1026" o:spt="202" type="#_x0000_t202" style="position:absolute;left:0pt;margin-left:162.95pt;margin-top:8.9pt;height:24.9pt;width:108.2pt;z-index:251676672;mso-width-relative:page;mso-height-relative:page;" fillcolor="#FFFFFF" filled="t" stroked="t" coordsize="21600,21600" o:gfxdata="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2bkRTWAAAACQEAAA8AAAAA&#10;AAAAAQAgAAAAIgAAAGRycy9kb3ducmV2LnhtbFBLAQIUABQAAAAIAIdO4kBmtTswFgIAAEYEAAAO&#10;AAAAAAAAAAEAIAAAACUBAABkcnMvZTJvRG9jLnhtbFBLBQYAAAAABgAGAFkBAACtBQAAAAA=&#10;">
                <v:fill on="t" focussize="0,0"/>
                <v:stroke weight="0.5pt" color="#000000" joinstyle="round"/>
                <v:imagedata o:title=""/>
                <o:lock v:ext="edit" aspectratio="f"/>
                <v:textbox>
                  <w:txbxContent>
                    <w:p w14:paraId="7D5DC8D0">
                      <w:pPr>
                        <w:spacing w:line="240" w:lineRule="auto"/>
                        <w:jc w:val="center"/>
                        <w:rPr>
                          <w:rFonts w:hint="eastAsia" w:ascii="仿宋" w:hAnsi="仿宋" w:eastAsia="仿宋" w:cs="仿宋"/>
                          <w:szCs w:val="32"/>
                        </w:rPr>
                      </w:pPr>
                      <w:r>
                        <w:rPr>
                          <w:rFonts w:hint="eastAsia" w:ascii="仿宋" w:hAnsi="仿宋" w:eastAsia="仿宋" w:cs="仿宋"/>
                          <w:szCs w:val="32"/>
                        </w:rPr>
                        <w:t>较大环境风险</w:t>
                      </w:r>
                    </w:p>
                  </w:txbxContent>
                </v:textbox>
              </v:shape>
            </w:pict>
          </mc:Fallback>
        </mc:AlternateContent>
      </w:r>
      <w:r>
        <w:rPr>
          <w:color w:val="auto"/>
          <w:sz w:val="28"/>
        </w:rPr>
        <mc:AlternateContent>
          <mc:Choice Requires="wps">
            <w:drawing>
              <wp:anchor distT="0" distB="0" distL="114300" distR="114300" simplePos="0" relativeHeight="251675648" behindDoc="0" locked="0" layoutInCell="1" allowOverlap="1">
                <wp:simplePos x="0" y="0"/>
                <wp:positionH relativeFrom="column">
                  <wp:posOffset>288925</wp:posOffset>
                </wp:positionH>
                <wp:positionV relativeFrom="paragraph">
                  <wp:posOffset>100330</wp:posOffset>
                </wp:positionV>
                <wp:extent cx="1292225" cy="316230"/>
                <wp:effectExtent l="4445" t="4445" r="17780" b="22225"/>
                <wp:wrapNone/>
                <wp:docPr id="17" name="文本框 23"/>
                <wp:cNvGraphicFramePr/>
                <a:graphic xmlns:a="http://schemas.openxmlformats.org/drawingml/2006/main">
                  <a:graphicData uri="http://schemas.microsoft.com/office/word/2010/wordprocessingShape">
                    <wps:wsp>
                      <wps:cNvSpPr txBox="1"/>
                      <wps:spPr>
                        <a:xfrm>
                          <a:off x="0" y="0"/>
                          <a:ext cx="1292225" cy="316230"/>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461A7091">
                            <w:pPr>
                              <w:spacing w:line="240" w:lineRule="auto"/>
                              <w:rPr>
                                <w:rFonts w:hint="eastAsia" w:ascii="仿宋" w:hAnsi="仿宋" w:eastAsia="仿宋" w:cs="仿宋"/>
                                <w:szCs w:val="32"/>
                              </w:rPr>
                            </w:pPr>
                            <w:r>
                              <w:rPr>
                                <w:rFonts w:hint="eastAsia" w:ascii="仿宋" w:hAnsi="仿宋" w:eastAsia="仿宋" w:cs="仿宋"/>
                                <w:szCs w:val="32"/>
                              </w:rPr>
                              <w:t>一般环境风险</w:t>
                            </w:r>
                          </w:p>
                        </w:txbxContent>
                      </wps:txbx>
                      <wps:bodyPr wrap="square" upright="1"/>
                    </wps:wsp>
                  </a:graphicData>
                </a:graphic>
              </wp:anchor>
            </w:drawing>
          </mc:Choice>
          <mc:Fallback>
            <w:pict>
              <v:shape id="文本框 23" o:spid="_x0000_s1026" o:spt="202" type="#_x0000_t202" style="position:absolute;left:0pt;margin-left:22.75pt;margin-top:7.9pt;height:24.9pt;width:101.75pt;z-index:251675648;mso-width-relative:page;mso-height-relative:page;" fillcolor="#FFFFFF" filled="t" stroked="t" coordsize="21600,21600" o:gfxdata="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sSXP3VAAAACAEAAA8AAAAA&#10;AAAAAQAgAAAAIgAAAGRycy9kb3ducmV2LnhtbFBLAQIUABQAAAAIAIdO4kDeRQCqFwIAAEYEAAAO&#10;AAAAAAAAAAEAIAAAACQBAABkcnMvZTJvRG9jLnhtbFBLBQYAAAAABgAGAFkBAACtBQAAAAA=&#10;">
                <v:fill on="t" focussize="0,0"/>
                <v:stroke weight="0.5pt" color="#000000" joinstyle="round"/>
                <v:imagedata o:title=""/>
                <o:lock v:ext="edit" aspectratio="f"/>
                <v:textbox>
                  <w:txbxContent>
                    <w:p w14:paraId="461A7091">
                      <w:pPr>
                        <w:spacing w:line="240" w:lineRule="auto"/>
                        <w:rPr>
                          <w:rFonts w:hint="eastAsia" w:ascii="仿宋" w:hAnsi="仿宋" w:eastAsia="仿宋" w:cs="仿宋"/>
                          <w:szCs w:val="32"/>
                        </w:rPr>
                      </w:pPr>
                      <w:r>
                        <w:rPr>
                          <w:rFonts w:hint="eastAsia" w:ascii="仿宋" w:hAnsi="仿宋" w:eastAsia="仿宋" w:cs="仿宋"/>
                          <w:szCs w:val="32"/>
                        </w:rPr>
                        <w:t>一般环境风险</w:t>
                      </w:r>
                    </w:p>
                  </w:txbxContent>
                </v:textbox>
              </v:shape>
            </w:pict>
          </mc:Fallback>
        </mc:AlternateContent>
      </w:r>
    </w:p>
    <w:p w14:paraId="0E135718">
      <w:pPr>
        <w:autoSpaceDE w:val="0"/>
        <w:autoSpaceDN w:val="0"/>
        <w:adjustRightInd w:val="0"/>
        <w:spacing w:line="520" w:lineRule="exact"/>
        <w:jc w:val="center"/>
        <w:rPr>
          <w:rFonts w:hint="eastAsia" w:ascii="仿宋" w:hAnsi="仿宋" w:eastAsia="仿宋" w:cs="仿宋"/>
          <w:b/>
          <w:bCs/>
          <w:color w:val="auto"/>
          <w:szCs w:val="24"/>
        </w:rPr>
      </w:pPr>
      <w:r>
        <w:rPr>
          <w:rFonts w:hint="eastAsia" w:ascii="仿宋" w:hAnsi="仿宋" w:eastAsia="仿宋" w:cs="仿宋"/>
          <w:b/>
          <w:bCs/>
          <w:color w:val="auto"/>
          <w:szCs w:val="24"/>
        </w:rPr>
        <w:t>图7-1 企业突发环境事件风险分级程序流程示意图</w:t>
      </w:r>
    </w:p>
    <w:p w14:paraId="734585A7">
      <w:pPr>
        <w:autoSpaceDE w:val="0"/>
        <w:autoSpaceDN w:val="0"/>
        <w:adjustRightInd w:val="0"/>
        <w:snapToGrid w:val="0"/>
        <w:spacing w:line="520" w:lineRule="exact"/>
        <w:outlineLvl w:val="1"/>
        <w:rPr>
          <w:rFonts w:hint="eastAsia" w:ascii="仿宋" w:hAnsi="仿宋" w:eastAsia="仿宋" w:cs="仿宋"/>
          <w:b/>
          <w:bCs/>
          <w:color w:val="auto"/>
          <w:sz w:val="30"/>
          <w:szCs w:val="30"/>
        </w:rPr>
      </w:pPr>
      <w:bookmarkStart w:id="203" w:name="_Toc8133"/>
      <w:bookmarkStart w:id="204" w:name="_Toc22560"/>
      <w:bookmarkStart w:id="205" w:name="_Toc1482"/>
      <w:bookmarkStart w:id="206" w:name="_Toc2860"/>
      <w:bookmarkStart w:id="207" w:name="_Toc5436"/>
      <w:bookmarkStart w:id="208" w:name="_Toc5004"/>
      <w:bookmarkStart w:id="209" w:name="_Toc26550"/>
      <w:bookmarkStart w:id="210" w:name="_Toc17161"/>
      <w:bookmarkStart w:id="211" w:name="_Toc5093"/>
      <w:bookmarkStart w:id="212" w:name="_Toc29182"/>
      <w:r>
        <w:rPr>
          <w:rFonts w:hint="eastAsia" w:ascii="仿宋" w:hAnsi="仿宋" w:eastAsia="仿宋" w:cs="仿宋"/>
          <w:color w:val="auto"/>
          <w:sz w:val="30"/>
          <w:szCs w:val="30"/>
        </w:rPr>
        <mc:AlternateContent>
          <mc:Choice Requires="wps">
            <w:drawing>
              <wp:anchor distT="0" distB="0" distL="114300" distR="114300" simplePos="0" relativeHeight="251684864" behindDoc="0" locked="0" layoutInCell="1" allowOverlap="1">
                <wp:simplePos x="0" y="0"/>
                <wp:positionH relativeFrom="column">
                  <wp:posOffset>452120</wp:posOffset>
                </wp:positionH>
                <wp:positionV relativeFrom="paragraph">
                  <wp:posOffset>1627505</wp:posOffset>
                </wp:positionV>
                <wp:extent cx="635" cy="0"/>
                <wp:effectExtent l="0" t="4445" r="0" b="5080"/>
                <wp:wrapNone/>
                <wp:docPr id="24" name="直接连接符 18"/>
                <wp:cNvGraphicFramePr/>
                <a:graphic xmlns:a="http://schemas.openxmlformats.org/drawingml/2006/main">
                  <a:graphicData uri="http://schemas.microsoft.com/office/word/2010/wordprocessingShape">
                    <wps:wsp>
                      <wps:cNvCnPr>
                        <a:stCxn id="3" idx="1"/>
                        <a:endCxn id="3" idx="1"/>
                      </wps:cNvCnPr>
                      <wps:spPr>
                        <a:xfrm>
                          <a:off x="1595120" y="2541905"/>
                          <a:ext cx="0" cy="0"/>
                        </a:xfrm>
                        <a:prstGeom prst="line">
                          <a:avLst/>
                        </a:prstGeom>
                        <a:noFill/>
                        <a:ln w="9525" cap="flat" cmpd="sng" algn="ctr">
                          <a:solidFill>
                            <a:srgbClr val="4A7EBB">
                              <a:shade val="95000"/>
                              <a:satMod val="105000"/>
                            </a:srgbClr>
                          </a:solidFill>
                          <a:prstDash val="solid"/>
                        </a:ln>
                        <a:effectLst/>
                      </wps:spPr>
                      <wps:bodyPr/>
                    </wps:wsp>
                  </a:graphicData>
                </a:graphic>
              </wp:anchor>
            </w:drawing>
          </mc:Choice>
          <mc:Fallback>
            <w:pict>
              <v:line id="直接连接符 18" o:spid="_x0000_s1026" o:spt="20" style="position:absolute;left:0pt;margin-left:35.6pt;margin-top:128.15pt;height:0pt;width:0.05pt;z-index:251684864;mso-width-relative:page;mso-height-relative:page;" filled="f" stroked="t" coordsize="21600,21600" o:gfxdata="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x70UX1gAAAAkBAAAP&#10;AAAAAAAAAAEAIAAAACIAAABkcnMvZG93bnJldi54bWxQSwECFAAUAAAACACHTuJAFZOAExoCAAAp&#10;BAAADgAAAAAAAAABACAAAAAlAQAAZHJzL2Uyb0RvYy54bWxQSwUGAAAAAAYABgBZAQAAsQUAAAAA&#10;">
                <v:fill on="f" focussize="0,0"/>
                <v:stroke color="#457BBA" joinstyle="round"/>
                <v:imagedata o:title=""/>
                <o:lock v:ext="edit" aspectratio="f"/>
              </v:line>
            </w:pict>
          </mc:Fallback>
        </mc:AlternateContent>
      </w:r>
      <w:r>
        <w:rPr>
          <w:rFonts w:hint="eastAsia" w:ascii="仿宋" w:hAnsi="仿宋" w:eastAsia="仿宋" w:cs="仿宋"/>
          <w:b/>
          <w:bCs/>
          <w:color w:val="auto"/>
          <w:sz w:val="30"/>
          <w:szCs w:val="30"/>
        </w:rPr>
        <w:t>7.2风险物质</w:t>
      </w:r>
      <w:bookmarkEnd w:id="203"/>
      <w:bookmarkEnd w:id="204"/>
      <w:r>
        <w:rPr>
          <w:rFonts w:hint="eastAsia" w:ascii="仿宋" w:hAnsi="仿宋" w:eastAsia="仿宋" w:cs="仿宋"/>
          <w:b/>
          <w:bCs/>
          <w:color w:val="auto"/>
          <w:sz w:val="30"/>
          <w:szCs w:val="30"/>
        </w:rPr>
        <w:t>识别</w:t>
      </w:r>
      <w:bookmarkEnd w:id="205"/>
      <w:bookmarkEnd w:id="206"/>
      <w:bookmarkEnd w:id="207"/>
      <w:bookmarkEnd w:id="208"/>
      <w:bookmarkEnd w:id="209"/>
      <w:bookmarkEnd w:id="210"/>
      <w:bookmarkEnd w:id="211"/>
    </w:p>
    <w:p w14:paraId="663D391E">
      <w:pPr>
        <w:adjustRightInd w:val="0"/>
        <w:snapToGrid w:val="0"/>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根据《企业突发环境事件风险等级分级方法》（HJ941-2018）附录A，结合</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实际情况，本</w:t>
      </w:r>
      <w:r>
        <w:rPr>
          <w:rFonts w:hint="eastAsia" w:ascii="仿宋" w:hAnsi="仿宋" w:eastAsia="仿宋" w:cs="仿宋"/>
          <w:color w:val="auto"/>
          <w:sz w:val="28"/>
          <w:szCs w:val="28"/>
          <w:lang w:eastAsia="zh-CN"/>
        </w:rPr>
        <w:t>企业</w:t>
      </w:r>
      <w:r>
        <w:rPr>
          <w:rFonts w:hint="eastAsia" w:ascii="仿宋" w:hAnsi="仿宋" w:eastAsia="仿宋" w:cs="仿宋"/>
          <w:color w:val="auto"/>
          <w:sz w:val="28"/>
          <w:szCs w:val="28"/>
        </w:rPr>
        <w:t>涉及该标准附录A中的风险物质是</w:t>
      </w:r>
      <w:r>
        <w:rPr>
          <w:rFonts w:hint="eastAsia" w:ascii="仿宋" w:hAnsi="仿宋" w:eastAsia="仿宋" w:cs="仿宋"/>
          <w:color w:val="auto"/>
          <w:sz w:val="28"/>
          <w:szCs w:val="28"/>
          <w:lang w:eastAsia="zh-CN"/>
        </w:rPr>
        <w:t>酒精、</w:t>
      </w:r>
      <w:r>
        <w:rPr>
          <w:rFonts w:hint="eastAsia" w:ascii="仿宋" w:hAnsi="仿宋" w:eastAsia="仿宋" w:cs="仿宋"/>
          <w:color w:val="auto"/>
          <w:sz w:val="28"/>
          <w:szCs w:val="28"/>
          <w:lang w:val="en-US" w:eastAsia="zh-CN"/>
        </w:rPr>
        <w:t>次氯酸钠、甲苯、二甲苯、甲醇</w:t>
      </w:r>
      <w:r>
        <w:rPr>
          <w:rFonts w:hint="eastAsia" w:ascii="仿宋" w:hAnsi="仿宋" w:eastAsia="仿宋" w:cs="仿宋"/>
          <w:color w:val="auto"/>
          <w:sz w:val="28"/>
          <w:szCs w:val="28"/>
        </w:rPr>
        <w:t>。</w:t>
      </w:r>
    </w:p>
    <w:p w14:paraId="4DE75784">
      <w:pPr>
        <w:autoSpaceDE w:val="0"/>
        <w:autoSpaceDN w:val="0"/>
        <w:adjustRightInd w:val="0"/>
        <w:spacing w:before="166" w:beforeLines="50" w:line="520" w:lineRule="exact"/>
        <w:outlineLvl w:val="1"/>
        <w:rPr>
          <w:rFonts w:hint="eastAsia" w:ascii="仿宋" w:hAnsi="仿宋" w:eastAsia="仿宋" w:cs="仿宋"/>
          <w:b/>
          <w:color w:val="auto"/>
          <w:sz w:val="32"/>
          <w:szCs w:val="32"/>
        </w:rPr>
      </w:pPr>
      <w:bookmarkStart w:id="213" w:name="_Toc24825"/>
      <w:bookmarkStart w:id="214" w:name="_Toc2691"/>
      <w:bookmarkStart w:id="215" w:name="_Toc21875"/>
      <w:r>
        <w:rPr>
          <w:rFonts w:hint="eastAsia" w:ascii="仿宋" w:hAnsi="仿宋" w:eastAsia="仿宋" w:cs="仿宋"/>
          <w:b/>
          <w:color w:val="auto"/>
          <w:sz w:val="32"/>
          <w:szCs w:val="32"/>
          <w:lang w:val="en-US" w:eastAsia="zh-CN"/>
        </w:rPr>
        <w:t>7</w:t>
      </w:r>
      <w:r>
        <w:rPr>
          <w:rFonts w:hint="eastAsia" w:ascii="仿宋" w:hAnsi="仿宋" w:eastAsia="仿宋" w:cs="仿宋"/>
          <w:b/>
          <w:color w:val="auto"/>
          <w:sz w:val="32"/>
          <w:szCs w:val="32"/>
          <w:lang w:val="en-US" w:eastAsia="zh-CN"/>
        </w:rPr>
        <w:t>.3</w:t>
      </w:r>
      <w:r>
        <w:rPr>
          <w:rFonts w:hint="eastAsia" w:ascii="仿宋" w:hAnsi="仿宋" w:eastAsia="仿宋" w:cs="仿宋"/>
          <w:b/>
          <w:color w:val="auto"/>
          <w:sz w:val="32"/>
          <w:szCs w:val="32"/>
        </w:rPr>
        <w:t xml:space="preserve"> 突发大气环境事件风险分级</w:t>
      </w:r>
      <w:bookmarkEnd w:id="212"/>
      <w:bookmarkEnd w:id="213"/>
      <w:bookmarkEnd w:id="214"/>
      <w:bookmarkEnd w:id="215"/>
    </w:p>
    <w:p w14:paraId="29F34F42">
      <w:pPr>
        <w:spacing w:before="166" w:beforeLines="50" w:line="520" w:lineRule="exact"/>
        <w:outlineLvl w:val="2"/>
        <w:rPr>
          <w:rFonts w:hint="eastAsia" w:ascii="仿宋" w:hAnsi="仿宋" w:eastAsia="仿宋" w:cs="仿宋"/>
          <w:b/>
          <w:bCs/>
          <w:color w:val="auto"/>
          <w:sz w:val="30"/>
          <w:szCs w:val="30"/>
        </w:rPr>
      </w:pPr>
      <w:bookmarkStart w:id="216" w:name="_Toc29514"/>
      <w:bookmarkStart w:id="217" w:name="_Toc7552"/>
      <w:r>
        <w:rPr>
          <w:rFonts w:hint="eastAsia" w:ascii="仿宋" w:hAnsi="仿宋" w:eastAsia="仿宋" w:cs="仿宋"/>
          <w:b/>
          <w:bCs/>
          <w:color w:val="auto"/>
          <w:sz w:val="30"/>
          <w:szCs w:val="30"/>
          <w:lang w:val="en-US" w:eastAsia="zh-CN"/>
        </w:rPr>
        <w:t>7</w:t>
      </w:r>
      <w:r>
        <w:rPr>
          <w:rFonts w:hint="eastAsia" w:ascii="仿宋" w:hAnsi="仿宋" w:eastAsia="仿宋" w:cs="仿宋"/>
          <w:b/>
          <w:bCs/>
          <w:color w:val="auto"/>
          <w:sz w:val="30"/>
          <w:szCs w:val="30"/>
          <w:lang w:val="en-US" w:eastAsia="zh-CN"/>
        </w:rPr>
        <w:t>.3.1</w:t>
      </w:r>
      <w:r>
        <w:rPr>
          <w:rFonts w:hint="eastAsia" w:ascii="仿宋" w:hAnsi="仿宋" w:eastAsia="仿宋" w:cs="仿宋"/>
          <w:b/>
          <w:bCs/>
          <w:color w:val="auto"/>
          <w:sz w:val="30"/>
          <w:szCs w:val="30"/>
        </w:rPr>
        <w:t>计算涉气风险物质数量与临界值比值（Q）</w:t>
      </w:r>
      <w:bookmarkEnd w:id="216"/>
      <w:bookmarkEnd w:id="217"/>
    </w:p>
    <w:p w14:paraId="3942A746">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依据企业涉及的各类化学物质种类和数量进行风险物质识别，突发环境事件风险物质及临界量详见《企业突发环境事件风险等级分级方法》（HJ941-2018）附录A（以下简称“附录A”）。</w:t>
      </w:r>
    </w:p>
    <w:p w14:paraId="24371DB8">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涉气风险物质包括附录A中的第一、第二、第三、第四、第六部分全部风险物质以及第八部分中除NH</w:t>
      </w:r>
      <w:r>
        <w:rPr>
          <w:rFonts w:hint="eastAsia" w:ascii="仿宋" w:hAnsi="仿宋" w:eastAsia="仿宋" w:cs="仿宋"/>
          <w:color w:val="auto"/>
          <w:sz w:val="21"/>
          <w:szCs w:val="21"/>
        </w:rPr>
        <w:t>3</w:t>
      </w:r>
      <w:r>
        <w:rPr>
          <w:rFonts w:hint="eastAsia" w:ascii="仿宋" w:hAnsi="仿宋" w:eastAsia="仿宋" w:cs="仿宋"/>
          <w:color w:val="auto"/>
          <w:sz w:val="28"/>
          <w:szCs w:val="28"/>
        </w:rPr>
        <w:t>-N浓度≥2000mg/L、COD</w:t>
      </w:r>
      <w:r>
        <w:rPr>
          <w:rFonts w:hint="eastAsia" w:ascii="仿宋" w:hAnsi="仿宋" w:eastAsia="仿宋" w:cs="仿宋"/>
          <w:color w:val="auto"/>
          <w:sz w:val="20"/>
          <w:szCs w:val="20"/>
        </w:rPr>
        <w:t>Cr</w:t>
      </w:r>
      <w:r>
        <w:rPr>
          <w:rFonts w:hint="eastAsia" w:ascii="仿宋" w:hAnsi="仿宋" w:eastAsia="仿宋" w:cs="仿宋"/>
          <w:color w:val="auto"/>
          <w:sz w:val="28"/>
          <w:szCs w:val="28"/>
        </w:rPr>
        <w:t>浓度≥10000mg/L的有机废液之外的气态和可挥发造成突发大气环境事件的固态、液态风险物质。</w:t>
      </w:r>
    </w:p>
    <w:p w14:paraId="5D5341D1">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判断企业生产原料、产品、中间产品、副产品、催化剂、辅助生产物料、燃料、“三废”污染物等是否涉及大气环境风险物质（混合或稀释的风险物质按其组分比例折算成纯物质），计算涉气风险物质在厂界内的存在量（如存在量呈动态变化，则按年度内最大存在量计算）与其在附录A中临界量的比值Q：</w:t>
      </w:r>
    </w:p>
    <w:p w14:paraId="2A7B1EFD">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（1）当企业只涉及一种风险物质时，该物质的数量与其临界量比值，即为Q。</w:t>
      </w:r>
    </w:p>
    <w:p w14:paraId="3876EDE6">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（2）当企业存在多种风险物质时，则按式（1）计算</w:t>
      </w:r>
    </w:p>
    <w:p w14:paraId="585F83D7">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position w:val="-30"/>
          <w:sz w:val="28"/>
          <w:szCs w:val="28"/>
        </w:rPr>
        <w:object>
          <v:shape id="_x0000_i1026" o:spt="75" type="#_x0000_t75" style="height:35.05pt;width:118.25pt;" o:ole="t" filled="f" o:preferrelative="t" stroked="f" coordsize="21600,21600">
            <v:path/>
            <v:fill on="f" focussize="0,0"/>
            <v:stroke on="f"/>
            <v:imagedata r:id="rId18" o:title=""/>
            <o:lock v:ext="edit" aspectratio="t"/>
            <w10:wrap type="none"/>
            <w10:anchorlock/>
          </v:shape>
          <o:OLEObject Type="Embed" ProgID="Equation.3" ShapeID="_x0000_i1026" DrawAspect="Content" ObjectID="_1468075728" r:id="rId17">
            <o:LockedField>false</o:LockedField>
          </o:OLEObject>
        </w:object>
      </w:r>
    </w:p>
    <w:p w14:paraId="7967C431">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式中：w</w:t>
      </w:r>
      <w:r>
        <w:rPr>
          <w:rFonts w:hint="eastAsia" w:ascii="仿宋" w:hAnsi="仿宋" w:eastAsia="仿宋" w:cs="仿宋"/>
          <w:color w:val="auto"/>
          <w:sz w:val="28"/>
          <w:szCs w:val="28"/>
          <w:vertAlign w:val="subscript"/>
        </w:rPr>
        <w:t>1</w:t>
      </w:r>
      <w:r>
        <w:rPr>
          <w:rFonts w:hint="eastAsia" w:ascii="仿宋" w:hAnsi="仿宋" w:eastAsia="仿宋" w:cs="仿宋"/>
          <w:color w:val="auto"/>
          <w:sz w:val="28"/>
          <w:szCs w:val="28"/>
        </w:rPr>
        <w:t>、w</w:t>
      </w:r>
      <w:r>
        <w:rPr>
          <w:rFonts w:hint="eastAsia" w:ascii="仿宋" w:hAnsi="仿宋" w:eastAsia="仿宋" w:cs="仿宋"/>
          <w:color w:val="auto"/>
          <w:sz w:val="28"/>
          <w:szCs w:val="28"/>
          <w:vertAlign w:val="subscript"/>
        </w:rPr>
        <w:t>2</w:t>
      </w:r>
      <w:r>
        <w:rPr>
          <w:rFonts w:hint="eastAsia" w:ascii="仿宋" w:hAnsi="仿宋" w:eastAsia="仿宋" w:cs="仿宋"/>
          <w:color w:val="auto"/>
          <w:sz w:val="28"/>
          <w:szCs w:val="28"/>
        </w:rPr>
        <w:t>……w</w:t>
      </w:r>
      <w:r>
        <w:rPr>
          <w:rFonts w:hint="eastAsia" w:ascii="仿宋" w:hAnsi="仿宋" w:eastAsia="仿宋" w:cs="仿宋"/>
          <w:color w:val="auto"/>
          <w:sz w:val="28"/>
          <w:szCs w:val="28"/>
          <w:vertAlign w:val="subscript"/>
        </w:rPr>
        <w:t>n</w:t>
      </w:r>
      <w:r>
        <w:rPr>
          <w:rFonts w:hint="eastAsia" w:ascii="仿宋" w:hAnsi="仿宋" w:eastAsia="仿宋" w:cs="仿宋"/>
          <w:color w:val="auto"/>
          <w:sz w:val="28"/>
          <w:szCs w:val="28"/>
        </w:rPr>
        <w:t>——每种危险物质实际存在量，t。</w:t>
      </w:r>
    </w:p>
    <w:p w14:paraId="7A0D8C1A">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 xml:space="preserve">     W</w:t>
      </w:r>
      <w:r>
        <w:rPr>
          <w:rFonts w:hint="eastAsia" w:ascii="仿宋" w:hAnsi="仿宋" w:eastAsia="仿宋" w:cs="仿宋"/>
          <w:color w:val="auto"/>
          <w:sz w:val="28"/>
          <w:szCs w:val="28"/>
          <w:vertAlign w:val="subscript"/>
        </w:rPr>
        <w:t>1</w:t>
      </w:r>
      <w:r>
        <w:rPr>
          <w:rFonts w:hint="eastAsia" w:ascii="仿宋" w:hAnsi="仿宋" w:eastAsia="仿宋" w:cs="仿宋"/>
          <w:color w:val="auto"/>
          <w:sz w:val="28"/>
          <w:szCs w:val="28"/>
        </w:rPr>
        <w:t>、W</w:t>
      </w:r>
      <w:r>
        <w:rPr>
          <w:rFonts w:hint="eastAsia" w:ascii="仿宋" w:hAnsi="仿宋" w:eastAsia="仿宋" w:cs="仿宋"/>
          <w:color w:val="auto"/>
          <w:sz w:val="28"/>
          <w:szCs w:val="28"/>
          <w:vertAlign w:val="subscript"/>
        </w:rPr>
        <w:t>2</w:t>
      </w:r>
      <w:r>
        <w:rPr>
          <w:rFonts w:hint="eastAsia" w:ascii="仿宋" w:hAnsi="仿宋" w:eastAsia="仿宋" w:cs="仿宋"/>
          <w:color w:val="auto"/>
          <w:sz w:val="28"/>
          <w:szCs w:val="28"/>
        </w:rPr>
        <w:t>……W</w:t>
      </w:r>
      <w:r>
        <w:rPr>
          <w:rFonts w:hint="eastAsia" w:ascii="仿宋" w:hAnsi="仿宋" w:eastAsia="仿宋" w:cs="仿宋"/>
          <w:color w:val="auto"/>
          <w:sz w:val="28"/>
          <w:szCs w:val="28"/>
          <w:vertAlign w:val="subscript"/>
        </w:rPr>
        <w:t>n</w:t>
      </w:r>
      <w:r>
        <w:rPr>
          <w:rFonts w:hint="eastAsia" w:ascii="仿宋" w:hAnsi="仿宋" w:eastAsia="仿宋" w:cs="仿宋"/>
          <w:color w:val="auto"/>
          <w:sz w:val="28"/>
          <w:szCs w:val="28"/>
        </w:rPr>
        <w:t>——每种环境风险物质的临界量，t。</w:t>
      </w:r>
    </w:p>
    <w:p w14:paraId="08826AE7">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按照数值大小，将Q值划分为4个水平，</w:t>
      </w:r>
    </w:p>
    <w:p w14:paraId="2DF79707">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（1）Q＜1，以Q0表示，企业直接评为一般环境风险；</w:t>
      </w:r>
    </w:p>
    <w:p w14:paraId="246F3F31">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（2）1≤Q＜10</w:t>
      </w: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QUOTE </w:instrText>
      </w:r>
      <w:r>
        <w:rPr>
          <w:rFonts w:hint="eastAsia" w:ascii="仿宋" w:hAnsi="仿宋" w:eastAsia="仿宋" w:cs="仿宋"/>
          <w:color w:val="auto"/>
          <w:position w:val="-21"/>
        </w:rPr>
        <w:drawing>
          <wp:inline distT="0" distB="0" distL="114300" distR="114300">
            <wp:extent cx="876300" cy="409575"/>
            <wp:effectExtent l="0" t="0" r="0" b="9525"/>
            <wp:docPr id="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
                    <pic:cNvPicPr>
                      <a:picLocks noChangeAspect="1"/>
                    </pic:cNvPicPr>
                  </pic:nvPicPr>
                  <pic:blipFill>
                    <a:blip r:embed="rId19"/>
                    <a:stretch>
                      <a:fillRect/>
                    </a:stretch>
                  </pic:blipFill>
                  <pic:spPr>
                    <a:xfrm>
                      <a:off x="0" y="0"/>
                      <a:ext cx="876300" cy="409575"/>
                    </a:xfrm>
                    <a:prstGeom prst="rect">
                      <a:avLst/>
                    </a:prstGeom>
                    <a:noFill/>
                    <a:ln>
                      <a:noFill/>
                    </a:ln>
                  </pic:spPr>
                </pic:pic>
              </a:graphicData>
            </a:graphic>
          </wp:inline>
        </w:drawing>
      </w:r>
      <w:r>
        <w:rPr>
          <w:rFonts w:hint="eastAsia" w:ascii="仿宋" w:hAnsi="仿宋" w:eastAsia="仿宋" w:cs="仿宋"/>
          <w:color w:val="auto"/>
          <w:sz w:val="28"/>
          <w:szCs w:val="28"/>
        </w:rPr>
        <w:instrText xml:space="preserve">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t>；以Q1表示；</w:t>
      </w:r>
    </w:p>
    <w:p w14:paraId="6B812566">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（3）</w:t>
      </w: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QUOTE </w:instrText>
      </w:r>
      <w:r>
        <w:rPr>
          <w:rFonts w:hint="eastAsia" w:ascii="仿宋" w:hAnsi="仿宋" w:eastAsia="仿宋" w:cs="仿宋"/>
          <w:color w:val="auto"/>
          <w:position w:val="-21"/>
        </w:rPr>
        <w:drawing>
          <wp:inline distT="0" distB="0" distL="114300" distR="114300">
            <wp:extent cx="1076325" cy="409575"/>
            <wp:effectExtent l="0" t="0" r="9525" b="9525"/>
            <wp:docPr id="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
                    <pic:cNvPicPr>
                      <a:picLocks noChangeAspect="1"/>
                    </pic:cNvPicPr>
                  </pic:nvPicPr>
                  <pic:blipFill>
                    <a:blip r:embed="rId20"/>
                    <a:stretch>
                      <a:fillRect/>
                    </a:stretch>
                  </pic:blipFill>
                  <pic:spPr>
                    <a:xfrm>
                      <a:off x="0" y="0"/>
                      <a:ext cx="1076325" cy="409575"/>
                    </a:xfrm>
                    <a:prstGeom prst="rect">
                      <a:avLst/>
                    </a:prstGeom>
                    <a:noFill/>
                    <a:ln>
                      <a:noFill/>
                    </a:ln>
                  </pic:spPr>
                </pic:pic>
              </a:graphicData>
            </a:graphic>
          </wp:inline>
        </w:drawing>
      </w:r>
      <w:r>
        <w:rPr>
          <w:rFonts w:hint="eastAsia" w:ascii="仿宋" w:hAnsi="仿宋" w:eastAsia="仿宋" w:cs="仿宋"/>
          <w:color w:val="auto"/>
          <w:sz w:val="28"/>
          <w:szCs w:val="28"/>
        </w:rPr>
        <w:instrText xml:space="preserve">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10≤Q＜10</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t>0；以Q2表示；</w:t>
      </w:r>
    </w:p>
    <w:p w14:paraId="02C1935E">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（4）</w:t>
      </w: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QUOTE </w:instrText>
      </w:r>
      <w:r>
        <w:rPr>
          <w:rFonts w:hint="eastAsia" w:ascii="仿宋" w:hAnsi="仿宋" w:eastAsia="仿宋" w:cs="仿宋"/>
          <w:color w:val="auto"/>
          <w:position w:val="-21"/>
        </w:rPr>
        <w:drawing>
          <wp:inline distT="0" distB="0" distL="114300" distR="114300">
            <wp:extent cx="647700" cy="409575"/>
            <wp:effectExtent l="0" t="0" r="0" b="9525"/>
            <wp:docPr id="4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0"/>
                    <pic:cNvPicPr>
                      <a:picLocks noChangeAspect="1"/>
                    </pic:cNvPicPr>
                  </pic:nvPicPr>
                  <pic:blipFill>
                    <a:blip r:embed="rId21"/>
                    <a:stretch>
                      <a:fillRect/>
                    </a:stretch>
                  </pic:blipFill>
                  <pic:spPr>
                    <a:xfrm>
                      <a:off x="0" y="0"/>
                      <a:ext cx="647700" cy="409575"/>
                    </a:xfrm>
                    <a:prstGeom prst="rect">
                      <a:avLst/>
                    </a:prstGeom>
                    <a:noFill/>
                    <a:ln>
                      <a:noFill/>
                    </a:ln>
                  </pic:spPr>
                </pic:pic>
              </a:graphicData>
            </a:graphic>
          </wp:inline>
        </w:drawing>
      </w:r>
      <w:r>
        <w:rPr>
          <w:rFonts w:hint="eastAsia" w:ascii="仿宋" w:hAnsi="仿宋" w:eastAsia="仿宋" w:cs="仿宋"/>
          <w:color w:val="auto"/>
          <w:sz w:val="28"/>
          <w:szCs w:val="28"/>
        </w:rPr>
        <w:instrText xml:space="preserve">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Q</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t>≥100，以Q3表示。</w:t>
      </w:r>
    </w:p>
    <w:p w14:paraId="57A94779">
      <w:pPr>
        <w:spacing w:line="520" w:lineRule="exact"/>
        <w:jc w:val="center"/>
        <w:rPr>
          <w:rFonts w:hint="eastAsia" w:ascii="仿宋" w:hAnsi="仿宋" w:eastAsia="仿宋" w:cs="仿宋"/>
          <w:b/>
          <w:color w:val="auto"/>
          <w:kern w:val="3"/>
          <w:szCs w:val="21"/>
        </w:rPr>
      </w:pPr>
      <w:r>
        <w:rPr>
          <w:rFonts w:hint="eastAsia" w:ascii="仿宋" w:hAnsi="仿宋" w:eastAsia="仿宋" w:cs="仿宋"/>
          <w:b/>
          <w:color w:val="auto"/>
          <w:kern w:val="3"/>
          <w:szCs w:val="21"/>
        </w:rPr>
        <w:t>表</w:t>
      </w:r>
      <w:r>
        <w:rPr>
          <w:rFonts w:hint="eastAsia" w:ascii="仿宋" w:hAnsi="仿宋" w:eastAsia="仿宋" w:cs="仿宋"/>
          <w:b/>
          <w:color w:val="auto"/>
          <w:kern w:val="3"/>
          <w:szCs w:val="21"/>
          <w:lang w:val="en-US" w:eastAsia="zh-CN"/>
        </w:rPr>
        <w:t>7</w:t>
      </w:r>
      <w:r>
        <w:rPr>
          <w:rFonts w:hint="eastAsia" w:ascii="仿宋" w:hAnsi="仿宋" w:eastAsia="仿宋" w:cs="仿宋"/>
          <w:b/>
          <w:color w:val="auto"/>
          <w:kern w:val="3"/>
          <w:szCs w:val="21"/>
        </w:rPr>
        <w:t>-</w:t>
      </w:r>
      <w:r>
        <w:rPr>
          <w:rFonts w:hint="eastAsia" w:ascii="仿宋" w:hAnsi="仿宋" w:eastAsia="仿宋" w:cs="仿宋"/>
          <w:b/>
          <w:color w:val="auto"/>
          <w:kern w:val="3"/>
          <w:szCs w:val="21"/>
          <w:lang w:val="en-US" w:eastAsia="zh-CN"/>
        </w:rPr>
        <w:t>1</w:t>
      </w:r>
      <w:r>
        <w:rPr>
          <w:rFonts w:hint="eastAsia" w:ascii="仿宋" w:hAnsi="仿宋" w:eastAsia="仿宋" w:cs="仿宋"/>
          <w:b/>
          <w:color w:val="auto"/>
          <w:kern w:val="3"/>
          <w:szCs w:val="21"/>
        </w:rPr>
        <w:t xml:space="preserve"> </w:t>
      </w:r>
      <w:r>
        <w:rPr>
          <w:rFonts w:hint="eastAsia" w:ascii="仿宋" w:hAnsi="仿宋" w:eastAsia="仿宋" w:cs="仿宋"/>
          <w:b/>
          <w:color w:val="auto"/>
          <w:kern w:val="3"/>
          <w:szCs w:val="21"/>
          <w:lang w:val="en-US" w:eastAsia="zh-CN"/>
        </w:rPr>
        <w:t>企业</w:t>
      </w:r>
      <w:r>
        <w:rPr>
          <w:rFonts w:hint="eastAsia" w:ascii="仿宋" w:hAnsi="仿宋" w:eastAsia="仿宋" w:cs="仿宋"/>
          <w:b/>
          <w:color w:val="auto"/>
          <w:kern w:val="3"/>
          <w:szCs w:val="21"/>
          <w:lang w:eastAsia="zh-CN"/>
        </w:rPr>
        <w:t>涉气</w:t>
      </w:r>
      <w:r>
        <w:rPr>
          <w:rFonts w:hint="eastAsia" w:ascii="仿宋" w:hAnsi="仿宋" w:eastAsia="仿宋" w:cs="仿宋"/>
          <w:b/>
          <w:color w:val="auto"/>
          <w:kern w:val="3"/>
          <w:szCs w:val="21"/>
        </w:rPr>
        <w:t>环境风险物质与临界量的比值结果</w:t>
      </w:r>
      <w:r>
        <w:commentReference w:id="10"/>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0"/>
        <w:gridCol w:w="1484"/>
        <w:gridCol w:w="1334"/>
        <w:gridCol w:w="1490"/>
        <w:gridCol w:w="2085"/>
      </w:tblGrid>
      <w:tr w14:paraId="09D95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noWrap w:val="0"/>
            <w:vAlign w:val="center"/>
          </w:tcPr>
          <w:p w14:paraId="515D9AA2">
            <w:pPr>
              <w:spacing w:line="240" w:lineRule="auto"/>
              <w:jc w:val="center"/>
              <w:rPr>
                <w:rFonts w:hint="eastAsia" w:ascii="仿宋" w:hAnsi="仿宋" w:eastAsia="仿宋" w:cs="仿宋"/>
                <w:b/>
                <w:color w:val="auto"/>
                <w:szCs w:val="24"/>
              </w:rPr>
            </w:pPr>
            <w:r>
              <w:rPr>
                <w:rFonts w:hint="eastAsia" w:ascii="仿宋" w:hAnsi="仿宋" w:eastAsia="仿宋" w:cs="仿宋"/>
                <w:b/>
                <w:color w:val="auto"/>
                <w:szCs w:val="24"/>
              </w:rPr>
              <w:t>风险物质名称</w:t>
            </w:r>
          </w:p>
        </w:tc>
        <w:tc>
          <w:tcPr>
            <w:tcW w:w="1484" w:type="dxa"/>
            <w:noWrap w:val="0"/>
            <w:vAlign w:val="center"/>
          </w:tcPr>
          <w:p w14:paraId="3A12A90F">
            <w:pPr>
              <w:spacing w:line="240" w:lineRule="auto"/>
              <w:jc w:val="center"/>
              <w:rPr>
                <w:rFonts w:hint="eastAsia" w:ascii="仿宋" w:hAnsi="仿宋" w:eastAsia="仿宋" w:cs="仿宋"/>
                <w:b/>
                <w:color w:val="auto"/>
                <w:szCs w:val="24"/>
              </w:rPr>
            </w:pPr>
            <w:r>
              <w:rPr>
                <w:rFonts w:hint="eastAsia" w:ascii="仿宋" w:hAnsi="仿宋" w:eastAsia="仿宋" w:cs="仿宋"/>
                <w:b/>
                <w:color w:val="auto"/>
                <w:szCs w:val="24"/>
              </w:rPr>
              <w:t>最大存储量</w:t>
            </w:r>
          </w:p>
          <w:p w14:paraId="6844F416">
            <w:pPr>
              <w:spacing w:line="240" w:lineRule="auto"/>
              <w:jc w:val="center"/>
              <w:rPr>
                <w:rFonts w:hint="eastAsia" w:ascii="仿宋" w:hAnsi="仿宋" w:eastAsia="仿宋" w:cs="仿宋"/>
                <w:b/>
                <w:color w:val="auto"/>
                <w:szCs w:val="24"/>
              </w:rPr>
            </w:pPr>
            <w:r>
              <w:rPr>
                <w:rFonts w:hint="eastAsia" w:ascii="仿宋" w:hAnsi="仿宋" w:eastAsia="仿宋" w:cs="仿宋"/>
                <w:b/>
                <w:color w:val="auto"/>
                <w:szCs w:val="24"/>
              </w:rPr>
              <w:t>（t）</w:t>
            </w:r>
          </w:p>
        </w:tc>
        <w:tc>
          <w:tcPr>
            <w:tcW w:w="1334" w:type="dxa"/>
            <w:noWrap w:val="0"/>
            <w:vAlign w:val="center"/>
          </w:tcPr>
          <w:p w14:paraId="16989816">
            <w:pPr>
              <w:spacing w:line="240" w:lineRule="auto"/>
              <w:jc w:val="center"/>
              <w:rPr>
                <w:rFonts w:hint="eastAsia" w:ascii="仿宋" w:hAnsi="仿宋" w:eastAsia="仿宋" w:cs="仿宋"/>
                <w:b/>
                <w:color w:val="auto"/>
                <w:szCs w:val="24"/>
              </w:rPr>
            </w:pPr>
            <w:r>
              <w:rPr>
                <w:rFonts w:hint="eastAsia" w:ascii="仿宋" w:hAnsi="仿宋" w:eastAsia="仿宋" w:cs="仿宋"/>
                <w:b/>
                <w:color w:val="auto"/>
                <w:szCs w:val="24"/>
              </w:rPr>
              <w:t>临界量（t）</w:t>
            </w:r>
          </w:p>
        </w:tc>
        <w:tc>
          <w:tcPr>
            <w:tcW w:w="1490" w:type="dxa"/>
            <w:noWrap w:val="0"/>
            <w:vAlign w:val="center"/>
          </w:tcPr>
          <w:p w14:paraId="6A87080B">
            <w:pPr>
              <w:spacing w:line="240" w:lineRule="auto"/>
              <w:jc w:val="center"/>
              <w:rPr>
                <w:rFonts w:hint="eastAsia" w:ascii="仿宋" w:hAnsi="仿宋" w:eastAsia="仿宋" w:cs="仿宋"/>
                <w:b/>
                <w:color w:val="auto"/>
                <w:szCs w:val="24"/>
              </w:rPr>
            </w:pPr>
            <w:r>
              <w:rPr>
                <w:rFonts w:hint="eastAsia" w:ascii="仿宋" w:hAnsi="仿宋" w:eastAsia="仿宋" w:cs="仿宋"/>
                <w:color w:val="auto"/>
                <w:szCs w:val="24"/>
              </w:rPr>
              <w:drawing>
                <wp:inline distT="0" distB="0" distL="114300" distR="114300">
                  <wp:extent cx="142875" cy="409575"/>
                  <wp:effectExtent l="0" t="0" r="9525" b="9525"/>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pic:cNvPicPr>
                            <a:picLocks noChangeAspect="1"/>
                          </pic:cNvPicPr>
                        </pic:nvPicPr>
                        <pic:blipFill>
                          <a:blip r:embed="rId22"/>
                          <a:stretch>
                            <a:fillRect/>
                          </a:stretch>
                        </pic:blipFill>
                        <pic:spPr>
                          <a:xfrm>
                            <a:off x="0" y="0"/>
                            <a:ext cx="142875" cy="409575"/>
                          </a:xfrm>
                          <a:prstGeom prst="rect">
                            <a:avLst/>
                          </a:prstGeom>
                          <a:noFill/>
                          <a:ln>
                            <a:noFill/>
                          </a:ln>
                        </pic:spPr>
                      </pic:pic>
                    </a:graphicData>
                  </a:graphic>
                </wp:inline>
              </w:drawing>
            </w:r>
          </w:p>
        </w:tc>
        <w:tc>
          <w:tcPr>
            <w:tcW w:w="2085" w:type="dxa"/>
            <w:noWrap w:val="0"/>
            <w:vAlign w:val="center"/>
          </w:tcPr>
          <w:p w14:paraId="10C9302D">
            <w:pPr>
              <w:spacing w:line="240" w:lineRule="auto"/>
              <w:jc w:val="center"/>
              <w:rPr>
                <w:rFonts w:hint="eastAsia" w:ascii="仿宋" w:hAnsi="仿宋" w:eastAsia="仿宋" w:cs="仿宋"/>
                <w:b/>
                <w:color w:val="auto"/>
                <w:szCs w:val="24"/>
              </w:rPr>
            </w:pPr>
            <w:r>
              <w:rPr>
                <w:rFonts w:hint="eastAsia" w:ascii="仿宋" w:hAnsi="仿宋" w:eastAsia="仿宋" w:cs="仿宋"/>
                <w:color w:val="auto"/>
                <w:szCs w:val="24"/>
              </w:rPr>
              <w:drawing>
                <wp:inline distT="0" distB="0" distL="114300" distR="114300">
                  <wp:extent cx="371475" cy="619125"/>
                  <wp:effectExtent l="0" t="0" r="9525" b="9525"/>
                  <wp:docPr id="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pic:cNvPicPr>
                            <a:picLocks noChangeAspect="1"/>
                          </pic:cNvPicPr>
                        </pic:nvPicPr>
                        <pic:blipFill>
                          <a:blip r:embed="rId23"/>
                          <a:stretch>
                            <a:fillRect/>
                          </a:stretch>
                        </pic:blipFill>
                        <pic:spPr>
                          <a:xfrm>
                            <a:off x="0" y="0"/>
                            <a:ext cx="371475" cy="619125"/>
                          </a:xfrm>
                          <a:prstGeom prst="rect">
                            <a:avLst/>
                          </a:prstGeom>
                          <a:noFill/>
                          <a:ln>
                            <a:noFill/>
                          </a:ln>
                        </pic:spPr>
                      </pic:pic>
                    </a:graphicData>
                  </a:graphic>
                </wp:inline>
              </w:drawing>
            </w:r>
          </w:p>
        </w:tc>
      </w:tr>
      <w:tr w14:paraId="6B7E6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noWrap w:val="0"/>
            <w:vAlign w:val="center"/>
          </w:tcPr>
          <w:p w14:paraId="1F298D59">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outlineLvl w:val="9"/>
              <w:rPr>
                <w:rFonts w:hint="default" w:ascii="仿宋" w:hAnsi="仿宋" w:eastAsia="仿宋" w:cs="仿宋"/>
                <w:color w:val="auto"/>
                <w:sz w:val="24"/>
                <w:szCs w:val="24"/>
                <w:lang w:val="en-US" w:eastAsia="zh-CN"/>
              </w:rPr>
            </w:pPr>
          </w:p>
        </w:tc>
        <w:tc>
          <w:tcPr>
            <w:tcW w:w="1484" w:type="dxa"/>
            <w:noWrap w:val="0"/>
            <w:vAlign w:val="center"/>
          </w:tcPr>
          <w:p w14:paraId="464261F2">
            <w:pPr>
              <w:snapToGrid w:val="0"/>
              <w:jc w:val="center"/>
              <w:rPr>
                <w:rFonts w:hint="default" w:ascii="仿宋" w:hAnsi="仿宋" w:eastAsia="仿宋" w:cs="仿宋"/>
                <w:color w:val="auto"/>
                <w:sz w:val="24"/>
                <w:szCs w:val="24"/>
                <w:lang w:val="en-US" w:eastAsia="zh-CN"/>
              </w:rPr>
            </w:pPr>
          </w:p>
        </w:tc>
        <w:tc>
          <w:tcPr>
            <w:tcW w:w="1334" w:type="dxa"/>
            <w:noWrap w:val="0"/>
            <w:vAlign w:val="center"/>
          </w:tcPr>
          <w:p w14:paraId="5CE9ADE0">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仿宋" w:hAnsi="仿宋" w:eastAsia="仿宋" w:cs="仿宋"/>
                <w:color w:val="auto"/>
                <w:sz w:val="24"/>
                <w:szCs w:val="24"/>
                <w:vertAlign w:val="baseline"/>
                <w:lang w:val="en-US" w:eastAsia="zh-CN"/>
              </w:rPr>
            </w:pPr>
          </w:p>
        </w:tc>
        <w:tc>
          <w:tcPr>
            <w:tcW w:w="1490" w:type="dxa"/>
            <w:noWrap w:val="0"/>
            <w:vAlign w:val="center"/>
          </w:tcPr>
          <w:p w14:paraId="040B3FBC">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仿宋" w:hAnsi="仿宋" w:eastAsia="仿宋" w:cs="仿宋"/>
                <w:color w:val="auto"/>
                <w:sz w:val="24"/>
                <w:szCs w:val="24"/>
                <w:vertAlign w:val="baseline"/>
                <w:lang w:val="en-US" w:eastAsia="zh-CN"/>
              </w:rPr>
            </w:pPr>
          </w:p>
        </w:tc>
        <w:tc>
          <w:tcPr>
            <w:tcW w:w="2085" w:type="dxa"/>
            <w:vMerge w:val="restart"/>
            <w:noWrap w:val="0"/>
            <w:vAlign w:val="center"/>
          </w:tcPr>
          <w:p w14:paraId="31E028FC">
            <w:pPr>
              <w:spacing w:line="240" w:lineRule="auto"/>
              <w:jc w:val="center"/>
              <w:rPr>
                <w:rFonts w:hint="default" w:ascii="仿宋" w:hAnsi="仿宋" w:eastAsia="仿宋" w:cs="仿宋"/>
                <w:color w:val="auto"/>
                <w:szCs w:val="24"/>
                <w:lang w:val="en-US" w:eastAsia="zh-CN"/>
              </w:rPr>
            </w:pPr>
          </w:p>
        </w:tc>
      </w:tr>
      <w:tr w14:paraId="3AFFC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noWrap w:val="0"/>
            <w:vAlign w:val="center"/>
          </w:tcPr>
          <w:p w14:paraId="5DB69BB7">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outlineLvl w:val="9"/>
              <w:rPr>
                <w:rFonts w:hint="default" w:ascii="仿宋" w:hAnsi="仿宋" w:eastAsia="仿宋" w:cs="仿宋"/>
                <w:color w:val="auto"/>
                <w:sz w:val="24"/>
                <w:szCs w:val="24"/>
                <w:lang w:val="en-US" w:eastAsia="zh-CN"/>
              </w:rPr>
            </w:pPr>
          </w:p>
        </w:tc>
        <w:tc>
          <w:tcPr>
            <w:tcW w:w="1484" w:type="dxa"/>
            <w:noWrap w:val="0"/>
            <w:vAlign w:val="center"/>
          </w:tcPr>
          <w:p w14:paraId="6D92B8BE">
            <w:pPr>
              <w:snapToGrid w:val="0"/>
              <w:jc w:val="center"/>
              <w:rPr>
                <w:rFonts w:hint="eastAsia" w:ascii="仿宋" w:hAnsi="仿宋" w:eastAsia="仿宋" w:cs="仿宋"/>
                <w:color w:val="auto"/>
                <w:sz w:val="24"/>
                <w:lang w:val="en-US" w:eastAsia="zh-CN"/>
              </w:rPr>
            </w:pPr>
          </w:p>
        </w:tc>
        <w:tc>
          <w:tcPr>
            <w:tcW w:w="1334" w:type="dxa"/>
            <w:noWrap w:val="0"/>
            <w:vAlign w:val="center"/>
          </w:tcPr>
          <w:p w14:paraId="575A2F84">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仿宋" w:hAnsi="仿宋" w:eastAsia="仿宋" w:cs="仿宋"/>
                <w:color w:val="auto"/>
                <w:sz w:val="24"/>
                <w:szCs w:val="24"/>
                <w:vertAlign w:val="baseline"/>
                <w:lang w:val="en-US" w:eastAsia="zh-CN"/>
              </w:rPr>
            </w:pPr>
          </w:p>
        </w:tc>
        <w:tc>
          <w:tcPr>
            <w:tcW w:w="1490" w:type="dxa"/>
            <w:noWrap w:val="0"/>
            <w:vAlign w:val="center"/>
          </w:tcPr>
          <w:p w14:paraId="3CD69C75">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仿宋" w:hAnsi="仿宋" w:eastAsia="仿宋" w:cs="仿宋"/>
                <w:color w:val="auto"/>
                <w:sz w:val="24"/>
                <w:szCs w:val="24"/>
                <w:vertAlign w:val="baseline"/>
                <w:lang w:val="en-US" w:eastAsia="zh-CN"/>
              </w:rPr>
            </w:pPr>
          </w:p>
        </w:tc>
        <w:tc>
          <w:tcPr>
            <w:tcW w:w="2085" w:type="dxa"/>
            <w:vMerge w:val="continue"/>
            <w:noWrap w:val="0"/>
            <w:vAlign w:val="center"/>
          </w:tcPr>
          <w:p w14:paraId="4548F12D">
            <w:pPr>
              <w:spacing w:line="240" w:lineRule="auto"/>
              <w:jc w:val="center"/>
              <w:rPr>
                <w:rFonts w:hint="eastAsia" w:ascii="仿宋" w:hAnsi="仿宋" w:eastAsia="仿宋" w:cs="仿宋"/>
                <w:color w:val="auto"/>
                <w:szCs w:val="24"/>
                <w:lang w:val="en-US" w:eastAsia="zh-CN"/>
              </w:rPr>
            </w:pPr>
          </w:p>
        </w:tc>
      </w:tr>
    </w:tbl>
    <w:p w14:paraId="21DF62E9">
      <w:pPr>
        <w:pageBreakBefore w:val="0"/>
        <w:kinsoku/>
        <w:wordWrap/>
        <w:overflowPunct/>
        <w:topLinePunct w:val="0"/>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由上表可以看出，本</w:t>
      </w:r>
      <w:r>
        <w:rPr>
          <w:rFonts w:hint="eastAsia" w:ascii="仿宋" w:hAnsi="仿宋" w:eastAsia="仿宋" w:cs="仿宋"/>
          <w:color w:val="auto"/>
          <w:sz w:val="28"/>
          <w:szCs w:val="28"/>
          <w:lang w:val="en-US" w:eastAsia="zh-CN"/>
        </w:rPr>
        <w:t>企业</w:t>
      </w:r>
      <w:r>
        <w:rPr>
          <w:rFonts w:hint="eastAsia" w:ascii="仿宋" w:hAnsi="仿宋" w:eastAsia="仿宋" w:cs="仿宋"/>
          <w:color w:val="auto"/>
          <w:sz w:val="28"/>
          <w:szCs w:val="28"/>
        </w:rPr>
        <w:t>环境风险物质与临界量比值（Q）之和为</w:t>
      </w:r>
      <w:r>
        <w:rPr>
          <w:rFonts w:hint="eastAsia" w:ascii="仿宋" w:hAnsi="仿宋" w:eastAsia="仿宋" w:cs="仿宋"/>
          <w:color w:val="FF0000"/>
          <w:sz w:val="28"/>
          <w:szCs w:val="28"/>
        </w:rPr>
        <w:t>Q=</w:t>
      </w:r>
      <w:r>
        <w:rPr>
          <w:rFonts w:hint="eastAsia" w:ascii="仿宋" w:hAnsi="仿宋" w:eastAsia="仿宋" w:cs="仿宋"/>
          <w:color w:val="FF0000"/>
          <w:sz w:val="28"/>
          <w:szCs w:val="28"/>
          <w:lang w:val="en-US" w:eastAsia="zh-CN"/>
        </w:rPr>
        <w:t>XXX</w:t>
      </w:r>
      <w:r>
        <w:rPr>
          <w:rFonts w:hint="eastAsia" w:ascii="仿宋" w:hAnsi="仿宋" w:eastAsia="仿宋" w:cs="仿宋"/>
          <w:color w:val="FF0000"/>
          <w:sz w:val="28"/>
          <w:szCs w:val="28"/>
        </w:rPr>
        <w:t>＜1</w:t>
      </w:r>
      <w:r>
        <w:rPr>
          <w:rFonts w:hint="eastAsia" w:ascii="仿宋" w:hAnsi="仿宋" w:eastAsia="仿宋" w:cs="仿宋"/>
          <w:color w:val="auto"/>
          <w:sz w:val="28"/>
          <w:szCs w:val="28"/>
        </w:rPr>
        <w:t>，用Q0表示。</w:t>
      </w:r>
    </w:p>
    <w:p w14:paraId="6D462B7E">
      <w:pPr>
        <w:pStyle w:val="6"/>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仿宋" w:hAnsi="仿宋" w:eastAsia="仿宋" w:cs="仿宋"/>
          <w:color w:val="auto"/>
          <w:sz w:val="28"/>
          <w:szCs w:val="28"/>
          <w:highlight w:val="none"/>
        </w:rPr>
      </w:pPr>
      <w:bookmarkStart w:id="218" w:name="_Toc16269"/>
      <w:bookmarkStart w:id="219" w:name="_Toc20787"/>
      <w:bookmarkStart w:id="220" w:name="_Toc19001"/>
      <w:bookmarkStart w:id="221" w:name="_Toc4594"/>
      <w:bookmarkStart w:id="222" w:name="_Toc6877"/>
      <w:r>
        <w:rPr>
          <w:rFonts w:hint="eastAsia" w:ascii="仿宋" w:hAnsi="仿宋" w:eastAsia="仿宋" w:cs="仿宋"/>
          <w:color w:val="auto"/>
          <w:sz w:val="28"/>
          <w:szCs w:val="28"/>
          <w:highlight w:val="none"/>
        </w:rPr>
        <w:t>7.3.</w:t>
      </w:r>
      <w:r>
        <w:rPr>
          <w:rFonts w:hint="eastAsia" w:ascii="仿宋" w:hAnsi="仿宋" w:eastAsia="仿宋" w:cs="仿宋"/>
          <w:color w:val="auto"/>
          <w:sz w:val="28"/>
          <w:szCs w:val="28"/>
          <w:highlight w:val="none"/>
          <w:lang w:val="en-US" w:eastAsia="zh-CN"/>
        </w:rPr>
        <w:t>2</w:t>
      </w:r>
      <w:r>
        <w:rPr>
          <w:rFonts w:hint="eastAsia" w:ascii="仿宋" w:hAnsi="仿宋" w:eastAsia="仿宋" w:cs="仿宋"/>
          <w:color w:val="auto"/>
          <w:sz w:val="28"/>
          <w:szCs w:val="28"/>
          <w:highlight w:val="none"/>
        </w:rPr>
        <w:t>突发大气环境事件风险等级表征</w:t>
      </w:r>
      <w:bookmarkEnd w:id="218"/>
      <w:bookmarkEnd w:id="219"/>
      <w:bookmarkEnd w:id="220"/>
      <w:bookmarkEnd w:id="221"/>
      <w:bookmarkEnd w:id="222"/>
    </w:p>
    <w:p w14:paraId="7A586ACC">
      <w:pPr>
        <w:pStyle w:val="23"/>
        <w:pageBreakBefore w:val="0"/>
        <w:kinsoku/>
        <w:wordWrap/>
        <w:overflowPunct/>
        <w:topLinePunct w:val="0"/>
        <w:bidi w:val="0"/>
        <w:adjustRightInd w:val="0"/>
        <w:snapToGrid w:val="0"/>
        <w:spacing w:before="0" w:line="360" w:lineRule="auto"/>
        <w:ind w:left="0" w:leftChars="0" w:firstLine="560" w:firstLineChars="200"/>
        <w:textAlignment w:val="auto"/>
        <w:rPr>
          <w:rFonts w:hint="eastAsia" w:ascii="仿宋" w:hAnsi="仿宋" w:eastAsia="仿宋" w:cs="仿宋"/>
          <w:color w:val="auto"/>
          <w:sz w:val="24"/>
          <w:szCs w:val="24"/>
        </w:rPr>
      </w:pPr>
      <w:r>
        <w:rPr>
          <w:rFonts w:hint="eastAsia" w:ascii="仿宋" w:hAnsi="仿宋" w:eastAsia="仿宋" w:cs="仿宋"/>
          <w:color w:val="auto"/>
          <w:sz w:val="28"/>
          <w:szCs w:val="28"/>
          <w:lang w:eastAsia="zh-CN"/>
        </w:rPr>
        <w:t>因</w:t>
      </w:r>
      <w:r>
        <w:rPr>
          <w:rFonts w:hint="eastAsia" w:ascii="仿宋" w:hAnsi="仿宋" w:eastAsia="仿宋" w:cs="仿宋"/>
          <w:color w:val="auto"/>
          <w:sz w:val="28"/>
          <w:szCs w:val="28"/>
          <w:lang w:val="en-US" w:eastAsia="zh-CN"/>
        </w:rPr>
        <w:t>Q＜1，所以本企业</w:t>
      </w:r>
      <w:r>
        <w:rPr>
          <w:rFonts w:hint="eastAsia" w:ascii="仿宋" w:hAnsi="仿宋" w:eastAsia="仿宋" w:cs="仿宋"/>
          <w:color w:val="auto"/>
          <w:sz w:val="28"/>
          <w:szCs w:val="28"/>
          <w:lang w:eastAsia="zh-CN"/>
        </w:rPr>
        <w:t>突发大气环境事件风险等级表示为“一般</w:t>
      </w:r>
      <w:r>
        <w:rPr>
          <w:rFonts w:hint="eastAsia" w:ascii="仿宋" w:hAnsi="仿宋" w:eastAsia="仿宋" w:cs="仿宋"/>
          <w:color w:val="auto"/>
          <w:sz w:val="28"/>
          <w:szCs w:val="28"/>
          <w:lang w:val="en-US" w:eastAsia="zh-CN"/>
        </w:rPr>
        <w:t>-大气（Q0）。</w:t>
      </w:r>
    </w:p>
    <w:p w14:paraId="662132AC">
      <w:pPr>
        <w:keepNext w:val="0"/>
        <w:keepLines w:val="0"/>
        <w:pageBreakBefore w:val="0"/>
        <w:widowControl w:val="0"/>
        <w:kinsoku/>
        <w:wordWrap/>
        <w:overflowPunct/>
        <w:topLinePunct w:val="0"/>
        <w:autoSpaceDE w:val="0"/>
        <w:autoSpaceDN w:val="0"/>
        <w:bidi w:val="0"/>
        <w:adjustRightInd w:val="0"/>
        <w:snapToGrid w:val="0"/>
        <w:spacing w:line="360" w:lineRule="auto"/>
        <w:textAlignment w:val="auto"/>
        <w:outlineLvl w:val="1"/>
        <w:rPr>
          <w:rFonts w:hint="eastAsia" w:ascii="仿宋" w:hAnsi="仿宋" w:eastAsia="仿宋" w:cs="仿宋"/>
          <w:b/>
          <w:color w:val="auto"/>
          <w:sz w:val="32"/>
          <w:szCs w:val="32"/>
        </w:rPr>
      </w:pPr>
      <w:bookmarkStart w:id="223" w:name="_Toc10527"/>
      <w:bookmarkStart w:id="224" w:name="_Toc11903"/>
      <w:bookmarkStart w:id="225" w:name="_Toc26029"/>
      <w:bookmarkStart w:id="226" w:name="_Toc26238"/>
      <w:r>
        <w:rPr>
          <w:rFonts w:hint="eastAsia" w:ascii="仿宋" w:hAnsi="仿宋" w:eastAsia="仿宋" w:cs="仿宋"/>
          <w:b/>
          <w:color w:val="auto"/>
          <w:sz w:val="32"/>
          <w:szCs w:val="32"/>
          <w:lang w:val="en-US" w:eastAsia="zh-CN"/>
        </w:rPr>
        <w:t>7</w:t>
      </w:r>
      <w:r>
        <w:rPr>
          <w:rFonts w:hint="eastAsia" w:ascii="仿宋" w:hAnsi="仿宋" w:eastAsia="仿宋" w:cs="仿宋"/>
          <w:b/>
          <w:color w:val="auto"/>
          <w:sz w:val="32"/>
          <w:szCs w:val="32"/>
          <w:lang w:val="en-US" w:eastAsia="zh-CN"/>
        </w:rPr>
        <w:t xml:space="preserve">.4 </w:t>
      </w:r>
      <w:r>
        <w:rPr>
          <w:rFonts w:hint="eastAsia" w:ascii="仿宋" w:hAnsi="仿宋" w:eastAsia="仿宋" w:cs="仿宋"/>
          <w:b/>
          <w:color w:val="auto"/>
          <w:sz w:val="32"/>
          <w:szCs w:val="32"/>
        </w:rPr>
        <w:t>突发水环境事件风险分级</w:t>
      </w:r>
      <w:bookmarkEnd w:id="223"/>
      <w:bookmarkEnd w:id="224"/>
      <w:bookmarkEnd w:id="225"/>
      <w:bookmarkEnd w:id="226"/>
    </w:p>
    <w:p w14:paraId="6F35C338">
      <w:pPr>
        <w:keepNext w:val="0"/>
        <w:keepLines w:val="0"/>
        <w:pageBreakBefore w:val="0"/>
        <w:widowControl w:val="0"/>
        <w:kinsoku/>
        <w:wordWrap/>
        <w:overflowPunct/>
        <w:topLinePunct w:val="0"/>
        <w:bidi w:val="0"/>
        <w:spacing w:line="520" w:lineRule="exact"/>
        <w:textAlignment w:val="auto"/>
        <w:outlineLvl w:val="2"/>
        <w:rPr>
          <w:rFonts w:hint="eastAsia" w:ascii="仿宋" w:hAnsi="仿宋" w:eastAsia="仿宋" w:cs="仿宋"/>
          <w:b/>
          <w:bCs/>
          <w:color w:val="auto"/>
          <w:sz w:val="30"/>
          <w:szCs w:val="30"/>
        </w:rPr>
      </w:pPr>
      <w:bookmarkStart w:id="227" w:name="_Toc14111"/>
      <w:bookmarkStart w:id="228" w:name="_Toc13956"/>
      <w:r>
        <w:rPr>
          <w:rFonts w:hint="eastAsia" w:ascii="仿宋" w:hAnsi="仿宋" w:eastAsia="仿宋" w:cs="仿宋"/>
          <w:b/>
          <w:bCs/>
          <w:color w:val="auto"/>
          <w:sz w:val="30"/>
          <w:szCs w:val="30"/>
          <w:lang w:val="en-US" w:eastAsia="zh-CN"/>
        </w:rPr>
        <w:t>7</w:t>
      </w:r>
      <w:r>
        <w:rPr>
          <w:rFonts w:hint="eastAsia" w:ascii="仿宋" w:hAnsi="仿宋" w:eastAsia="仿宋" w:cs="仿宋"/>
          <w:b/>
          <w:bCs/>
          <w:color w:val="auto"/>
          <w:sz w:val="30"/>
          <w:szCs w:val="30"/>
          <w:lang w:val="en-US" w:eastAsia="zh-CN"/>
        </w:rPr>
        <w:t>.4</w:t>
      </w:r>
      <w:r>
        <w:rPr>
          <w:rFonts w:hint="eastAsia" w:ascii="仿宋" w:hAnsi="仿宋" w:eastAsia="仿宋" w:cs="仿宋"/>
          <w:b/>
          <w:bCs/>
          <w:color w:val="auto"/>
          <w:sz w:val="30"/>
          <w:szCs w:val="30"/>
        </w:rPr>
        <w:t>.1计算涉</w:t>
      </w:r>
      <w:r>
        <w:rPr>
          <w:rFonts w:hint="eastAsia" w:ascii="仿宋" w:hAnsi="仿宋" w:eastAsia="仿宋" w:cs="仿宋"/>
          <w:b/>
          <w:bCs/>
          <w:color w:val="auto"/>
          <w:sz w:val="30"/>
          <w:szCs w:val="30"/>
          <w:lang w:eastAsia="zh-CN"/>
        </w:rPr>
        <w:t>水</w:t>
      </w:r>
      <w:r>
        <w:rPr>
          <w:rFonts w:hint="eastAsia" w:ascii="仿宋" w:hAnsi="仿宋" w:eastAsia="仿宋" w:cs="仿宋"/>
          <w:b/>
          <w:bCs/>
          <w:color w:val="auto"/>
          <w:sz w:val="30"/>
          <w:szCs w:val="30"/>
        </w:rPr>
        <w:t>风险物质数量与临界值比值（Q）</w:t>
      </w:r>
      <w:bookmarkEnd w:id="227"/>
      <w:bookmarkEnd w:id="228"/>
    </w:p>
    <w:p w14:paraId="5B379A9A">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涉水风险物质包括附录A中的三、第四、第五、第六、第七和第八部分全部风险物质，以及第一、第二部分中溶于水和遇水发生反应的风险物质，具体包括：溶于水的硒化氢、甲醛、乙二腈、二氧化氯、氯化氢、氨、环氧乙烷、甲胺、丁烷、二甲胺、一氧化二氮、砷化氢、二氧化氮、三甲胺、二氧化硫、三氟化硼、硅烷、溴化氢、氯化氰、乙胺、二甲醚，以及遇水发生发硬的乙烯酮、氟、四氟化硫、三氯溴乙烷。</w:t>
      </w:r>
    </w:p>
    <w:p w14:paraId="0E225962">
      <w:pPr>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判断企业生产原料、产品、中间产品、副产品、催化剂、辅助生产物料、燃料、“三废”污染物等是否涉及水环境风险物质，计算涉水风险物质（混合或稀释的风险物质按其组分比例折算成纯物质）与其在临界量的比值Q，计算方法</w:t>
      </w:r>
      <w:r>
        <w:rPr>
          <w:rFonts w:hint="eastAsia" w:ascii="仿宋" w:hAnsi="仿宋" w:eastAsia="仿宋" w:cs="仿宋"/>
          <w:color w:val="auto"/>
          <w:sz w:val="28"/>
          <w:szCs w:val="28"/>
          <w:lang w:eastAsia="zh-CN"/>
        </w:rPr>
        <w:t>同</w:t>
      </w:r>
      <w:r>
        <w:rPr>
          <w:rFonts w:hint="eastAsia" w:ascii="仿宋" w:hAnsi="仿宋" w:eastAsia="仿宋" w:cs="仿宋"/>
          <w:color w:val="auto"/>
          <w:sz w:val="28"/>
          <w:szCs w:val="28"/>
          <w:lang w:val="en-US" w:eastAsia="zh-CN"/>
        </w:rPr>
        <w:t>7-2</w:t>
      </w:r>
      <w:r>
        <w:rPr>
          <w:rFonts w:hint="eastAsia" w:ascii="仿宋" w:hAnsi="仿宋" w:eastAsia="仿宋" w:cs="仿宋"/>
          <w:color w:val="auto"/>
          <w:sz w:val="28"/>
          <w:szCs w:val="28"/>
        </w:rPr>
        <w:t>。</w:t>
      </w:r>
    </w:p>
    <w:p w14:paraId="38A9B666">
      <w:pPr>
        <w:spacing w:line="520" w:lineRule="exact"/>
        <w:jc w:val="center"/>
        <w:rPr>
          <w:rFonts w:hint="eastAsia" w:ascii="仿宋" w:hAnsi="仿宋" w:eastAsia="仿宋" w:cs="仿宋"/>
          <w:b/>
          <w:color w:val="auto"/>
          <w:kern w:val="3"/>
          <w:szCs w:val="21"/>
        </w:rPr>
      </w:pPr>
      <w:r>
        <w:rPr>
          <w:rFonts w:hint="eastAsia" w:ascii="仿宋" w:hAnsi="仿宋" w:eastAsia="仿宋" w:cs="仿宋"/>
          <w:b/>
          <w:color w:val="auto"/>
          <w:kern w:val="3"/>
          <w:szCs w:val="21"/>
        </w:rPr>
        <w:t>表</w:t>
      </w:r>
      <w:r>
        <w:rPr>
          <w:rFonts w:hint="eastAsia" w:ascii="仿宋" w:hAnsi="仿宋" w:eastAsia="仿宋" w:cs="仿宋"/>
          <w:b/>
          <w:color w:val="auto"/>
          <w:kern w:val="3"/>
          <w:szCs w:val="21"/>
          <w:lang w:val="en-US" w:eastAsia="zh-CN"/>
        </w:rPr>
        <w:t>7</w:t>
      </w:r>
      <w:r>
        <w:rPr>
          <w:rFonts w:hint="eastAsia" w:ascii="仿宋" w:hAnsi="仿宋" w:eastAsia="仿宋" w:cs="仿宋"/>
          <w:b/>
          <w:color w:val="auto"/>
          <w:kern w:val="3"/>
          <w:szCs w:val="21"/>
        </w:rPr>
        <w:t>-</w:t>
      </w:r>
      <w:r>
        <w:rPr>
          <w:rFonts w:hint="eastAsia" w:ascii="仿宋" w:hAnsi="仿宋" w:eastAsia="仿宋" w:cs="仿宋"/>
          <w:b/>
          <w:color w:val="auto"/>
          <w:kern w:val="3"/>
          <w:szCs w:val="21"/>
          <w:lang w:val="en-US" w:eastAsia="zh-CN"/>
        </w:rPr>
        <w:t>2</w:t>
      </w:r>
      <w:r>
        <w:rPr>
          <w:rFonts w:hint="eastAsia" w:ascii="仿宋" w:hAnsi="仿宋" w:eastAsia="仿宋" w:cs="仿宋"/>
          <w:b/>
          <w:color w:val="auto"/>
          <w:kern w:val="3"/>
          <w:szCs w:val="21"/>
          <w:lang w:val="en-US" w:eastAsia="zh-CN"/>
        </w:rPr>
        <w:t xml:space="preserve"> </w:t>
      </w:r>
      <w:r>
        <w:rPr>
          <w:rFonts w:hint="eastAsia" w:ascii="仿宋" w:hAnsi="仿宋" w:eastAsia="仿宋" w:cs="仿宋"/>
          <w:b/>
          <w:color w:val="auto"/>
          <w:kern w:val="3"/>
          <w:szCs w:val="21"/>
          <w:lang w:val="en-US" w:eastAsia="zh-CN"/>
        </w:rPr>
        <w:t>企业涉水</w:t>
      </w:r>
      <w:r>
        <w:rPr>
          <w:rFonts w:hint="eastAsia" w:ascii="仿宋" w:hAnsi="仿宋" w:eastAsia="仿宋" w:cs="仿宋"/>
          <w:b/>
          <w:color w:val="auto"/>
          <w:kern w:val="3"/>
          <w:szCs w:val="21"/>
        </w:rPr>
        <w:t>环境风险物质与临界量的比值结果</w:t>
      </w:r>
      <w:r>
        <w:commentReference w:id="11"/>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0"/>
        <w:gridCol w:w="1484"/>
        <w:gridCol w:w="1334"/>
        <w:gridCol w:w="1490"/>
        <w:gridCol w:w="2085"/>
      </w:tblGrid>
      <w:tr w14:paraId="00DE6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noWrap w:val="0"/>
            <w:vAlign w:val="center"/>
          </w:tcPr>
          <w:p w14:paraId="08FAE622">
            <w:pPr>
              <w:spacing w:line="240" w:lineRule="auto"/>
              <w:jc w:val="center"/>
              <w:rPr>
                <w:rFonts w:hint="eastAsia" w:ascii="仿宋" w:hAnsi="仿宋" w:eastAsia="仿宋" w:cs="仿宋"/>
                <w:b/>
                <w:color w:val="auto"/>
                <w:szCs w:val="24"/>
              </w:rPr>
            </w:pPr>
            <w:r>
              <w:rPr>
                <w:rFonts w:hint="eastAsia" w:ascii="仿宋" w:hAnsi="仿宋" w:eastAsia="仿宋" w:cs="仿宋"/>
                <w:b/>
                <w:color w:val="auto"/>
                <w:szCs w:val="24"/>
              </w:rPr>
              <w:t>风险物质名称</w:t>
            </w:r>
          </w:p>
        </w:tc>
        <w:tc>
          <w:tcPr>
            <w:tcW w:w="1484" w:type="dxa"/>
            <w:noWrap w:val="0"/>
            <w:vAlign w:val="center"/>
          </w:tcPr>
          <w:p w14:paraId="244B655E">
            <w:pPr>
              <w:spacing w:line="240" w:lineRule="auto"/>
              <w:jc w:val="center"/>
              <w:rPr>
                <w:rFonts w:hint="eastAsia" w:ascii="仿宋" w:hAnsi="仿宋" w:eastAsia="仿宋" w:cs="仿宋"/>
                <w:b/>
                <w:color w:val="auto"/>
                <w:szCs w:val="24"/>
              </w:rPr>
            </w:pPr>
            <w:r>
              <w:rPr>
                <w:rFonts w:hint="eastAsia" w:ascii="仿宋" w:hAnsi="仿宋" w:eastAsia="仿宋" w:cs="仿宋"/>
                <w:b/>
                <w:color w:val="auto"/>
                <w:szCs w:val="24"/>
              </w:rPr>
              <w:t>最大存储量</w:t>
            </w:r>
          </w:p>
          <w:p w14:paraId="6F652660">
            <w:pPr>
              <w:spacing w:line="240" w:lineRule="auto"/>
              <w:jc w:val="center"/>
              <w:rPr>
                <w:rFonts w:hint="eastAsia" w:ascii="仿宋" w:hAnsi="仿宋" w:eastAsia="仿宋" w:cs="仿宋"/>
                <w:b/>
                <w:color w:val="auto"/>
                <w:szCs w:val="24"/>
              </w:rPr>
            </w:pPr>
            <w:r>
              <w:rPr>
                <w:rFonts w:hint="eastAsia" w:ascii="仿宋" w:hAnsi="仿宋" w:eastAsia="仿宋" w:cs="仿宋"/>
                <w:b/>
                <w:color w:val="auto"/>
                <w:szCs w:val="24"/>
              </w:rPr>
              <w:t>（t）</w:t>
            </w:r>
          </w:p>
        </w:tc>
        <w:tc>
          <w:tcPr>
            <w:tcW w:w="1334" w:type="dxa"/>
            <w:noWrap w:val="0"/>
            <w:vAlign w:val="center"/>
          </w:tcPr>
          <w:p w14:paraId="53891C63">
            <w:pPr>
              <w:spacing w:line="240" w:lineRule="auto"/>
              <w:jc w:val="center"/>
              <w:rPr>
                <w:rFonts w:hint="eastAsia" w:ascii="仿宋" w:hAnsi="仿宋" w:eastAsia="仿宋" w:cs="仿宋"/>
                <w:b/>
                <w:color w:val="auto"/>
                <w:szCs w:val="24"/>
              </w:rPr>
            </w:pPr>
            <w:r>
              <w:rPr>
                <w:rFonts w:hint="eastAsia" w:ascii="仿宋" w:hAnsi="仿宋" w:eastAsia="仿宋" w:cs="仿宋"/>
                <w:b/>
                <w:color w:val="auto"/>
                <w:szCs w:val="24"/>
              </w:rPr>
              <w:t>临界量（t）</w:t>
            </w:r>
          </w:p>
        </w:tc>
        <w:tc>
          <w:tcPr>
            <w:tcW w:w="1490" w:type="dxa"/>
            <w:noWrap w:val="0"/>
            <w:vAlign w:val="center"/>
          </w:tcPr>
          <w:p w14:paraId="2D98E9D8">
            <w:pPr>
              <w:spacing w:line="240" w:lineRule="auto"/>
              <w:jc w:val="center"/>
              <w:rPr>
                <w:rFonts w:hint="eastAsia" w:ascii="仿宋" w:hAnsi="仿宋" w:eastAsia="仿宋" w:cs="仿宋"/>
                <w:b/>
                <w:color w:val="auto"/>
                <w:szCs w:val="24"/>
              </w:rPr>
            </w:pPr>
            <w:r>
              <w:rPr>
                <w:rFonts w:hint="eastAsia" w:ascii="仿宋" w:hAnsi="仿宋" w:eastAsia="仿宋" w:cs="仿宋"/>
                <w:color w:val="auto"/>
                <w:szCs w:val="24"/>
              </w:rPr>
              <w:drawing>
                <wp:inline distT="0" distB="0" distL="114300" distR="114300">
                  <wp:extent cx="142875" cy="409575"/>
                  <wp:effectExtent l="0" t="0" r="9525" b="9525"/>
                  <wp:docPr id="4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7"/>
                          <pic:cNvPicPr>
                            <a:picLocks noChangeAspect="1"/>
                          </pic:cNvPicPr>
                        </pic:nvPicPr>
                        <pic:blipFill>
                          <a:blip r:embed="rId22"/>
                          <a:stretch>
                            <a:fillRect/>
                          </a:stretch>
                        </pic:blipFill>
                        <pic:spPr>
                          <a:xfrm>
                            <a:off x="0" y="0"/>
                            <a:ext cx="142875" cy="409575"/>
                          </a:xfrm>
                          <a:prstGeom prst="rect">
                            <a:avLst/>
                          </a:prstGeom>
                          <a:noFill/>
                          <a:ln>
                            <a:noFill/>
                          </a:ln>
                        </pic:spPr>
                      </pic:pic>
                    </a:graphicData>
                  </a:graphic>
                </wp:inline>
              </w:drawing>
            </w:r>
          </w:p>
        </w:tc>
        <w:tc>
          <w:tcPr>
            <w:tcW w:w="2085" w:type="dxa"/>
            <w:noWrap w:val="0"/>
            <w:vAlign w:val="center"/>
          </w:tcPr>
          <w:p w14:paraId="71D8414E">
            <w:pPr>
              <w:spacing w:line="240" w:lineRule="auto"/>
              <w:jc w:val="center"/>
              <w:rPr>
                <w:rFonts w:hint="eastAsia" w:ascii="仿宋" w:hAnsi="仿宋" w:eastAsia="仿宋" w:cs="仿宋"/>
                <w:b/>
                <w:color w:val="auto"/>
                <w:szCs w:val="24"/>
              </w:rPr>
            </w:pPr>
            <w:r>
              <w:rPr>
                <w:rFonts w:hint="eastAsia" w:ascii="仿宋" w:hAnsi="仿宋" w:eastAsia="仿宋" w:cs="仿宋"/>
                <w:color w:val="auto"/>
                <w:szCs w:val="24"/>
              </w:rPr>
              <w:drawing>
                <wp:inline distT="0" distB="0" distL="114300" distR="114300">
                  <wp:extent cx="371475" cy="619125"/>
                  <wp:effectExtent l="0" t="0" r="9525" b="9525"/>
                  <wp:docPr id="5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8"/>
                          <pic:cNvPicPr>
                            <a:picLocks noChangeAspect="1"/>
                          </pic:cNvPicPr>
                        </pic:nvPicPr>
                        <pic:blipFill>
                          <a:blip r:embed="rId23"/>
                          <a:stretch>
                            <a:fillRect/>
                          </a:stretch>
                        </pic:blipFill>
                        <pic:spPr>
                          <a:xfrm>
                            <a:off x="0" y="0"/>
                            <a:ext cx="371475" cy="619125"/>
                          </a:xfrm>
                          <a:prstGeom prst="rect">
                            <a:avLst/>
                          </a:prstGeom>
                          <a:noFill/>
                          <a:ln>
                            <a:noFill/>
                          </a:ln>
                        </pic:spPr>
                      </pic:pic>
                    </a:graphicData>
                  </a:graphic>
                </wp:inline>
              </w:drawing>
            </w:r>
          </w:p>
        </w:tc>
      </w:tr>
      <w:tr w14:paraId="124FE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noWrap w:val="0"/>
            <w:vAlign w:val="center"/>
          </w:tcPr>
          <w:p w14:paraId="6730CD99">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outlineLvl w:val="9"/>
              <w:rPr>
                <w:rFonts w:hint="eastAsia" w:ascii="仿宋" w:hAnsi="仿宋" w:eastAsia="仿宋" w:cs="仿宋"/>
                <w:color w:val="auto"/>
                <w:sz w:val="24"/>
                <w:szCs w:val="24"/>
                <w:lang w:val="en-US" w:eastAsia="zh-CN"/>
              </w:rPr>
            </w:pPr>
          </w:p>
        </w:tc>
        <w:tc>
          <w:tcPr>
            <w:tcW w:w="1484" w:type="dxa"/>
            <w:noWrap w:val="0"/>
            <w:vAlign w:val="center"/>
          </w:tcPr>
          <w:p w14:paraId="4BF328F9">
            <w:pPr>
              <w:snapToGrid w:val="0"/>
              <w:jc w:val="center"/>
              <w:rPr>
                <w:rFonts w:hint="default" w:ascii="仿宋" w:hAnsi="仿宋" w:eastAsia="仿宋" w:cs="仿宋"/>
                <w:color w:val="auto"/>
                <w:sz w:val="24"/>
                <w:szCs w:val="24"/>
                <w:lang w:val="en-US" w:eastAsia="zh-CN"/>
              </w:rPr>
            </w:pPr>
          </w:p>
        </w:tc>
        <w:tc>
          <w:tcPr>
            <w:tcW w:w="1334" w:type="dxa"/>
            <w:noWrap w:val="0"/>
            <w:vAlign w:val="center"/>
          </w:tcPr>
          <w:p w14:paraId="6902F31C">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仿宋" w:hAnsi="仿宋" w:eastAsia="仿宋" w:cs="仿宋"/>
                <w:color w:val="auto"/>
                <w:sz w:val="24"/>
                <w:szCs w:val="24"/>
                <w:vertAlign w:val="baseline"/>
                <w:lang w:val="en-US" w:eastAsia="zh-CN"/>
              </w:rPr>
            </w:pPr>
          </w:p>
        </w:tc>
        <w:tc>
          <w:tcPr>
            <w:tcW w:w="1490" w:type="dxa"/>
            <w:noWrap w:val="0"/>
            <w:vAlign w:val="center"/>
          </w:tcPr>
          <w:p w14:paraId="4F228912">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仿宋" w:hAnsi="仿宋" w:eastAsia="仿宋" w:cs="仿宋"/>
                <w:color w:val="auto"/>
                <w:sz w:val="24"/>
                <w:szCs w:val="24"/>
                <w:vertAlign w:val="baseline"/>
                <w:lang w:val="en-US" w:eastAsia="zh-CN"/>
              </w:rPr>
            </w:pPr>
          </w:p>
        </w:tc>
        <w:tc>
          <w:tcPr>
            <w:tcW w:w="2085" w:type="dxa"/>
            <w:vMerge w:val="restart"/>
            <w:noWrap w:val="0"/>
            <w:vAlign w:val="center"/>
          </w:tcPr>
          <w:p w14:paraId="79A48405">
            <w:pPr>
              <w:spacing w:line="240" w:lineRule="auto"/>
              <w:jc w:val="center"/>
              <w:rPr>
                <w:rFonts w:hint="default" w:ascii="仿宋" w:hAnsi="仿宋" w:eastAsia="仿宋" w:cs="仿宋"/>
                <w:color w:val="auto"/>
                <w:szCs w:val="24"/>
                <w:lang w:val="en-US" w:eastAsia="zh-CN"/>
              </w:rPr>
            </w:pPr>
          </w:p>
        </w:tc>
      </w:tr>
      <w:tr w14:paraId="53229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noWrap w:val="0"/>
            <w:vAlign w:val="center"/>
          </w:tcPr>
          <w:p w14:paraId="77A99B41">
            <w:pPr>
              <w:keepNext w:val="0"/>
              <w:keepLines w:val="0"/>
              <w:pageBreakBefore w:val="0"/>
              <w:widowControl w:val="0"/>
              <w:kinsoku/>
              <w:wordWrap/>
              <w:overflowPunct/>
              <w:topLinePunct w:val="0"/>
              <w:autoSpaceDE/>
              <w:autoSpaceDN/>
              <w:bidi w:val="0"/>
              <w:adjustRightInd/>
              <w:snapToGrid w:val="0"/>
              <w:spacing w:line="240" w:lineRule="auto"/>
              <w:ind w:right="0" w:rightChars="0"/>
              <w:jc w:val="center"/>
              <w:textAlignment w:val="auto"/>
              <w:outlineLvl w:val="9"/>
              <w:rPr>
                <w:rFonts w:hint="default" w:ascii="仿宋" w:hAnsi="仿宋" w:eastAsia="仿宋" w:cs="仿宋"/>
                <w:color w:val="auto"/>
                <w:sz w:val="24"/>
                <w:szCs w:val="24"/>
                <w:lang w:val="en-US" w:eastAsia="zh-CN"/>
              </w:rPr>
            </w:pPr>
          </w:p>
        </w:tc>
        <w:tc>
          <w:tcPr>
            <w:tcW w:w="1484" w:type="dxa"/>
            <w:noWrap w:val="0"/>
            <w:vAlign w:val="center"/>
          </w:tcPr>
          <w:p w14:paraId="2BD23C11">
            <w:pPr>
              <w:snapToGrid w:val="0"/>
              <w:jc w:val="center"/>
              <w:rPr>
                <w:rFonts w:hint="default" w:ascii="仿宋" w:hAnsi="仿宋" w:eastAsia="仿宋" w:cs="仿宋"/>
                <w:color w:val="auto"/>
                <w:sz w:val="24"/>
                <w:lang w:val="en-US" w:eastAsia="zh-CN"/>
              </w:rPr>
            </w:pPr>
          </w:p>
        </w:tc>
        <w:tc>
          <w:tcPr>
            <w:tcW w:w="1334" w:type="dxa"/>
            <w:noWrap w:val="0"/>
            <w:vAlign w:val="center"/>
          </w:tcPr>
          <w:p w14:paraId="2A59BFB0">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仿宋" w:hAnsi="仿宋" w:eastAsia="仿宋" w:cs="仿宋"/>
                <w:color w:val="auto"/>
                <w:sz w:val="24"/>
                <w:szCs w:val="24"/>
                <w:vertAlign w:val="baseline"/>
                <w:lang w:val="en-US" w:eastAsia="zh-CN"/>
              </w:rPr>
            </w:pPr>
          </w:p>
        </w:tc>
        <w:tc>
          <w:tcPr>
            <w:tcW w:w="1490" w:type="dxa"/>
            <w:noWrap w:val="0"/>
            <w:vAlign w:val="center"/>
          </w:tcPr>
          <w:p w14:paraId="4D59B58E">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仿宋" w:hAnsi="仿宋" w:eastAsia="仿宋" w:cs="仿宋"/>
                <w:color w:val="auto"/>
                <w:sz w:val="24"/>
                <w:szCs w:val="24"/>
                <w:vertAlign w:val="baseline"/>
                <w:lang w:val="en-US" w:eastAsia="zh-CN"/>
              </w:rPr>
            </w:pPr>
          </w:p>
        </w:tc>
        <w:tc>
          <w:tcPr>
            <w:tcW w:w="2085" w:type="dxa"/>
            <w:vMerge w:val="continue"/>
            <w:noWrap w:val="0"/>
            <w:vAlign w:val="center"/>
          </w:tcPr>
          <w:p w14:paraId="2E0CED3D">
            <w:pPr>
              <w:spacing w:line="240" w:lineRule="auto"/>
              <w:jc w:val="center"/>
              <w:rPr>
                <w:rFonts w:hint="eastAsia" w:ascii="仿宋" w:hAnsi="仿宋" w:eastAsia="仿宋" w:cs="仿宋"/>
                <w:color w:val="auto"/>
                <w:szCs w:val="24"/>
              </w:rPr>
            </w:pPr>
          </w:p>
        </w:tc>
      </w:tr>
    </w:tbl>
    <w:p w14:paraId="23FED4B9">
      <w:pPr>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lang w:eastAsia="zh-CN"/>
        </w:rPr>
      </w:pPr>
      <w:r>
        <w:rPr>
          <w:rFonts w:hint="eastAsia" w:ascii="仿宋" w:hAnsi="仿宋" w:eastAsia="仿宋" w:cs="仿宋"/>
          <w:color w:val="auto"/>
          <w:sz w:val="28"/>
          <w:szCs w:val="28"/>
        </w:rPr>
        <w:t>由上表可以看出，本</w:t>
      </w:r>
      <w:r>
        <w:rPr>
          <w:rFonts w:hint="eastAsia" w:ascii="仿宋" w:hAnsi="仿宋" w:eastAsia="仿宋" w:cs="仿宋"/>
          <w:color w:val="auto"/>
          <w:sz w:val="28"/>
          <w:szCs w:val="28"/>
          <w:lang w:val="en-US" w:eastAsia="zh-CN"/>
        </w:rPr>
        <w:t>企业</w:t>
      </w:r>
      <w:r>
        <w:rPr>
          <w:rFonts w:hint="eastAsia" w:ascii="仿宋" w:hAnsi="仿宋" w:eastAsia="仿宋" w:cs="仿宋"/>
          <w:color w:val="auto"/>
          <w:sz w:val="28"/>
          <w:szCs w:val="28"/>
        </w:rPr>
        <w:t>环境风险物质与临界量比值（Q）之和为</w:t>
      </w:r>
      <w:r>
        <w:rPr>
          <w:rFonts w:hint="eastAsia" w:ascii="仿宋" w:hAnsi="仿宋" w:eastAsia="仿宋" w:cs="仿宋"/>
          <w:color w:val="FF0000"/>
          <w:sz w:val="28"/>
          <w:szCs w:val="28"/>
          <w:lang w:val="en-US" w:eastAsia="zh-CN"/>
        </w:rPr>
        <w:t>XXX</w:t>
      </w:r>
      <w:r>
        <w:rPr>
          <w:rFonts w:hint="eastAsia" w:ascii="仿宋" w:hAnsi="仿宋" w:eastAsia="仿宋" w:cs="仿宋"/>
          <w:color w:val="FF0000"/>
          <w:sz w:val="28"/>
          <w:szCs w:val="28"/>
        </w:rPr>
        <w:t>＜1</w:t>
      </w:r>
      <w:r>
        <w:rPr>
          <w:rFonts w:hint="eastAsia" w:ascii="仿宋" w:hAnsi="仿宋" w:eastAsia="仿宋" w:cs="仿宋"/>
          <w:color w:val="auto"/>
          <w:sz w:val="28"/>
          <w:szCs w:val="28"/>
        </w:rPr>
        <w:t>，用Q0表示</w:t>
      </w:r>
      <w:r>
        <w:rPr>
          <w:rFonts w:hint="eastAsia" w:ascii="仿宋" w:hAnsi="仿宋" w:eastAsia="仿宋" w:cs="仿宋"/>
          <w:color w:val="auto"/>
          <w:sz w:val="28"/>
          <w:szCs w:val="28"/>
          <w:lang w:eastAsia="zh-CN"/>
        </w:rPr>
        <w:t>。</w:t>
      </w:r>
    </w:p>
    <w:p w14:paraId="06D322D1">
      <w:pPr>
        <w:pStyle w:val="6"/>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仿宋" w:hAnsi="仿宋" w:eastAsia="仿宋" w:cs="仿宋"/>
          <w:color w:val="auto"/>
          <w:sz w:val="28"/>
          <w:szCs w:val="28"/>
          <w:highlight w:val="none"/>
          <w:lang w:val="en-US" w:eastAsia="zh-CN"/>
        </w:rPr>
      </w:pPr>
      <w:bookmarkStart w:id="229" w:name="_Toc15290"/>
      <w:bookmarkStart w:id="230" w:name="_Toc8096"/>
      <w:bookmarkStart w:id="231" w:name="_Toc32690"/>
      <w:bookmarkStart w:id="232" w:name="_Toc3720"/>
      <w:r>
        <w:rPr>
          <w:rFonts w:hint="eastAsia" w:ascii="仿宋" w:hAnsi="仿宋" w:eastAsia="仿宋" w:cs="仿宋"/>
          <w:color w:val="auto"/>
          <w:sz w:val="28"/>
          <w:szCs w:val="28"/>
          <w:highlight w:val="none"/>
        </w:rPr>
        <w:t>7.</w:t>
      </w:r>
      <w:r>
        <w:rPr>
          <w:rFonts w:hint="eastAsia" w:ascii="仿宋" w:hAnsi="仿宋" w:eastAsia="仿宋" w:cs="仿宋"/>
          <w:color w:val="auto"/>
          <w:sz w:val="28"/>
          <w:szCs w:val="28"/>
          <w:highlight w:val="none"/>
          <w:lang w:val="en-US" w:eastAsia="zh-CN"/>
        </w:rPr>
        <w:t>4.</w:t>
      </w:r>
      <w:bookmarkEnd w:id="229"/>
      <w:bookmarkStart w:id="233" w:name="_Toc29323"/>
      <w:r>
        <w:rPr>
          <w:rFonts w:hint="eastAsia" w:ascii="仿宋" w:hAnsi="仿宋" w:eastAsia="仿宋" w:cs="仿宋"/>
          <w:color w:val="auto"/>
          <w:sz w:val="28"/>
          <w:szCs w:val="28"/>
          <w:highlight w:val="none"/>
          <w:lang w:val="en-US" w:eastAsia="zh-CN"/>
        </w:rPr>
        <w:t>2</w:t>
      </w:r>
      <w:r>
        <w:rPr>
          <w:rFonts w:hint="eastAsia" w:ascii="仿宋" w:hAnsi="仿宋" w:eastAsia="仿宋" w:cs="仿宋"/>
          <w:color w:val="auto"/>
          <w:sz w:val="28"/>
          <w:szCs w:val="28"/>
          <w:highlight w:val="none"/>
        </w:rPr>
        <w:t>突发水环境事件风险等</w:t>
      </w:r>
      <w:bookmarkEnd w:id="230"/>
      <w:bookmarkEnd w:id="231"/>
      <w:bookmarkEnd w:id="232"/>
      <w:bookmarkEnd w:id="233"/>
      <w:r>
        <w:rPr>
          <w:rFonts w:hint="eastAsia" w:ascii="仿宋" w:hAnsi="仿宋" w:eastAsia="仿宋" w:cs="仿宋"/>
          <w:color w:val="auto"/>
          <w:sz w:val="28"/>
          <w:szCs w:val="28"/>
          <w:lang w:eastAsia="zh-CN"/>
        </w:rPr>
        <w:t>事件风险</w:t>
      </w:r>
      <w:r>
        <w:rPr>
          <w:rFonts w:hint="eastAsia" w:ascii="仿宋" w:hAnsi="仿宋" w:eastAsia="仿宋" w:cs="仿宋"/>
          <w:color w:val="auto"/>
          <w:sz w:val="28"/>
          <w:szCs w:val="28"/>
          <w:highlight w:val="none"/>
        </w:rPr>
        <w:t>级表征</w:t>
      </w:r>
    </w:p>
    <w:p w14:paraId="50B24268">
      <w:pPr>
        <w:pageBreakBefore w:val="0"/>
        <w:widowControl w:val="0"/>
        <w:kinsoku/>
        <w:wordWrap/>
        <w:overflowPunct/>
        <w:topLinePunct w:val="0"/>
        <w:autoSpaceDE/>
        <w:autoSpaceDN/>
        <w:bidi w:val="0"/>
        <w:adjustRightInd w:val="0"/>
        <w:snapToGrid w:val="0"/>
        <w:spacing w:line="360" w:lineRule="auto"/>
        <w:ind w:firstLine="560" w:firstLineChars="200"/>
        <w:textAlignment w:val="auto"/>
        <w:outlineLvl w:val="9"/>
        <w:rPr>
          <w:rFonts w:hint="eastAsia" w:ascii="仿宋" w:hAnsi="仿宋" w:eastAsia="仿宋" w:cs="仿宋"/>
          <w:color w:val="auto"/>
          <w:sz w:val="28"/>
          <w:szCs w:val="28"/>
          <w:lang w:eastAsia="zh-CN"/>
        </w:rPr>
      </w:pPr>
      <w:r>
        <w:rPr>
          <w:rFonts w:hint="eastAsia" w:ascii="仿宋" w:hAnsi="仿宋" w:eastAsia="仿宋" w:cs="仿宋"/>
          <w:color w:val="auto"/>
          <w:sz w:val="28"/>
          <w:szCs w:val="28"/>
          <w:lang w:eastAsia="zh-CN"/>
        </w:rPr>
        <w:t>因</w:t>
      </w:r>
      <w:r>
        <w:rPr>
          <w:rFonts w:hint="eastAsia" w:ascii="仿宋" w:hAnsi="仿宋" w:eastAsia="仿宋" w:cs="仿宋"/>
          <w:color w:val="auto"/>
          <w:sz w:val="28"/>
          <w:szCs w:val="28"/>
          <w:lang w:val="en-US" w:eastAsia="zh-CN"/>
        </w:rPr>
        <w:t>Q＜1，所以</w:t>
      </w:r>
      <w:r>
        <w:rPr>
          <w:rFonts w:hint="eastAsia" w:ascii="仿宋" w:hAnsi="仿宋" w:eastAsia="仿宋" w:cs="仿宋"/>
          <w:color w:val="auto"/>
          <w:sz w:val="28"/>
          <w:szCs w:val="28"/>
          <w:lang w:eastAsia="zh-CN"/>
        </w:rPr>
        <w:t>突发水环境等级表示为“一般</w:t>
      </w:r>
      <w:r>
        <w:rPr>
          <w:rFonts w:hint="eastAsia" w:ascii="仿宋" w:hAnsi="仿宋" w:eastAsia="仿宋" w:cs="仿宋"/>
          <w:color w:val="auto"/>
          <w:sz w:val="28"/>
          <w:szCs w:val="28"/>
          <w:lang w:val="en-US" w:eastAsia="zh-CN"/>
        </w:rPr>
        <w:t>-水（Q0）</w:t>
      </w:r>
      <w:r>
        <w:rPr>
          <w:rFonts w:hint="eastAsia" w:ascii="仿宋" w:hAnsi="仿宋" w:eastAsia="仿宋" w:cs="仿宋"/>
          <w:color w:val="auto"/>
          <w:sz w:val="28"/>
          <w:szCs w:val="28"/>
          <w:lang w:eastAsia="zh-CN"/>
        </w:rPr>
        <w:t>”。</w:t>
      </w:r>
    </w:p>
    <w:p w14:paraId="5E23A71E">
      <w:pPr>
        <w:pageBreakBefore w:val="0"/>
        <w:widowControl w:val="0"/>
        <w:kinsoku/>
        <w:wordWrap/>
        <w:overflowPunct/>
        <w:topLinePunct w:val="0"/>
        <w:autoSpaceDE/>
        <w:autoSpaceDN/>
        <w:bidi w:val="0"/>
        <w:adjustRightInd w:val="0"/>
        <w:snapToGrid w:val="0"/>
        <w:spacing w:line="360" w:lineRule="auto"/>
        <w:textAlignment w:val="auto"/>
        <w:outlineLvl w:val="1"/>
        <w:rPr>
          <w:rFonts w:hint="eastAsia" w:ascii="仿宋" w:hAnsi="仿宋" w:eastAsia="仿宋" w:cs="仿宋"/>
          <w:b/>
          <w:color w:val="auto"/>
          <w:sz w:val="32"/>
          <w:szCs w:val="32"/>
        </w:rPr>
      </w:pPr>
      <w:bookmarkStart w:id="234" w:name="_Toc3672"/>
      <w:bookmarkStart w:id="235" w:name="_Toc8376"/>
      <w:bookmarkStart w:id="236" w:name="_Toc10831"/>
      <w:bookmarkStart w:id="237" w:name="_Toc28931"/>
      <w:r>
        <w:rPr>
          <w:rFonts w:hint="eastAsia" w:ascii="仿宋" w:hAnsi="仿宋" w:eastAsia="仿宋" w:cs="仿宋"/>
          <w:b/>
          <w:color w:val="auto"/>
          <w:sz w:val="30"/>
          <w:szCs w:val="30"/>
          <w:lang w:val="en-US" w:eastAsia="zh-CN"/>
        </w:rPr>
        <w:t>7.5</w:t>
      </w:r>
      <w:r>
        <w:rPr>
          <w:rFonts w:hint="eastAsia" w:ascii="仿宋" w:hAnsi="仿宋" w:eastAsia="仿宋" w:cs="仿宋"/>
          <w:b/>
          <w:color w:val="auto"/>
          <w:sz w:val="30"/>
          <w:szCs w:val="30"/>
        </w:rPr>
        <w:t>企业突发环境事件风险等级确定与调整</w:t>
      </w:r>
      <w:bookmarkEnd w:id="234"/>
      <w:bookmarkEnd w:id="235"/>
      <w:bookmarkEnd w:id="236"/>
      <w:bookmarkEnd w:id="237"/>
    </w:p>
    <w:p w14:paraId="624E1E6F">
      <w:pPr>
        <w:pStyle w:val="6"/>
        <w:pageBreakBefore w:val="0"/>
        <w:widowControl w:val="0"/>
        <w:kinsoku/>
        <w:wordWrap/>
        <w:overflowPunct/>
        <w:topLinePunct w:val="0"/>
        <w:autoSpaceDE/>
        <w:autoSpaceDN/>
        <w:bidi w:val="0"/>
        <w:spacing w:line="520" w:lineRule="exact"/>
        <w:textAlignment w:val="auto"/>
        <w:outlineLvl w:val="2"/>
        <w:rPr>
          <w:rFonts w:hint="eastAsia" w:ascii="仿宋" w:hAnsi="仿宋" w:eastAsia="仿宋" w:cs="仿宋"/>
          <w:color w:val="auto"/>
          <w:sz w:val="28"/>
          <w:szCs w:val="28"/>
        </w:rPr>
      </w:pPr>
      <w:bookmarkStart w:id="238" w:name="_Toc3772"/>
      <w:bookmarkStart w:id="239" w:name="_Toc1039"/>
      <w:bookmarkStart w:id="240" w:name="_Toc8501"/>
      <w:r>
        <w:rPr>
          <w:rFonts w:hint="eastAsia" w:ascii="仿宋" w:hAnsi="仿宋" w:eastAsia="仿宋" w:cs="仿宋"/>
          <w:color w:val="auto"/>
          <w:sz w:val="28"/>
          <w:szCs w:val="28"/>
          <w:lang w:val="en-US" w:eastAsia="zh-CN"/>
        </w:rPr>
        <w:t>7.5.1</w:t>
      </w:r>
      <w:r>
        <w:rPr>
          <w:rFonts w:hint="eastAsia" w:ascii="仿宋" w:hAnsi="仿宋" w:eastAsia="仿宋" w:cs="仿宋"/>
          <w:color w:val="auto"/>
          <w:sz w:val="28"/>
          <w:szCs w:val="28"/>
        </w:rPr>
        <w:t>风险等级确定和调整原则</w:t>
      </w:r>
      <w:bookmarkEnd w:id="238"/>
      <w:bookmarkEnd w:id="239"/>
      <w:bookmarkEnd w:id="240"/>
    </w:p>
    <w:p w14:paraId="6C9FE946">
      <w:pPr>
        <w:spacing w:line="520" w:lineRule="exact"/>
        <w:ind w:firstLine="560" w:firstLineChars="200"/>
        <w:jc w:val="left"/>
        <w:rPr>
          <w:rFonts w:hint="eastAsia" w:ascii="仿宋" w:hAnsi="仿宋" w:eastAsia="仿宋" w:cs="仿宋"/>
          <w:color w:val="auto"/>
          <w:sz w:val="28"/>
          <w:szCs w:val="28"/>
        </w:rPr>
      </w:pPr>
      <w:r>
        <w:rPr>
          <w:rFonts w:hint="eastAsia" w:ascii="仿宋" w:hAnsi="仿宋" w:eastAsia="仿宋" w:cs="仿宋"/>
          <w:color w:val="auto"/>
          <w:sz w:val="28"/>
          <w:szCs w:val="28"/>
        </w:rPr>
        <w:t>以企业突发大气环境事件风险和突发水环境事件风险等级高者确定企业突发环境事件风险等级。</w:t>
      </w:r>
    </w:p>
    <w:p w14:paraId="25C2DF9E">
      <w:pPr>
        <w:spacing w:line="520" w:lineRule="exact"/>
        <w:ind w:firstLine="560" w:firstLineChars="200"/>
        <w:jc w:val="left"/>
        <w:rPr>
          <w:rFonts w:hint="eastAsia" w:ascii="仿宋" w:hAnsi="仿宋" w:eastAsia="仿宋" w:cs="仿宋"/>
          <w:color w:val="auto"/>
          <w:sz w:val="28"/>
          <w:szCs w:val="28"/>
        </w:rPr>
      </w:pPr>
      <w:r>
        <w:rPr>
          <w:rFonts w:hint="eastAsia" w:ascii="仿宋" w:hAnsi="仿宋" w:eastAsia="仿宋" w:cs="仿宋"/>
          <w:color w:val="auto"/>
          <w:sz w:val="28"/>
          <w:szCs w:val="28"/>
        </w:rPr>
        <w:t>近三年内因违法排放污染物、非法转移处置危险废物等行为受到</w:t>
      </w:r>
      <w:r>
        <w:rPr>
          <w:rFonts w:hint="eastAsia" w:ascii="仿宋" w:hAnsi="仿宋" w:eastAsia="仿宋" w:cs="仿宋"/>
          <w:color w:val="auto"/>
          <w:sz w:val="28"/>
          <w:szCs w:val="28"/>
          <w:lang w:eastAsia="zh-CN"/>
        </w:rPr>
        <w:t>生态环境主管部门</w:t>
      </w:r>
      <w:r>
        <w:rPr>
          <w:rFonts w:hint="eastAsia" w:ascii="仿宋" w:hAnsi="仿宋" w:eastAsia="仿宋" w:cs="仿宋"/>
          <w:color w:val="auto"/>
          <w:sz w:val="28"/>
          <w:szCs w:val="28"/>
        </w:rPr>
        <w:t>处罚的企业，在已评定的突发环境事件风险等级基础上调高一级，最高等级为重大。</w:t>
      </w:r>
    </w:p>
    <w:p w14:paraId="20FFC1C4">
      <w:pPr>
        <w:pStyle w:val="6"/>
        <w:adjustRightInd w:val="0"/>
        <w:snapToGrid w:val="0"/>
        <w:spacing w:line="520" w:lineRule="exact"/>
        <w:outlineLvl w:val="2"/>
        <w:rPr>
          <w:rFonts w:hint="eastAsia" w:ascii="仿宋" w:hAnsi="仿宋" w:eastAsia="仿宋" w:cs="仿宋"/>
          <w:color w:val="auto"/>
          <w:sz w:val="28"/>
          <w:szCs w:val="28"/>
        </w:rPr>
      </w:pPr>
      <w:bookmarkStart w:id="241" w:name="_Toc23540"/>
      <w:bookmarkStart w:id="242" w:name="_Toc11554"/>
      <w:bookmarkStart w:id="243" w:name="_Toc31938"/>
      <w:bookmarkStart w:id="244" w:name="_Toc21568"/>
      <w:bookmarkStart w:id="245" w:name="_Toc5098"/>
      <w:bookmarkStart w:id="246" w:name="_Toc5682"/>
      <w:r>
        <w:rPr>
          <w:rFonts w:hint="eastAsia" w:ascii="仿宋" w:hAnsi="仿宋" w:eastAsia="仿宋" w:cs="仿宋"/>
          <w:color w:val="auto"/>
          <w:sz w:val="28"/>
          <w:szCs w:val="28"/>
        </w:rPr>
        <w:t>7.5.2风险等级调整</w:t>
      </w:r>
      <w:bookmarkEnd w:id="241"/>
      <w:bookmarkEnd w:id="242"/>
      <w:bookmarkEnd w:id="243"/>
      <w:bookmarkEnd w:id="244"/>
      <w:bookmarkEnd w:id="245"/>
    </w:p>
    <w:p w14:paraId="65914B6C">
      <w:pPr>
        <w:adjustRightInd w:val="0"/>
        <w:snapToGrid w:val="0"/>
        <w:spacing w:line="520" w:lineRule="exact"/>
        <w:ind w:firstLine="560" w:firstLineChars="200"/>
        <w:jc w:val="left"/>
        <w:rPr>
          <w:rFonts w:hint="eastAsia" w:ascii="仿宋" w:hAnsi="仿宋" w:eastAsia="仿宋" w:cs="仿宋"/>
          <w:color w:val="auto"/>
          <w:sz w:val="28"/>
          <w:szCs w:val="28"/>
        </w:rPr>
      </w:pPr>
      <w:r>
        <w:rPr>
          <w:rFonts w:hint="eastAsia" w:ascii="仿宋" w:hAnsi="仿宋" w:eastAsia="仿宋" w:cs="仿宋"/>
          <w:color w:val="auto"/>
          <w:sz w:val="28"/>
          <w:szCs w:val="28"/>
        </w:rPr>
        <w:t>近三年内本</w:t>
      </w:r>
      <w:r>
        <w:rPr>
          <w:rFonts w:hint="eastAsia" w:ascii="仿宋" w:hAnsi="仿宋" w:eastAsia="仿宋" w:cs="仿宋"/>
          <w:color w:val="auto"/>
          <w:kern w:val="2"/>
          <w:sz w:val="28"/>
          <w:szCs w:val="28"/>
          <w:lang w:val="en-US" w:eastAsia="zh-CN" w:bidi="ar-SA"/>
        </w:rPr>
        <w:t>企业</w:t>
      </w:r>
      <w:r>
        <w:rPr>
          <w:rFonts w:hint="eastAsia" w:ascii="仿宋" w:hAnsi="仿宋" w:eastAsia="仿宋" w:cs="仿宋"/>
          <w:color w:val="auto"/>
          <w:sz w:val="28"/>
          <w:szCs w:val="28"/>
        </w:rPr>
        <w:t>未发生因违法排放污染物、非法转移处置危险废物等行为受到</w:t>
      </w:r>
      <w:r>
        <w:rPr>
          <w:rFonts w:hint="eastAsia" w:ascii="仿宋" w:hAnsi="仿宋" w:eastAsia="仿宋" w:cs="仿宋"/>
          <w:color w:val="auto"/>
          <w:sz w:val="28"/>
          <w:szCs w:val="28"/>
          <w:lang w:eastAsia="zh-CN"/>
        </w:rPr>
        <w:t>生态环境主管部门</w:t>
      </w:r>
      <w:r>
        <w:rPr>
          <w:rFonts w:hint="eastAsia" w:ascii="仿宋" w:hAnsi="仿宋" w:eastAsia="仿宋" w:cs="仿宋"/>
          <w:color w:val="auto"/>
          <w:sz w:val="28"/>
          <w:szCs w:val="28"/>
        </w:rPr>
        <w:t>处罚的企业，因此不需要在已评定的突发环境事件风险等级基础上调高一级。</w:t>
      </w:r>
    </w:p>
    <w:bookmarkEnd w:id="246"/>
    <w:p w14:paraId="62EBC536">
      <w:pPr>
        <w:pStyle w:val="6"/>
        <w:adjustRightInd w:val="0"/>
        <w:snapToGrid w:val="0"/>
        <w:spacing w:line="520" w:lineRule="exact"/>
        <w:outlineLvl w:val="2"/>
        <w:rPr>
          <w:rFonts w:hint="eastAsia" w:ascii="仿宋" w:hAnsi="仿宋" w:eastAsia="仿宋" w:cs="仿宋"/>
          <w:color w:val="auto"/>
          <w:sz w:val="28"/>
          <w:szCs w:val="28"/>
        </w:rPr>
      </w:pPr>
      <w:bookmarkStart w:id="247" w:name="_Toc19890"/>
      <w:bookmarkStart w:id="248" w:name="_Toc27045"/>
      <w:bookmarkStart w:id="249" w:name="_Toc22909"/>
      <w:bookmarkStart w:id="250" w:name="_Toc30496"/>
      <w:bookmarkStart w:id="251" w:name="_Toc3214"/>
      <w:r>
        <w:rPr>
          <w:rFonts w:hint="eastAsia" w:ascii="仿宋" w:hAnsi="仿宋" w:eastAsia="仿宋" w:cs="仿宋"/>
          <w:color w:val="auto"/>
          <w:sz w:val="28"/>
          <w:szCs w:val="28"/>
        </w:rPr>
        <w:t>7.5.3风险等级表征</w:t>
      </w:r>
      <w:bookmarkEnd w:id="247"/>
      <w:bookmarkEnd w:id="248"/>
      <w:bookmarkEnd w:id="249"/>
      <w:bookmarkEnd w:id="250"/>
      <w:bookmarkEnd w:id="251"/>
    </w:p>
    <w:p w14:paraId="0647DCB2">
      <w:pPr>
        <w:keepNext w:val="0"/>
        <w:keepLines w:val="0"/>
        <w:pageBreakBefore w:val="0"/>
        <w:widowControl w:val="0"/>
        <w:kinsoku/>
        <w:wordWrap/>
        <w:overflowPunct/>
        <w:topLinePunct w:val="0"/>
        <w:autoSpaceDE/>
        <w:autoSpaceDN/>
        <w:bidi w:val="0"/>
        <w:adjustRightInd w:val="0"/>
        <w:snapToGrid w:val="0"/>
        <w:spacing w:line="520" w:lineRule="exact"/>
        <w:ind w:firstLine="560" w:firstLineChars="200"/>
        <w:jc w:val="left"/>
        <w:textAlignment w:val="auto"/>
        <w:rPr>
          <w:rFonts w:hint="eastAsia" w:ascii="仿宋" w:hAnsi="仿宋" w:eastAsia="仿宋" w:cs="仿宋"/>
          <w:color w:val="auto"/>
          <w:sz w:val="28"/>
          <w:szCs w:val="28"/>
        </w:rPr>
      </w:pPr>
      <w:r>
        <w:rPr>
          <w:rFonts w:hint="eastAsia" w:ascii="仿宋" w:hAnsi="仿宋" w:eastAsia="仿宋" w:cs="仿宋"/>
          <w:color w:val="auto"/>
          <w:kern w:val="2"/>
          <w:sz w:val="28"/>
          <w:szCs w:val="28"/>
          <w:lang w:val="en-US" w:eastAsia="zh-CN" w:bidi="ar-SA"/>
        </w:rPr>
        <w:t>本企业同时涉及突发大气和水环境事件风险，风险等级表示为“一般[</w:t>
      </w:r>
      <w:r>
        <w:rPr>
          <w:rFonts w:hint="eastAsia" w:ascii="仿宋" w:hAnsi="仿宋" w:eastAsia="仿宋" w:cs="仿宋"/>
          <w:color w:val="auto"/>
          <w:sz w:val="28"/>
          <w:szCs w:val="28"/>
          <w:lang w:eastAsia="zh-CN"/>
        </w:rPr>
        <w:t>一般</w:t>
      </w:r>
      <w:r>
        <w:rPr>
          <w:rFonts w:hint="eastAsia" w:ascii="仿宋" w:hAnsi="仿宋" w:eastAsia="仿宋" w:cs="仿宋"/>
          <w:color w:val="auto"/>
          <w:sz w:val="28"/>
          <w:szCs w:val="28"/>
          <w:lang w:val="en-US" w:eastAsia="zh-CN"/>
        </w:rPr>
        <w:t>-大气（Q0）</w:t>
      </w:r>
      <w:r>
        <w:rPr>
          <w:rFonts w:hint="eastAsia" w:ascii="仿宋" w:hAnsi="仿宋" w:eastAsia="仿宋" w:cs="仿宋"/>
          <w:color w:val="auto"/>
          <w:kern w:val="2"/>
          <w:sz w:val="28"/>
          <w:szCs w:val="28"/>
          <w:lang w:val="en-US" w:eastAsia="zh-CN" w:bidi="ar-SA"/>
        </w:rPr>
        <w:t>+</w:t>
      </w:r>
      <w:r>
        <w:rPr>
          <w:rFonts w:hint="eastAsia" w:ascii="仿宋" w:hAnsi="仿宋" w:eastAsia="仿宋" w:cs="仿宋"/>
          <w:color w:val="auto"/>
          <w:sz w:val="28"/>
          <w:szCs w:val="28"/>
          <w:lang w:eastAsia="zh-CN"/>
        </w:rPr>
        <w:t>一般</w:t>
      </w:r>
      <w:r>
        <w:rPr>
          <w:rFonts w:hint="eastAsia" w:ascii="仿宋" w:hAnsi="仿宋" w:eastAsia="仿宋" w:cs="仿宋"/>
          <w:color w:val="auto"/>
          <w:sz w:val="28"/>
          <w:szCs w:val="28"/>
          <w:lang w:val="en-US" w:eastAsia="zh-CN"/>
        </w:rPr>
        <w:t>-水（Q0）</w:t>
      </w:r>
      <w:r>
        <w:rPr>
          <w:rFonts w:hint="eastAsia" w:ascii="仿宋" w:hAnsi="仿宋" w:eastAsia="仿宋" w:cs="仿宋"/>
          <w:color w:val="auto"/>
          <w:kern w:val="2"/>
          <w:sz w:val="28"/>
          <w:szCs w:val="28"/>
          <w:lang w:val="en-US" w:eastAsia="zh-CN" w:bidi="ar-SA"/>
        </w:rPr>
        <w:t>]”。</w:t>
      </w:r>
    </w:p>
    <w:sectPr>
      <w:pgSz w:w="11906" w:h="16838"/>
      <w:pgMar w:top="1440" w:right="1803" w:bottom="1440" w:left="1803" w:header="851" w:footer="992" w:gutter="0"/>
      <w:pgNumType w:fmt="decimal"/>
      <w:cols w:space="720" w:num="1"/>
      <w:docGrid w:type="lines" w:linePitch="33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ighting" w:date="2025-08-11T10:34:00Z" w:initials="">
    <w:p w14:paraId="03F9C8EC">
      <w:pPr>
        <w:pStyle w:val="9"/>
      </w:pPr>
      <w:r>
        <w:rPr>
          <w:rFonts w:hint="eastAsia"/>
          <w:lang w:val="en-US" w:eastAsia="zh-CN"/>
        </w:rPr>
        <w:t>根据文本具体内容生成</w:t>
      </w:r>
    </w:p>
  </w:comment>
  <w:comment w:id="1" w:author="fighting" w:date="2025-08-11T10:35:00Z" w:initials="">
    <w:p w14:paraId="1B6D80BC">
      <w:pPr>
        <w:pStyle w:val="9"/>
      </w:pPr>
      <w:r>
        <w:rPr>
          <w:rFonts w:hint="eastAsia"/>
          <w:lang w:val="en-US" w:eastAsia="zh-CN"/>
        </w:rPr>
        <w:t>与企业相关的其他资料，如企业环评、验收等环保手续资料</w:t>
      </w:r>
    </w:p>
  </w:comment>
  <w:comment w:id="2" w:author="fighting" w:date="2025-08-11T10:36:00Z" w:initials="">
    <w:p w14:paraId="25A89F53">
      <w:pPr>
        <w:pStyle w:val="9"/>
        <w:ind w:left="0" w:leftChars="0" w:firstLine="0" w:firstLineChars="0"/>
      </w:pPr>
      <w:r>
        <w:rPr>
          <w:rFonts w:hint="eastAsia"/>
          <w:lang w:val="en-US" w:eastAsia="zh-CN"/>
        </w:rPr>
        <w:t>根据企业周边保护目标情况列出</w:t>
      </w:r>
    </w:p>
  </w:comment>
  <w:comment w:id="3" w:author="fighting" w:date="2025-08-11T10:37:00Z" w:initials="">
    <w:p w14:paraId="6916BC85">
      <w:pPr>
        <w:pStyle w:val="9"/>
        <w:rPr>
          <w:rFonts w:hint="default" w:eastAsia="宋体"/>
          <w:lang w:val="en-US" w:eastAsia="zh-CN"/>
        </w:rPr>
      </w:pPr>
      <w:r>
        <w:rPr>
          <w:rFonts w:hint="eastAsia"/>
          <w:lang w:val="en-US" w:eastAsia="zh-CN"/>
        </w:rPr>
        <w:t>根据对企业原辅材料、工艺流程、产品等各环节分析出企业可能涉及的危险物质。</w:t>
      </w:r>
    </w:p>
    <w:p w14:paraId="3EE27032">
      <w:pPr>
        <w:pStyle w:val="9"/>
      </w:pPr>
    </w:p>
  </w:comment>
  <w:comment w:id="4" w:author="fighting" w:date="2025-08-11T10:38:00Z" w:initials="">
    <w:p w14:paraId="7D763E44">
      <w:pPr>
        <w:pStyle w:val="9"/>
        <w:ind w:left="0" w:leftChars="0" w:firstLine="0" w:firstLineChars="0"/>
      </w:pPr>
      <w:r>
        <w:rPr>
          <w:rFonts w:hint="eastAsia"/>
          <w:lang w:val="en-US" w:eastAsia="zh-CN"/>
        </w:rPr>
        <w:t>根据上表计算结果判断是否有重大危险源</w:t>
      </w:r>
    </w:p>
  </w:comment>
  <w:comment w:id="5" w:author="fighting" w:date="2025-08-11T10:41:00Z" w:initials="">
    <w:p w14:paraId="070E91FD">
      <w:pPr>
        <w:pStyle w:val="9"/>
      </w:pPr>
      <w:r>
        <w:rPr>
          <w:rFonts w:hint="eastAsia"/>
          <w:lang w:val="en-US" w:eastAsia="zh-CN"/>
        </w:rPr>
        <w:t>根据企业具体设立情况画图</w:t>
      </w:r>
    </w:p>
  </w:comment>
  <w:comment w:id="6" w:author="fighting" w:date="2025-08-11T10:41:00Z" w:initials="">
    <w:p w14:paraId="1147A18F">
      <w:pPr>
        <w:pStyle w:val="9"/>
        <w:rPr>
          <w:rFonts w:hint="default" w:eastAsia="宋体"/>
          <w:lang w:val="en-US" w:eastAsia="zh-CN"/>
        </w:rPr>
      </w:pPr>
      <w:r>
        <w:rPr>
          <w:rFonts w:hint="eastAsia"/>
          <w:lang w:val="en-US" w:eastAsia="zh-CN"/>
        </w:rPr>
        <w:t>查阅资料，列出三个左右同类企业突发的环境事件案例</w:t>
      </w:r>
    </w:p>
  </w:comment>
  <w:comment w:id="7" w:author="fighting" w:date="2025-08-11T10:42:00Z" w:initials="">
    <w:p w14:paraId="6897BF22">
      <w:pPr>
        <w:pStyle w:val="9"/>
        <w:rPr>
          <w:rFonts w:hint="default" w:eastAsia="宋体"/>
          <w:lang w:val="en-US" w:eastAsia="zh-CN"/>
        </w:rPr>
      </w:pPr>
      <w:r>
        <w:rPr>
          <w:rFonts w:hint="eastAsia"/>
          <w:lang w:val="en-US" w:eastAsia="zh-CN"/>
        </w:rPr>
        <w:t>根据企业实际情况列出可能发生的突发环境事件情景</w:t>
      </w:r>
    </w:p>
  </w:comment>
  <w:comment w:id="8" w:author="fighting" w:date="2025-08-11T10:45:00Z" w:initials="">
    <w:p w14:paraId="6EB89F1C">
      <w:pPr>
        <w:pStyle w:val="9"/>
        <w:rPr>
          <w:rFonts w:hint="default" w:eastAsia="宋体"/>
          <w:lang w:val="en-US" w:eastAsia="zh-CN"/>
        </w:rPr>
      </w:pPr>
      <w:r>
        <w:rPr>
          <w:rFonts w:hint="eastAsia"/>
          <w:lang w:val="en-US" w:eastAsia="zh-CN"/>
        </w:rPr>
        <w:t>根据《建设项目环境风险评价技术导则》中的源强分析计算方法，结合企业实际突发环境事件类型，选择合适的源强分析计算方法进行源强分析</w:t>
      </w:r>
    </w:p>
  </w:comment>
  <w:comment w:id="9" w:author="fighting" w:date="2025-08-11T10:50:00Z" w:initials="">
    <w:p w14:paraId="599C2EFA">
      <w:pPr>
        <w:pStyle w:val="9"/>
        <w:rPr>
          <w:rFonts w:hint="default" w:eastAsia="宋体"/>
          <w:lang w:val="en-US" w:eastAsia="zh-CN"/>
        </w:rPr>
      </w:pPr>
      <w:r>
        <w:rPr>
          <w:rFonts w:hint="eastAsia"/>
          <w:lang w:val="en-US" w:eastAsia="zh-CN"/>
        </w:rPr>
        <w:t>根据企业突发环境事件分析对水环境、大气环境、噪声环境、固废废物的影响</w:t>
      </w:r>
    </w:p>
  </w:comment>
  <w:comment w:id="10" w:author="fighting" w:date="2025-08-11T10:52:00Z" w:initials="">
    <w:p w14:paraId="3BF68A43">
      <w:pPr>
        <w:pStyle w:val="9"/>
        <w:rPr>
          <w:rFonts w:hint="default" w:eastAsia="宋体"/>
          <w:lang w:val="en-US" w:eastAsia="zh-CN"/>
        </w:rPr>
      </w:pPr>
      <w:r>
        <w:rPr>
          <w:rFonts w:hint="eastAsia"/>
          <w:lang w:val="en-US" w:eastAsia="zh-CN"/>
        </w:rPr>
        <w:t>根据企业风险物质及临界量计算</w:t>
      </w:r>
    </w:p>
  </w:comment>
  <w:comment w:id="11" w:author="fighting" w:date="2025-08-11T10:53:00Z" w:initials="">
    <w:p w14:paraId="5C959567">
      <w:pPr>
        <w:pStyle w:val="9"/>
        <w:rPr>
          <w:rFonts w:hint="default" w:eastAsia="宋体"/>
          <w:lang w:val="en-US" w:eastAsia="zh-CN"/>
        </w:rPr>
      </w:pPr>
      <w:r>
        <w:rPr>
          <w:rFonts w:hint="eastAsia"/>
          <w:lang w:val="en-US" w:eastAsia="zh-CN"/>
        </w:rPr>
        <w:t>根据企业风险物质及临界量计算</w:t>
      </w:r>
    </w:p>
    <w:p w14:paraId="3DD4C235">
      <w:pPr>
        <w:pStyle w:val="9"/>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3F9C8EC" w15:done="0"/>
  <w15:commentEx w15:paraId="1B6D80BC" w15:done="0"/>
  <w15:commentEx w15:paraId="25A89F53" w15:done="0"/>
  <w15:commentEx w15:paraId="3EE27032" w15:done="0"/>
  <w15:commentEx w15:paraId="7D763E44" w15:done="0"/>
  <w15:commentEx w15:paraId="070E91FD" w15:done="0"/>
  <w15:commentEx w15:paraId="1147A18F" w15:done="0"/>
  <w15:commentEx w15:paraId="6897BF22" w15:done="0"/>
  <w15:commentEx w15:paraId="6EB89F1C" w15:done="0"/>
  <w15:commentEx w15:paraId="599C2EFA" w15:done="0"/>
  <w15:commentEx w15:paraId="3BF68A43" w15:done="0"/>
  <w15:commentEx w15:paraId="3DD4C23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swiss"/>
    <w:pitch w:val="default"/>
    <w:sig w:usb0="00000000" w:usb1="00000000" w:usb2="00000010" w:usb3="00000000" w:csb0="00040000" w:csb1="00000000"/>
  </w:font>
  <w:font w:name="仿宋体">
    <w:altName w:val="宋体"/>
    <w:panose1 w:val="00000000000000000000"/>
    <w:charset w:val="86"/>
    <w:family w:val="roman"/>
    <w:pitch w:val="default"/>
    <w:sig w:usb0="00000000" w:usb1="00000000" w:usb2="00000010" w:usb3="00000000" w:csb0="00040000" w:csb1="00000000"/>
  </w:font>
  <w:font w:name="宋体繁体">
    <w:altName w:val="宋体"/>
    <w:panose1 w:val="00000000000000000000"/>
    <w:charset w:val="86"/>
    <w:family w:val="roma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279F5">
    <w:pPr>
      <w:pStyle w:val="1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20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2B7049A">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lang/>
                            </w:rPr>
                            <w:t>II</w:t>
                          </w:r>
                          <w:r>
                            <w:rPr>
                              <w:rFonts w:hint="eastAsia"/>
                              <w:sz w:val="18"/>
                            </w:rPr>
                            <w:fldChar w:fldCharType="end"/>
                          </w:r>
                        </w:p>
                      </w:txbxContent>
                    </wps:txbx>
                    <wps:bodyPr wrap="none" lIns="0" tIns="0" rIns="0" bIns="0" upright="0">
                      <a:spAutoFit/>
                    </wps:bodyPr>
                  </wps:wsp>
                </a:graphicData>
              </a:graphic>
            </wp:anchor>
          </w:drawing>
        </mc:Choice>
        <mc:Fallback>
          <w:pict>
            <v:shape id="文本框 205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oaYJL0wAAAAUBAAAPAAAAAAAAAAEAIAAAACIA&#10;AABkcnMvZG93bnJldi54bWxQSwECFAAUAAAACACHTuJALnG3ONUBAACnAwAADgAAAAAAAAABACAA&#10;AAAiAQAAZHJzL2Uyb0RvYy54bWxQSwUGAAAAAAYABgBZAQAAaQUAAAAA&#10;">
              <v:fill on="f" focussize="0,0"/>
              <v:stroke on="f" weight="1.25pt"/>
              <v:imagedata o:title=""/>
              <o:lock v:ext="edit" aspectratio="f"/>
              <v:textbox inset="0mm,0mm,0mm,0mm" style="mso-fit-shape-to-text:t;">
                <w:txbxContent>
                  <w:p w14:paraId="32B7049A">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lang/>
                      </w:rPr>
                      <w:t>II</w:t>
                    </w:r>
                    <w:r>
                      <w:rPr>
                        <w:rFonts w:hint="eastAsia"/>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D3F01">
    <w:pPr>
      <w:jc w:val="cente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20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2C49CC76">
                          <w:pPr>
                            <w:pStyle w:val="12"/>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205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oaYJL0wAA&#10;AAUBAAAPAAAAAAAAAAEAIAAAACIAAABkcnMvZG93bnJldi54bWxQSwECFAAUAAAACACHTuJAaSR6&#10;y+oBAADMAwAADgAAAAAAAAABACAAAAAiAQAAZHJzL2Uyb0RvYy54bWxQSwUGAAAAAAYABgBZAQAA&#10;fgUAAAAA&#10;">
              <v:fill on="f" focussize="0,0"/>
              <v:stroke on="f" weight="1.25pt"/>
              <v:imagedata o:title=""/>
              <o:lock v:ext="edit" aspectratio="f"/>
              <v:textbox inset="0mm,0mm,0mm,0mm" style="mso-fit-shape-to-text:t;">
                <w:txbxContent>
                  <w:p w14:paraId="2C49CC76">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F1492"/>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ighting">
    <w15:presenceInfo w15:providerId="None" w15:userId="fight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66"/>
  <w:displayHorizontalDrawingGridEvery w:val="1"/>
  <w:displayVerticalDrawingGridEvery w:val="1"/>
  <w:noPunctuationKerning w:val="1"/>
  <w:characterSpacingControl w:val="compressPunctuation"/>
  <w:doNotValidateAgainstSchema/>
  <w:doNotDemarcateInvalidXml/>
  <w:hdr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FhNDk0M2VkZTk0NDExZmRlOWVhY2UzNzU1MWNkMzQifQ=="/>
  </w:docVars>
  <w:rsids>
    <w:rsidRoot w:val="35596F6F"/>
    <w:rsid w:val="003F5D9D"/>
    <w:rsid w:val="004109AE"/>
    <w:rsid w:val="00463E30"/>
    <w:rsid w:val="004D766B"/>
    <w:rsid w:val="005C73D3"/>
    <w:rsid w:val="005E3C8D"/>
    <w:rsid w:val="00601300"/>
    <w:rsid w:val="00620F34"/>
    <w:rsid w:val="00690F13"/>
    <w:rsid w:val="007D1F5A"/>
    <w:rsid w:val="009D3C4C"/>
    <w:rsid w:val="00CD4DE7"/>
    <w:rsid w:val="014766A3"/>
    <w:rsid w:val="01A86E51"/>
    <w:rsid w:val="01CD6078"/>
    <w:rsid w:val="01DC234E"/>
    <w:rsid w:val="023C1481"/>
    <w:rsid w:val="02646578"/>
    <w:rsid w:val="02765E75"/>
    <w:rsid w:val="03517658"/>
    <w:rsid w:val="03715F68"/>
    <w:rsid w:val="038E4D60"/>
    <w:rsid w:val="03F13649"/>
    <w:rsid w:val="0407793F"/>
    <w:rsid w:val="040E5B95"/>
    <w:rsid w:val="048F4095"/>
    <w:rsid w:val="04BA3DF1"/>
    <w:rsid w:val="05E921B0"/>
    <w:rsid w:val="065547D1"/>
    <w:rsid w:val="067A591A"/>
    <w:rsid w:val="0684514F"/>
    <w:rsid w:val="06E26A2B"/>
    <w:rsid w:val="072306E3"/>
    <w:rsid w:val="079216F8"/>
    <w:rsid w:val="07ED7840"/>
    <w:rsid w:val="088F7F44"/>
    <w:rsid w:val="08F51450"/>
    <w:rsid w:val="097114F7"/>
    <w:rsid w:val="09921EBA"/>
    <w:rsid w:val="0A9E7223"/>
    <w:rsid w:val="0ACF6E12"/>
    <w:rsid w:val="0B7005FE"/>
    <w:rsid w:val="0BBF2254"/>
    <w:rsid w:val="0C7E0943"/>
    <w:rsid w:val="0CE57E5A"/>
    <w:rsid w:val="0CF609C8"/>
    <w:rsid w:val="0D047DAD"/>
    <w:rsid w:val="0D7B4E52"/>
    <w:rsid w:val="0DC532B4"/>
    <w:rsid w:val="0E067B5A"/>
    <w:rsid w:val="0E3C53EA"/>
    <w:rsid w:val="0E605368"/>
    <w:rsid w:val="0E7718AA"/>
    <w:rsid w:val="0EE2639F"/>
    <w:rsid w:val="0EF44B98"/>
    <w:rsid w:val="0F002BA9"/>
    <w:rsid w:val="0F1F7D6F"/>
    <w:rsid w:val="0F8B7F09"/>
    <w:rsid w:val="0FBD43F6"/>
    <w:rsid w:val="10701954"/>
    <w:rsid w:val="108E651D"/>
    <w:rsid w:val="10BB73A0"/>
    <w:rsid w:val="110303B5"/>
    <w:rsid w:val="115A7F2E"/>
    <w:rsid w:val="119868C1"/>
    <w:rsid w:val="11D722E7"/>
    <w:rsid w:val="122B566F"/>
    <w:rsid w:val="12461C9F"/>
    <w:rsid w:val="12633667"/>
    <w:rsid w:val="142D6DFD"/>
    <w:rsid w:val="14473DF2"/>
    <w:rsid w:val="14E8738D"/>
    <w:rsid w:val="1542236E"/>
    <w:rsid w:val="156B0946"/>
    <w:rsid w:val="161B42C8"/>
    <w:rsid w:val="164F59A3"/>
    <w:rsid w:val="16BF6436"/>
    <w:rsid w:val="16E86CF1"/>
    <w:rsid w:val="17120CBC"/>
    <w:rsid w:val="17792685"/>
    <w:rsid w:val="18EA0634"/>
    <w:rsid w:val="18ED28AD"/>
    <w:rsid w:val="18F733BB"/>
    <w:rsid w:val="19070C22"/>
    <w:rsid w:val="19102702"/>
    <w:rsid w:val="19147A9E"/>
    <w:rsid w:val="19D07E26"/>
    <w:rsid w:val="19EB2CE4"/>
    <w:rsid w:val="19F55A07"/>
    <w:rsid w:val="1A0D5012"/>
    <w:rsid w:val="1A930744"/>
    <w:rsid w:val="1B2A5D63"/>
    <w:rsid w:val="1B9E26DE"/>
    <w:rsid w:val="1C26588F"/>
    <w:rsid w:val="1C2F69A2"/>
    <w:rsid w:val="1CE44B48"/>
    <w:rsid w:val="1CED6FE2"/>
    <w:rsid w:val="1D3479DA"/>
    <w:rsid w:val="1D772AFA"/>
    <w:rsid w:val="1E564189"/>
    <w:rsid w:val="1E9F0BD9"/>
    <w:rsid w:val="1FCD30FB"/>
    <w:rsid w:val="1FD44B4F"/>
    <w:rsid w:val="20051600"/>
    <w:rsid w:val="20135233"/>
    <w:rsid w:val="201F7BF5"/>
    <w:rsid w:val="211A20DA"/>
    <w:rsid w:val="21957C48"/>
    <w:rsid w:val="219C3041"/>
    <w:rsid w:val="21C12E92"/>
    <w:rsid w:val="21C5615B"/>
    <w:rsid w:val="21CF5622"/>
    <w:rsid w:val="21EB0484"/>
    <w:rsid w:val="22640A8A"/>
    <w:rsid w:val="229867E6"/>
    <w:rsid w:val="22DE60D5"/>
    <w:rsid w:val="23DE0005"/>
    <w:rsid w:val="24095C85"/>
    <w:rsid w:val="243C647F"/>
    <w:rsid w:val="24D44BAE"/>
    <w:rsid w:val="24E9569E"/>
    <w:rsid w:val="25045826"/>
    <w:rsid w:val="252A1C3C"/>
    <w:rsid w:val="268167B3"/>
    <w:rsid w:val="26C2786E"/>
    <w:rsid w:val="26D04F7C"/>
    <w:rsid w:val="276B2C53"/>
    <w:rsid w:val="27AD1737"/>
    <w:rsid w:val="27AE16A9"/>
    <w:rsid w:val="284C7CF9"/>
    <w:rsid w:val="285E224E"/>
    <w:rsid w:val="287B4039"/>
    <w:rsid w:val="28874A79"/>
    <w:rsid w:val="28A54A70"/>
    <w:rsid w:val="28EA7FC4"/>
    <w:rsid w:val="29E22A35"/>
    <w:rsid w:val="2A282CB7"/>
    <w:rsid w:val="2A2A70A0"/>
    <w:rsid w:val="2B4B3387"/>
    <w:rsid w:val="2BAD2D95"/>
    <w:rsid w:val="2C041C52"/>
    <w:rsid w:val="2C0654B9"/>
    <w:rsid w:val="2C0B148E"/>
    <w:rsid w:val="2C560947"/>
    <w:rsid w:val="2CF365FD"/>
    <w:rsid w:val="2D0D0FDB"/>
    <w:rsid w:val="2E9632B0"/>
    <w:rsid w:val="2ED3533B"/>
    <w:rsid w:val="2F1B5111"/>
    <w:rsid w:val="2F9A7D39"/>
    <w:rsid w:val="2FCF19E0"/>
    <w:rsid w:val="2FE414CF"/>
    <w:rsid w:val="309508AC"/>
    <w:rsid w:val="309F1652"/>
    <w:rsid w:val="30D07288"/>
    <w:rsid w:val="31751FDB"/>
    <w:rsid w:val="31E34267"/>
    <w:rsid w:val="321371A1"/>
    <w:rsid w:val="32247F90"/>
    <w:rsid w:val="32863878"/>
    <w:rsid w:val="32994C8F"/>
    <w:rsid w:val="32AA07AD"/>
    <w:rsid w:val="32D224CC"/>
    <w:rsid w:val="33636BAC"/>
    <w:rsid w:val="33AB1655"/>
    <w:rsid w:val="352C5A12"/>
    <w:rsid w:val="35596F6F"/>
    <w:rsid w:val="35674F67"/>
    <w:rsid w:val="35A63D7A"/>
    <w:rsid w:val="35B01AB0"/>
    <w:rsid w:val="35F526E7"/>
    <w:rsid w:val="36592BEC"/>
    <w:rsid w:val="36674D51"/>
    <w:rsid w:val="36D3374B"/>
    <w:rsid w:val="37911B22"/>
    <w:rsid w:val="383E0417"/>
    <w:rsid w:val="38A8605B"/>
    <w:rsid w:val="39B436E6"/>
    <w:rsid w:val="3AB90290"/>
    <w:rsid w:val="3B000837"/>
    <w:rsid w:val="3D085A56"/>
    <w:rsid w:val="3E3B3AEE"/>
    <w:rsid w:val="3E675770"/>
    <w:rsid w:val="3E903D10"/>
    <w:rsid w:val="3EB75577"/>
    <w:rsid w:val="4004626D"/>
    <w:rsid w:val="400A29E8"/>
    <w:rsid w:val="400F3870"/>
    <w:rsid w:val="405C7D02"/>
    <w:rsid w:val="4123314A"/>
    <w:rsid w:val="427E3677"/>
    <w:rsid w:val="42E87AE1"/>
    <w:rsid w:val="431055C0"/>
    <w:rsid w:val="44D51D9C"/>
    <w:rsid w:val="44DD149F"/>
    <w:rsid w:val="44F673BF"/>
    <w:rsid w:val="459F2366"/>
    <w:rsid w:val="45D17902"/>
    <w:rsid w:val="46053B6D"/>
    <w:rsid w:val="460723AF"/>
    <w:rsid w:val="468563B9"/>
    <w:rsid w:val="474B7BEC"/>
    <w:rsid w:val="47A9421E"/>
    <w:rsid w:val="485D4FC6"/>
    <w:rsid w:val="489756F1"/>
    <w:rsid w:val="48D603EE"/>
    <w:rsid w:val="49270ED4"/>
    <w:rsid w:val="49B1792C"/>
    <w:rsid w:val="4A17781B"/>
    <w:rsid w:val="4A5D7442"/>
    <w:rsid w:val="4A851990"/>
    <w:rsid w:val="4B205ACF"/>
    <w:rsid w:val="4B527A49"/>
    <w:rsid w:val="4B727A45"/>
    <w:rsid w:val="4C541ABF"/>
    <w:rsid w:val="4C5835CD"/>
    <w:rsid w:val="4CA0469E"/>
    <w:rsid w:val="4CB54337"/>
    <w:rsid w:val="4D8257F4"/>
    <w:rsid w:val="4F1045FD"/>
    <w:rsid w:val="4F34778E"/>
    <w:rsid w:val="4F35174D"/>
    <w:rsid w:val="4FAE7506"/>
    <w:rsid w:val="501078E5"/>
    <w:rsid w:val="50335C86"/>
    <w:rsid w:val="509F5289"/>
    <w:rsid w:val="50FC3929"/>
    <w:rsid w:val="51137A93"/>
    <w:rsid w:val="51933DB7"/>
    <w:rsid w:val="51C4585C"/>
    <w:rsid w:val="523C29F9"/>
    <w:rsid w:val="524A4BB2"/>
    <w:rsid w:val="524B7D62"/>
    <w:rsid w:val="526A0045"/>
    <w:rsid w:val="52896DBE"/>
    <w:rsid w:val="52A50C0E"/>
    <w:rsid w:val="539458F8"/>
    <w:rsid w:val="53C44B1D"/>
    <w:rsid w:val="53DD6E09"/>
    <w:rsid w:val="54537B65"/>
    <w:rsid w:val="548D1AE4"/>
    <w:rsid w:val="54CB6F02"/>
    <w:rsid w:val="554030F9"/>
    <w:rsid w:val="563C0575"/>
    <w:rsid w:val="56865416"/>
    <w:rsid w:val="56933917"/>
    <w:rsid w:val="56F934C1"/>
    <w:rsid w:val="578703DF"/>
    <w:rsid w:val="57C72A32"/>
    <w:rsid w:val="58784A31"/>
    <w:rsid w:val="58A409B0"/>
    <w:rsid w:val="59225ABD"/>
    <w:rsid w:val="5ADE3321"/>
    <w:rsid w:val="5B164799"/>
    <w:rsid w:val="5B572ED1"/>
    <w:rsid w:val="5BD8325A"/>
    <w:rsid w:val="5BDD3803"/>
    <w:rsid w:val="5C0827EA"/>
    <w:rsid w:val="5C125289"/>
    <w:rsid w:val="5CA122C2"/>
    <w:rsid w:val="5CE36629"/>
    <w:rsid w:val="5D235C93"/>
    <w:rsid w:val="5DFC4E4F"/>
    <w:rsid w:val="5E66256E"/>
    <w:rsid w:val="5F092076"/>
    <w:rsid w:val="5FC8538A"/>
    <w:rsid w:val="60B029CE"/>
    <w:rsid w:val="60B86C06"/>
    <w:rsid w:val="61F30DEC"/>
    <w:rsid w:val="624D3D29"/>
    <w:rsid w:val="6294219E"/>
    <w:rsid w:val="62FF2D89"/>
    <w:rsid w:val="63146E2F"/>
    <w:rsid w:val="631F5E48"/>
    <w:rsid w:val="6323594A"/>
    <w:rsid w:val="63CA374E"/>
    <w:rsid w:val="64AB0822"/>
    <w:rsid w:val="64C0147F"/>
    <w:rsid w:val="64C47FDF"/>
    <w:rsid w:val="654F05EA"/>
    <w:rsid w:val="659C13C5"/>
    <w:rsid w:val="662D61CD"/>
    <w:rsid w:val="66590624"/>
    <w:rsid w:val="66715AB8"/>
    <w:rsid w:val="66AE6A25"/>
    <w:rsid w:val="66ED3C33"/>
    <w:rsid w:val="67020DF7"/>
    <w:rsid w:val="67360ABA"/>
    <w:rsid w:val="67BA52E0"/>
    <w:rsid w:val="67CB3F3D"/>
    <w:rsid w:val="680323D3"/>
    <w:rsid w:val="68DD5B30"/>
    <w:rsid w:val="69844454"/>
    <w:rsid w:val="69F44F23"/>
    <w:rsid w:val="69FE7036"/>
    <w:rsid w:val="6A961E93"/>
    <w:rsid w:val="6C1B3EDF"/>
    <w:rsid w:val="6E605EE6"/>
    <w:rsid w:val="6F3F5E84"/>
    <w:rsid w:val="6F631CA4"/>
    <w:rsid w:val="6FC11310"/>
    <w:rsid w:val="6FE43E1F"/>
    <w:rsid w:val="7003503C"/>
    <w:rsid w:val="70BF31A6"/>
    <w:rsid w:val="73674D66"/>
    <w:rsid w:val="74466952"/>
    <w:rsid w:val="75914629"/>
    <w:rsid w:val="75CA50DC"/>
    <w:rsid w:val="75DE2B34"/>
    <w:rsid w:val="76007162"/>
    <w:rsid w:val="76517CAC"/>
    <w:rsid w:val="767B7E22"/>
    <w:rsid w:val="76AE34C8"/>
    <w:rsid w:val="76C172FA"/>
    <w:rsid w:val="77062C53"/>
    <w:rsid w:val="773A3D47"/>
    <w:rsid w:val="798C704A"/>
    <w:rsid w:val="7A3071E8"/>
    <w:rsid w:val="7B1247AD"/>
    <w:rsid w:val="7B4D1359"/>
    <w:rsid w:val="7CB3304B"/>
    <w:rsid w:val="7CE43426"/>
    <w:rsid w:val="7D062EB6"/>
    <w:rsid w:val="7DA019FE"/>
    <w:rsid w:val="7DB753FA"/>
    <w:rsid w:val="7DE44B60"/>
    <w:rsid w:val="7E0034A0"/>
    <w:rsid w:val="7E235167"/>
    <w:rsid w:val="7F52128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semiHidden="0" w:name="Normal Indent"/>
    <w:lsdException w:uiPriority="99" w:name="footnote text"/>
    <w:lsdException w:uiPriority="99" w:semiHidden="0" w:name="annotation text"/>
    <w:lsdException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0" w:semiHidden="0" w:name="Default Paragraph Font"/>
    <w:lsdException w:unhideWhenUsed="0" w:uiPriority="99"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kern w:val="2"/>
      <w:sz w:val="24"/>
      <w:szCs w:val="22"/>
      <w:lang w:val="en-US" w:eastAsia="zh-CN" w:bidi="ar-SA"/>
    </w:rPr>
  </w:style>
  <w:style w:type="paragraph" w:styleId="4">
    <w:name w:val="heading 1"/>
    <w:basedOn w:val="1"/>
    <w:next w:val="1"/>
    <w:qFormat/>
    <w:uiPriority w:val="9"/>
    <w:pPr>
      <w:keepNext/>
      <w:keepLines/>
      <w:outlineLvl w:val="0"/>
    </w:pPr>
    <w:rPr>
      <w:rFonts w:eastAsia="黑体"/>
      <w:b/>
      <w:bCs/>
      <w:kern w:val="44"/>
      <w:sz w:val="32"/>
      <w:szCs w:val="44"/>
    </w:rPr>
  </w:style>
  <w:style w:type="paragraph" w:styleId="5">
    <w:name w:val="heading 2"/>
    <w:basedOn w:val="1"/>
    <w:next w:val="1"/>
    <w:qFormat/>
    <w:uiPriority w:val="9"/>
    <w:pPr>
      <w:keepNext/>
      <w:keepLines/>
      <w:outlineLvl w:val="1"/>
    </w:pPr>
    <w:rPr>
      <w:rFonts w:eastAsia="黑体"/>
      <w:b/>
      <w:bCs/>
      <w:sz w:val="28"/>
      <w:szCs w:val="32"/>
    </w:rPr>
  </w:style>
  <w:style w:type="paragraph" w:styleId="6">
    <w:name w:val="heading 3"/>
    <w:basedOn w:val="1"/>
    <w:next w:val="1"/>
    <w:qFormat/>
    <w:uiPriority w:val="9"/>
    <w:pPr>
      <w:keepNext/>
      <w:keepLines/>
      <w:outlineLvl w:val="2"/>
    </w:pPr>
    <w:rPr>
      <w:rFonts w:eastAsia="黑体"/>
      <w:b/>
      <w:bCs/>
      <w:szCs w:val="32"/>
    </w:rPr>
  </w:style>
  <w:style w:type="paragraph" w:styleId="7">
    <w:name w:val="heading 4"/>
    <w:basedOn w:val="1"/>
    <w:next w:val="1"/>
    <w:qFormat/>
    <w:uiPriority w:val="9"/>
    <w:pPr>
      <w:keepNext/>
      <w:keepLines/>
      <w:outlineLvl w:val="3"/>
    </w:pPr>
    <w:rPr>
      <w:rFonts w:eastAsia="宋体"/>
      <w:b/>
      <w:bCs/>
      <w:szCs w:val="24"/>
    </w:rPr>
  </w:style>
  <w:style w:type="character" w:default="1" w:styleId="20">
    <w:name w:val="Default Paragraph Font"/>
    <w:unhideWhenUsed/>
    <w:uiPriority w:val="0"/>
  </w:style>
  <w:style w:type="table" w:default="1" w:styleId="18">
    <w:name w:val="Normal Table"/>
    <w:unhideWhenUsed/>
    <w:uiPriority w:val="99"/>
    <w:tblPr>
      <w:tblStyle w:val="18"/>
      <w:tblCellMar>
        <w:top w:w="0" w:type="dxa"/>
        <w:left w:w="108" w:type="dxa"/>
        <w:bottom w:w="0" w:type="dxa"/>
        <w:right w:w="108" w:type="dxa"/>
      </w:tblCellMar>
    </w:tblPr>
  </w:style>
  <w:style w:type="paragraph" w:styleId="2">
    <w:name w:val="Body Text"/>
    <w:basedOn w:val="1"/>
    <w:next w:val="3"/>
    <w:uiPriority w:val="99"/>
    <w:pPr>
      <w:spacing w:after="120" w:afterLines="0"/>
    </w:pPr>
    <w:rPr>
      <w:kern w:val="0"/>
      <w:sz w:val="20"/>
    </w:rPr>
  </w:style>
  <w:style w:type="paragraph" w:customStyle="1" w:styleId="3">
    <w:name w:val="明显引用1"/>
    <w:next w:val="1"/>
    <w:qFormat/>
    <w:uiPriority w:val="0"/>
    <w:pPr>
      <w:wordWrap w:val="0"/>
      <w:spacing w:before="360" w:after="360"/>
      <w:ind w:left="950" w:right="950"/>
      <w:jc w:val="center"/>
    </w:pPr>
    <w:rPr>
      <w:rFonts w:ascii="Times New Roman" w:hAnsi="Times New Roman" w:eastAsia="宋体" w:cs="Times New Roman"/>
      <w:i/>
      <w:sz w:val="21"/>
      <w:lang w:val="en-US" w:eastAsia="zh-CN" w:bidi="ar-SA"/>
    </w:rPr>
  </w:style>
  <w:style w:type="paragraph" w:styleId="8">
    <w:name w:val="Normal Indent"/>
    <w:basedOn w:val="1"/>
    <w:unhideWhenUsed/>
    <w:uiPriority w:val="99"/>
    <w:pPr>
      <w:widowControl/>
      <w:ind w:firstLine="420"/>
      <w:jc w:val="left"/>
    </w:pPr>
    <w:rPr>
      <w:kern w:val="0"/>
      <w:sz w:val="20"/>
      <w:szCs w:val="20"/>
    </w:rPr>
  </w:style>
  <w:style w:type="paragraph" w:styleId="9">
    <w:name w:val="annotation text"/>
    <w:basedOn w:val="1"/>
    <w:unhideWhenUsed/>
    <w:uiPriority w:val="99"/>
    <w:pPr>
      <w:jc w:val="left"/>
    </w:pPr>
  </w:style>
  <w:style w:type="paragraph" w:styleId="10">
    <w:name w:val="Body Text Indent"/>
    <w:basedOn w:val="1"/>
    <w:unhideWhenUsed/>
    <w:uiPriority w:val="99"/>
    <w:pPr>
      <w:ind w:firstLine="480" w:firstLineChars="200"/>
    </w:pPr>
    <w:rPr>
      <w:rFonts w:ascii="宋体" w:hAnsi="宋体"/>
      <w:sz w:val="24"/>
    </w:rPr>
  </w:style>
  <w:style w:type="paragraph" w:styleId="11">
    <w:name w:val="toc 3"/>
    <w:basedOn w:val="1"/>
    <w:next w:val="1"/>
    <w:unhideWhenUsed/>
    <w:uiPriority w:val="39"/>
    <w:pPr>
      <w:ind w:left="840" w:leftChars="400"/>
    </w:pPr>
  </w:style>
  <w:style w:type="paragraph" w:styleId="12">
    <w:name w:val="footer"/>
    <w:basedOn w:val="1"/>
    <w:unhideWhenUsed/>
    <w:uiPriority w:val="0"/>
    <w:pPr>
      <w:tabs>
        <w:tab w:val="center" w:pos="4153"/>
        <w:tab w:val="right" w:pos="8306"/>
      </w:tabs>
      <w:snapToGrid w:val="0"/>
      <w:spacing w:line="240" w:lineRule="auto"/>
      <w:jc w:val="left"/>
    </w:pPr>
    <w:rPr>
      <w:sz w:val="18"/>
      <w:szCs w:val="18"/>
    </w:rPr>
  </w:style>
  <w:style w:type="paragraph" w:styleId="13">
    <w:name w:val="header"/>
    <w:basedOn w:val="1"/>
    <w:unhideWhenUsed/>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14">
    <w:name w:val="toc 1"/>
    <w:basedOn w:val="1"/>
    <w:next w:val="1"/>
    <w:unhideWhenUsed/>
    <w:uiPriority w:val="39"/>
  </w:style>
  <w:style w:type="paragraph" w:styleId="15">
    <w:name w:val="toc 2"/>
    <w:basedOn w:val="1"/>
    <w:next w:val="1"/>
    <w:unhideWhenUsed/>
    <w:uiPriority w:val="39"/>
    <w:pPr>
      <w:ind w:left="420" w:leftChars="200"/>
    </w:pPr>
  </w:style>
  <w:style w:type="paragraph" w:styleId="16">
    <w:name w:val="Normal (Web)"/>
    <w:basedOn w:val="1"/>
    <w:unhideWhenUsed/>
    <w:uiPriority w:val="99"/>
    <w:pPr>
      <w:widowControl/>
      <w:spacing w:before="100" w:beforeAutospacing="1" w:after="100" w:afterAutospacing="1" w:line="240" w:lineRule="auto"/>
      <w:jc w:val="left"/>
    </w:pPr>
    <w:rPr>
      <w:rFonts w:hint="eastAsia" w:ascii="宋体" w:hAnsi="宋体" w:eastAsia="宋体"/>
      <w:kern w:val="0"/>
      <w:sz w:val="18"/>
      <w:szCs w:val="18"/>
    </w:rPr>
  </w:style>
  <w:style w:type="paragraph" w:styleId="17">
    <w:name w:val="Body Text First Indent 2"/>
    <w:basedOn w:val="1"/>
    <w:next w:val="1"/>
    <w:unhideWhenUsed/>
    <w:qFormat/>
    <w:uiPriority w:val="99"/>
    <w:pPr>
      <w:spacing w:line="312" w:lineRule="auto"/>
      <w:ind w:firstLine="567" w:firstLineChars="0"/>
      <w:textAlignment w:val="baseline"/>
    </w:pPr>
    <w:rPr>
      <w:rFonts w:hint="default" w:ascii="Arial" w:hAnsi="Arial"/>
      <w:szCs w:val="20"/>
    </w:rPr>
  </w:style>
  <w:style w:type="table" w:styleId="19">
    <w:name w:val="Table Grid"/>
    <w:basedOn w:val="18"/>
    <w:unhideWhenUsed/>
    <w:uiPriority w:val="99"/>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Strong"/>
    <w:basedOn w:val="20"/>
    <w:qFormat/>
    <w:uiPriority w:val="22"/>
    <w:rPr>
      <w:b/>
    </w:rPr>
  </w:style>
  <w:style w:type="character" w:styleId="22">
    <w:name w:val="Hyperlink"/>
    <w:unhideWhenUsed/>
    <w:uiPriority w:val="99"/>
    <w:rPr>
      <w:color w:val="0000FF"/>
      <w:u w:val="single"/>
    </w:rPr>
  </w:style>
  <w:style w:type="paragraph" w:customStyle="1" w:styleId="23">
    <w:name w:val="引文目录标题1"/>
    <w:basedOn w:val="1"/>
    <w:next w:val="1"/>
    <w:qFormat/>
    <w:uiPriority w:val="0"/>
    <w:pPr>
      <w:widowControl/>
      <w:autoSpaceDE/>
      <w:autoSpaceDN/>
      <w:spacing w:before="0" w:after="0" w:line="360" w:lineRule="auto"/>
      <w:ind w:left="0" w:firstLine="200"/>
    </w:pPr>
    <w:rPr>
      <w:rFonts w:ascii="Times New Roman" w:eastAsia="仿宋_GB2312"/>
      <w:sz w:val="28"/>
    </w:rPr>
  </w:style>
  <w:style w:type="character" w:customStyle="1" w:styleId="24">
    <w:name w:val="zw1"/>
    <w:qFormat/>
    <w:uiPriority w:val="0"/>
    <w:rPr>
      <w:rFonts w:hint="eastAsia" w:ascii="宋体" w:hAnsi="宋体" w:eastAsia="宋体"/>
      <w:sz w:val="22"/>
      <w:szCs w:val="22"/>
    </w:rPr>
  </w:style>
  <w:style w:type="paragraph" w:customStyle="1" w:styleId="25">
    <w:name w:val="样式17"/>
    <w:basedOn w:val="1"/>
    <w:qFormat/>
    <w:uiPriority w:val="0"/>
    <w:pPr>
      <w:spacing w:line="400" w:lineRule="exact"/>
      <w:ind w:firstLine="200" w:firstLineChars="200"/>
    </w:pPr>
    <w:rPr>
      <w:rFonts w:ascii="Calibri" w:hAnsi="Calibri" w:cs="Times New Roman"/>
      <w:spacing w:val="20"/>
      <w:sz w:val="24"/>
      <w:szCs w:val="22"/>
    </w:rPr>
  </w:style>
  <w:style w:type="paragraph" w:customStyle="1" w:styleId="26">
    <w:name w:val="魏秀珍   正文"/>
    <w:basedOn w:val="8"/>
    <w:uiPriority w:val="0"/>
    <w:pPr>
      <w:adjustRightInd w:val="0"/>
      <w:snapToGrid w:val="0"/>
      <w:spacing w:line="360" w:lineRule="auto"/>
      <w:jc w:val="left"/>
    </w:pPr>
    <w:rPr>
      <w:rFonts w:cs="宋体"/>
      <w:kern w:val="0"/>
      <w:sz w:val="24"/>
      <w:szCs w:val="20"/>
    </w:rPr>
  </w:style>
  <w:style w:type="paragraph" w:customStyle="1" w:styleId="27">
    <w:name w:val="表格文字"/>
    <w:basedOn w:val="1"/>
    <w:uiPriority w:val="0"/>
    <w:pPr>
      <w:adjustRightInd w:val="0"/>
      <w:spacing w:line="315" w:lineRule="atLeast"/>
      <w:jc w:val="left"/>
      <w:textAlignment w:val="baseline"/>
    </w:pPr>
    <w:rPr>
      <w:rFonts w:ascii="仿宋体" w:eastAsia="宋体繁体"/>
      <w:kern w:val="0"/>
      <w:sz w:val="24"/>
      <w:szCs w:val="20"/>
    </w:rPr>
  </w:style>
  <w:style w:type="paragraph" w:customStyle="1" w:styleId="28">
    <w:name w:val="已有表格"/>
    <w:basedOn w:val="1"/>
    <w:uiPriority w:val="0"/>
    <w:pPr>
      <w:adjustRightInd w:val="0"/>
      <w:spacing w:before="40" w:after="40"/>
      <w:jc w:val="center"/>
      <w:textAlignment w:val="baseline"/>
    </w:pPr>
    <w:rPr>
      <w:b/>
      <w:kern w:val="0"/>
      <w:sz w:val="24"/>
      <w:szCs w:val="20"/>
    </w:rPr>
  </w:style>
  <w:style w:type="paragraph" w:customStyle="1" w:styleId="29">
    <w:name w:val="报告"/>
    <w:basedOn w:val="1"/>
    <w:qFormat/>
    <w:uiPriority w:val="0"/>
    <w:pPr>
      <w:autoSpaceDE w:val="0"/>
      <w:autoSpaceDN w:val="0"/>
      <w:adjustRightInd w:val="0"/>
      <w:spacing w:line="360" w:lineRule="auto"/>
      <w:ind w:firstLine="505"/>
      <w:jc w:val="left"/>
      <w:textAlignment w:val="baseline"/>
    </w:pPr>
    <w:rPr>
      <w:kern w:val="0"/>
      <w:sz w:val="24"/>
      <w:szCs w:val="20"/>
    </w:rPr>
  </w:style>
  <w:style w:type="paragraph" w:customStyle="1" w:styleId="30">
    <w:name w:val="Body Text Indent 2"/>
    <w:basedOn w:val="1"/>
    <w:qFormat/>
    <w:uiPriority w:val="0"/>
    <w:pPr>
      <w:adjustRightInd w:val="0"/>
      <w:spacing w:before="240" w:beforeLines="0" w:line="480" w:lineRule="exact"/>
      <w:ind w:firstLine="480"/>
      <w:textAlignment w:val="baseline"/>
    </w:pPr>
    <w:rPr>
      <w:rFonts w:ascii="宋体"/>
      <w:sz w:val="24"/>
      <w:szCs w:val="20"/>
    </w:rPr>
  </w:style>
  <w:style w:type="paragraph" w:customStyle="1" w:styleId="31">
    <w:name w:val="List Paragraph"/>
    <w:basedOn w:val="1"/>
    <w:qFormat/>
    <w:uiPriority w:val="34"/>
    <w:pPr>
      <w:ind w:firstLine="420" w:firstLineChars="200"/>
    </w:pPr>
  </w:style>
  <w:style w:type="paragraph" w:customStyle="1" w:styleId="32">
    <w:name w:val="缩进正文"/>
    <w:basedOn w:val="1"/>
    <w:qFormat/>
    <w:uiPriority w:val="0"/>
    <w:pPr>
      <w:snapToGrid w:val="0"/>
      <w:spacing w:line="480" w:lineRule="atLeast"/>
      <w:ind w:firstLine="567"/>
    </w:pPr>
    <w:rPr>
      <w:rFonts w:ascii="Calibri" w:hAnsi="Calibri" w:eastAsia="宋体" w:cs="Times New Roman"/>
      <w:sz w:val="24"/>
      <w:szCs w:val="22"/>
    </w:rPr>
  </w:style>
  <w:style w:type="paragraph" w:customStyle="1" w:styleId="33">
    <w:name w:val="【正文】"/>
    <w:basedOn w:val="1"/>
    <w:uiPriority w:val="0"/>
    <w:pPr>
      <w:spacing w:line="360" w:lineRule="auto"/>
      <w:ind w:firstLine="560" w:firstLineChars="200"/>
    </w:pPr>
    <w:rPr>
      <w:rFonts w:ascii="宋体" w:hAnsi="宋体"/>
      <w:sz w:val="28"/>
      <w:szCs w:val="28"/>
    </w:rPr>
  </w:style>
  <w:style w:type="paragraph" w:customStyle="1" w:styleId="34">
    <w:name w:val="标题4"/>
    <w:basedOn w:val="1"/>
    <w:qFormat/>
    <w:uiPriority w:val="0"/>
    <w:pPr>
      <w:snapToGrid w:val="0"/>
      <w:spacing w:line="500" w:lineRule="atLeast"/>
      <w:jc w:val="center"/>
    </w:pPr>
    <w:rPr>
      <w:b/>
      <w:sz w:val="24"/>
    </w:rPr>
  </w:style>
  <w:style w:type="paragraph" w:customStyle="1" w:styleId="35">
    <w:name w:val="表头"/>
    <w:basedOn w:val="7"/>
    <w:qFormat/>
    <w:uiPriority w:val="0"/>
    <w:pPr>
      <w:spacing w:before="60" w:beforeLines="0"/>
      <w:jc w:val="center"/>
      <w:outlineLvl w:val="9"/>
    </w:pPr>
    <w:rPr>
      <w:rFonts w:ascii="Times New Roman" w:hAnsi="Times New Roman" w:eastAsia="仿宋_GB2312"/>
      <w:snapToGrid w:val="0"/>
      <w:sz w:val="24"/>
    </w:rPr>
  </w:style>
  <w:style w:type="paragraph" w:customStyle="1" w:styleId="36">
    <w:name w:val="表格小五"/>
    <w:basedOn w:val="1"/>
    <w:qFormat/>
    <w:uiPriority w:val="0"/>
    <w:pPr>
      <w:adjustRightInd w:val="0"/>
      <w:snapToGrid w:val="0"/>
      <w:spacing w:after="93" w:afterLines="30" w:line="240" w:lineRule="atLeast"/>
      <w:ind w:firstLine="510"/>
      <w:jc w:val="left"/>
    </w:pPr>
    <w:rPr>
      <w:spacing w:val="16"/>
      <w:kern w:val="0"/>
      <w:sz w:val="18"/>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6" Type="http://schemas.microsoft.com/office/2011/relationships/people" Target="people.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wmf"/><Relationship Id="rId17" Type="http://schemas.openxmlformats.org/officeDocument/2006/relationships/oleObject" Target="embeddings/oleObject4.bin"/><Relationship Id="rId16" Type="http://schemas.openxmlformats.org/officeDocument/2006/relationships/image" Target="media/image3.wmf"/><Relationship Id="rId15" Type="http://schemas.openxmlformats.org/officeDocument/2006/relationships/oleObject" Target="embeddings/oleObject3.bin"/><Relationship Id="rId14" Type="http://schemas.openxmlformats.org/officeDocument/2006/relationships/image" Target="media/image2.wmf"/><Relationship Id="rId13" Type="http://schemas.openxmlformats.org/officeDocument/2006/relationships/oleObject" Target="embeddings/oleObject2.bin"/><Relationship Id="rId12" Type="http://schemas.openxmlformats.org/officeDocument/2006/relationships/image" Target="media/image1.w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2094"/>
    <customShpInfo spid="_x0000_s209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9790</Words>
  <Characters>10531</Characters>
  <Lines>179</Lines>
  <Paragraphs>50</Paragraphs>
  <TotalTime>5</TotalTime>
  <ScaleCrop>false</ScaleCrop>
  <LinksUpToDate>false</LinksUpToDate>
  <CharactersWithSpaces>10758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2015-10-15T05:20:00Z</dcterms:created>
  <dc:creator>Administrator</dc:creator>
  <cp:lastModifiedBy>Candy</cp:lastModifiedBy>
  <dcterms:modified xsi:type="dcterms:W3CDTF">2025-11-19T06:54:53Z</dcterms:modified>
  <dc:title>云南生物制药产业基地（一期）</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2B1A12A4FE044DBDBA29797442254C29_13</vt:lpwstr>
  </property>
  <property fmtid="{D5CDD505-2E9C-101B-9397-08002B2CF9AE}" pid="4" name="KSOTemplateDocerSaveRecord">
    <vt:lpwstr>eyJoZGlkIjoiOGFhNDk0M2VkZTk0NDExZmRlOWVhY2UzNzU1MWNkMzQiLCJ1c2VySWQiOiI2MzQzOTE2NTEifQ==</vt:lpwstr>
  </property>
</Properties>
</file>