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8529B">
      <w:pPr>
        <w:widowControl/>
        <w:ind w:firstLine="0" w:firstLineChars="0"/>
        <w:jc w:val="center"/>
        <w:rPr>
          <w:rFonts w:hint="eastAsia" w:ascii="仿宋" w:hAnsi="仿宋" w:eastAsia="仿宋" w:cs="仿宋"/>
          <w:b/>
          <w:color w:val="auto"/>
          <w:sz w:val="48"/>
          <w:szCs w:val="48"/>
        </w:rPr>
      </w:pPr>
    </w:p>
    <w:p w14:paraId="2C8A0820">
      <w:pPr>
        <w:ind w:firstLine="560"/>
        <w:rPr>
          <w:rFonts w:hint="eastAsia" w:ascii="仿宋" w:hAnsi="仿宋" w:eastAsia="仿宋" w:cs="仿宋"/>
          <w:color w:val="auto"/>
        </w:rPr>
      </w:pPr>
    </w:p>
    <w:p w14:paraId="6882FD78">
      <w:pPr>
        <w:widowControl/>
        <w:spacing w:before="156" w:beforeLines="50" w:after="156" w:afterLines="50" w:line="480" w:lineRule="auto"/>
        <w:ind w:firstLine="0" w:firstLineChars="0"/>
        <w:jc w:val="center"/>
        <w:rPr>
          <w:rFonts w:hint="eastAsia" w:ascii="仿宋" w:hAnsi="仿宋" w:eastAsia="仿宋"/>
          <w:b/>
          <w:color w:val="auto"/>
          <w:sz w:val="52"/>
          <w:szCs w:val="48"/>
          <w:lang w:val="en-US" w:eastAsia="zh-CN"/>
        </w:rPr>
      </w:pPr>
      <w:r>
        <w:rPr>
          <w:rFonts w:hint="eastAsia" w:ascii="仿宋" w:hAnsi="仿宋"/>
          <w:b/>
          <w:color w:val="FF0000"/>
          <w:sz w:val="52"/>
          <w:szCs w:val="48"/>
          <w:lang w:val="en-US" w:eastAsia="zh-CN"/>
        </w:rPr>
        <w:t>XXX（单位名称）</w:t>
      </w:r>
    </w:p>
    <w:p w14:paraId="3A28321E">
      <w:pPr>
        <w:widowControl/>
        <w:spacing w:before="156" w:beforeLines="50" w:after="156" w:afterLines="50" w:line="480" w:lineRule="auto"/>
        <w:ind w:firstLine="0" w:firstLineChars="0"/>
        <w:jc w:val="center"/>
        <w:rPr>
          <w:rFonts w:hint="eastAsia" w:ascii="仿宋" w:hAnsi="仿宋" w:eastAsia="仿宋"/>
          <w:b/>
          <w:color w:val="auto"/>
          <w:sz w:val="52"/>
          <w:szCs w:val="48"/>
          <w:lang w:val="en-US" w:eastAsia="zh-CN"/>
        </w:rPr>
      </w:pPr>
      <w:r>
        <w:rPr>
          <w:rFonts w:hint="eastAsia" w:ascii="仿宋" w:hAnsi="仿宋" w:eastAsia="仿宋"/>
          <w:b/>
          <w:color w:val="auto"/>
          <w:sz w:val="52"/>
          <w:szCs w:val="48"/>
          <w:lang w:val="en-US" w:eastAsia="zh-CN"/>
        </w:rPr>
        <w:t>应急资源调查报告</w:t>
      </w:r>
    </w:p>
    <w:p w14:paraId="42A19B8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仿宋" w:hAnsi="仿宋" w:eastAsia="仿宋"/>
          <w:b/>
          <w:sz w:val="48"/>
          <w:szCs w:val="48"/>
          <w:lang w:eastAsia="zh-CN"/>
        </w:rPr>
        <w:t>（</w:t>
      </w:r>
      <w:r>
        <w:rPr>
          <w:rFonts w:hint="eastAsia" w:ascii="仿宋" w:hAnsi="仿宋" w:eastAsia="仿宋"/>
          <w:b/>
          <w:sz w:val="48"/>
          <w:szCs w:val="48"/>
          <w:lang w:val="en-US" w:eastAsia="zh-CN"/>
        </w:rPr>
        <w:t>第</w:t>
      </w:r>
      <w:r>
        <w:rPr>
          <w:rFonts w:hint="eastAsia" w:ascii="仿宋" w:hAnsi="仿宋"/>
          <w:b/>
          <w:color w:val="FF0000"/>
          <w:sz w:val="48"/>
          <w:szCs w:val="48"/>
          <w:lang w:val="en-US" w:eastAsia="zh-CN"/>
        </w:rPr>
        <w:t>X</w:t>
      </w:r>
      <w:r>
        <w:rPr>
          <w:rFonts w:hint="eastAsia" w:ascii="仿宋" w:hAnsi="仿宋" w:eastAsia="仿宋"/>
          <w:b/>
          <w:sz w:val="48"/>
          <w:szCs w:val="48"/>
          <w:lang w:val="en-US" w:eastAsia="zh-CN"/>
        </w:rPr>
        <w:t>版</w:t>
      </w:r>
      <w:r>
        <w:rPr>
          <w:rFonts w:hint="eastAsia" w:ascii="仿宋" w:hAnsi="仿宋" w:eastAsia="仿宋"/>
          <w:b/>
          <w:sz w:val="48"/>
          <w:szCs w:val="48"/>
          <w:lang w:eastAsia="zh-CN"/>
        </w:rPr>
        <w:t>）</w:t>
      </w:r>
    </w:p>
    <w:p w14:paraId="76F8D7F9">
      <w:pPr>
        <w:widowControl/>
        <w:tabs>
          <w:tab w:val="left" w:pos="4671"/>
        </w:tabs>
        <w:ind w:firstLine="0" w:firstLineChars="0"/>
        <w:jc w:val="center"/>
        <w:rPr>
          <w:rFonts w:hint="eastAsia" w:ascii="仿宋" w:hAnsi="仿宋" w:eastAsia="仿宋" w:cs="仿宋"/>
          <w:b/>
          <w:color w:val="auto"/>
          <w:szCs w:val="28"/>
        </w:rPr>
      </w:pPr>
    </w:p>
    <w:p w14:paraId="56375000">
      <w:pPr>
        <w:ind w:firstLine="0" w:firstLineChars="0"/>
        <w:jc w:val="center"/>
        <w:rPr>
          <w:rFonts w:hint="eastAsia" w:ascii="仿宋" w:hAnsi="仿宋" w:eastAsia="仿宋" w:cs="仿宋"/>
          <w:color w:val="auto"/>
          <w:szCs w:val="28"/>
        </w:rPr>
      </w:pPr>
    </w:p>
    <w:p w14:paraId="612669C4">
      <w:pPr>
        <w:ind w:firstLine="0" w:firstLineChars="0"/>
        <w:jc w:val="center"/>
        <w:rPr>
          <w:rFonts w:hint="eastAsia" w:ascii="仿宋" w:hAnsi="仿宋" w:eastAsia="仿宋" w:cs="仿宋"/>
          <w:color w:val="auto"/>
          <w:szCs w:val="28"/>
        </w:rPr>
      </w:pPr>
    </w:p>
    <w:p w14:paraId="615B41D1">
      <w:pPr>
        <w:ind w:firstLine="0" w:firstLineChars="0"/>
        <w:jc w:val="center"/>
        <w:rPr>
          <w:rFonts w:hint="eastAsia" w:ascii="仿宋" w:hAnsi="仿宋" w:eastAsia="仿宋" w:cs="仿宋"/>
          <w:color w:val="auto"/>
          <w:szCs w:val="28"/>
        </w:rPr>
      </w:pPr>
    </w:p>
    <w:p w14:paraId="79EA0D24">
      <w:pPr>
        <w:ind w:firstLine="0" w:firstLineChars="0"/>
        <w:jc w:val="center"/>
        <w:rPr>
          <w:rFonts w:hint="eastAsia" w:ascii="仿宋" w:hAnsi="仿宋" w:eastAsia="仿宋" w:cs="仿宋"/>
          <w:color w:val="auto"/>
          <w:szCs w:val="28"/>
        </w:rPr>
      </w:pPr>
    </w:p>
    <w:p w14:paraId="017D5CED">
      <w:pPr>
        <w:ind w:firstLine="0" w:firstLineChars="0"/>
        <w:jc w:val="center"/>
        <w:rPr>
          <w:rFonts w:hint="eastAsia" w:ascii="仿宋" w:hAnsi="仿宋" w:eastAsia="仿宋" w:cs="仿宋"/>
          <w:color w:val="auto"/>
          <w:szCs w:val="28"/>
        </w:rPr>
      </w:pPr>
    </w:p>
    <w:p w14:paraId="6C94FD87">
      <w:pPr>
        <w:ind w:firstLine="0" w:firstLineChars="0"/>
        <w:jc w:val="center"/>
        <w:rPr>
          <w:rFonts w:hint="eastAsia" w:ascii="仿宋" w:hAnsi="仿宋" w:eastAsia="仿宋" w:cs="仿宋"/>
          <w:color w:val="auto"/>
          <w:szCs w:val="28"/>
        </w:rPr>
      </w:pPr>
    </w:p>
    <w:p w14:paraId="34C8FD69">
      <w:pPr>
        <w:ind w:firstLine="0" w:firstLineChars="0"/>
        <w:jc w:val="center"/>
        <w:rPr>
          <w:rFonts w:hint="eastAsia" w:ascii="仿宋" w:hAnsi="仿宋" w:eastAsia="仿宋" w:cs="仿宋"/>
          <w:color w:val="auto"/>
          <w:szCs w:val="28"/>
        </w:rPr>
      </w:pPr>
    </w:p>
    <w:p w14:paraId="4A61F954">
      <w:pPr>
        <w:ind w:firstLine="0" w:firstLineChars="0"/>
        <w:jc w:val="center"/>
        <w:rPr>
          <w:rFonts w:hint="eastAsia" w:ascii="仿宋" w:hAnsi="仿宋" w:eastAsia="仿宋" w:cs="仿宋"/>
          <w:color w:val="auto"/>
          <w:szCs w:val="28"/>
        </w:rPr>
      </w:pPr>
    </w:p>
    <w:p w14:paraId="7859DA1B">
      <w:pPr>
        <w:ind w:firstLine="0" w:firstLineChars="0"/>
        <w:jc w:val="center"/>
        <w:rPr>
          <w:rFonts w:hint="eastAsia" w:ascii="仿宋" w:hAnsi="仿宋" w:eastAsia="仿宋" w:cs="仿宋"/>
          <w:color w:val="auto"/>
          <w:szCs w:val="28"/>
        </w:rPr>
      </w:pPr>
    </w:p>
    <w:p w14:paraId="6A0358D6">
      <w:pPr>
        <w:ind w:firstLine="560"/>
        <w:rPr>
          <w:rFonts w:hint="eastAsia" w:ascii="仿宋" w:hAnsi="仿宋" w:eastAsia="仿宋" w:cs="仿宋"/>
          <w:color w:val="auto"/>
        </w:rPr>
      </w:pPr>
    </w:p>
    <w:p w14:paraId="7CA13A4A">
      <w:pPr>
        <w:ind w:firstLine="0" w:firstLineChars="0"/>
        <w:jc w:val="center"/>
        <w:rPr>
          <w:rFonts w:hint="eastAsia" w:ascii="仿宋" w:hAnsi="仿宋" w:eastAsia="仿宋" w:cs="仿宋"/>
          <w:color w:val="auto"/>
          <w:szCs w:val="28"/>
        </w:rPr>
      </w:pPr>
    </w:p>
    <w:p w14:paraId="443A4403">
      <w:pPr>
        <w:widowControl/>
        <w:ind w:firstLine="0" w:firstLineChars="0"/>
        <w:jc w:val="center"/>
        <w:rPr>
          <w:rFonts w:hint="default" w:ascii="仿宋" w:hAnsi="仿宋" w:eastAsia="仿宋" w:cs="仿宋"/>
          <w:b/>
          <w:color w:val="auto"/>
          <w:sz w:val="32"/>
          <w:szCs w:val="32"/>
          <w:lang w:val="en-US" w:eastAsia="zh-CN"/>
        </w:rPr>
      </w:pPr>
      <w:r>
        <w:rPr>
          <w:rFonts w:hint="eastAsia" w:ascii="仿宋" w:hAnsi="仿宋" w:cs="仿宋"/>
          <w:b/>
          <w:color w:val="FF0000"/>
          <w:sz w:val="32"/>
          <w:szCs w:val="32"/>
          <w:lang w:val="en-US" w:eastAsia="zh-CN"/>
        </w:rPr>
        <w:t>XXX（单位名称）</w:t>
      </w:r>
    </w:p>
    <w:p w14:paraId="3DCE95C7">
      <w:pPr>
        <w:pStyle w:val="28"/>
        <w:jc w:val="center"/>
        <w:rPr>
          <w:rFonts w:hint="default"/>
          <w:color w:val="FF0000"/>
          <w:lang w:val="en-US" w:eastAsia="zh-CN"/>
        </w:rPr>
      </w:pPr>
      <w:r>
        <w:rPr>
          <w:rFonts w:hint="eastAsia" w:ascii="仿宋" w:hAnsi="仿宋" w:eastAsia="仿宋"/>
          <w:b/>
          <w:color w:val="FF0000"/>
          <w:sz w:val="32"/>
          <w:szCs w:val="44"/>
          <w:u w:val="single"/>
          <w:lang w:val="en-US" w:eastAsia="zh-CN"/>
        </w:rPr>
        <w:t xml:space="preserve">20  </w:t>
      </w:r>
      <w:r>
        <w:rPr>
          <w:rFonts w:hint="eastAsia" w:ascii="仿宋" w:hAnsi="仿宋" w:eastAsia="仿宋"/>
          <w:b/>
          <w:color w:val="FF0000"/>
          <w:sz w:val="32"/>
          <w:szCs w:val="44"/>
          <w:lang w:val="en-US" w:eastAsia="zh-CN"/>
        </w:rPr>
        <w:t>年</w:t>
      </w:r>
      <w:r>
        <w:rPr>
          <w:rFonts w:hint="eastAsia" w:ascii="仿宋" w:hAnsi="仿宋" w:eastAsia="仿宋"/>
          <w:b/>
          <w:color w:val="FF0000"/>
          <w:sz w:val="32"/>
          <w:szCs w:val="44"/>
          <w:u w:val="single"/>
          <w:lang w:val="en-US" w:eastAsia="zh-CN"/>
        </w:rPr>
        <w:t xml:space="preserve">   </w:t>
      </w:r>
      <w:r>
        <w:rPr>
          <w:rFonts w:hint="eastAsia" w:ascii="仿宋" w:hAnsi="仿宋" w:eastAsia="仿宋"/>
          <w:b/>
          <w:color w:val="FF0000"/>
          <w:sz w:val="32"/>
          <w:szCs w:val="44"/>
          <w:lang w:val="en-US" w:eastAsia="zh-CN"/>
        </w:rPr>
        <w:t>月</w:t>
      </w:r>
    </w:p>
    <w:p w14:paraId="4397D534">
      <w:pPr>
        <w:widowControl/>
        <w:ind w:firstLine="0" w:firstLineChars="0"/>
        <w:jc w:val="center"/>
        <w:rPr>
          <w:rFonts w:hint="eastAsia" w:ascii="仿宋" w:hAnsi="仿宋" w:eastAsia="仿宋" w:cs="仿宋"/>
          <w:b/>
          <w:color w:val="auto"/>
          <w:sz w:val="32"/>
          <w:szCs w:val="32"/>
        </w:rPr>
      </w:pPr>
    </w:p>
    <w:p w14:paraId="0D2B86D8">
      <w:pPr>
        <w:widowControl/>
        <w:spacing w:beforeLines="50" w:afterLines="50"/>
        <w:ind w:firstLine="0" w:firstLineChars="0"/>
        <w:jc w:val="center"/>
        <w:rPr>
          <w:rFonts w:hint="eastAsia" w:ascii="仿宋" w:hAnsi="仿宋" w:eastAsia="仿宋" w:cs="仿宋"/>
          <w:b/>
          <w:color w:val="auto"/>
          <w:sz w:val="48"/>
          <w:szCs w:val="48"/>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080" w:bottom="1440" w:left="1080" w:header="851" w:footer="992" w:gutter="0"/>
          <w:cols w:space="425" w:num="1"/>
          <w:titlePg/>
          <w:docGrid w:type="lines" w:linePitch="312" w:charSpace="0"/>
        </w:sectPr>
      </w:pPr>
    </w:p>
    <w:sdt>
      <w:sdtPr>
        <w:rPr>
          <w:rFonts w:hint="eastAsia" w:ascii="仿宋" w:hAnsi="仿宋" w:eastAsia="仿宋" w:cs="仿宋"/>
          <w:b/>
          <w:bCs/>
          <w:color w:val="auto"/>
          <w:sz w:val="21"/>
          <w:szCs w:val="44"/>
        </w:rPr>
        <w:id w:val="147462407"/>
        <w:docPartObj>
          <w:docPartGallery w:val="Table of Contents"/>
          <w:docPartUnique/>
        </w:docPartObj>
      </w:sdtPr>
      <w:sdtEndPr>
        <w:rPr>
          <w:rFonts w:hint="eastAsia" w:ascii="仿宋" w:hAnsi="仿宋" w:eastAsia="仿宋" w:cs="仿宋"/>
          <w:b/>
          <w:bCs/>
          <w:color w:val="auto"/>
          <w:sz w:val="36"/>
          <w:szCs w:val="44"/>
        </w:rPr>
      </w:sdtEndPr>
      <w:sdtContent>
        <w:p w14:paraId="1C3A130C">
          <w:pPr>
            <w:spacing w:line="240" w:lineRule="auto"/>
            <w:ind w:firstLine="0" w:firstLineChars="0"/>
            <w:jc w:val="center"/>
            <w:rPr>
              <w:rFonts w:hint="eastAsia" w:ascii="仿宋" w:hAnsi="仿宋" w:eastAsia="仿宋" w:cs="仿宋"/>
              <w:b/>
              <w:bCs/>
              <w:color w:val="auto"/>
              <w:sz w:val="36"/>
              <w:szCs w:val="36"/>
            </w:rPr>
          </w:pPr>
          <w:r>
            <w:rPr>
              <w:rFonts w:hint="eastAsia" w:ascii="仿宋" w:hAnsi="仿宋" w:eastAsia="仿宋" w:cs="仿宋"/>
              <w:b/>
              <w:bCs/>
              <w:color w:val="auto"/>
              <w:sz w:val="36"/>
              <w:szCs w:val="36"/>
            </w:rPr>
            <w:t>目</w:t>
          </w:r>
          <w:r>
            <w:rPr>
              <w:rFonts w:hint="eastAsia" w:ascii="仿宋" w:hAnsi="仿宋" w:cs="仿宋"/>
              <w:b/>
              <w:bCs/>
              <w:color w:val="auto"/>
              <w:sz w:val="36"/>
              <w:szCs w:val="36"/>
              <w:lang w:val="en-US" w:eastAsia="zh-CN"/>
            </w:rPr>
            <w:t xml:space="preserve">  </w:t>
          </w:r>
          <w:r>
            <w:rPr>
              <w:rFonts w:hint="eastAsia" w:ascii="仿宋" w:hAnsi="仿宋" w:eastAsia="仿宋" w:cs="仿宋"/>
              <w:b/>
              <w:bCs/>
              <w:color w:val="auto"/>
              <w:sz w:val="36"/>
              <w:szCs w:val="36"/>
            </w:rPr>
            <w:t>录</w:t>
          </w:r>
        </w:p>
        <w:p w14:paraId="5A817488">
          <w:pPr>
            <w:pStyle w:val="18"/>
            <w:tabs>
              <w:tab w:val="right" w:leader="dot" w:pos="9746"/>
            </w:tabs>
            <w:rPr>
              <w:sz w:val="24"/>
              <w:szCs w:val="24"/>
            </w:rPr>
          </w:pPr>
          <w:r>
            <w:rPr>
              <w:rFonts w:hint="eastAsia" w:ascii="仿宋" w:hAnsi="仿宋" w:eastAsia="仿宋" w:cs="仿宋"/>
              <w:color w:val="auto"/>
              <w:szCs w:val="28"/>
            </w:rPr>
            <w:fldChar w:fldCharType="begin"/>
          </w:r>
          <w:r>
            <w:rPr>
              <w:rFonts w:hint="eastAsia" w:ascii="仿宋" w:hAnsi="仿宋" w:eastAsia="仿宋" w:cs="仿宋"/>
              <w:color w:val="auto"/>
              <w:szCs w:val="28"/>
            </w:rPr>
            <w:instrText xml:space="preserve">TOC \o "1-2" \h \u </w:instrText>
          </w:r>
          <w:r>
            <w:rPr>
              <w:rFonts w:hint="eastAsia" w:ascii="仿宋" w:hAnsi="仿宋" w:eastAsia="仿宋" w:cs="仿宋"/>
              <w:color w:val="auto"/>
              <w:szCs w:val="28"/>
            </w:rPr>
            <w:fldChar w:fldCharType="separate"/>
          </w: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_Toc30125 </w:instrText>
          </w:r>
          <w:r>
            <w:rPr>
              <w:rFonts w:hint="eastAsia" w:ascii="仿宋" w:hAnsi="仿宋" w:eastAsia="仿宋" w:cs="仿宋"/>
              <w:sz w:val="24"/>
              <w:szCs w:val="24"/>
            </w:rPr>
            <w:fldChar w:fldCharType="separate"/>
          </w:r>
          <w:r>
            <w:rPr>
              <w:rFonts w:hint="eastAsia" w:ascii="仿宋" w:hAnsi="仿宋" w:eastAsia="仿宋" w:cs="仿宋"/>
              <w:sz w:val="24"/>
              <w:szCs w:val="24"/>
            </w:rPr>
            <w:t>1 调查概要</w:t>
          </w:r>
          <w:r>
            <w:rPr>
              <w:sz w:val="24"/>
              <w:szCs w:val="24"/>
            </w:rPr>
            <w:tab/>
          </w:r>
          <w:r>
            <w:rPr>
              <w:sz w:val="24"/>
              <w:szCs w:val="24"/>
            </w:rPr>
            <w:fldChar w:fldCharType="begin"/>
          </w:r>
          <w:r>
            <w:rPr>
              <w:sz w:val="24"/>
              <w:szCs w:val="24"/>
            </w:rPr>
            <w:instrText xml:space="preserve"> PAGEREF _Toc30125 \h </w:instrText>
          </w:r>
          <w:r>
            <w:rPr>
              <w:sz w:val="24"/>
              <w:szCs w:val="24"/>
            </w:rPr>
            <w:fldChar w:fldCharType="separate"/>
          </w:r>
          <w:r>
            <w:rPr>
              <w:sz w:val="24"/>
              <w:szCs w:val="24"/>
            </w:rPr>
            <w:t>1</w:t>
          </w:r>
          <w:r>
            <w:rPr>
              <w:sz w:val="24"/>
              <w:szCs w:val="24"/>
            </w:rPr>
            <w:fldChar w:fldCharType="end"/>
          </w:r>
          <w:r>
            <w:rPr>
              <w:rFonts w:hint="eastAsia" w:ascii="仿宋" w:hAnsi="仿宋" w:eastAsia="仿宋" w:cs="仿宋"/>
              <w:color w:val="auto"/>
              <w:sz w:val="24"/>
              <w:szCs w:val="24"/>
            </w:rPr>
            <w:fldChar w:fldCharType="end"/>
          </w:r>
        </w:p>
        <w:p w14:paraId="7704D71C">
          <w:pPr>
            <w:pStyle w:val="18"/>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_Toc11086 </w:instrText>
          </w:r>
          <w:r>
            <w:rPr>
              <w:rFonts w:hint="eastAsia" w:ascii="仿宋" w:hAnsi="仿宋" w:eastAsia="仿宋" w:cs="仿宋"/>
              <w:sz w:val="24"/>
              <w:szCs w:val="24"/>
            </w:rPr>
            <w:fldChar w:fldCharType="separate"/>
          </w:r>
          <w:r>
            <w:rPr>
              <w:rFonts w:hint="eastAsia" w:ascii="仿宋" w:hAnsi="仿宋" w:eastAsia="仿宋" w:cs="仿宋"/>
              <w:sz w:val="24"/>
              <w:szCs w:val="24"/>
            </w:rPr>
            <w:t>2 调查过程及数据核实</w:t>
          </w:r>
          <w:r>
            <w:rPr>
              <w:sz w:val="24"/>
              <w:szCs w:val="24"/>
            </w:rPr>
            <w:tab/>
          </w:r>
          <w:r>
            <w:rPr>
              <w:sz w:val="24"/>
              <w:szCs w:val="24"/>
            </w:rPr>
            <w:fldChar w:fldCharType="begin"/>
          </w:r>
          <w:r>
            <w:rPr>
              <w:sz w:val="24"/>
              <w:szCs w:val="24"/>
            </w:rPr>
            <w:instrText xml:space="preserve"> PAGEREF _Toc11086 \h </w:instrText>
          </w:r>
          <w:r>
            <w:rPr>
              <w:sz w:val="24"/>
              <w:szCs w:val="24"/>
            </w:rPr>
            <w:fldChar w:fldCharType="separate"/>
          </w:r>
          <w:r>
            <w:rPr>
              <w:sz w:val="24"/>
              <w:szCs w:val="24"/>
            </w:rPr>
            <w:t>2</w:t>
          </w:r>
          <w:r>
            <w:rPr>
              <w:sz w:val="24"/>
              <w:szCs w:val="24"/>
            </w:rPr>
            <w:fldChar w:fldCharType="end"/>
          </w:r>
          <w:r>
            <w:rPr>
              <w:rFonts w:hint="eastAsia" w:ascii="仿宋" w:hAnsi="仿宋" w:eastAsia="仿宋" w:cs="仿宋"/>
              <w:color w:val="auto"/>
              <w:sz w:val="24"/>
              <w:szCs w:val="24"/>
            </w:rPr>
            <w:fldChar w:fldCharType="end"/>
          </w:r>
        </w:p>
        <w:p w14:paraId="46A8FAD6">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_Toc15738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 xml:space="preserve">2.1 </w:t>
          </w:r>
          <w:r>
            <w:rPr>
              <w:rFonts w:hint="eastAsia" w:ascii="仿宋" w:hAnsi="仿宋" w:cs="仿宋"/>
              <w:sz w:val="24"/>
              <w:szCs w:val="24"/>
              <w:lang w:eastAsia="zh-CN"/>
            </w:rPr>
            <w:t>企业</w:t>
          </w:r>
          <w:r>
            <w:rPr>
              <w:rFonts w:hint="eastAsia" w:ascii="仿宋" w:hAnsi="仿宋" w:eastAsia="仿宋" w:cs="仿宋"/>
              <w:sz w:val="24"/>
              <w:szCs w:val="24"/>
              <w:lang w:val="en-US" w:eastAsia="zh-CN"/>
            </w:rPr>
            <w:t>应急救援队伍</w:t>
          </w:r>
          <w:r>
            <w:rPr>
              <w:sz w:val="24"/>
              <w:szCs w:val="24"/>
            </w:rPr>
            <w:tab/>
          </w:r>
          <w:r>
            <w:rPr>
              <w:sz w:val="24"/>
              <w:szCs w:val="24"/>
            </w:rPr>
            <w:fldChar w:fldCharType="begin"/>
          </w:r>
          <w:r>
            <w:rPr>
              <w:sz w:val="24"/>
              <w:szCs w:val="24"/>
            </w:rPr>
            <w:instrText xml:space="preserve"> PAGEREF _Toc15738 \h </w:instrText>
          </w:r>
          <w:r>
            <w:rPr>
              <w:sz w:val="24"/>
              <w:szCs w:val="24"/>
            </w:rPr>
            <w:fldChar w:fldCharType="separate"/>
          </w:r>
          <w:r>
            <w:rPr>
              <w:sz w:val="24"/>
              <w:szCs w:val="24"/>
            </w:rPr>
            <w:t>2</w:t>
          </w:r>
          <w:r>
            <w:rPr>
              <w:sz w:val="24"/>
              <w:szCs w:val="24"/>
            </w:rPr>
            <w:fldChar w:fldCharType="end"/>
          </w:r>
          <w:r>
            <w:rPr>
              <w:rFonts w:hint="eastAsia" w:ascii="仿宋" w:hAnsi="仿宋" w:eastAsia="仿宋" w:cs="仿宋"/>
              <w:color w:val="auto"/>
              <w:sz w:val="24"/>
              <w:szCs w:val="24"/>
            </w:rPr>
            <w:fldChar w:fldCharType="end"/>
          </w:r>
        </w:p>
        <w:p w14:paraId="2E046D0C">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_Toc17023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2.2</w:t>
          </w:r>
          <w:r>
            <w:rPr>
              <w:rFonts w:hint="eastAsia" w:ascii="仿宋" w:hAnsi="仿宋" w:eastAsia="仿宋" w:cs="仿宋"/>
              <w:bCs/>
              <w:sz w:val="24"/>
              <w:szCs w:val="24"/>
            </w:rPr>
            <w:t>突发事件应急处置小组</w:t>
          </w:r>
          <w:r>
            <w:rPr>
              <w:rFonts w:hint="eastAsia" w:ascii="仿宋" w:hAnsi="仿宋" w:eastAsia="仿宋" w:cs="仿宋"/>
              <w:bCs/>
              <w:sz w:val="24"/>
              <w:szCs w:val="24"/>
              <w:lang w:eastAsia="zh-CN"/>
            </w:rPr>
            <w:t>职责</w:t>
          </w:r>
          <w:r>
            <w:rPr>
              <w:sz w:val="24"/>
              <w:szCs w:val="24"/>
            </w:rPr>
            <w:tab/>
          </w:r>
          <w:r>
            <w:rPr>
              <w:sz w:val="24"/>
              <w:szCs w:val="24"/>
            </w:rPr>
            <w:fldChar w:fldCharType="begin"/>
          </w:r>
          <w:r>
            <w:rPr>
              <w:sz w:val="24"/>
              <w:szCs w:val="24"/>
            </w:rPr>
            <w:instrText xml:space="preserve"> PAGEREF _Toc17023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color w:val="auto"/>
              <w:sz w:val="24"/>
              <w:szCs w:val="24"/>
            </w:rPr>
            <w:fldChar w:fldCharType="end"/>
          </w:r>
        </w:p>
        <w:p w14:paraId="456FEE29">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_Toc17095 </w:instrText>
          </w:r>
          <w:r>
            <w:rPr>
              <w:rFonts w:hint="eastAsia" w:ascii="仿宋" w:hAnsi="仿宋" w:eastAsia="仿宋" w:cs="仿宋"/>
              <w:sz w:val="24"/>
              <w:szCs w:val="24"/>
            </w:rPr>
            <w:fldChar w:fldCharType="separate"/>
          </w:r>
          <w:r>
            <w:rPr>
              <w:rFonts w:hint="eastAsia" w:ascii="仿宋" w:hAnsi="仿宋" w:eastAsia="仿宋" w:cs="仿宋"/>
              <w:bCs/>
              <w:sz w:val="24"/>
              <w:szCs w:val="24"/>
            </w:rPr>
            <w:t>2.</w:t>
          </w:r>
          <w:r>
            <w:rPr>
              <w:rFonts w:hint="eastAsia" w:ascii="仿宋" w:hAnsi="仿宋" w:eastAsia="仿宋" w:cs="仿宋"/>
              <w:bCs/>
              <w:sz w:val="24"/>
              <w:szCs w:val="24"/>
              <w:lang w:val="en-US" w:eastAsia="zh-CN"/>
            </w:rPr>
            <w:t>3</w:t>
          </w:r>
          <w:r>
            <w:rPr>
              <w:rFonts w:hint="eastAsia" w:ascii="仿宋" w:hAnsi="仿宋" w:cs="仿宋"/>
              <w:sz w:val="24"/>
              <w:szCs w:val="24"/>
              <w:lang w:eastAsia="zh-CN"/>
            </w:rPr>
            <w:t>企业</w:t>
          </w:r>
          <w:r>
            <w:rPr>
              <w:rFonts w:hint="eastAsia" w:ascii="仿宋" w:hAnsi="仿宋" w:eastAsia="仿宋" w:cs="仿宋"/>
              <w:sz w:val="24"/>
              <w:szCs w:val="24"/>
            </w:rPr>
            <w:t>应急物资</w:t>
          </w:r>
          <w:r>
            <w:rPr>
              <w:sz w:val="24"/>
              <w:szCs w:val="24"/>
            </w:rPr>
            <w:tab/>
          </w:r>
          <w:r>
            <w:rPr>
              <w:sz w:val="24"/>
              <w:szCs w:val="24"/>
            </w:rPr>
            <w:fldChar w:fldCharType="begin"/>
          </w:r>
          <w:r>
            <w:rPr>
              <w:sz w:val="24"/>
              <w:szCs w:val="24"/>
            </w:rPr>
            <w:instrText xml:space="preserve"> PAGEREF _Toc17095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color w:val="auto"/>
              <w:sz w:val="24"/>
              <w:szCs w:val="24"/>
            </w:rPr>
            <w:fldChar w:fldCharType="end"/>
          </w:r>
        </w:p>
        <w:p w14:paraId="0741818E">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_Toc3604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 xml:space="preserve">2.4 </w:t>
          </w:r>
          <w:r>
            <w:rPr>
              <w:rFonts w:hint="eastAsia" w:ascii="仿宋" w:hAnsi="仿宋" w:eastAsia="仿宋" w:cs="仿宋"/>
              <w:sz w:val="24"/>
              <w:szCs w:val="24"/>
            </w:rPr>
            <w:t>应急保障</w:t>
          </w:r>
          <w:r>
            <w:rPr>
              <w:sz w:val="24"/>
              <w:szCs w:val="24"/>
            </w:rPr>
            <w:tab/>
          </w:r>
          <w:r>
            <w:rPr>
              <w:sz w:val="24"/>
              <w:szCs w:val="24"/>
            </w:rPr>
            <w:fldChar w:fldCharType="begin"/>
          </w:r>
          <w:r>
            <w:rPr>
              <w:sz w:val="24"/>
              <w:szCs w:val="24"/>
            </w:rPr>
            <w:instrText xml:space="preserve"> PAGEREF _Toc3604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color w:val="auto"/>
              <w:sz w:val="24"/>
              <w:szCs w:val="24"/>
            </w:rPr>
            <w:fldChar w:fldCharType="end"/>
          </w:r>
        </w:p>
        <w:p w14:paraId="5F7901B7">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_Toc6444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 xml:space="preserve">2.5 </w:t>
          </w:r>
          <w:r>
            <w:rPr>
              <w:rFonts w:hint="eastAsia" w:ascii="仿宋" w:hAnsi="仿宋" w:cs="仿宋"/>
              <w:sz w:val="24"/>
              <w:szCs w:val="24"/>
              <w:lang w:eastAsia="zh-CN"/>
            </w:rPr>
            <w:t>企业</w:t>
          </w:r>
          <w:r>
            <w:rPr>
              <w:rFonts w:hint="eastAsia" w:ascii="仿宋" w:hAnsi="仿宋" w:eastAsia="仿宋" w:cs="仿宋"/>
              <w:sz w:val="24"/>
              <w:szCs w:val="24"/>
            </w:rPr>
            <w:t>外部应急资源</w:t>
          </w:r>
          <w:r>
            <w:rPr>
              <w:sz w:val="24"/>
              <w:szCs w:val="24"/>
            </w:rPr>
            <w:tab/>
          </w:r>
          <w:r>
            <w:rPr>
              <w:sz w:val="24"/>
              <w:szCs w:val="24"/>
            </w:rPr>
            <w:fldChar w:fldCharType="begin"/>
          </w:r>
          <w:r>
            <w:rPr>
              <w:sz w:val="24"/>
              <w:szCs w:val="24"/>
            </w:rPr>
            <w:instrText xml:space="preserve"> PAGEREF _Toc6444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color w:val="auto"/>
              <w:sz w:val="24"/>
              <w:szCs w:val="24"/>
            </w:rPr>
            <w:fldChar w:fldCharType="end"/>
          </w:r>
        </w:p>
        <w:p w14:paraId="3B885C17">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_Toc31894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 xml:space="preserve">2.6 </w:t>
          </w:r>
          <w:r>
            <w:rPr>
              <w:rFonts w:hint="eastAsia" w:ascii="仿宋" w:hAnsi="仿宋" w:eastAsia="仿宋" w:cs="仿宋"/>
              <w:sz w:val="24"/>
              <w:szCs w:val="24"/>
            </w:rPr>
            <w:t>应急物资调配流程</w:t>
          </w:r>
          <w:r>
            <w:rPr>
              <w:sz w:val="24"/>
              <w:szCs w:val="24"/>
            </w:rPr>
            <w:tab/>
          </w:r>
          <w:r>
            <w:rPr>
              <w:sz w:val="24"/>
              <w:szCs w:val="24"/>
            </w:rPr>
            <w:fldChar w:fldCharType="begin"/>
          </w:r>
          <w:r>
            <w:rPr>
              <w:sz w:val="24"/>
              <w:szCs w:val="24"/>
            </w:rPr>
            <w:instrText xml:space="preserve"> PAGEREF _Toc31894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color w:val="auto"/>
              <w:sz w:val="24"/>
              <w:szCs w:val="24"/>
            </w:rPr>
            <w:fldChar w:fldCharType="end"/>
          </w:r>
        </w:p>
        <w:p w14:paraId="4BBC43FC">
          <w:pPr>
            <w:pStyle w:val="18"/>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_Toc8497 </w:instrText>
          </w:r>
          <w:r>
            <w:rPr>
              <w:rFonts w:hint="eastAsia" w:ascii="仿宋" w:hAnsi="仿宋" w:eastAsia="仿宋" w:cs="仿宋"/>
              <w:sz w:val="24"/>
              <w:szCs w:val="24"/>
            </w:rPr>
            <w:fldChar w:fldCharType="separate"/>
          </w:r>
          <w:r>
            <w:rPr>
              <w:rFonts w:hint="eastAsia" w:ascii="仿宋" w:hAnsi="仿宋" w:eastAsia="仿宋" w:cs="仿宋"/>
              <w:sz w:val="24"/>
              <w:szCs w:val="24"/>
            </w:rPr>
            <w:t>3 调查结果与结论</w:t>
          </w:r>
          <w:r>
            <w:rPr>
              <w:sz w:val="24"/>
              <w:szCs w:val="24"/>
            </w:rPr>
            <w:tab/>
          </w:r>
          <w:r>
            <w:rPr>
              <w:sz w:val="24"/>
              <w:szCs w:val="24"/>
            </w:rPr>
            <w:fldChar w:fldCharType="begin"/>
          </w:r>
          <w:r>
            <w:rPr>
              <w:sz w:val="24"/>
              <w:szCs w:val="24"/>
            </w:rPr>
            <w:instrText xml:space="preserve"> PAGEREF _Toc8497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color w:val="auto"/>
              <w:sz w:val="24"/>
              <w:szCs w:val="24"/>
            </w:rPr>
            <w:fldChar w:fldCharType="end"/>
          </w:r>
        </w:p>
        <w:p w14:paraId="5E25AB53">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_Toc28679 </w:instrText>
          </w:r>
          <w:r>
            <w:rPr>
              <w:rFonts w:hint="eastAsia" w:ascii="仿宋" w:hAnsi="仿宋" w:eastAsia="仿宋" w:cs="仿宋"/>
              <w:sz w:val="24"/>
              <w:szCs w:val="24"/>
            </w:rPr>
            <w:fldChar w:fldCharType="separate"/>
          </w:r>
          <w:r>
            <w:rPr>
              <w:rFonts w:hint="eastAsia" w:ascii="仿宋" w:hAnsi="仿宋" w:eastAsia="仿宋" w:cs="仿宋"/>
              <w:bCs/>
              <w:sz w:val="24"/>
              <w:szCs w:val="24"/>
            </w:rPr>
            <w:t>3.2调查结论</w:t>
          </w:r>
          <w:r>
            <w:rPr>
              <w:sz w:val="24"/>
              <w:szCs w:val="24"/>
            </w:rPr>
            <w:tab/>
          </w:r>
          <w:r>
            <w:rPr>
              <w:sz w:val="24"/>
              <w:szCs w:val="24"/>
            </w:rPr>
            <w:fldChar w:fldCharType="begin"/>
          </w:r>
          <w:r>
            <w:rPr>
              <w:sz w:val="24"/>
              <w:szCs w:val="24"/>
            </w:rPr>
            <w:instrText xml:space="preserve"> PAGEREF _Toc28679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color w:val="auto"/>
              <w:sz w:val="24"/>
              <w:szCs w:val="24"/>
            </w:rPr>
            <w:fldChar w:fldCharType="end"/>
          </w:r>
        </w:p>
        <w:p w14:paraId="3EC534B7">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_Toc4611 </w:instrText>
          </w:r>
          <w:r>
            <w:rPr>
              <w:rFonts w:hint="eastAsia" w:ascii="仿宋" w:hAnsi="仿宋" w:eastAsia="仿宋" w:cs="仿宋"/>
              <w:sz w:val="24"/>
              <w:szCs w:val="24"/>
            </w:rPr>
            <w:fldChar w:fldCharType="separate"/>
          </w:r>
          <w:r>
            <w:rPr>
              <w:rFonts w:hint="eastAsia" w:ascii="仿宋" w:hAnsi="仿宋" w:eastAsia="仿宋" w:cs="Times New Roman"/>
              <w:sz w:val="24"/>
              <w:szCs w:val="24"/>
              <w:lang w:val="en-US" w:eastAsia="zh-CN"/>
            </w:rPr>
            <w:t>3.4小结</w:t>
          </w:r>
          <w:r>
            <w:rPr>
              <w:sz w:val="24"/>
              <w:szCs w:val="24"/>
            </w:rPr>
            <w:tab/>
          </w:r>
          <w:r>
            <w:rPr>
              <w:sz w:val="24"/>
              <w:szCs w:val="24"/>
            </w:rPr>
            <w:fldChar w:fldCharType="begin"/>
          </w:r>
          <w:r>
            <w:rPr>
              <w:sz w:val="24"/>
              <w:szCs w:val="24"/>
            </w:rPr>
            <w:instrText xml:space="preserve"> PAGEREF _Toc4611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color w:val="auto"/>
              <w:sz w:val="24"/>
              <w:szCs w:val="24"/>
            </w:rPr>
            <w:fldChar w:fldCharType="end"/>
          </w:r>
        </w:p>
        <w:p w14:paraId="3E119462">
          <w:pPr>
            <w:pStyle w:val="18"/>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_Toc29513 </w:instrText>
          </w:r>
          <w:r>
            <w:rPr>
              <w:rFonts w:hint="eastAsia" w:ascii="仿宋" w:hAnsi="仿宋" w:eastAsia="仿宋" w:cs="仿宋"/>
              <w:sz w:val="24"/>
              <w:szCs w:val="24"/>
            </w:rPr>
            <w:fldChar w:fldCharType="separate"/>
          </w:r>
          <w:r>
            <w:rPr>
              <w:rFonts w:hint="eastAsia" w:ascii="仿宋" w:hAnsi="仿宋" w:eastAsia="仿宋" w:cs="仿宋"/>
              <w:sz w:val="24"/>
              <w:szCs w:val="24"/>
            </w:rPr>
            <w:t>4 调查报告的附件</w:t>
          </w:r>
          <w:r>
            <w:rPr>
              <w:sz w:val="24"/>
              <w:szCs w:val="24"/>
            </w:rPr>
            <w:tab/>
          </w:r>
          <w:r>
            <w:rPr>
              <w:sz w:val="24"/>
              <w:szCs w:val="24"/>
            </w:rPr>
            <w:fldChar w:fldCharType="begin"/>
          </w:r>
          <w:r>
            <w:rPr>
              <w:sz w:val="24"/>
              <w:szCs w:val="24"/>
            </w:rPr>
            <w:instrText xml:space="preserve"> PAGEREF _Toc29513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color w:val="auto"/>
              <w:sz w:val="24"/>
              <w:szCs w:val="24"/>
            </w:rPr>
            <w:fldChar w:fldCharType="end"/>
          </w:r>
        </w:p>
        <w:p w14:paraId="040A0904">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_Toc25018 </w:instrText>
          </w:r>
          <w:r>
            <w:rPr>
              <w:rFonts w:hint="eastAsia" w:ascii="仿宋" w:hAnsi="仿宋" w:eastAsia="仿宋" w:cs="仿宋"/>
              <w:sz w:val="24"/>
              <w:szCs w:val="24"/>
            </w:rPr>
            <w:fldChar w:fldCharType="separate"/>
          </w:r>
          <w:r>
            <w:rPr>
              <w:rFonts w:hint="eastAsia" w:ascii="仿宋" w:hAnsi="仿宋" w:eastAsia="仿宋" w:cs="仿宋"/>
              <w:bCs/>
              <w:sz w:val="24"/>
              <w:szCs w:val="24"/>
            </w:rPr>
            <w:t xml:space="preserve">附件一 </w:t>
          </w:r>
          <w:r>
            <w:rPr>
              <w:rFonts w:hint="eastAsia" w:ascii="仿宋" w:hAnsi="仿宋" w:cs="仿宋"/>
              <w:bCs/>
              <w:sz w:val="24"/>
              <w:szCs w:val="24"/>
              <w:lang w:eastAsia="zh-CN"/>
            </w:rPr>
            <w:t>企业</w:t>
          </w:r>
          <w:r>
            <w:rPr>
              <w:rFonts w:hint="eastAsia" w:ascii="仿宋" w:hAnsi="仿宋" w:eastAsia="仿宋" w:cs="仿宋"/>
              <w:bCs/>
              <w:sz w:val="24"/>
              <w:szCs w:val="24"/>
            </w:rPr>
            <w:t>环境应急资源调查表</w:t>
          </w:r>
          <w:r>
            <w:rPr>
              <w:sz w:val="24"/>
              <w:szCs w:val="24"/>
            </w:rPr>
            <w:tab/>
          </w:r>
          <w:r>
            <w:rPr>
              <w:sz w:val="24"/>
              <w:szCs w:val="24"/>
            </w:rPr>
            <w:fldChar w:fldCharType="begin"/>
          </w:r>
          <w:r>
            <w:rPr>
              <w:sz w:val="24"/>
              <w:szCs w:val="24"/>
            </w:rPr>
            <w:instrText xml:space="preserve"> PAGEREF _Toc25018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color w:val="auto"/>
              <w:sz w:val="24"/>
              <w:szCs w:val="24"/>
            </w:rPr>
            <w:fldChar w:fldCharType="end"/>
          </w:r>
        </w:p>
        <w:p w14:paraId="4AC54A4B">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_Toc26569 </w:instrText>
          </w:r>
          <w:r>
            <w:rPr>
              <w:rFonts w:hint="eastAsia" w:ascii="仿宋" w:hAnsi="仿宋" w:eastAsia="仿宋" w:cs="仿宋"/>
              <w:sz w:val="24"/>
              <w:szCs w:val="24"/>
            </w:rPr>
            <w:fldChar w:fldCharType="separate"/>
          </w:r>
          <w:r>
            <w:rPr>
              <w:rFonts w:hint="eastAsia" w:ascii="仿宋" w:hAnsi="仿宋" w:eastAsia="仿宋" w:cs="仿宋"/>
              <w:bCs/>
              <w:sz w:val="24"/>
              <w:szCs w:val="24"/>
            </w:rPr>
            <w:t>附件二 内部和外部应急救援通讯方式</w:t>
          </w:r>
          <w:r>
            <w:rPr>
              <w:sz w:val="24"/>
              <w:szCs w:val="24"/>
            </w:rPr>
            <w:tab/>
          </w:r>
          <w:r>
            <w:rPr>
              <w:sz w:val="24"/>
              <w:szCs w:val="24"/>
            </w:rPr>
            <w:fldChar w:fldCharType="begin"/>
          </w:r>
          <w:r>
            <w:rPr>
              <w:sz w:val="24"/>
              <w:szCs w:val="24"/>
            </w:rPr>
            <w:instrText xml:space="preserve"> PAGEREF _Toc26569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color w:val="auto"/>
              <w:sz w:val="24"/>
              <w:szCs w:val="24"/>
            </w:rPr>
            <w:fldChar w:fldCharType="end"/>
          </w:r>
        </w:p>
        <w:p w14:paraId="0CDBF94A">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_Toc2275 </w:instrText>
          </w:r>
          <w:r>
            <w:rPr>
              <w:rFonts w:hint="eastAsia" w:ascii="仿宋" w:hAnsi="仿宋" w:eastAsia="仿宋" w:cs="仿宋"/>
              <w:sz w:val="24"/>
              <w:szCs w:val="24"/>
            </w:rPr>
            <w:fldChar w:fldCharType="separate"/>
          </w:r>
          <w:r>
            <w:rPr>
              <w:rFonts w:hint="eastAsia" w:ascii="仿宋" w:hAnsi="仿宋" w:eastAsia="仿宋" w:cs="仿宋"/>
              <w:bCs/>
              <w:sz w:val="24"/>
              <w:szCs w:val="24"/>
            </w:rPr>
            <w:t xml:space="preserve">附件三 </w:t>
          </w:r>
          <w:r>
            <w:rPr>
              <w:rFonts w:hint="eastAsia" w:ascii="仿宋" w:hAnsi="仿宋" w:cs="仿宋"/>
              <w:bCs/>
              <w:sz w:val="24"/>
              <w:szCs w:val="24"/>
              <w:lang w:eastAsia="zh-CN"/>
            </w:rPr>
            <w:t>企业</w:t>
          </w:r>
          <w:r>
            <w:rPr>
              <w:rFonts w:hint="eastAsia" w:ascii="仿宋" w:hAnsi="仿宋" w:eastAsia="仿宋" w:cs="仿宋"/>
              <w:bCs/>
              <w:sz w:val="24"/>
              <w:szCs w:val="24"/>
            </w:rPr>
            <w:t>环境应急资源分布图</w:t>
          </w:r>
          <w:r>
            <w:rPr>
              <w:sz w:val="24"/>
              <w:szCs w:val="24"/>
            </w:rPr>
            <w:tab/>
          </w:r>
          <w:r>
            <w:rPr>
              <w:sz w:val="24"/>
              <w:szCs w:val="24"/>
            </w:rPr>
            <w:fldChar w:fldCharType="begin"/>
          </w:r>
          <w:r>
            <w:rPr>
              <w:sz w:val="24"/>
              <w:szCs w:val="24"/>
            </w:rPr>
            <w:instrText xml:space="preserve"> PAGEREF _Toc2275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color w:val="auto"/>
              <w:sz w:val="24"/>
              <w:szCs w:val="24"/>
            </w:rPr>
            <w:fldChar w:fldCharType="end"/>
          </w:r>
        </w:p>
        <w:p w14:paraId="0A004C57">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_Toc21873 </w:instrText>
          </w:r>
          <w:r>
            <w:rPr>
              <w:rFonts w:hint="eastAsia" w:ascii="仿宋" w:hAnsi="仿宋" w:eastAsia="仿宋" w:cs="仿宋"/>
              <w:sz w:val="24"/>
              <w:szCs w:val="24"/>
            </w:rPr>
            <w:fldChar w:fldCharType="separate"/>
          </w:r>
          <w:r>
            <w:rPr>
              <w:rFonts w:hint="eastAsia" w:ascii="仿宋" w:hAnsi="仿宋" w:eastAsia="仿宋"/>
              <w:sz w:val="24"/>
              <w:szCs w:val="24"/>
            </w:rPr>
            <w:t>附件</w:t>
          </w:r>
          <w:r>
            <w:rPr>
              <w:rFonts w:hint="eastAsia" w:ascii="仿宋" w:hAnsi="仿宋"/>
              <w:sz w:val="24"/>
              <w:szCs w:val="24"/>
              <w:lang w:val="en-US" w:eastAsia="zh-CN"/>
            </w:rPr>
            <w:t>四</w:t>
          </w:r>
          <w:r>
            <w:rPr>
              <w:rFonts w:hint="eastAsia" w:ascii="仿宋" w:hAnsi="仿宋" w:eastAsia="仿宋"/>
              <w:sz w:val="24"/>
              <w:szCs w:val="24"/>
            </w:rPr>
            <w:t xml:space="preserve"> </w:t>
          </w:r>
          <w:r>
            <w:rPr>
              <w:rFonts w:hint="eastAsia" w:ascii="仿宋" w:hAnsi="仿宋"/>
              <w:sz w:val="24"/>
              <w:szCs w:val="24"/>
              <w:lang w:eastAsia="zh-CN"/>
            </w:rPr>
            <w:t>企业</w:t>
          </w:r>
          <w:r>
            <w:rPr>
              <w:rFonts w:hint="eastAsia" w:ascii="仿宋" w:hAnsi="仿宋" w:eastAsia="仿宋"/>
              <w:sz w:val="24"/>
              <w:szCs w:val="24"/>
              <w:lang w:val="en-US" w:eastAsia="zh-CN"/>
            </w:rPr>
            <w:t>救援</w:t>
          </w:r>
          <w:r>
            <w:rPr>
              <w:rFonts w:hint="eastAsia" w:ascii="仿宋" w:hAnsi="仿宋" w:eastAsia="仿宋"/>
              <w:sz w:val="24"/>
              <w:szCs w:val="24"/>
            </w:rPr>
            <w:t>疏散</w:t>
          </w:r>
          <w:r>
            <w:rPr>
              <w:rFonts w:hint="eastAsia" w:ascii="仿宋" w:hAnsi="仿宋" w:eastAsia="仿宋"/>
              <w:sz w:val="24"/>
              <w:szCs w:val="24"/>
              <w:lang w:val="en-US" w:eastAsia="zh-CN"/>
            </w:rPr>
            <w:t>路线</w:t>
          </w:r>
          <w:r>
            <w:rPr>
              <w:rFonts w:hint="eastAsia" w:ascii="仿宋" w:hAnsi="仿宋" w:eastAsia="仿宋"/>
              <w:sz w:val="24"/>
              <w:szCs w:val="24"/>
            </w:rPr>
            <w:t>示意图</w:t>
          </w:r>
          <w:r>
            <w:rPr>
              <w:sz w:val="24"/>
              <w:szCs w:val="24"/>
            </w:rPr>
            <w:tab/>
          </w:r>
          <w:r>
            <w:rPr>
              <w:sz w:val="24"/>
              <w:szCs w:val="24"/>
            </w:rPr>
            <w:fldChar w:fldCharType="begin"/>
          </w:r>
          <w:r>
            <w:rPr>
              <w:sz w:val="24"/>
              <w:szCs w:val="24"/>
            </w:rPr>
            <w:instrText xml:space="preserve"> PAGEREF _Toc21873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color w:val="auto"/>
              <w:sz w:val="24"/>
              <w:szCs w:val="24"/>
            </w:rPr>
            <w:fldChar w:fldCharType="end"/>
          </w:r>
        </w:p>
        <w:p w14:paraId="6B34ABF2">
          <w:pPr>
            <w:pStyle w:val="20"/>
            <w:tabs>
              <w:tab w:val="right" w:leader="dot" w:pos="9746"/>
            </w:tabs>
            <w:rPr>
              <w:sz w:val="24"/>
              <w:szCs w:val="24"/>
            </w:rPr>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_Toc17187 </w:instrText>
          </w:r>
          <w:r>
            <w:rPr>
              <w:rFonts w:hint="eastAsia" w:ascii="仿宋" w:hAnsi="仿宋" w:eastAsia="仿宋" w:cs="仿宋"/>
              <w:sz w:val="24"/>
              <w:szCs w:val="24"/>
            </w:rPr>
            <w:fldChar w:fldCharType="separate"/>
          </w:r>
          <w:r>
            <w:rPr>
              <w:rFonts w:hint="eastAsia" w:ascii="仿宋" w:hAnsi="仿宋"/>
              <w:bCs w:val="0"/>
              <w:kern w:val="0"/>
              <w:sz w:val="24"/>
              <w:szCs w:val="24"/>
              <w:highlight w:val="none"/>
              <w:lang w:val="en-US" w:eastAsia="zh-CN"/>
            </w:rPr>
            <w:t>附</w:t>
          </w:r>
          <w:r>
            <w:rPr>
              <w:rFonts w:hint="eastAsia" w:ascii="仿宋" w:hAnsi="仿宋" w:eastAsia="仿宋"/>
              <w:bCs w:val="0"/>
              <w:kern w:val="0"/>
              <w:sz w:val="24"/>
              <w:szCs w:val="24"/>
              <w:highlight w:val="none"/>
              <w:lang w:val="en-US" w:eastAsia="zh-CN"/>
            </w:rPr>
            <w:t>件</w:t>
          </w:r>
          <w:r>
            <w:rPr>
              <w:rFonts w:hint="eastAsia" w:ascii="仿宋" w:hAnsi="仿宋"/>
              <w:bCs w:val="0"/>
              <w:kern w:val="0"/>
              <w:sz w:val="24"/>
              <w:szCs w:val="24"/>
              <w:highlight w:val="none"/>
              <w:lang w:val="en-US" w:eastAsia="zh-CN"/>
            </w:rPr>
            <w:t>五</w:t>
          </w:r>
          <w:r>
            <w:rPr>
              <w:rFonts w:hint="eastAsia" w:ascii="仿宋" w:hAnsi="仿宋" w:eastAsia="仿宋"/>
              <w:bCs w:val="0"/>
              <w:kern w:val="0"/>
              <w:sz w:val="24"/>
              <w:szCs w:val="24"/>
              <w:highlight w:val="none"/>
              <w:lang w:val="en-US" w:eastAsia="zh-CN"/>
            </w:rPr>
            <w:t xml:space="preserve"> </w:t>
          </w:r>
          <w:r>
            <w:rPr>
              <w:rFonts w:hint="eastAsia" w:ascii="仿宋" w:hAnsi="仿宋" w:eastAsia="仿宋"/>
              <w:bCs w:val="0"/>
              <w:kern w:val="0"/>
              <w:sz w:val="24"/>
              <w:szCs w:val="24"/>
              <w:highlight w:val="none"/>
              <w:lang w:eastAsia="zh-CN"/>
            </w:rPr>
            <w:t>环境应急资源管理维护更新制度</w:t>
          </w:r>
          <w:r>
            <w:rPr>
              <w:sz w:val="24"/>
              <w:szCs w:val="24"/>
            </w:rPr>
            <w:tab/>
          </w:r>
          <w:r>
            <w:rPr>
              <w:sz w:val="24"/>
              <w:szCs w:val="24"/>
            </w:rPr>
            <w:fldChar w:fldCharType="begin"/>
          </w:r>
          <w:r>
            <w:rPr>
              <w:sz w:val="24"/>
              <w:szCs w:val="24"/>
            </w:rPr>
            <w:instrText xml:space="preserve"> PAGEREF _Toc17187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color w:val="auto"/>
              <w:sz w:val="24"/>
              <w:szCs w:val="24"/>
            </w:rPr>
            <w:fldChar w:fldCharType="end"/>
          </w:r>
        </w:p>
        <w:p w14:paraId="2EEDD5D1">
          <w:pPr>
            <w:pStyle w:val="20"/>
            <w:tabs>
              <w:tab w:val="right" w:leader="dot" w:pos="9746"/>
            </w:tabs>
          </w:pPr>
          <w:r>
            <w:rPr>
              <w:rFonts w:hint="eastAsia" w:ascii="仿宋" w:hAnsi="仿宋" w:eastAsia="仿宋" w:cs="仿宋"/>
              <w:color w:val="auto"/>
              <w:sz w:val="24"/>
              <w:szCs w:val="24"/>
            </w:rPr>
            <w:fldChar w:fldCharType="begin"/>
          </w:r>
          <w:r>
            <w:rPr>
              <w:rFonts w:hint="eastAsia" w:ascii="仿宋" w:hAnsi="仿宋" w:eastAsia="仿宋" w:cs="仿宋"/>
              <w:sz w:val="24"/>
              <w:szCs w:val="24"/>
            </w:rPr>
            <w:instrText xml:space="preserve"> HYPERLINK \l _Toc5930 </w:instrText>
          </w:r>
          <w:r>
            <w:rPr>
              <w:rFonts w:hint="eastAsia" w:ascii="仿宋" w:hAnsi="仿宋" w:eastAsia="仿宋" w:cs="仿宋"/>
              <w:sz w:val="24"/>
              <w:szCs w:val="24"/>
            </w:rPr>
            <w:fldChar w:fldCharType="separate"/>
          </w:r>
          <w:r>
            <w:rPr>
              <w:rFonts w:hint="eastAsia" w:ascii="仿宋" w:hAnsi="仿宋" w:eastAsia="仿宋" w:cs="仿宋"/>
              <w:bCs/>
              <w:sz w:val="24"/>
              <w:szCs w:val="24"/>
            </w:rPr>
            <w:t>附件</w:t>
          </w:r>
          <w:r>
            <w:rPr>
              <w:rFonts w:hint="eastAsia" w:ascii="仿宋" w:hAnsi="仿宋" w:cs="仿宋"/>
              <w:bCs/>
              <w:sz w:val="24"/>
              <w:szCs w:val="24"/>
              <w:lang w:val="en-US" w:eastAsia="zh-CN"/>
            </w:rPr>
            <w:t>六</w:t>
          </w:r>
          <w:r>
            <w:rPr>
              <w:rFonts w:hint="eastAsia" w:ascii="仿宋" w:hAnsi="仿宋" w:eastAsia="仿宋" w:cs="仿宋"/>
              <w:bCs/>
              <w:sz w:val="24"/>
              <w:szCs w:val="24"/>
            </w:rPr>
            <w:t xml:space="preserve"> </w:t>
          </w:r>
          <w:r>
            <w:rPr>
              <w:rFonts w:hint="eastAsia" w:ascii="仿宋" w:hAnsi="仿宋" w:cs="仿宋"/>
              <w:bCs/>
              <w:sz w:val="24"/>
              <w:szCs w:val="24"/>
              <w:lang w:eastAsia="zh-CN"/>
            </w:rPr>
            <w:t>企业</w:t>
          </w:r>
          <w:r>
            <w:rPr>
              <w:rFonts w:hint="eastAsia" w:ascii="仿宋" w:hAnsi="仿宋" w:eastAsia="仿宋" w:cs="仿宋"/>
              <w:bCs/>
              <w:sz w:val="24"/>
              <w:szCs w:val="24"/>
            </w:rPr>
            <w:t>环境应急资源调查现场图片</w:t>
          </w:r>
          <w:r>
            <w:rPr>
              <w:sz w:val="24"/>
              <w:szCs w:val="24"/>
            </w:rPr>
            <w:tab/>
          </w:r>
          <w:r>
            <w:rPr>
              <w:sz w:val="24"/>
              <w:szCs w:val="24"/>
            </w:rPr>
            <w:fldChar w:fldCharType="begin"/>
          </w:r>
          <w:r>
            <w:rPr>
              <w:sz w:val="24"/>
              <w:szCs w:val="24"/>
            </w:rPr>
            <w:instrText xml:space="preserve"> PAGEREF _Toc5930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color w:val="auto"/>
              <w:sz w:val="24"/>
              <w:szCs w:val="24"/>
            </w:rPr>
            <w:fldChar w:fldCharType="end"/>
          </w:r>
        </w:p>
        <w:p w14:paraId="0D5EE2CB">
          <w:pPr>
            <w:pStyle w:val="4"/>
            <w:spacing w:beforeLines="0" w:afterLines="0" w:line="360" w:lineRule="auto"/>
            <w:jc w:val="left"/>
            <w:rPr>
              <w:rFonts w:hint="eastAsia" w:ascii="仿宋" w:hAnsi="仿宋" w:eastAsia="仿宋" w:cs="仿宋"/>
              <w:color w:val="auto"/>
            </w:rPr>
            <w:sectPr>
              <w:pgSz w:w="11906" w:h="16838"/>
              <w:pgMar w:top="1440" w:right="1080" w:bottom="1440" w:left="1080" w:header="851" w:footer="992" w:gutter="0"/>
              <w:cols w:space="425" w:num="1"/>
              <w:titlePg/>
              <w:docGrid w:type="lines" w:linePitch="312" w:charSpace="0"/>
            </w:sectPr>
          </w:pPr>
          <w:r>
            <w:rPr>
              <w:rFonts w:hint="eastAsia" w:ascii="仿宋" w:hAnsi="仿宋" w:eastAsia="仿宋" w:cs="仿宋"/>
              <w:color w:val="auto"/>
              <w:szCs w:val="28"/>
            </w:rPr>
            <w:fldChar w:fldCharType="end"/>
          </w:r>
        </w:p>
      </w:sdtContent>
    </w:sdt>
    <w:p w14:paraId="358294F2">
      <w:pPr>
        <w:pStyle w:val="4"/>
        <w:spacing w:before="312" w:after="312"/>
        <w:jc w:val="left"/>
        <w:rPr>
          <w:rFonts w:hint="eastAsia" w:ascii="仿宋" w:hAnsi="仿宋" w:eastAsia="仿宋" w:cs="仿宋"/>
          <w:color w:val="auto"/>
        </w:rPr>
      </w:pPr>
      <w:bookmarkStart w:id="0" w:name="_Toc30125"/>
      <w:r>
        <w:rPr>
          <w:rFonts w:hint="eastAsia" w:ascii="仿宋" w:hAnsi="仿宋" w:eastAsia="仿宋" w:cs="仿宋"/>
          <w:color w:val="auto"/>
        </w:rPr>
        <w:t>1 调查概要</w:t>
      </w:r>
      <w:bookmarkEnd w:id="0"/>
    </w:p>
    <w:p w14:paraId="014B64D2">
      <w:pPr>
        <w:keepNext/>
        <w:keepLines/>
        <w:ind w:firstLine="0" w:firstLineChars="0"/>
        <w:rPr>
          <w:rFonts w:hint="eastAsia" w:ascii="仿宋" w:hAnsi="仿宋" w:eastAsia="仿宋" w:cs="仿宋"/>
          <w:b/>
          <w:bCs/>
          <w:color w:val="auto"/>
          <w:sz w:val="30"/>
          <w:szCs w:val="30"/>
        </w:rPr>
      </w:pPr>
      <w:r>
        <w:rPr>
          <w:rFonts w:hint="eastAsia" w:ascii="仿宋" w:hAnsi="仿宋" w:eastAsia="仿宋" w:cs="仿宋"/>
          <w:b/>
          <w:bCs/>
          <w:color w:val="auto"/>
          <w:sz w:val="30"/>
          <w:szCs w:val="30"/>
        </w:rPr>
        <w:t>1.1调查目的</w:t>
      </w:r>
    </w:p>
    <w:p w14:paraId="12863641">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olor w:val="auto"/>
          <w:sz w:val="28"/>
          <w:szCs w:val="28"/>
        </w:rPr>
      </w:pPr>
      <w:r>
        <w:rPr>
          <w:rFonts w:hint="eastAsia" w:ascii="仿宋" w:hAnsi="仿宋" w:eastAsia="仿宋"/>
          <w:color w:val="auto"/>
          <w:sz w:val="28"/>
          <w:szCs w:val="28"/>
        </w:rPr>
        <w:t>在任何工业活动中都有可能发生突发环境事故，尤其是随着现代工业的发展，生产过程中存在的危险物质的储存和污染物的排放，一旦发生重大事故，往往造成惨重的生命、财产损失和环境破坏，由于自然或人为、技术等原因，当事故或灾害不可能完全避免的时候，建立重大事故环境应急救援体系，组织及时有效的应急救援行动，已成为抵御事故风险或控制灾害蔓延、降低危害后果的关键甚至是</w:t>
      </w:r>
      <w:r>
        <w:rPr>
          <w:rFonts w:hint="eastAsia" w:ascii="仿宋" w:hAnsi="仿宋"/>
          <w:color w:val="auto"/>
          <w:sz w:val="28"/>
          <w:szCs w:val="28"/>
          <w:lang w:eastAsia="zh-CN"/>
        </w:rPr>
        <w:t>唯一</w:t>
      </w:r>
      <w:r>
        <w:rPr>
          <w:rFonts w:hint="eastAsia" w:ascii="仿宋" w:hAnsi="仿宋" w:eastAsia="仿宋"/>
          <w:color w:val="auto"/>
          <w:sz w:val="28"/>
          <w:szCs w:val="28"/>
        </w:rPr>
        <w:t>手段。而应急装备是突发环境事件应急救援的重要物质保障，也是保证应急队伍有效开展工作的基础。我国应急管理工作已从初期强调编制应急预案，逐步注重做好应急资源配置、早期预警能力建设等方面应急准备工作。本次调查不仅包括</w:t>
      </w:r>
      <w:r>
        <w:rPr>
          <w:rFonts w:hint="eastAsia" w:ascii="仿宋" w:hAnsi="仿宋"/>
          <w:color w:val="auto"/>
          <w:sz w:val="28"/>
          <w:szCs w:val="28"/>
          <w:lang w:eastAsia="zh-CN"/>
        </w:rPr>
        <w:t>企业</w:t>
      </w:r>
      <w:r>
        <w:rPr>
          <w:rFonts w:hint="eastAsia" w:ascii="仿宋" w:hAnsi="仿宋" w:eastAsia="仿宋"/>
          <w:color w:val="auto"/>
          <w:sz w:val="28"/>
          <w:szCs w:val="28"/>
        </w:rPr>
        <w:t>内部应急资源调查，还包括外部应急资源调查，摸清周边可依托的应急资源储备情况，有利于构建应急装备动态数据库，建立区域突发环境事件应急装备紧急调度机制，做到应急装备资源共享，使有限的资源在应急处置中能够充分发挥作用。</w:t>
      </w:r>
    </w:p>
    <w:p w14:paraId="6D914E83">
      <w:pPr>
        <w:keepNext w:val="0"/>
        <w:keepLines w:val="0"/>
        <w:pageBreakBefore w:val="0"/>
        <w:widowControl w:val="0"/>
        <w:kinsoku/>
        <w:wordWrap/>
        <w:overflowPunct/>
        <w:topLinePunct w:val="0"/>
        <w:autoSpaceDE/>
        <w:autoSpaceDN/>
        <w:bidi w:val="0"/>
        <w:spacing w:line="520" w:lineRule="exact"/>
        <w:ind w:firstLine="560"/>
        <w:textAlignment w:val="auto"/>
        <w:rPr>
          <w:rFonts w:hint="eastAsia" w:ascii="仿宋" w:hAnsi="仿宋" w:eastAsia="仿宋" w:cs="仿宋"/>
          <w:color w:val="auto"/>
        </w:rPr>
      </w:pPr>
      <w:r>
        <w:rPr>
          <w:rFonts w:hint="eastAsia" w:ascii="仿宋" w:hAnsi="仿宋" w:eastAsia="仿宋" w:cs="仿宋"/>
          <w:color w:val="auto"/>
        </w:rPr>
        <w:t>开展</w:t>
      </w:r>
      <w:r>
        <w:rPr>
          <w:rFonts w:hint="eastAsia" w:ascii="仿宋" w:hAnsi="仿宋" w:cs="仿宋"/>
          <w:color w:val="FF0000"/>
          <w:szCs w:val="22"/>
          <w:lang w:val="en-US" w:eastAsia="zh-CN"/>
        </w:rPr>
        <w:t>XXX（单位名称）</w:t>
      </w:r>
      <w:r>
        <w:rPr>
          <w:rFonts w:hint="eastAsia" w:ascii="仿宋" w:hAnsi="仿宋" w:eastAsia="仿宋" w:cs="仿宋"/>
          <w:color w:val="auto"/>
          <w:szCs w:val="22"/>
        </w:rPr>
        <w:t>应急资</w:t>
      </w:r>
      <w:r>
        <w:rPr>
          <w:rFonts w:hint="eastAsia" w:ascii="仿宋" w:hAnsi="仿宋" w:eastAsia="仿宋" w:cs="仿宋"/>
          <w:color w:val="auto"/>
        </w:rPr>
        <w:t>源调查，收集和掌握</w:t>
      </w:r>
      <w:r>
        <w:rPr>
          <w:rFonts w:hint="eastAsia" w:ascii="仿宋" w:hAnsi="仿宋" w:cs="仿宋"/>
          <w:color w:val="auto"/>
          <w:lang w:eastAsia="zh-CN"/>
        </w:rPr>
        <w:t>企业</w:t>
      </w:r>
      <w:r>
        <w:rPr>
          <w:rFonts w:hint="eastAsia" w:ascii="仿宋" w:hAnsi="仿宋" w:eastAsia="仿宋" w:cs="仿宋"/>
          <w:color w:val="auto"/>
        </w:rPr>
        <w:t>第一时间可以调用的环境应急资源状况，并加强</w:t>
      </w:r>
      <w:r>
        <w:rPr>
          <w:rFonts w:hint="eastAsia" w:ascii="仿宋" w:hAnsi="仿宋" w:cs="仿宋"/>
          <w:color w:val="auto"/>
          <w:lang w:eastAsia="zh-CN"/>
        </w:rPr>
        <w:t>企业</w:t>
      </w:r>
      <w:r>
        <w:rPr>
          <w:rFonts w:hint="eastAsia" w:ascii="仿宋" w:hAnsi="仿宋" w:eastAsia="仿宋" w:cs="仿宋"/>
          <w:color w:val="auto"/>
        </w:rPr>
        <w:t>环境应急资源储备管理，促进突发环境事件应急预案质量和环境事件应急能力提升。</w:t>
      </w:r>
    </w:p>
    <w:p w14:paraId="4224515B">
      <w:pPr>
        <w:keepNext/>
        <w:keepLines/>
        <w:ind w:firstLine="0" w:firstLineChars="0"/>
        <w:rPr>
          <w:rFonts w:hint="eastAsia" w:ascii="仿宋" w:hAnsi="仿宋" w:eastAsia="仿宋" w:cs="仿宋"/>
          <w:b/>
          <w:bCs/>
          <w:color w:val="auto"/>
          <w:sz w:val="30"/>
          <w:szCs w:val="30"/>
        </w:rPr>
      </w:pPr>
      <w:r>
        <w:rPr>
          <w:rFonts w:hint="eastAsia" w:ascii="仿宋" w:hAnsi="仿宋" w:eastAsia="仿宋" w:cs="仿宋"/>
          <w:b/>
          <w:bCs/>
          <w:color w:val="auto"/>
          <w:sz w:val="30"/>
          <w:szCs w:val="30"/>
        </w:rPr>
        <w:t>1.2调查主体和对象</w:t>
      </w:r>
    </w:p>
    <w:p w14:paraId="347A7DFC">
      <w:pPr>
        <w:ind w:firstLine="560"/>
        <w:rPr>
          <w:rFonts w:hint="eastAsia" w:ascii="仿宋" w:hAnsi="仿宋" w:eastAsia="仿宋" w:cs="仿宋"/>
          <w:color w:val="auto"/>
        </w:rPr>
      </w:pPr>
      <w:r>
        <w:rPr>
          <w:rFonts w:hint="eastAsia" w:ascii="仿宋" w:hAnsi="仿宋" w:eastAsia="仿宋" w:cs="仿宋"/>
          <w:color w:val="auto"/>
        </w:rPr>
        <w:t>本次调查主体为</w:t>
      </w:r>
      <w:r>
        <w:rPr>
          <w:rFonts w:hint="eastAsia" w:ascii="仿宋" w:hAnsi="仿宋" w:cs="仿宋"/>
          <w:color w:val="FF0000"/>
          <w:szCs w:val="22"/>
          <w:lang w:val="en-US" w:eastAsia="zh-CN"/>
        </w:rPr>
        <w:t>XXX（单位名称）</w:t>
      </w:r>
      <w:r>
        <w:rPr>
          <w:rFonts w:hint="eastAsia" w:ascii="仿宋" w:hAnsi="仿宋" w:eastAsia="仿宋" w:cs="仿宋"/>
          <w:color w:val="auto"/>
        </w:rPr>
        <w:t>，</w:t>
      </w:r>
      <w:r>
        <w:rPr>
          <w:rFonts w:hint="eastAsia" w:ascii="仿宋" w:hAnsi="仿宋" w:eastAsia="仿宋" w:cs="仿宋"/>
          <w:color w:val="auto"/>
          <w:spacing w:val="0"/>
          <w:sz w:val="28"/>
          <w:szCs w:val="28"/>
          <w:lang w:val="en-US" w:eastAsia="zh-CN"/>
        </w:rPr>
        <w:t>调查对象为该</w:t>
      </w:r>
      <w:r>
        <w:rPr>
          <w:rFonts w:hint="eastAsia" w:ascii="仿宋" w:hAnsi="仿宋" w:cs="仿宋"/>
          <w:color w:val="auto"/>
          <w:spacing w:val="0"/>
          <w:sz w:val="28"/>
          <w:szCs w:val="28"/>
          <w:lang w:eastAsia="zh-CN"/>
        </w:rPr>
        <w:t>企业</w:t>
      </w:r>
      <w:r>
        <w:rPr>
          <w:rFonts w:hint="eastAsia" w:ascii="仿宋" w:hAnsi="仿宋" w:eastAsia="仿宋" w:cs="仿宋"/>
          <w:color w:val="auto"/>
          <w:spacing w:val="0"/>
          <w:sz w:val="28"/>
          <w:szCs w:val="28"/>
        </w:rPr>
        <w:t>自储、代储、协议储备的环境应急资源</w:t>
      </w:r>
      <w:r>
        <w:rPr>
          <w:rFonts w:hint="eastAsia" w:ascii="仿宋" w:hAnsi="仿宋" w:eastAsia="仿宋" w:cs="仿宋"/>
          <w:color w:val="auto"/>
          <w:spacing w:val="0"/>
          <w:sz w:val="28"/>
          <w:szCs w:val="28"/>
          <w:lang w:eastAsia="zh-CN"/>
        </w:rPr>
        <w:t>。</w:t>
      </w:r>
    </w:p>
    <w:p w14:paraId="0A94B882">
      <w:pPr>
        <w:keepNext/>
        <w:keepLines/>
        <w:ind w:firstLine="0" w:firstLineChars="0"/>
        <w:rPr>
          <w:rFonts w:hint="eastAsia" w:ascii="仿宋" w:hAnsi="仿宋" w:eastAsia="仿宋" w:cs="仿宋"/>
          <w:b/>
          <w:bCs/>
          <w:color w:val="auto"/>
          <w:sz w:val="30"/>
          <w:szCs w:val="30"/>
        </w:rPr>
      </w:pPr>
      <w:r>
        <w:rPr>
          <w:rFonts w:hint="eastAsia" w:ascii="仿宋" w:hAnsi="仿宋" w:eastAsia="仿宋" w:cs="仿宋"/>
          <w:b/>
          <w:bCs/>
          <w:color w:val="auto"/>
          <w:sz w:val="30"/>
          <w:szCs w:val="30"/>
        </w:rPr>
        <w:t>1.3调查的基本信息</w:t>
      </w:r>
    </w:p>
    <w:p w14:paraId="1563C21C">
      <w:pPr>
        <w:ind w:firstLine="560"/>
        <w:rPr>
          <w:rFonts w:hint="eastAsia" w:ascii="仿宋" w:hAnsi="仿宋" w:eastAsia="仿宋" w:cs="仿宋"/>
          <w:color w:val="auto"/>
        </w:rPr>
      </w:pPr>
      <w:r>
        <w:rPr>
          <w:rFonts w:hint="eastAsia" w:ascii="仿宋" w:hAnsi="仿宋" w:eastAsia="仿宋" w:cs="仿宋"/>
          <w:color w:val="auto"/>
        </w:rPr>
        <w:t>（1）调查信息的基准时间：</w:t>
      </w:r>
      <w:r>
        <w:rPr>
          <w:rFonts w:hint="eastAsia" w:ascii="仿宋" w:hAnsi="仿宋" w:cs="仿宋"/>
          <w:color w:val="FF0000"/>
          <w:u w:val="single"/>
          <w:lang w:val="en-US" w:eastAsia="zh-CN"/>
        </w:rPr>
        <w:t xml:space="preserve">     </w:t>
      </w:r>
      <w:r>
        <w:rPr>
          <w:rFonts w:hint="eastAsia" w:ascii="仿宋" w:hAnsi="仿宋" w:eastAsia="仿宋" w:cs="仿宋"/>
          <w:color w:val="FF0000"/>
        </w:rPr>
        <w:t>年</w:t>
      </w:r>
    </w:p>
    <w:p w14:paraId="5BCD57D5">
      <w:pPr>
        <w:ind w:firstLine="560"/>
        <w:rPr>
          <w:rFonts w:hint="eastAsia" w:ascii="仿宋" w:hAnsi="仿宋" w:eastAsia="仿宋" w:cs="仿宋"/>
          <w:color w:val="auto"/>
        </w:rPr>
      </w:pPr>
      <w:r>
        <w:rPr>
          <w:rFonts w:hint="eastAsia" w:ascii="仿宋" w:hAnsi="仿宋" w:eastAsia="仿宋" w:cs="仿宋"/>
          <w:color w:val="auto"/>
        </w:rPr>
        <w:t>（2）调查工作的起止时间：</w:t>
      </w:r>
      <w:r>
        <w:rPr>
          <w:rFonts w:hint="eastAsia" w:ascii="仿宋" w:hAnsi="仿宋" w:cs="仿宋"/>
          <w:color w:val="FF0000"/>
          <w:lang w:val="en-US" w:eastAsia="zh-CN"/>
        </w:rPr>
        <w:t xml:space="preserve">    </w:t>
      </w:r>
      <w:r>
        <w:rPr>
          <w:rFonts w:hint="eastAsia" w:ascii="仿宋" w:hAnsi="仿宋" w:eastAsia="仿宋" w:cs="仿宋"/>
          <w:color w:val="FF0000"/>
        </w:rPr>
        <w:t>年</w:t>
      </w:r>
      <w:r>
        <w:rPr>
          <w:rFonts w:hint="eastAsia" w:ascii="仿宋" w:hAnsi="仿宋" w:cs="仿宋"/>
          <w:color w:val="FF0000"/>
          <w:lang w:val="en-US" w:eastAsia="zh-CN"/>
        </w:rPr>
        <w:t xml:space="preserve">   </w:t>
      </w:r>
      <w:r>
        <w:rPr>
          <w:rFonts w:hint="eastAsia" w:ascii="仿宋" w:hAnsi="仿宋" w:eastAsia="仿宋" w:cs="仿宋"/>
          <w:color w:val="FF0000"/>
        </w:rPr>
        <w:t>月</w:t>
      </w:r>
      <w:r>
        <w:rPr>
          <w:rFonts w:hint="eastAsia" w:ascii="仿宋" w:hAnsi="仿宋" w:cs="仿宋"/>
          <w:color w:val="FF0000"/>
          <w:lang w:val="en-US" w:eastAsia="zh-CN"/>
        </w:rPr>
        <w:t xml:space="preserve">   </w:t>
      </w:r>
      <w:r>
        <w:rPr>
          <w:rFonts w:hint="eastAsia" w:ascii="仿宋" w:hAnsi="仿宋" w:eastAsia="仿宋" w:cs="仿宋"/>
          <w:color w:val="FF0000"/>
        </w:rPr>
        <w:t>日-</w:t>
      </w:r>
      <w:r>
        <w:rPr>
          <w:rFonts w:hint="eastAsia" w:ascii="仿宋" w:hAnsi="仿宋" w:cs="仿宋"/>
          <w:color w:val="FF0000"/>
          <w:lang w:val="en-US" w:eastAsia="zh-CN"/>
        </w:rPr>
        <w:t xml:space="preserve">    </w:t>
      </w:r>
      <w:r>
        <w:rPr>
          <w:rFonts w:hint="eastAsia" w:ascii="仿宋" w:hAnsi="仿宋" w:eastAsia="仿宋" w:cs="仿宋"/>
          <w:color w:val="FF0000"/>
        </w:rPr>
        <w:t>年</w:t>
      </w:r>
      <w:r>
        <w:rPr>
          <w:rFonts w:hint="eastAsia" w:ascii="仿宋" w:hAnsi="仿宋" w:cs="仿宋"/>
          <w:color w:val="FF0000"/>
          <w:lang w:val="en-US" w:eastAsia="zh-CN"/>
        </w:rPr>
        <w:t xml:space="preserve">   </w:t>
      </w:r>
      <w:r>
        <w:rPr>
          <w:rFonts w:hint="eastAsia" w:ascii="仿宋" w:hAnsi="仿宋" w:eastAsia="仿宋" w:cs="仿宋"/>
          <w:color w:val="FF0000"/>
        </w:rPr>
        <w:t>月</w:t>
      </w:r>
      <w:r>
        <w:rPr>
          <w:rFonts w:hint="eastAsia" w:ascii="仿宋" w:hAnsi="仿宋" w:cs="仿宋"/>
          <w:color w:val="FF0000"/>
          <w:lang w:val="en-US" w:eastAsia="zh-CN"/>
        </w:rPr>
        <w:t xml:space="preserve">   </w:t>
      </w:r>
      <w:r>
        <w:rPr>
          <w:rFonts w:hint="eastAsia" w:ascii="仿宋" w:hAnsi="仿宋" w:eastAsia="仿宋" w:cs="仿宋"/>
          <w:color w:val="FF0000"/>
        </w:rPr>
        <w:t>日</w:t>
      </w:r>
    </w:p>
    <w:p w14:paraId="0150FC30">
      <w:pPr>
        <w:ind w:firstLine="560"/>
        <w:rPr>
          <w:rFonts w:hint="eastAsia" w:ascii="仿宋" w:hAnsi="仿宋" w:eastAsia="仿宋" w:cs="仿宋"/>
          <w:color w:val="auto"/>
        </w:rPr>
      </w:pPr>
      <w:r>
        <w:rPr>
          <w:rFonts w:hint="eastAsia" w:ascii="仿宋" w:hAnsi="仿宋" w:eastAsia="仿宋" w:cs="仿宋"/>
          <w:color w:val="auto"/>
        </w:rPr>
        <w:br w:type="page"/>
      </w:r>
    </w:p>
    <w:p w14:paraId="2B82C920">
      <w:pPr>
        <w:pStyle w:val="4"/>
        <w:spacing w:before="312" w:after="312" w:line="360" w:lineRule="auto"/>
        <w:jc w:val="left"/>
        <w:rPr>
          <w:rFonts w:hint="eastAsia" w:ascii="仿宋" w:hAnsi="仿宋" w:eastAsia="仿宋" w:cs="仿宋"/>
          <w:color w:val="auto"/>
        </w:rPr>
      </w:pPr>
      <w:bookmarkStart w:id="1" w:name="_Toc11086"/>
      <w:r>
        <w:rPr>
          <w:rFonts w:hint="eastAsia" w:ascii="仿宋" w:hAnsi="仿宋" w:eastAsia="仿宋" w:cs="仿宋"/>
          <w:color w:val="auto"/>
        </w:rPr>
        <w:t>2 调查过程及数据核实</w:t>
      </w:r>
      <w:bookmarkEnd w:id="1"/>
    </w:p>
    <w:p w14:paraId="45E2DA4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color w:val="auto"/>
          <w:lang w:val="en-US" w:eastAsia="zh-CN"/>
        </w:rPr>
      </w:pPr>
      <w:r>
        <w:rPr>
          <w:rFonts w:hint="eastAsia" w:ascii="仿宋" w:hAnsi="仿宋" w:eastAsia="仿宋" w:cs="仿宋"/>
          <w:color w:val="auto"/>
          <w:sz w:val="28"/>
          <w:szCs w:val="28"/>
          <w:lang w:val="en-US" w:eastAsia="zh-CN"/>
        </w:rPr>
        <w:t>本</w:t>
      </w:r>
      <w:r>
        <w:rPr>
          <w:rFonts w:hint="eastAsia"/>
          <w:color w:val="auto"/>
          <w:lang w:val="en-US" w:eastAsia="zh-CN"/>
        </w:rPr>
        <w:t>次</w:t>
      </w:r>
      <w:r>
        <w:rPr>
          <w:rFonts w:hint="eastAsia"/>
          <w:color w:val="auto"/>
        </w:rPr>
        <w:t>环境应急资源调查对已经储备的资源和已经掌握的资源信息进行调查。调查过程科学、调查结论可信、资源调集可保障。</w:t>
      </w:r>
    </w:p>
    <w:p w14:paraId="078096C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color w:val="auto"/>
        </w:rPr>
      </w:pPr>
      <w:r>
        <w:rPr>
          <w:rFonts w:hint="eastAsia"/>
          <w:color w:val="auto"/>
          <w:lang w:val="en-US" w:eastAsia="zh-CN"/>
        </w:rPr>
        <w:t>企业</w:t>
      </w:r>
      <w:r>
        <w:rPr>
          <w:rFonts w:hint="eastAsia"/>
          <w:color w:val="auto"/>
        </w:rPr>
        <w:t>每年对环境应急资源信息进行更新。环境应急资源信息发生重大变更的，及时更新。</w:t>
      </w:r>
    </w:p>
    <w:p w14:paraId="236D776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color w:val="auto"/>
          <w:lang w:val="en-US" w:eastAsia="zh-CN"/>
        </w:rPr>
      </w:pPr>
      <w:r>
        <w:rPr>
          <w:rFonts w:hint="eastAsia"/>
          <w:color w:val="auto"/>
          <w:lang w:val="en-US" w:eastAsia="zh-CN"/>
        </w:rPr>
        <w:t>企业</w:t>
      </w:r>
      <w:r>
        <w:rPr>
          <w:rFonts w:hint="eastAsia"/>
          <w:color w:val="auto"/>
        </w:rPr>
        <w:t>定期开展突发环境事件应急演练，在演练中发现应急物资设备不足或需更换的，及时补充更换，并更新应急资源调查报告。</w:t>
      </w:r>
    </w:p>
    <w:p w14:paraId="5F917743">
      <w:pPr>
        <w:adjustRightInd w:val="0"/>
        <w:snapToGrid w:val="0"/>
        <w:spacing w:line="360" w:lineRule="auto"/>
        <w:ind w:left="0" w:leftChars="0" w:firstLine="0" w:firstLineChars="0"/>
        <w:outlineLvl w:val="1"/>
        <w:rPr>
          <w:rFonts w:hint="eastAsia" w:ascii="仿宋" w:hAnsi="仿宋" w:eastAsia="仿宋" w:cs="仿宋"/>
          <w:b/>
          <w:bCs/>
          <w:color w:val="auto"/>
          <w:sz w:val="28"/>
          <w:szCs w:val="28"/>
        </w:rPr>
      </w:pPr>
      <w:bookmarkStart w:id="2" w:name="_Toc15738"/>
      <w:r>
        <w:rPr>
          <w:rFonts w:hint="eastAsia" w:ascii="仿宋" w:hAnsi="仿宋" w:eastAsia="仿宋" w:cs="仿宋"/>
          <w:b/>
          <w:bCs/>
          <w:color w:val="auto"/>
          <w:sz w:val="28"/>
          <w:szCs w:val="28"/>
          <w:lang w:val="en-US" w:eastAsia="zh-CN"/>
        </w:rPr>
        <w:t xml:space="preserve">2.1 </w:t>
      </w:r>
      <w:r>
        <w:rPr>
          <w:rFonts w:hint="eastAsia" w:ascii="仿宋" w:hAnsi="仿宋" w:cs="仿宋"/>
          <w:b/>
          <w:color w:val="auto"/>
          <w:szCs w:val="30"/>
          <w:lang w:eastAsia="zh-CN"/>
        </w:rPr>
        <w:t>企业</w:t>
      </w:r>
      <w:r>
        <w:rPr>
          <w:rFonts w:hint="eastAsia" w:ascii="仿宋" w:hAnsi="仿宋" w:eastAsia="仿宋" w:cs="仿宋"/>
          <w:b/>
          <w:color w:val="auto"/>
          <w:szCs w:val="30"/>
          <w:lang w:val="en-US" w:eastAsia="zh-CN"/>
        </w:rPr>
        <w:t>应急救援队伍</w:t>
      </w:r>
      <w:bookmarkEnd w:id="2"/>
    </w:p>
    <w:p w14:paraId="0F12D3B2">
      <w:pPr>
        <w:pStyle w:val="47"/>
        <w:keepNext w:val="0"/>
        <w:keepLines w:val="0"/>
        <w:pageBreakBefore w:val="0"/>
        <w:widowControl/>
        <w:kinsoku/>
        <w:wordWrap/>
        <w:overflowPunct/>
        <w:topLinePunct w:val="0"/>
        <w:autoSpaceDE/>
        <w:autoSpaceDN/>
        <w:bidi w:val="0"/>
        <w:adjustRightInd w:val="0"/>
        <w:snapToGrid w:val="0"/>
        <w:spacing w:beforeLines="0" w:afterLines="0" w:line="360" w:lineRule="auto"/>
        <w:ind w:firstLine="560" w:firstLineChars="200"/>
        <w:textAlignment w:val="auto"/>
        <w:outlineLvl w:val="9"/>
        <w:rPr>
          <w:rFonts w:hint="eastAsia" w:ascii="仿宋" w:hAnsi="仿宋" w:eastAsia="仿宋" w:cs="仿宋"/>
          <w:b w:val="0"/>
          <w:bCs w:val="0"/>
          <w:color w:val="auto"/>
          <w:sz w:val="28"/>
          <w:szCs w:val="28"/>
          <w:highlight w:val="none"/>
          <w:lang w:val="en-US" w:eastAsia="zh-CN"/>
        </w:rPr>
      </w:pPr>
      <w:commentRangeStart w:id="0"/>
      <w:r>
        <w:rPr>
          <w:rFonts w:hint="eastAsia" w:ascii="仿宋" w:hAnsi="仿宋" w:eastAsia="仿宋"/>
          <w:color w:val="auto"/>
          <w:sz w:val="28"/>
          <w:szCs w:val="28"/>
        </w:rPr>
        <w:t>由</w:t>
      </w:r>
      <w:r>
        <w:rPr>
          <w:rFonts w:hint="eastAsia" w:ascii="仿宋" w:hAnsi="仿宋" w:eastAsia="仿宋"/>
          <w:color w:val="auto"/>
          <w:sz w:val="28"/>
          <w:szCs w:val="28"/>
          <w:lang w:eastAsia="zh-CN"/>
        </w:rPr>
        <w:t>法人</w:t>
      </w:r>
      <w:r>
        <w:rPr>
          <w:rFonts w:hint="eastAsia" w:ascii="仿宋" w:hAnsi="仿宋" w:eastAsia="仿宋"/>
          <w:color w:val="auto"/>
          <w:sz w:val="28"/>
          <w:szCs w:val="28"/>
        </w:rPr>
        <w:t>担任总指挥</w:t>
      </w:r>
      <w:r>
        <w:rPr>
          <w:rFonts w:hint="eastAsia" w:ascii="仿宋" w:hAnsi="仿宋" w:eastAsia="仿宋"/>
          <w:color w:val="auto"/>
          <w:sz w:val="28"/>
          <w:szCs w:val="28"/>
          <w:lang w:eastAsia="zh-CN"/>
        </w:rPr>
        <w:t>，</w:t>
      </w:r>
      <w:r>
        <w:rPr>
          <w:rFonts w:hint="eastAsia" w:ascii="仿宋" w:hAnsi="仿宋" w:eastAsia="仿宋"/>
          <w:color w:val="auto"/>
          <w:sz w:val="28"/>
          <w:szCs w:val="28"/>
        </w:rPr>
        <w:t>由</w:t>
      </w:r>
      <w:r>
        <w:rPr>
          <w:rFonts w:hint="eastAsia" w:ascii="仿宋" w:hAnsi="仿宋" w:eastAsia="仿宋"/>
          <w:color w:val="auto"/>
          <w:sz w:val="28"/>
          <w:szCs w:val="28"/>
          <w:lang w:val="en-US" w:eastAsia="zh-CN"/>
        </w:rPr>
        <w:t>第二负责人</w:t>
      </w:r>
      <w:r>
        <w:rPr>
          <w:rFonts w:hint="eastAsia" w:ascii="仿宋" w:hAnsi="仿宋" w:eastAsia="仿宋"/>
          <w:color w:val="auto"/>
          <w:sz w:val="28"/>
          <w:szCs w:val="28"/>
        </w:rPr>
        <w:t>担任副总指挥；应急指挥部下设应急指挥办公室，办公室设在行政办公室；应急指挥部现场处置体系包括：环境保护组</w:t>
      </w:r>
      <w:r>
        <w:rPr>
          <w:rFonts w:hint="eastAsia" w:ascii="仿宋" w:hAnsi="仿宋" w:eastAsia="仿宋"/>
          <w:color w:val="auto"/>
          <w:sz w:val="28"/>
          <w:szCs w:val="28"/>
          <w:lang w:eastAsia="zh-CN"/>
        </w:rPr>
        <w:t>、现场应急组、</w:t>
      </w:r>
      <w:r>
        <w:rPr>
          <w:rFonts w:hint="eastAsia" w:ascii="仿宋" w:hAnsi="仿宋" w:eastAsia="仿宋"/>
          <w:color w:val="auto"/>
          <w:sz w:val="28"/>
          <w:szCs w:val="28"/>
        </w:rPr>
        <w:t>伤员救护组</w:t>
      </w:r>
      <w:r>
        <w:rPr>
          <w:rFonts w:hint="eastAsia" w:ascii="仿宋" w:hAnsi="仿宋" w:eastAsia="仿宋"/>
          <w:color w:val="auto"/>
          <w:sz w:val="28"/>
          <w:szCs w:val="28"/>
          <w:lang w:eastAsia="zh-CN"/>
        </w:rPr>
        <w:t>、</w:t>
      </w:r>
      <w:r>
        <w:rPr>
          <w:rFonts w:hint="eastAsia" w:ascii="仿宋" w:hAnsi="仿宋" w:eastAsia="仿宋"/>
          <w:color w:val="auto"/>
          <w:sz w:val="28"/>
          <w:szCs w:val="28"/>
        </w:rPr>
        <w:t>警戒疏散组</w:t>
      </w:r>
      <w:r>
        <w:rPr>
          <w:rFonts w:ascii="仿宋" w:hAnsi="仿宋" w:eastAsia="仿宋"/>
          <w:color w:val="auto"/>
          <w:sz w:val="28"/>
          <w:szCs w:val="28"/>
        </w:rPr>
        <w:t>。</w:t>
      </w:r>
      <w:commentRangeEnd w:id="0"/>
      <w:r>
        <w:commentReference w:id="0"/>
      </w:r>
      <w:r>
        <w:rPr>
          <w:rFonts w:hint="eastAsia" w:ascii="仿宋" w:hAnsi="仿宋" w:eastAsia="仿宋"/>
          <w:color w:val="auto"/>
          <w:sz w:val="28"/>
          <w:szCs w:val="28"/>
        </w:rPr>
        <w:t>组织机构组成体系见图</w:t>
      </w:r>
      <w:r>
        <w:rPr>
          <w:rFonts w:hint="eastAsia" w:ascii="仿宋" w:hAnsi="仿宋" w:eastAsia="仿宋"/>
          <w:color w:val="auto"/>
          <w:sz w:val="28"/>
          <w:szCs w:val="28"/>
          <w:lang w:val="en-US" w:eastAsia="zh-CN"/>
        </w:rPr>
        <w:t>2</w:t>
      </w:r>
      <w:r>
        <w:rPr>
          <w:rFonts w:hint="eastAsia" w:ascii="仿宋" w:hAnsi="仿宋" w:eastAsia="仿宋"/>
          <w:color w:val="auto"/>
          <w:sz w:val="28"/>
          <w:szCs w:val="28"/>
        </w:rPr>
        <w:t>.1-1</w:t>
      </w:r>
      <w:r>
        <w:rPr>
          <w:rFonts w:hint="eastAsia" w:ascii="仿宋" w:hAnsi="仿宋" w:eastAsia="仿宋"/>
          <w:color w:val="auto"/>
          <w:sz w:val="28"/>
          <w:szCs w:val="28"/>
          <w:lang w:eastAsia="zh-CN"/>
        </w:rPr>
        <w:t>，</w:t>
      </w:r>
      <w:r>
        <w:rPr>
          <w:rFonts w:hint="eastAsia" w:ascii="仿宋" w:hAnsi="仿宋" w:eastAsia="仿宋" w:cs="仿宋"/>
          <w:b w:val="0"/>
          <w:bCs w:val="0"/>
          <w:color w:val="auto"/>
          <w:sz w:val="28"/>
          <w:szCs w:val="28"/>
          <w:highlight w:val="none"/>
          <w:lang w:val="en-US" w:eastAsia="zh-CN"/>
        </w:rPr>
        <w:t>应急救援队伍</w:t>
      </w:r>
      <w:r>
        <w:rPr>
          <w:rFonts w:hint="eastAsia" w:ascii="仿宋" w:hAnsi="仿宋" w:eastAsia="仿宋" w:cs="仿宋"/>
          <w:b w:val="0"/>
          <w:bCs w:val="0"/>
          <w:color w:val="auto"/>
          <w:sz w:val="28"/>
          <w:szCs w:val="28"/>
          <w:highlight w:val="none"/>
        </w:rPr>
        <w:t>情况</w:t>
      </w:r>
      <w:r>
        <w:rPr>
          <w:rFonts w:hint="eastAsia" w:ascii="仿宋" w:hAnsi="仿宋" w:eastAsia="仿宋" w:cs="仿宋"/>
          <w:b w:val="0"/>
          <w:bCs w:val="0"/>
          <w:color w:val="auto"/>
          <w:sz w:val="28"/>
          <w:szCs w:val="28"/>
          <w:highlight w:val="none"/>
          <w:lang w:eastAsia="zh-CN"/>
        </w:rPr>
        <w:t>见</w:t>
      </w:r>
      <w:r>
        <w:rPr>
          <w:rFonts w:hint="eastAsia" w:ascii="仿宋" w:hAnsi="仿宋" w:eastAsia="仿宋" w:cs="仿宋"/>
          <w:b w:val="0"/>
          <w:bCs w:val="0"/>
          <w:color w:val="auto"/>
          <w:sz w:val="28"/>
          <w:szCs w:val="28"/>
          <w:highlight w:val="none"/>
        </w:rPr>
        <w:t>表</w:t>
      </w:r>
      <w:r>
        <w:rPr>
          <w:rFonts w:hint="eastAsia" w:ascii="仿宋" w:hAnsi="仿宋" w:eastAsia="仿宋" w:cs="仿宋"/>
          <w:b w:val="0"/>
          <w:bCs w:val="0"/>
          <w:color w:val="auto"/>
          <w:sz w:val="28"/>
          <w:szCs w:val="28"/>
          <w:highlight w:val="none"/>
          <w:lang w:val="en-US" w:eastAsia="zh-CN"/>
        </w:rPr>
        <w:t>2.1-1。</w:t>
      </w:r>
    </w:p>
    <w:p w14:paraId="66CB6150">
      <w:pPr>
        <w:spacing w:line="520" w:lineRule="exact"/>
        <w:rPr>
          <w:rFonts w:hint="eastAsia" w:ascii="仿宋" w:hAnsi="仿宋" w:eastAsia="仿宋"/>
          <w:color w:val="auto"/>
          <w:sz w:val="28"/>
          <w:szCs w:val="28"/>
        </w:rPr>
      </w:pPr>
      <w:r>
        <w:rPr>
          <w:color w:val="auto"/>
        </w:rPr>
        <mc:AlternateContent>
          <mc:Choice Requires="wps">
            <w:drawing>
              <wp:anchor distT="0" distB="0" distL="114300" distR="114300" simplePos="0" relativeHeight="251673600" behindDoc="0" locked="0" layoutInCell="1" allowOverlap="1">
                <wp:simplePos x="0" y="0"/>
                <wp:positionH relativeFrom="column">
                  <wp:posOffset>3267075</wp:posOffset>
                </wp:positionH>
                <wp:positionV relativeFrom="paragraph">
                  <wp:posOffset>215265</wp:posOffset>
                </wp:positionV>
                <wp:extent cx="931545" cy="464820"/>
                <wp:effectExtent l="4445" t="5080" r="16510" b="6350"/>
                <wp:wrapNone/>
                <wp:docPr id="56" name="文本框 56"/>
                <wp:cNvGraphicFramePr/>
                <a:graphic xmlns:a="http://schemas.openxmlformats.org/drawingml/2006/main">
                  <a:graphicData uri="http://schemas.microsoft.com/office/word/2010/wordprocessingShape">
                    <wps:wsp>
                      <wps:cNvSpPr txBox="1"/>
                      <wps:spPr>
                        <a:xfrm>
                          <a:off x="0" y="0"/>
                          <a:ext cx="931545" cy="4648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21E5D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上级应急机构支援</w:t>
                            </w:r>
                          </w:p>
                        </w:txbxContent>
                      </wps:txbx>
                      <wps:bodyPr upright="1"/>
                    </wps:wsp>
                  </a:graphicData>
                </a:graphic>
              </wp:anchor>
            </w:drawing>
          </mc:Choice>
          <mc:Fallback>
            <w:pict>
              <v:shape id="_x0000_s1026" o:spid="_x0000_s1026" o:spt="202" type="#_x0000_t202" style="position:absolute;left:0pt;margin-left:257.25pt;margin-top:16.95pt;height:36.6pt;width:73.35pt;z-index:251673600;mso-width-relative:page;mso-height-relative:page;" fillcolor="#FFFFFF" filled="t" stroked="t" coordsize="21600,21600" o:gfxdata="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dsUt2gAAAAoBAAAPAAAAAAAAAAEA&#10;IAAAACIAAABkcnMvZG93bnJldi54bWxQSwECFAAUAAAACACHTuJAWfNKXg0CAAA3BAAADgAAAAAA&#10;AAABACAAAAApAQAAZHJzL2Uyb0RvYy54bWxQSwUGAAAAAAYABgBZAQAAqAUAAAAA&#10;">
                <v:fill on="t" focussize="0,0"/>
                <v:stroke color="#000000" joinstyle="miter"/>
                <v:imagedata o:title=""/>
                <o:lock v:ext="edit" aspectratio="f"/>
                <v:textbox>
                  <w:txbxContent>
                    <w:p w14:paraId="521E5D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上级应急机构支援</w:t>
                      </w:r>
                    </w:p>
                  </w:txbxContent>
                </v:textbox>
              </v:shape>
            </w:pict>
          </mc:Fallback>
        </mc:AlternateContent>
      </w:r>
      <w:r>
        <w:rPr>
          <w:color w:val="auto"/>
        </w:rPr>
        <mc:AlternateContent>
          <mc:Choice Requires="wps">
            <w:drawing>
              <wp:anchor distT="0" distB="0" distL="114300" distR="114300" simplePos="0" relativeHeight="251664384" behindDoc="0" locked="0" layoutInCell="1" allowOverlap="1">
                <wp:simplePos x="0" y="0"/>
                <wp:positionH relativeFrom="column">
                  <wp:posOffset>1746885</wp:posOffset>
                </wp:positionH>
                <wp:positionV relativeFrom="paragraph">
                  <wp:posOffset>292735</wp:posOffset>
                </wp:positionV>
                <wp:extent cx="1149350" cy="297815"/>
                <wp:effectExtent l="4445" t="4445" r="8255" b="21590"/>
                <wp:wrapNone/>
                <wp:docPr id="52" name="矩形 52"/>
                <wp:cNvGraphicFramePr/>
                <a:graphic xmlns:a="http://schemas.openxmlformats.org/drawingml/2006/main">
                  <a:graphicData uri="http://schemas.microsoft.com/office/word/2010/wordprocessingShape">
                    <wps:wsp>
                      <wps:cNvSpPr/>
                      <wps:spPr>
                        <a:xfrm>
                          <a:off x="0" y="0"/>
                          <a:ext cx="1149350" cy="2978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B6F23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总指挥</w:t>
                            </w:r>
                          </w:p>
                        </w:txbxContent>
                      </wps:txbx>
                      <wps:bodyPr upright="1"/>
                    </wps:wsp>
                  </a:graphicData>
                </a:graphic>
              </wp:anchor>
            </w:drawing>
          </mc:Choice>
          <mc:Fallback>
            <w:pict>
              <v:rect id="_x0000_s1026" o:spid="_x0000_s1026" o:spt="1" style="position:absolute;left:0pt;margin-left:137.55pt;margin-top:23.05pt;height:23.45pt;width:90.5pt;z-index:251664384;mso-width-relative:page;mso-height-relative:page;" fillcolor="#FFFFFF" filled="t" stroked="t" coordsize="21600,21600" o:gfxdata="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ui96PYAAAACQEAAA8AAAAAAAAAAQAgAAAAIgAAAGRycy9k&#10;b3ducmV2LnhtbFBLAQIUABQAAAAIAIdO4kD6boMBAgIAACsEAAAOAAAAAAAAAAEAIAAAACcBAABk&#10;cnMvZTJvRG9jLnhtbFBLBQYAAAAABgAGAFkBAACbBQAAAAA=&#10;">
                <v:fill on="t" focussize="0,0"/>
                <v:stroke color="#000000" joinstyle="miter"/>
                <v:imagedata o:title=""/>
                <o:lock v:ext="edit" aspectratio="f"/>
                <v:textbox>
                  <w:txbxContent>
                    <w:p w14:paraId="6B6F23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总指挥</w:t>
                      </w:r>
                    </w:p>
                  </w:txbxContent>
                </v:textbox>
              </v:rect>
            </w:pict>
          </mc:Fallback>
        </mc:AlternateContent>
      </w:r>
      <w:r>
        <w:rPr>
          <w:color w:val="auto"/>
        </w:rPr>
        <mc:AlternateContent>
          <mc:Choice Requires="wps">
            <w:drawing>
              <wp:anchor distT="0" distB="0" distL="114300" distR="114300" simplePos="0" relativeHeight="251662336" behindDoc="0" locked="0" layoutInCell="1" allowOverlap="1">
                <wp:simplePos x="0" y="0"/>
                <wp:positionH relativeFrom="column">
                  <wp:posOffset>267335</wp:posOffset>
                </wp:positionH>
                <wp:positionV relativeFrom="paragraph">
                  <wp:posOffset>158115</wp:posOffset>
                </wp:positionV>
                <wp:extent cx="5600700" cy="3086735"/>
                <wp:effectExtent l="0" t="0" r="0" b="0"/>
                <wp:wrapNone/>
                <wp:docPr id="57" name="矩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00700" cy="3086735"/>
                        </a:xfrm>
                        <a:prstGeom prst="rect">
                          <a:avLst/>
                        </a:prstGeom>
                        <a:noFill/>
                        <a:ln>
                          <a:noFill/>
                        </a:ln>
                      </wps:spPr>
                      <wps:txbx>
                        <w:txbxContent>
                          <w:p w14:paraId="316BDF5E">
                            <w:pPr>
                              <w:jc w:val="center"/>
                            </w:pPr>
                          </w:p>
                        </w:txbxContent>
                      </wps:txbx>
                      <wps:bodyPr upright="1"/>
                    </wps:wsp>
                  </a:graphicData>
                </a:graphic>
              </wp:anchor>
            </w:drawing>
          </mc:Choice>
          <mc:Fallback>
            <w:pict>
              <v:rect id="_x0000_s1026" o:spid="_x0000_s1026" o:spt="1" style="position:absolute;left:0pt;margin-left:21.05pt;margin-top:12.45pt;height:243.05pt;width:441pt;z-index:251662336;mso-width-relative:page;mso-height-relative:page;" filled="f" stroked="f" coordsize="21600,21600" o:gfxdata="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Qyw/stoAAAAJAQAADwAAAAAAAAABACAAAAAiAAAAZHJzL2Rvd25yZXYueG1sUEsB&#10;AhQAFAAAAAgAh07iQA3fcZi6AQAAcAMAAA4AAAAAAAAAAQAgAAAAKQEAAGRycy9lMm9Eb2MueG1s&#10;UEsFBgAAAAAGAAYAWQEAAFUFAAAAAA==&#10;">
                <v:fill on="f" focussize="0,0"/>
                <v:stroke on="f"/>
                <v:imagedata o:title=""/>
                <o:lock v:ext="edit" aspectratio="t"/>
                <v:textbox>
                  <w:txbxContent>
                    <w:p w14:paraId="316BDF5E">
                      <w:pPr>
                        <w:jc w:val="center"/>
                      </w:pPr>
                    </w:p>
                  </w:txbxContent>
                </v:textbox>
              </v:rect>
            </w:pict>
          </mc:Fallback>
        </mc:AlternateContent>
      </w:r>
    </w:p>
    <w:p w14:paraId="6DD93F22">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72576" behindDoc="0" locked="0" layoutInCell="1" allowOverlap="1">
                <wp:simplePos x="0" y="0"/>
                <wp:positionH relativeFrom="column">
                  <wp:posOffset>2896235</wp:posOffset>
                </wp:positionH>
                <wp:positionV relativeFrom="paragraph">
                  <wp:posOffset>86995</wp:posOffset>
                </wp:positionV>
                <wp:extent cx="370840" cy="10795"/>
                <wp:effectExtent l="0" t="4445" r="10160" b="13335"/>
                <wp:wrapNone/>
                <wp:docPr id="54" name="直接箭头连接符 54"/>
                <wp:cNvGraphicFramePr/>
                <a:graphic xmlns:a="http://schemas.openxmlformats.org/drawingml/2006/main">
                  <a:graphicData uri="http://schemas.microsoft.com/office/word/2010/wordprocessingShape">
                    <wps:wsp>
                      <wps:cNvCnPr/>
                      <wps:spPr>
                        <a:xfrm flipV="1">
                          <a:off x="0" y="0"/>
                          <a:ext cx="370840" cy="10795"/>
                        </a:xfrm>
                        <a:prstGeom prst="straightConnector1">
                          <a:avLst/>
                        </a:prstGeom>
                        <a:ln w="9525" cap="flat" cmpd="sng">
                          <a:solidFill>
                            <a:srgbClr val="000000"/>
                          </a:solidFill>
                          <a:prstDash val="lgDash"/>
                          <a:headEnd type="none" w="med" len="med"/>
                          <a:tailEnd type="none" w="med" len="med"/>
                        </a:ln>
                      </wps:spPr>
                      <wps:bodyPr/>
                    </wps:wsp>
                  </a:graphicData>
                </a:graphic>
              </wp:anchor>
            </w:drawing>
          </mc:Choice>
          <mc:Fallback>
            <w:pict>
              <v:shape id="_x0000_s1026" o:spid="_x0000_s1026" o:spt="32" type="#_x0000_t32" style="position:absolute;left:0pt;flip:y;margin-left:228.05pt;margin-top:6.85pt;height:0.85pt;width:29.2pt;z-index:251672576;mso-width-relative:page;mso-height-relative:page;" filled="f" stroked="t" coordsize="21600,21600" o:gfxdata="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B1m/NdYAAAAJAQAADwAAAAAAAAABACAAAAAiAAAA&#10;ZHJzL2Rvd25yZXYueG1sUEsBAhQAFAAAAAgAh07iQKSxGwIJAgAA/AMAAA4AAAAAAAAAAQAgAAAA&#10;JQEAAGRycy9lMm9Eb2MueG1sUEsFBgAAAAAGAAYAWQEAAKAFAAAAAA==&#10;">
                <v:fill on="f" focussize="0,0"/>
                <v:stroke color="#000000" joinstyle="round" dashstyle="longDash"/>
                <v:imagedata o:title=""/>
                <o:lock v:ext="edit" aspectratio="f"/>
              </v:shape>
            </w:pict>
          </mc:Fallback>
        </mc:AlternateContent>
      </w:r>
      <w:r>
        <w:rPr>
          <w:color w:val="auto"/>
          <w:sz w:val="28"/>
        </w:rPr>
        <mc:AlternateContent>
          <mc:Choice Requires="wps">
            <w:drawing>
              <wp:anchor distT="0" distB="0" distL="114300" distR="114300" simplePos="0" relativeHeight="251665408" behindDoc="0" locked="0" layoutInCell="1" allowOverlap="1">
                <wp:simplePos x="0" y="0"/>
                <wp:positionH relativeFrom="column">
                  <wp:posOffset>2322830</wp:posOffset>
                </wp:positionH>
                <wp:positionV relativeFrom="paragraph">
                  <wp:posOffset>260350</wp:posOffset>
                </wp:positionV>
                <wp:extent cx="8890" cy="254635"/>
                <wp:effectExtent l="31750" t="0" r="35560" b="12065"/>
                <wp:wrapNone/>
                <wp:docPr id="65" name="直接连接符 65"/>
                <wp:cNvGraphicFramePr/>
                <a:graphic xmlns:a="http://schemas.openxmlformats.org/drawingml/2006/main">
                  <a:graphicData uri="http://schemas.microsoft.com/office/word/2010/wordprocessingShape">
                    <wps:wsp>
                      <wps:cNvCnPr/>
                      <wps:spPr>
                        <a:xfrm>
                          <a:off x="0" y="0"/>
                          <a:ext cx="8890" cy="25463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2.9pt;margin-top:20.5pt;height:20.05pt;width:0.7pt;z-index:251665408;mso-width-relative:page;mso-height-relative:page;" filled="f" stroked="t" coordsize="21600,21600" o:gfxdata="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TjFdnaAAAACQEAAA8AAAAAAAAAAQAgAAAAIgAAAGRycy9k&#10;b3ducmV2LnhtbFBLAQIUABQAAAAIAIdO4kD1c9AKAAIAAOwDAAAOAAAAAAAAAAEAIAAAACkBAABk&#10;cnMvZTJvRG9jLnhtbFBLBQYAAAAABgAGAFkBAACbBQAAAAA=&#10;">
                <v:fill on="f" focussize="0,0"/>
                <v:stroke color="#000000" joinstyle="round" endarrow="block"/>
                <v:imagedata o:title=""/>
                <o:lock v:ext="edit" aspectratio="f"/>
              </v:line>
            </w:pict>
          </mc:Fallback>
        </mc:AlternateContent>
      </w:r>
    </w:p>
    <w:p w14:paraId="21819D9E">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66432" behindDoc="0" locked="0" layoutInCell="1" allowOverlap="1">
                <wp:simplePos x="0" y="0"/>
                <wp:positionH relativeFrom="column">
                  <wp:posOffset>1755775</wp:posOffset>
                </wp:positionH>
                <wp:positionV relativeFrom="paragraph">
                  <wp:posOffset>207010</wp:posOffset>
                </wp:positionV>
                <wp:extent cx="1126490" cy="327025"/>
                <wp:effectExtent l="4445" t="4445" r="12065" b="11430"/>
                <wp:wrapNone/>
                <wp:docPr id="66" name="矩形 66"/>
                <wp:cNvGraphicFramePr/>
                <a:graphic xmlns:a="http://schemas.openxmlformats.org/drawingml/2006/main">
                  <a:graphicData uri="http://schemas.microsoft.com/office/word/2010/wordprocessingShape">
                    <wps:wsp>
                      <wps:cNvSpPr/>
                      <wps:spPr>
                        <a:xfrm>
                          <a:off x="0" y="0"/>
                          <a:ext cx="1126490" cy="3270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DB72FD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副总指挥</w:t>
                            </w:r>
                          </w:p>
                          <w:p w14:paraId="732EEE1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4"/>
                                <w:szCs w:val="24"/>
                              </w:rPr>
                            </w:pPr>
                          </w:p>
                        </w:txbxContent>
                      </wps:txbx>
                      <wps:bodyPr upright="1"/>
                    </wps:wsp>
                  </a:graphicData>
                </a:graphic>
              </wp:anchor>
            </w:drawing>
          </mc:Choice>
          <mc:Fallback>
            <w:pict>
              <v:rect id="_x0000_s1026" o:spid="_x0000_s1026" o:spt="1" style="position:absolute;left:0pt;margin-left:138.25pt;margin-top:16.3pt;height:25.75pt;width:88.7pt;z-index:251666432;mso-width-relative:page;mso-height-relative:page;" fillcolor="#FFFFFF" filled="t" stroked="t" coordsize="21600,21600" o:gfxdata="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rPu3zZAAAACQEAAA8AAAAAAAAAAQAgAAAAIgAAAGRycy9k&#10;b3ducmV2LnhtbFBLAQIUABQAAAAIAIdO4kBM/VjUAQIAACsEAAAOAAAAAAAAAAEAIAAAACgBAABk&#10;cnMvZTJvRG9jLnhtbFBLBQYAAAAABgAGAFkBAACbBQAAAAA=&#10;">
                <v:fill on="t" focussize="0,0"/>
                <v:stroke color="#000000" joinstyle="miter"/>
                <v:imagedata o:title=""/>
                <o:lock v:ext="edit" aspectratio="f"/>
                <v:textbox>
                  <w:txbxContent>
                    <w:p w14:paraId="4DB72FD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副总指挥</w:t>
                      </w:r>
                    </w:p>
                    <w:p w14:paraId="732EEE1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4"/>
                          <w:szCs w:val="24"/>
                        </w:rPr>
                      </w:pPr>
                    </w:p>
                  </w:txbxContent>
                </v:textbox>
              </v:rect>
            </w:pict>
          </mc:Fallback>
        </mc:AlternateContent>
      </w:r>
    </w:p>
    <w:p w14:paraId="0AE1754A">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67456" behindDoc="0" locked="0" layoutInCell="1" allowOverlap="1">
                <wp:simplePos x="0" y="0"/>
                <wp:positionH relativeFrom="column">
                  <wp:posOffset>2322830</wp:posOffset>
                </wp:positionH>
                <wp:positionV relativeFrom="paragraph">
                  <wp:posOffset>203835</wp:posOffset>
                </wp:positionV>
                <wp:extent cx="1270" cy="220345"/>
                <wp:effectExtent l="37465" t="0" r="37465" b="8255"/>
                <wp:wrapNone/>
                <wp:docPr id="67" name="直接连接符 67"/>
                <wp:cNvGraphicFramePr/>
                <a:graphic xmlns:a="http://schemas.openxmlformats.org/drawingml/2006/main">
                  <a:graphicData uri="http://schemas.microsoft.com/office/word/2010/wordprocessingShape">
                    <wps:wsp>
                      <wps:cNvCnPr/>
                      <wps:spPr>
                        <a:xfrm>
                          <a:off x="0" y="0"/>
                          <a:ext cx="1270" cy="22034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2.9pt;margin-top:16.05pt;height:17.35pt;width:0.1pt;z-index:251667456;mso-width-relative:page;mso-height-relative:page;" filled="f" stroked="t" coordsize="21600,21600" o:gfxdata="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8CTkw2gAAAAkBAAAPAAAAAAAAAAEAIAAAACIAAABkcnMvZG93&#10;bnJldi54bWxQSwECFAAUAAAACACHTuJA2ulaGP4BAADsAwAADgAAAAAAAAABACAAAAApAQAAZHJz&#10;L2Uyb0RvYy54bWxQSwUGAAAAAAYABgBZAQAAmQUAAAAA&#10;">
                <v:fill on="f" focussize="0,0"/>
                <v:stroke color="#000000" joinstyle="round" endarrow="block"/>
                <v:imagedata o:title=""/>
                <o:lock v:ext="edit" aspectratio="f"/>
              </v:line>
            </w:pict>
          </mc:Fallback>
        </mc:AlternateContent>
      </w:r>
    </w:p>
    <w:p w14:paraId="4D1378A5">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76672" behindDoc="0" locked="0" layoutInCell="1" allowOverlap="1">
                <wp:simplePos x="0" y="0"/>
                <wp:positionH relativeFrom="column">
                  <wp:posOffset>1565910</wp:posOffset>
                </wp:positionH>
                <wp:positionV relativeFrom="paragraph">
                  <wp:posOffset>103505</wp:posOffset>
                </wp:positionV>
                <wp:extent cx="1465580" cy="352425"/>
                <wp:effectExtent l="4445" t="4445" r="15875" b="5080"/>
                <wp:wrapNone/>
                <wp:docPr id="51" name="流程图: 过程 51"/>
                <wp:cNvGraphicFramePr/>
                <a:graphic xmlns:a="http://schemas.openxmlformats.org/drawingml/2006/main">
                  <a:graphicData uri="http://schemas.microsoft.com/office/word/2010/wordprocessingShape">
                    <wps:wsp>
                      <wps:cNvSpPr/>
                      <wps:spPr>
                        <a:xfrm>
                          <a:off x="0" y="0"/>
                          <a:ext cx="1465580" cy="352425"/>
                        </a:xfrm>
                        <a:prstGeom prst="flowChartProcess">
                          <a:avLst/>
                        </a:prstGeom>
                        <a:gradFill rotWithShape="0">
                          <a:gsLst>
                            <a:gs pos="0">
                              <a:srgbClr val="FFFFFF"/>
                            </a:gs>
                            <a:gs pos="100000">
                              <a:srgbClr val="FFFFFF"/>
                            </a:gs>
                          </a:gsLst>
                          <a:lin ang="0"/>
                          <a:tileRect/>
                        </a:gradFill>
                        <a:ln w="9525" cap="flat" cmpd="sng">
                          <a:solidFill>
                            <a:srgbClr val="000000"/>
                          </a:solidFill>
                          <a:prstDash val="solid"/>
                          <a:miter/>
                          <a:headEnd type="none" w="med" len="med"/>
                          <a:tailEnd type="none" w="med" len="med"/>
                        </a:ln>
                      </wps:spPr>
                      <wps:txbx>
                        <w:txbxContent>
                          <w:p w14:paraId="4955C9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应急指挥办公室</w:t>
                            </w:r>
                          </w:p>
                        </w:txbxContent>
                      </wps:txbx>
                      <wps:bodyPr upright="1"/>
                    </wps:wsp>
                  </a:graphicData>
                </a:graphic>
              </wp:anchor>
            </w:drawing>
          </mc:Choice>
          <mc:Fallback>
            <w:pict>
              <v:shape id="_x0000_s1026" o:spid="_x0000_s1026" o:spt="109" type="#_x0000_t109" style="position:absolute;left:0pt;margin-left:123.3pt;margin-top:8.15pt;height:27.75pt;width:115.4pt;z-index:251676672;mso-width-relative:page;mso-height-relative:page;" fillcolor="#FFFFFF" filled="t" stroked="t" coordsize="21600,21600" o:gfxdata="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dud6XXAAAACQEA&#10;AA8AAAAAAAAAAQAgAAAAIgAAAGRycy9kb3ducmV2LnhtbFBLAQIUABQAAAAIAIdO4kCQsLjTVAIA&#10;AMkEAAAOAAAAAAAAAAEAIAAAACYBAABkcnMvZTJvRG9jLnhtbFBLBQYAAAAABgAGAFkBAADsBQAA&#10;AAA=&#10;">
                <v:fill type="gradient" on="t" color2="#FFFFFF" angle="90" focus="100%" focussize="0,0">
                  <o:fill type="gradientUnscaled" v:ext="backwardCompatible"/>
                </v:fill>
                <v:stroke color="#000000" joinstyle="miter"/>
                <v:imagedata o:title=""/>
                <o:lock v:ext="edit" aspectratio="f"/>
                <v:textbox>
                  <w:txbxContent>
                    <w:p w14:paraId="4955C9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应急指挥办公室</w:t>
                      </w:r>
                    </w:p>
                  </w:txbxContent>
                </v:textbox>
              </v:shape>
            </w:pict>
          </mc:Fallback>
        </mc:AlternateContent>
      </w:r>
    </w:p>
    <w:p w14:paraId="1F68F3B4">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77696" behindDoc="0" locked="0" layoutInCell="1" allowOverlap="1">
                <wp:simplePos x="0" y="0"/>
                <wp:positionH relativeFrom="column">
                  <wp:posOffset>2322195</wp:posOffset>
                </wp:positionH>
                <wp:positionV relativeFrom="paragraph">
                  <wp:posOffset>144780</wp:posOffset>
                </wp:positionV>
                <wp:extent cx="1270" cy="215265"/>
                <wp:effectExtent l="37465" t="0" r="37465" b="13335"/>
                <wp:wrapNone/>
                <wp:docPr id="55" name="直接连接符 55"/>
                <wp:cNvGraphicFramePr/>
                <a:graphic xmlns:a="http://schemas.openxmlformats.org/drawingml/2006/main">
                  <a:graphicData uri="http://schemas.microsoft.com/office/word/2010/wordprocessingShape">
                    <wps:wsp>
                      <wps:cNvCnPr/>
                      <wps:spPr>
                        <a:xfrm>
                          <a:off x="0" y="0"/>
                          <a:ext cx="1270" cy="215265"/>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82.85pt;margin-top:11.4pt;height:16.95pt;width:0.1pt;z-index:251677696;mso-width-relative:page;mso-height-relative:page;" filled="f" stroked="t" coordsize="21600,21600" o:gfxdata="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sj2JLaAAAACQEAAA8AAAAAAAAAAQAgAAAAIgAAAGRycy9k&#10;b3ducmV2LnhtbFBLAQIUABQAAAAIAIdO4kDcI2p4AAIAAOwDAAAOAAAAAAAAAAEAIAAAACkBAABk&#10;cnMvZTJvRG9jLnhtbFBLBQYAAAAABgAGAFkBAACbBQAAAAA=&#10;">
                <v:fill on="f" focussize="0,0"/>
                <v:stroke color="#000000" joinstyle="round" endarrow="block"/>
                <v:imagedata o:title=""/>
                <o:lock v:ext="edit" aspectratio="f"/>
              </v:line>
            </w:pict>
          </mc:Fallback>
        </mc:AlternateContent>
      </w:r>
    </w:p>
    <w:p w14:paraId="1F767793">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68480" behindDoc="0" locked="0" layoutInCell="1" allowOverlap="1">
                <wp:simplePos x="0" y="0"/>
                <wp:positionH relativeFrom="column">
                  <wp:posOffset>2891790</wp:posOffset>
                </wp:positionH>
                <wp:positionV relativeFrom="paragraph">
                  <wp:posOffset>14605</wp:posOffset>
                </wp:positionV>
                <wp:extent cx="2540" cy="394970"/>
                <wp:effectExtent l="36195" t="0" r="37465" b="5080"/>
                <wp:wrapNone/>
                <wp:docPr id="53" name="直接连接符 53"/>
                <wp:cNvGraphicFramePr/>
                <a:graphic xmlns:a="http://schemas.openxmlformats.org/drawingml/2006/main">
                  <a:graphicData uri="http://schemas.microsoft.com/office/word/2010/wordprocessingShape">
                    <wps:wsp>
                      <wps:cNvCn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7pt;margin-top:1.15pt;height:31.1pt;width:0.2pt;z-index:251668480;mso-width-relative:page;mso-height-relative:page;" filled="f" stroked="t" coordsize="21600,21600" o:gfxdata="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Tm669gAAAAIAQAADwAAAAAAAAABACAAAAAiAAAAZHJzL2Rv&#10;d25yZXYueG1sUEsBAhQAFAAAAAgAh07iQGSIF3cBAgAA7AMAAA4AAAAAAAAAAQAgAAAAJwEAAGRy&#10;cy9lMm9Eb2MueG1sUEsFBgAAAAAGAAYAWQEAAJoFA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675648" behindDoc="0" locked="0" layoutInCell="1" allowOverlap="1">
                <wp:simplePos x="0" y="0"/>
                <wp:positionH relativeFrom="column">
                  <wp:posOffset>1783080</wp:posOffset>
                </wp:positionH>
                <wp:positionV relativeFrom="paragraph">
                  <wp:posOffset>14605</wp:posOffset>
                </wp:positionV>
                <wp:extent cx="2540" cy="394970"/>
                <wp:effectExtent l="36195" t="0" r="37465" b="5080"/>
                <wp:wrapNone/>
                <wp:docPr id="63" name="直接连接符 63"/>
                <wp:cNvGraphicFramePr/>
                <a:graphic xmlns:a="http://schemas.openxmlformats.org/drawingml/2006/main">
                  <a:graphicData uri="http://schemas.microsoft.com/office/word/2010/wordprocessingShape">
                    <wps:wsp>
                      <wps:cNvCn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4pt;margin-top:1.15pt;height:31.1pt;width:0.2pt;z-index:251675648;mso-width-relative:page;mso-height-relative:page;" filled="f" stroked="t" coordsize="21600,21600" o:gfxdata="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0txXbZAAAACAEAAA8AAAAAAAAAAQAgAAAAIgAAAGRycy9k&#10;b3ducmV2LnhtbFBLAQIUABQAAAAIAIdO4kAfkGiRAQIAAOwDAAAOAAAAAAAAAAEAIAAAACgBAABk&#10;cnMvZTJvRG9jLnhtbFBLBQYAAAAABgAGAFkBAACbBQ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674624" behindDoc="0" locked="0" layoutInCell="1" allowOverlap="1">
                <wp:simplePos x="0" y="0"/>
                <wp:positionH relativeFrom="column">
                  <wp:posOffset>3951605</wp:posOffset>
                </wp:positionH>
                <wp:positionV relativeFrom="paragraph">
                  <wp:posOffset>14605</wp:posOffset>
                </wp:positionV>
                <wp:extent cx="2540" cy="394970"/>
                <wp:effectExtent l="36195" t="0" r="37465" b="5080"/>
                <wp:wrapNone/>
                <wp:docPr id="58" name="直接连接符 58"/>
                <wp:cNvGraphicFramePr/>
                <a:graphic xmlns:a="http://schemas.openxmlformats.org/drawingml/2006/main">
                  <a:graphicData uri="http://schemas.microsoft.com/office/word/2010/wordprocessingShape">
                    <wps:wsp>
                      <wps:cNvCn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1.15pt;margin-top:1.15pt;height:31.1pt;width:0.2pt;z-index:251674624;mso-width-relative:page;mso-height-relative:page;" filled="f" stroked="t" coordsize="21600,21600" o:gfxdata="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RgCjtgAAAAIAQAADwAAAAAAAAABACAAAAAiAAAAZHJzL2Rv&#10;d25yZXYueG1sUEsBAhQAFAAAAAgAh07iQDy+nYMBAgAA7AMAAA4AAAAAAAAAAQAgAAAAJwEAAGRy&#10;cy9lMm9Eb2MueG1sUEsFBgAAAAAGAAYAWQEAAJoFAAAAAA==&#10;">
                <v:fill on="f" focussize="0,0"/>
                <v:stroke color="#000000" joinstyle="round" endarrow="block"/>
                <v:imagedata o:title=""/>
                <o:lock v:ext="edit" aspectratio="f"/>
              </v:line>
            </w:pict>
          </mc:Fallback>
        </mc:AlternateContent>
      </w:r>
      <w:r>
        <w:rPr>
          <w:color w:val="auto"/>
          <w:sz w:val="28"/>
        </w:rPr>
        <mc:AlternateContent>
          <mc:Choice Requires="wps">
            <w:drawing>
              <wp:anchor distT="0" distB="0" distL="114300" distR="114300" simplePos="0" relativeHeight="251663360" behindDoc="0" locked="0" layoutInCell="1" allowOverlap="1">
                <wp:simplePos x="0" y="0"/>
                <wp:positionH relativeFrom="column">
                  <wp:posOffset>782955</wp:posOffset>
                </wp:positionH>
                <wp:positionV relativeFrom="paragraph">
                  <wp:posOffset>22860</wp:posOffset>
                </wp:positionV>
                <wp:extent cx="3171190" cy="8255"/>
                <wp:effectExtent l="0" t="0" r="0" b="0"/>
                <wp:wrapNone/>
                <wp:docPr id="59" name="直接连接符 59"/>
                <wp:cNvGraphicFramePr/>
                <a:graphic xmlns:a="http://schemas.openxmlformats.org/drawingml/2006/main">
                  <a:graphicData uri="http://schemas.microsoft.com/office/word/2010/wordprocessingShape">
                    <wps:wsp>
                      <wps:cNvCnPr/>
                      <wps:spPr>
                        <a:xfrm>
                          <a:off x="0" y="0"/>
                          <a:ext cx="3171190" cy="825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61.65pt;margin-top:1.8pt;height:0.65pt;width:249.7pt;z-index:251663360;mso-width-relative:page;mso-height-relative:page;" filled="f" stroked="t" coordsize="21600,21600" o:gfxdata="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KzTmn1QAAAAcBAAAPAAAAAAAAAAEAIAAAACIAAABkcnMvZG93bnJldi54bWxQSwEC&#10;FAAUAAAACACHTuJAk7LYI/cBAADpAwAADgAAAAAAAAABACAAAAAkAQAAZHJzL2Uyb0RvYy54bWxQ&#10;SwUGAAAAAAYABgBZAQAAjQUAAAAA&#10;">
                <v:fill on="f" focussize="0,0"/>
                <v:stroke color="#000000" joinstyle="round"/>
                <v:imagedata o:title=""/>
                <o:lock v:ext="edit" aspectratio="f"/>
              </v:line>
            </w:pict>
          </mc:Fallback>
        </mc:AlternateContent>
      </w:r>
      <w:r>
        <w:rPr>
          <w:color w:val="auto"/>
          <w:sz w:val="28"/>
        </w:rPr>
        <mc:AlternateContent>
          <mc:Choice Requires="wps">
            <w:drawing>
              <wp:anchor distT="0" distB="0" distL="114300" distR="114300" simplePos="0" relativeHeight="251679744" behindDoc="0" locked="0" layoutInCell="1" allowOverlap="1">
                <wp:simplePos x="0" y="0"/>
                <wp:positionH relativeFrom="column">
                  <wp:posOffset>798195</wp:posOffset>
                </wp:positionH>
                <wp:positionV relativeFrom="paragraph">
                  <wp:posOffset>17145</wp:posOffset>
                </wp:positionV>
                <wp:extent cx="2540" cy="394970"/>
                <wp:effectExtent l="36195" t="0" r="37465" b="5080"/>
                <wp:wrapNone/>
                <wp:docPr id="68" name="直接连接符 68"/>
                <wp:cNvGraphicFramePr/>
                <a:graphic xmlns:a="http://schemas.openxmlformats.org/drawingml/2006/main">
                  <a:graphicData uri="http://schemas.microsoft.com/office/word/2010/wordprocessingShape">
                    <wps:wsp>
                      <wps:cNvCnPr/>
                      <wps:spPr>
                        <a:xfrm>
                          <a:off x="0" y="0"/>
                          <a:ext cx="2540" cy="39497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62.85pt;margin-top:1.35pt;height:31.1pt;width:0.2pt;z-index:251679744;mso-width-relative:page;mso-height-relative:page;" filled="f" stroked="t" coordsize="21600,21600" o:gfxdata="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Xg3OzZAAAACAEAAA8AAAAAAAAAAQAgAAAAIgAAAGRycy9k&#10;b3ducmV2LnhtbFBLAQIUABQAAAAIAIdO4kBHpuJlAQIAAOwDAAAOAAAAAAAAAAEAIAAAACgBAABk&#10;cnMvZTJvRG9jLnhtbFBLBQYAAAAABgAGAFkBAACbBQAAAAA=&#10;">
                <v:fill on="f" focussize="0,0"/>
                <v:stroke color="#000000" joinstyle="round" endarrow="block"/>
                <v:imagedata o:title=""/>
                <o:lock v:ext="edit" aspectratio="f"/>
              </v:line>
            </w:pict>
          </mc:Fallback>
        </mc:AlternateContent>
      </w:r>
    </w:p>
    <w:p w14:paraId="74CD5BE4">
      <w:pPr>
        <w:spacing w:line="520" w:lineRule="exact"/>
        <w:ind w:firstLine="560" w:firstLineChars="200"/>
        <w:rPr>
          <w:rFonts w:ascii="仿宋" w:hAnsi="仿宋" w:eastAsia="仿宋"/>
          <w:color w:val="auto"/>
          <w:sz w:val="28"/>
          <w:szCs w:val="28"/>
        </w:rPr>
      </w:pPr>
      <w:r>
        <w:rPr>
          <w:color w:val="auto"/>
          <w:sz w:val="28"/>
        </w:rPr>
        <mc:AlternateContent>
          <mc:Choice Requires="wps">
            <w:drawing>
              <wp:anchor distT="0" distB="0" distL="114300" distR="114300" simplePos="0" relativeHeight="251670528" behindDoc="0" locked="0" layoutInCell="1" allowOverlap="1">
                <wp:simplePos x="0" y="0"/>
                <wp:positionH relativeFrom="column">
                  <wp:posOffset>2626995</wp:posOffset>
                </wp:positionH>
                <wp:positionV relativeFrom="paragraph">
                  <wp:posOffset>62865</wp:posOffset>
                </wp:positionV>
                <wp:extent cx="503555" cy="1213485"/>
                <wp:effectExtent l="4445" t="5080" r="6350" b="19685"/>
                <wp:wrapNone/>
                <wp:docPr id="60" name="矩形 60"/>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14030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警</w:t>
                            </w:r>
                          </w:p>
                          <w:p w14:paraId="70DFE9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戒</w:t>
                            </w:r>
                          </w:p>
                          <w:p w14:paraId="3D37F6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疏</w:t>
                            </w:r>
                          </w:p>
                          <w:p w14:paraId="60D7F52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散</w:t>
                            </w:r>
                          </w:p>
                          <w:p w14:paraId="08A42A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组</w:t>
                            </w:r>
                          </w:p>
                        </w:txbxContent>
                      </wps:txbx>
                      <wps:bodyPr upright="1"/>
                    </wps:wsp>
                  </a:graphicData>
                </a:graphic>
              </wp:anchor>
            </w:drawing>
          </mc:Choice>
          <mc:Fallback>
            <w:pict>
              <v:rect id="_x0000_s1026" o:spid="_x0000_s1026" o:spt="1" style="position:absolute;left:0pt;margin-left:206.85pt;margin-top:4.95pt;height:95.55pt;width:39.65pt;z-index:251670528;mso-width-relative:page;mso-height-relative:page;" fillcolor="#FFFFFF" filled="t" stroked="t" coordsize="21600,21600" o:gfxdata="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AxHw1wAAAAkBAAAPAAAAAAAAAAEAIAAAACIAAABkcnMvZG93&#10;bnJldi54bWxQSwECFAAUAAAACACHTuJA2Kn2gAECAAArBAAADgAAAAAAAAABACAAAAAmAQAAZHJz&#10;L2Uyb0RvYy54bWxQSwUGAAAAAAYABgBZAQAAmQUAAAAA&#10;">
                <v:fill on="t" focussize="0,0"/>
                <v:stroke color="#000000" joinstyle="miter"/>
                <v:imagedata o:title=""/>
                <o:lock v:ext="edit" aspectratio="f"/>
                <v:textbox>
                  <w:txbxContent>
                    <w:p w14:paraId="214030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警</w:t>
                      </w:r>
                    </w:p>
                    <w:p w14:paraId="70DFE9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戒</w:t>
                      </w:r>
                    </w:p>
                    <w:p w14:paraId="3D37F6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疏</w:t>
                      </w:r>
                    </w:p>
                    <w:p w14:paraId="60D7F52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散</w:t>
                      </w:r>
                    </w:p>
                    <w:p w14:paraId="08A42A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组</w:t>
                      </w:r>
                    </w:p>
                  </w:txbxContent>
                </v:textbox>
              </v:rect>
            </w:pict>
          </mc:Fallback>
        </mc:AlternateContent>
      </w:r>
      <w:r>
        <w:rPr>
          <w:color w:val="auto"/>
          <w:sz w:val="28"/>
        </w:rPr>
        <mc:AlternateContent>
          <mc:Choice Requires="wps">
            <w:drawing>
              <wp:anchor distT="0" distB="0" distL="114300" distR="114300" simplePos="0" relativeHeight="251669504" behindDoc="0" locked="0" layoutInCell="1" allowOverlap="1">
                <wp:simplePos x="0" y="0"/>
                <wp:positionH relativeFrom="column">
                  <wp:posOffset>1524635</wp:posOffset>
                </wp:positionH>
                <wp:positionV relativeFrom="paragraph">
                  <wp:posOffset>79375</wp:posOffset>
                </wp:positionV>
                <wp:extent cx="503555" cy="1213485"/>
                <wp:effectExtent l="4445" t="5080" r="6350" b="19685"/>
                <wp:wrapNone/>
                <wp:docPr id="61" name="矩形 61"/>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77B2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现</w:t>
                            </w:r>
                          </w:p>
                          <w:p w14:paraId="2AD198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场</w:t>
                            </w:r>
                          </w:p>
                          <w:p w14:paraId="38F90A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应</w:t>
                            </w:r>
                          </w:p>
                          <w:p w14:paraId="7596EA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急</w:t>
                            </w:r>
                          </w:p>
                          <w:p w14:paraId="4B4568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组</w:t>
                            </w:r>
                          </w:p>
                        </w:txbxContent>
                      </wps:txbx>
                      <wps:bodyPr upright="1"/>
                    </wps:wsp>
                  </a:graphicData>
                </a:graphic>
              </wp:anchor>
            </w:drawing>
          </mc:Choice>
          <mc:Fallback>
            <w:pict>
              <v:rect id="_x0000_s1026" o:spid="_x0000_s1026" o:spt="1" style="position:absolute;left:0pt;margin-left:120.05pt;margin-top:6.25pt;height:95.55pt;width:39.65pt;z-index:251669504;mso-width-relative:page;mso-height-relative:page;" fillcolor="#FFFFFF" filled="t" stroked="t" coordsize="21600,21600" o:gfxdata="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omuL7XAAAACgEAAA8AAAAAAAAAAQAgAAAAIgAAAGRycy9kb3du&#10;cmV2LnhtbFBLAQIUABQAAAAIAIdO4kDoViBeAAIAACsEAAAOAAAAAAAAAAEAIAAAACYBAABkcnMv&#10;ZTJvRG9jLnhtbFBLBQYAAAAABgAGAFkBAACYBQAAAAA=&#10;">
                <v:fill on="t" focussize="0,0"/>
                <v:stroke color="#000000" joinstyle="miter"/>
                <v:imagedata o:title=""/>
                <o:lock v:ext="edit" aspectratio="f"/>
                <v:textbox>
                  <w:txbxContent>
                    <w:p w14:paraId="6D77B2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现</w:t>
                      </w:r>
                    </w:p>
                    <w:p w14:paraId="2AD198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场</w:t>
                      </w:r>
                    </w:p>
                    <w:p w14:paraId="38F90A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应</w:t>
                      </w:r>
                    </w:p>
                    <w:p w14:paraId="7596EA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急</w:t>
                      </w:r>
                    </w:p>
                    <w:p w14:paraId="4B4568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组</w:t>
                      </w:r>
                    </w:p>
                  </w:txbxContent>
                </v:textbox>
              </v:rect>
            </w:pict>
          </mc:Fallback>
        </mc:AlternateContent>
      </w:r>
      <w:r>
        <w:rPr>
          <w:color w:val="auto"/>
          <w:sz w:val="28"/>
        </w:rPr>
        <mc:AlternateContent>
          <mc:Choice Requires="wps">
            <w:drawing>
              <wp:anchor distT="0" distB="0" distL="114300" distR="114300" simplePos="0" relativeHeight="251671552" behindDoc="0" locked="0" layoutInCell="1" allowOverlap="1">
                <wp:simplePos x="0" y="0"/>
                <wp:positionH relativeFrom="column">
                  <wp:posOffset>3699510</wp:posOffset>
                </wp:positionH>
                <wp:positionV relativeFrom="paragraph">
                  <wp:posOffset>72390</wp:posOffset>
                </wp:positionV>
                <wp:extent cx="503555" cy="1213485"/>
                <wp:effectExtent l="4445" t="5080" r="6350" b="19685"/>
                <wp:wrapNone/>
                <wp:docPr id="62" name="矩形 62"/>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A9692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伤</w:t>
                            </w:r>
                          </w:p>
                          <w:p w14:paraId="4378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员</w:t>
                            </w:r>
                          </w:p>
                          <w:p w14:paraId="6999DF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救</w:t>
                            </w:r>
                          </w:p>
                          <w:p w14:paraId="008331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护</w:t>
                            </w:r>
                          </w:p>
                          <w:p w14:paraId="541DC5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组</w:t>
                            </w:r>
                          </w:p>
                        </w:txbxContent>
                      </wps:txbx>
                      <wps:bodyPr upright="1"/>
                    </wps:wsp>
                  </a:graphicData>
                </a:graphic>
              </wp:anchor>
            </w:drawing>
          </mc:Choice>
          <mc:Fallback>
            <w:pict>
              <v:rect id="_x0000_s1026" o:spid="_x0000_s1026" o:spt="1" style="position:absolute;left:0pt;margin-left:291.3pt;margin-top:5.7pt;height:95.55pt;width:39.65pt;z-index:251671552;mso-width-relative:page;mso-height-relative:page;" fillcolor="#FFFFFF" filled="t" stroked="t" coordsize="21600,21600" o:gfxdata="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FLjgdgAAAAKAQAADwAAAAAAAAABACAAAAAiAAAAZHJzL2Rv&#10;d25yZXYueG1sUEsBAhQAFAAAAAgAh07iQPlRKuYBAgAAKwQAAA4AAAAAAAAAAQAgAAAAJwEAAGRy&#10;cy9lMm9Eb2MueG1sUEsFBgAAAAAGAAYAWQEAAJoFAAAAAA==&#10;">
                <v:fill on="t" focussize="0,0"/>
                <v:stroke color="#000000" joinstyle="miter"/>
                <v:imagedata o:title=""/>
                <o:lock v:ext="edit" aspectratio="f"/>
                <v:textbox>
                  <w:txbxContent>
                    <w:p w14:paraId="6A9692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伤</w:t>
                      </w:r>
                    </w:p>
                    <w:p w14:paraId="4378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员</w:t>
                      </w:r>
                    </w:p>
                    <w:p w14:paraId="6999DF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救</w:t>
                      </w:r>
                    </w:p>
                    <w:p w14:paraId="008331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护</w:t>
                      </w:r>
                    </w:p>
                    <w:p w14:paraId="541DC5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组</w:t>
                      </w:r>
                    </w:p>
                  </w:txbxContent>
                </v:textbox>
              </v:rect>
            </w:pict>
          </mc:Fallback>
        </mc:AlternateContent>
      </w:r>
      <w:r>
        <w:rPr>
          <w:color w:val="auto"/>
          <w:sz w:val="28"/>
        </w:rPr>
        <mc:AlternateContent>
          <mc:Choice Requires="wps">
            <w:drawing>
              <wp:anchor distT="0" distB="0" distL="114300" distR="114300" simplePos="0" relativeHeight="251678720" behindDoc="0" locked="0" layoutInCell="1" allowOverlap="1">
                <wp:simplePos x="0" y="0"/>
                <wp:positionH relativeFrom="column">
                  <wp:posOffset>545465</wp:posOffset>
                </wp:positionH>
                <wp:positionV relativeFrom="paragraph">
                  <wp:posOffset>79375</wp:posOffset>
                </wp:positionV>
                <wp:extent cx="503555" cy="1213485"/>
                <wp:effectExtent l="4445" t="5080" r="6350" b="19685"/>
                <wp:wrapNone/>
                <wp:docPr id="64" name="矩形 64"/>
                <wp:cNvGraphicFramePr/>
                <a:graphic xmlns:a="http://schemas.openxmlformats.org/drawingml/2006/main">
                  <a:graphicData uri="http://schemas.microsoft.com/office/word/2010/wordprocessingShape">
                    <wps:wsp>
                      <wps:cNvSpPr/>
                      <wps:spPr>
                        <a:xfrm>
                          <a:off x="0" y="0"/>
                          <a:ext cx="503555" cy="1213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19A0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环</w:t>
                            </w:r>
                          </w:p>
                          <w:p w14:paraId="7BCBCB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境</w:t>
                            </w:r>
                          </w:p>
                          <w:p w14:paraId="02AFD5D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保</w:t>
                            </w:r>
                          </w:p>
                          <w:p w14:paraId="254873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护</w:t>
                            </w:r>
                          </w:p>
                          <w:p w14:paraId="625FCE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组</w:t>
                            </w:r>
                          </w:p>
                        </w:txbxContent>
                      </wps:txbx>
                      <wps:bodyPr upright="1"/>
                    </wps:wsp>
                  </a:graphicData>
                </a:graphic>
              </wp:anchor>
            </w:drawing>
          </mc:Choice>
          <mc:Fallback>
            <w:pict>
              <v:rect id="_x0000_s1026" o:spid="_x0000_s1026" o:spt="1" style="position:absolute;left:0pt;margin-left:42.95pt;margin-top:6.25pt;height:95.55pt;width:39.65pt;z-index:251678720;mso-width-relative:page;mso-height-relative:page;" fillcolor="#FFFFFF" filled="t" stroked="t" coordsize="21600,21600" o:gfxdata="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qf9xdtcAAAAJAQAADwAAAAAAAAABACAAAAAiAAAAZHJzL2Rv&#10;d25yZXYueG1sUEsBAhQAFAAAAAgAh07iQJpZT00CAgAAKwQAAA4AAAAAAAAAAQAgAAAAJgEAAGRy&#10;cy9lMm9Eb2MueG1sUEsFBgAAAAAGAAYAWQEAAJoFAAAAAA==&#10;">
                <v:fill on="t" focussize="0,0"/>
                <v:stroke color="#000000" joinstyle="miter"/>
                <v:imagedata o:title=""/>
                <o:lock v:ext="edit" aspectratio="f"/>
                <v:textbox>
                  <w:txbxContent>
                    <w:p w14:paraId="6D19A0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环</w:t>
                      </w:r>
                    </w:p>
                    <w:p w14:paraId="7BCBCB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境</w:t>
                      </w:r>
                    </w:p>
                    <w:p w14:paraId="02AFD5D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保</w:t>
                      </w:r>
                    </w:p>
                    <w:p w14:paraId="254873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护</w:t>
                      </w:r>
                    </w:p>
                    <w:p w14:paraId="625FCE5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sz w:val="24"/>
                          <w:szCs w:val="24"/>
                        </w:rPr>
                      </w:pPr>
                      <w:r>
                        <w:rPr>
                          <w:rFonts w:hint="eastAsia" w:ascii="仿宋" w:hAnsi="仿宋" w:eastAsia="仿宋" w:cs="仿宋"/>
                          <w:sz w:val="24"/>
                          <w:szCs w:val="24"/>
                        </w:rPr>
                        <w:t>组</w:t>
                      </w:r>
                    </w:p>
                  </w:txbxContent>
                </v:textbox>
              </v:rect>
            </w:pict>
          </mc:Fallback>
        </mc:AlternateContent>
      </w:r>
    </w:p>
    <w:p w14:paraId="256C1DC5">
      <w:pPr>
        <w:spacing w:line="520" w:lineRule="exact"/>
        <w:rPr>
          <w:rFonts w:ascii="仿宋" w:hAnsi="仿宋" w:eastAsia="仿宋"/>
          <w:color w:val="auto"/>
          <w:sz w:val="28"/>
          <w:szCs w:val="28"/>
        </w:rPr>
      </w:pPr>
    </w:p>
    <w:p w14:paraId="3AE71099">
      <w:pPr>
        <w:spacing w:line="520" w:lineRule="exact"/>
        <w:rPr>
          <w:rFonts w:ascii="仿宋" w:hAnsi="仿宋" w:eastAsia="仿宋"/>
          <w:color w:val="auto"/>
          <w:sz w:val="28"/>
          <w:szCs w:val="28"/>
        </w:rPr>
      </w:pPr>
    </w:p>
    <w:p w14:paraId="285AC4FF">
      <w:pPr>
        <w:spacing w:line="520" w:lineRule="exact"/>
        <w:ind w:firstLine="562" w:firstLineChars="200"/>
        <w:jc w:val="center"/>
        <w:rPr>
          <w:rFonts w:hint="eastAsia" w:ascii="仿宋" w:hAnsi="仿宋" w:eastAsia="仿宋" w:cs="宋体"/>
          <w:b/>
          <w:bCs/>
          <w:color w:val="auto"/>
          <w:sz w:val="28"/>
          <w:szCs w:val="28"/>
        </w:rPr>
      </w:pPr>
    </w:p>
    <w:p w14:paraId="44FA435D">
      <w:pPr>
        <w:pStyle w:val="52"/>
        <w:jc w:val="center"/>
        <w:rPr>
          <w:rFonts w:hint="eastAsia" w:ascii="仿宋" w:hAnsi="仿宋" w:eastAsia="仿宋"/>
          <w:b/>
          <w:bCs/>
          <w:color w:val="auto"/>
          <w:sz w:val="28"/>
          <w:szCs w:val="28"/>
          <w:lang w:eastAsia="zh-CN"/>
        </w:rPr>
      </w:pPr>
      <w:r>
        <w:rPr>
          <w:rFonts w:hint="eastAsia" w:ascii="仿宋" w:hAnsi="仿宋" w:eastAsia="仿宋"/>
          <w:b/>
          <w:bCs/>
          <w:color w:val="auto"/>
          <w:sz w:val="28"/>
          <w:szCs w:val="28"/>
        </w:rPr>
        <w:t>图</w:t>
      </w:r>
      <w:r>
        <w:rPr>
          <w:rFonts w:hint="eastAsia" w:ascii="仿宋" w:hAnsi="仿宋" w:eastAsia="仿宋"/>
          <w:b/>
          <w:bCs/>
          <w:color w:val="auto"/>
          <w:sz w:val="28"/>
          <w:szCs w:val="28"/>
          <w:lang w:val="en-US" w:eastAsia="zh-CN"/>
        </w:rPr>
        <w:t>2</w:t>
      </w:r>
      <w:r>
        <w:rPr>
          <w:rFonts w:hint="eastAsia" w:ascii="仿宋" w:hAnsi="仿宋" w:eastAsia="仿宋"/>
          <w:b/>
          <w:bCs/>
          <w:color w:val="auto"/>
          <w:sz w:val="28"/>
          <w:szCs w:val="28"/>
        </w:rPr>
        <w:t>.1-1组织机构组成体系</w:t>
      </w:r>
      <w:r>
        <w:rPr>
          <w:rFonts w:hint="eastAsia" w:ascii="仿宋" w:hAnsi="仿宋" w:eastAsia="仿宋"/>
          <w:b/>
          <w:bCs/>
          <w:color w:val="auto"/>
          <w:sz w:val="28"/>
          <w:szCs w:val="28"/>
          <w:lang w:eastAsia="zh-CN"/>
        </w:rPr>
        <w:t>图</w:t>
      </w:r>
      <w:r>
        <w:commentReference w:id="1"/>
      </w:r>
    </w:p>
    <w:p w14:paraId="1AB31965">
      <w:pPr>
        <w:pStyle w:val="52"/>
        <w:keepNext w:val="0"/>
        <w:keepLines w:val="0"/>
        <w:pageBreakBefore w:val="0"/>
        <w:widowControl/>
        <w:kinsoku/>
        <w:wordWrap/>
        <w:overflowPunct/>
        <w:topLinePunct w:val="0"/>
        <w:bidi w:val="0"/>
        <w:adjustRightInd w:val="0"/>
        <w:snapToGrid w:val="0"/>
        <w:spacing w:line="360" w:lineRule="auto"/>
        <w:jc w:val="center"/>
        <w:textAlignment w:val="auto"/>
        <w:rPr>
          <w:rFonts w:hint="eastAsia" w:ascii="仿宋" w:hAnsi="仿宋" w:eastAsia="仿宋" w:cs="仿宋"/>
          <w:b/>
          <w:bCs/>
          <w:color w:val="auto"/>
          <w:sz w:val="28"/>
          <w:szCs w:val="28"/>
          <w:highlight w:val="none"/>
        </w:rPr>
      </w:pPr>
    </w:p>
    <w:p w14:paraId="69D60108">
      <w:pPr>
        <w:pStyle w:val="52"/>
        <w:keepNext w:val="0"/>
        <w:keepLines w:val="0"/>
        <w:pageBreakBefore w:val="0"/>
        <w:widowControl/>
        <w:kinsoku/>
        <w:wordWrap/>
        <w:overflowPunct/>
        <w:topLinePunct w:val="0"/>
        <w:bidi w:val="0"/>
        <w:adjustRightInd w:val="0"/>
        <w:snapToGrid w:val="0"/>
        <w:spacing w:line="360" w:lineRule="auto"/>
        <w:jc w:val="center"/>
        <w:textAlignment w:val="auto"/>
        <w:rPr>
          <w:rFonts w:hint="eastAsia" w:ascii="仿宋" w:hAnsi="仿宋" w:eastAsia="仿宋" w:cs="仿宋"/>
          <w:b/>
          <w:bCs/>
          <w:color w:val="auto"/>
          <w:sz w:val="28"/>
          <w:szCs w:val="28"/>
          <w:highlight w:val="none"/>
        </w:rPr>
      </w:pPr>
      <w:r>
        <w:rPr>
          <w:rFonts w:hint="eastAsia" w:ascii="仿宋" w:hAnsi="仿宋" w:eastAsia="仿宋" w:cs="仿宋"/>
          <w:b/>
          <w:bCs/>
          <w:color w:val="auto"/>
          <w:sz w:val="28"/>
          <w:szCs w:val="28"/>
          <w:highlight w:val="none"/>
        </w:rPr>
        <w:t>表</w:t>
      </w:r>
      <w:r>
        <w:rPr>
          <w:rFonts w:hint="eastAsia" w:ascii="仿宋" w:hAnsi="仿宋" w:eastAsia="仿宋" w:cs="仿宋"/>
          <w:b/>
          <w:bCs/>
          <w:color w:val="auto"/>
          <w:sz w:val="28"/>
          <w:szCs w:val="28"/>
          <w:highlight w:val="none"/>
          <w:lang w:val="en-US" w:eastAsia="zh-CN"/>
        </w:rPr>
        <w:t>2</w:t>
      </w:r>
      <w:r>
        <w:rPr>
          <w:rFonts w:hint="eastAsia" w:ascii="仿宋" w:hAnsi="仿宋" w:eastAsia="仿宋" w:cs="仿宋"/>
          <w:b/>
          <w:bCs/>
          <w:color w:val="auto"/>
          <w:sz w:val="28"/>
          <w:szCs w:val="28"/>
          <w:highlight w:val="none"/>
        </w:rPr>
        <w:t xml:space="preserve">.1-1  </w:t>
      </w:r>
      <w:commentRangeStart w:id="2"/>
      <w:r>
        <w:rPr>
          <w:rFonts w:hint="eastAsia" w:ascii="仿宋" w:hAnsi="仿宋" w:eastAsia="仿宋" w:cs="仿宋"/>
          <w:b/>
          <w:bCs/>
          <w:color w:val="auto"/>
          <w:sz w:val="28"/>
          <w:szCs w:val="28"/>
          <w:highlight w:val="none"/>
          <w:lang w:val="en-US" w:eastAsia="zh-CN"/>
        </w:rPr>
        <w:t>应急救援队伍</w:t>
      </w:r>
      <w:r>
        <w:rPr>
          <w:rFonts w:hint="eastAsia" w:ascii="仿宋" w:hAnsi="仿宋" w:eastAsia="仿宋" w:cs="仿宋"/>
          <w:b/>
          <w:bCs/>
          <w:color w:val="auto"/>
          <w:sz w:val="28"/>
          <w:szCs w:val="28"/>
          <w:highlight w:val="none"/>
        </w:rPr>
        <w:t>情况表</w:t>
      </w:r>
      <w:commentRangeEnd w:id="2"/>
      <w:r>
        <w:commentReference w:id="2"/>
      </w:r>
    </w:p>
    <w:tbl>
      <w:tblPr>
        <w:tblStyle w:val="2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2"/>
        <w:gridCol w:w="2544"/>
        <w:gridCol w:w="2076"/>
        <w:gridCol w:w="1574"/>
        <w:gridCol w:w="2592"/>
      </w:tblGrid>
      <w:tr w14:paraId="6741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64378ED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序号</w:t>
            </w:r>
          </w:p>
        </w:tc>
        <w:tc>
          <w:tcPr>
            <w:tcW w:w="1277" w:type="pct"/>
            <w:noWrap w:val="0"/>
            <w:vAlign w:val="center"/>
          </w:tcPr>
          <w:p w14:paraId="5A7BDE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组织机构</w:t>
            </w:r>
          </w:p>
        </w:tc>
        <w:tc>
          <w:tcPr>
            <w:tcW w:w="1042" w:type="pct"/>
            <w:noWrap w:val="0"/>
            <w:vAlign w:val="center"/>
          </w:tcPr>
          <w:p w14:paraId="007C383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企业对应部门</w:t>
            </w:r>
          </w:p>
        </w:tc>
        <w:tc>
          <w:tcPr>
            <w:tcW w:w="790" w:type="pct"/>
            <w:noWrap w:val="0"/>
            <w:vAlign w:val="center"/>
          </w:tcPr>
          <w:p w14:paraId="7DD6431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负责人</w:t>
            </w:r>
          </w:p>
        </w:tc>
        <w:tc>
          <w:tcPr>
            <w:tcW w:w="1301" w:type="pct"/>
            <w:noWrap w:val="0"/>
            <w:vAlign w:val="center"/>
          </w:tcPr>
          <w:p w14:paraId="2D1A5E6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联系方式</w:t>
            </w:r>
          </w:p>
        </w:tc>
      </w:tr>
      <w:tr w14:paraId="22F1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26B563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1</w:t>
            </w:r>
          </w:p>
        </w:tc>
        <w:tc>
          <w:tcPr>
            <w:tcW w:w="1277" w:type="pct"/>
            <w:noWrap w:val="0"/>
            <w:vAlign w:val="center"/>
          </w:tcPr>
          <w:p w14:paraId="60805A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总指挥</w:t>
            </w:r>
          </w:p>
        </w:tc>
        <w:tc>
          <w:tcPr>
            <w:tcW w:w="1042" w:type="pct"/>
            <w:noWrap w:val="0"/>
            <w:vAlign w:val="center"/>
          </w:tcPr>
          <w:p w14:paraId="4C33236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p>
        </w:tc>
        <w:tc>
          <w:tcPr>
            <w:tcW w:w="790" w:type="pct"/>
            <w:noWrap w:val="0"/>
            <w:vAlign w:val="center"/>
          </w:tcPr>
          <w:p w14:paraId="1C4AC8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01" w:type="pct"/>
            <w:noWrap w:val="0"/>
            <w:vAlign w:val="center"/>
          </w:tcPr>
          <w:p w14:paraId="56E503E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r w14:paraId="17DD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53089DC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2</w:t>
            </w:r>
          </w:p>
        </w:tc>
        <w:tc>
          <w:tcPr>
            <w:tcW w:w="1277" w:type="pct"/>
            <w:noWrap w:val="0"/>
            <w:vAlign w:val="center"/>
          </w:tcPr>
          <w:p w14:paraId="0054A7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副总指挥</w:t>
            </w:r>
          </w:p>
        </w:tc>
        <w:tc>
          <w:tcPr>
            <w:tcW w:w="1042" w:type="pct"/>
            <w:noWrap w:val="0"/>
            <w:vAlign w:val="center"/>
          </w:tcPr>
          <w:p w14:paraId="1EE8C5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790" w:type="pct"/>
            <w:noWrap w:val="0"/>
            <w:vAlign w:val="center"/>
          </w:tcPr>
          <w:p w14:paraId="3222157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01" w:type="pct"/>
            <w:noWrap w:val="0"/>
            <w:vAlign w:val="center"/>
          </w:tcPr>
          <w:p w14:paraId="1CE036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4862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2523F0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3</w:t>
            </w:r>
          </w:p>
        </w:tc>
        <w:tc>
          <w:tcPr>
            <w:tcW w:w="1277" w:type="pct"/>
            <w:noWrap w:val="0"/>
            <w:vAlign w:val="center"/>
          </w:tcPr>
          <w:p w14:paraId="4AE016E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应急指挥办公室</w:t>
            </w:r>
          </w:p>
        </w:tc>
        <w:tc>
          <w:tcPr>
            <w:tcW w:w="1042" w:type="pct"/>
            <w:noWrap w:val="0"/>
            <w:vAlign w:val="center"/>
          </w:tcPr>
          <w:p w14:paraId="74466EB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val="en-US" w:eastAsia="zh-CN"/>
              </w:rPr>
            </w:pPr>
          </w:p>
        </w:tc>
        <w:tc>
          <w:tcPr>
            <w:tcW w:w="790" w:type="pct"/>
            <w:noWrap w:val="0"/>
            <w:vAlign w:val="center"/>
          </w:tcPr>
          <w:p w14:paraId="69CDDCD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1301" w:type="pct"/>
            <w:noWrap w:val="0"/>
            <w:vAlign w:val="center"/>
          </w:tcPr>
          <w:p w14:paraId="39E07D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r w14:paraId="61B2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71A608D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4</w:t>
            </w:r>
          </w:p>
        </w:tc>
        <w:tc>
          <w:tcPr>
            <w:tcW w:w="1277" w:type="pct"/>
            <w:noWrap w:val="0"/>
            <w:vAlign w:val="center"/>
          </w:tcPr>
          <w:p w14:paraId="2FB255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环境保护组</w:t>
            </w:r>
          </w:p>
        </w:tc>
        <w:tc>
          <w:tcPr>
            <w:tcW w:w="1042" w:type="pct"/>
            <w:noWrap w:val="0"/>
            <w:vAlign w:val="center"/>
          </w:tcPr>
          <w:p w14:paraId="1461310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790" w:type="pct"/>
            <w:noWrap w:val="0"/>
            <w:vAlign w:val="center"/>
          </w:tcPr>
          <w:p w14:paraId="7619C81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1301" w:type="pct"/>
            <w:noWrap w:val="0"/>
            <w:vAlign w:val="center"/>
          </w:tcPr>
          <w:p w14:paraId="260C9F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7FD7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1CC43F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5</w:t>
            </w:r>
          </w:p>
        </w:tc>
        <w:tc>
          <w:tcPr>
            <w:tcW w:w="1277" w:type="pct"/>
            <w:noWrap w:val="0"/>
            <w:vAlign w:val="center"/>
          </w:tcPr>
          <w:p w14:paraId="665B899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r>
              <w:rPr>
                <w:rFonts w:hint="eastAsia" w:ascii="仿宋" w:hAnsi="仿宋" w:eastAsia="仿宋" w:cs="仿宋"/>
                <w:color w:val="auto"/>
                <w:kern w:val="0"/>
                <w:sz w:val="24"/>
                <w:szCs w:val="24"/>
                <w:lang w:eastAsia="zh-CN"/>
              </w:rPr>
              <w:t>现场应急组</w:t>
            </w:r>
          </w:p>
        </w:tc>
        <w:tc>
          <w:tcPr>
            <w:tcW w:w="1042" w:type="pct"/>
            <w:noWrap w:val="0"/>
            <w:vAlign w:val="center"/>
          </w:tcPr>
          <w:p w14:paraId="4DF4E2D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790" w:type="pct"/>
            <w:noWrap w:val="0"/>
            <w:vAlign w:val="center"/>
          </w:tcPr>
          <w:p w14:paraId="508CA48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01" w:type="pct"/>
            <w:noWrap w:val="0"/>
            <w:vAlign w:val="center"/>
          </w:tcPr>
          <w:p w14:paraId="3856C7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3005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1D5DF4C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6</w:t>
            </w:r>
          </w:p>
        </w:tc>
        <w:tc>
          <w:tcPr>
            <w:tcW w:w="1277" w:type="pct"/>
            <w:noWrap w:val="0"/>
            <w:vAlign w:val="center"/>
          </w:tcPr>
          <w:p w14:paraId="5902F62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警戒疏散组</w:t>
            </w:r>
          </w:p>
        </w:tc>
        <w:tc>
          <w:tcPr>
            <w:tcW w:w="1042" w:type="pct"/>
            <w:noWrap w:val="0"/>
            <w:vAlign w:val="center"/>
          </w:tcPr>
          <w:p w14:paraId="313BEF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790" w:type="pct"/>
            <w:noWrap w:val="0"/>
            <w:vAlign w:val="center"/>
          </w:tcPr>
          <w:p w14:paraId="068661E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01" w:type="pct"/>
            <w:noWrap w:val="0"/>
            <w:vAlign w:val="center"/>
          </w:tcPr>
          <w:p w14:paraId="2B0B14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r w14:paraId="51AE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0511B61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7</w:t>
            </w:r>
          </w:p>
        </w:tc>
        <w:tc>
          <w:tcPr>
            <w:tcW w:w="1277" w:type="pct"/>
            <w:noWrap w:val="0"/>
            <w:vAlign w:val="center"/>
          </w:tcPr>
          <w:p w14:paraId="3433CAF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伤员救护组</w:t>
            </w:r>
          </w:p>
        </w:tc>
        <w:tc>
          <w:tcPr>
            <w:tcW w:w="1042" w:type="pct"/>
            <w:noWrap w:val="0"/>
            <w:vAlign w:val="center"/>
          </w:tcPr>
          <w:p w14:paraId="77C286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790" w:type="pct"/>
            <w:noWrap w:val="0"/>
            <w:vAlign w:val="center"/>
          </w:tcPr>
          <w:p w14:paraId="662F5D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1301" w:type="pct"/>
            <w:noWrap w:val="0"/>
            <w:vAlign w:val="center"/>
          </w:tcPr>
          <w:p w14:paraId="39FA30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17DEE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pct"/>
            <w:noWrap w:val="0"/>
            <w:vAlign w:val="center"/>
          </w:tcPr>
          <w:p w14:paraId="08EA737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8</w:t>
            </w:r>
          </w:p>
        </w:tc>
        <w:tc>
          <w:tcPr>
            <w:tcW w:w="3109" w:type="pct"/>
            <w:gridSpan w:val="3"/>
            <w:noWrap w:val="0"/>
            <w:vAlign w:val="center"/>
          </w:tcPr>
          <w:p w14:paraId="28CC756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cs="仿宋"/>
                <w:color w:val="auto"/>
                <w:kern w:val="0"/>
                <w:sz w:val="24"/>
                <w:szCs w:val="24"/>
                <w:lang w:eastAsia="zh-CN"/>
              </w:rPr>
              <w:t>企业</w:t>
            </w:r>
            <w:r>
              <w:rPr>
                <w:rFonts w:hint="eastAsia" w:ascii="仿宋" w:hAnsi="仿宋" w:eastAsia="仿宋" w:cs="仿宋"/>
                <w:color w:val="auto"/>
                <w:kern w:val="0"/>
                <w:sz w:val="24"/>
                <w:szCs w:val="24"/>
              </w:rPr>
              <w:t>24小时值班电话</w:t>
            </w:r>
          </w:p>
        </w:tc>
        <w:tc>
          <w:tcPr>
            <w:tcW w:w="1301" w:type="pct"/>
            <w:noWrap w:val="0"/>
            <w:vAlign w:val="center"/>
          </w:tcPr>
          <w:p w14:paraId="2CB46A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bl>
    <w:p w14:paraId="283F76F2">
      <w:pPr>
        <w:pStyle w:val="7"/>
        <w:pageBreakBefore w:val="0"/>
        <w:kinsoku/>
        <w:wordWrap/>
        <w:overflowPunct/>
        <w:topLinePunct w:val="0"/>
        <w:autoSpaceDE/>
        <w:autoSpaceDN/>
        <w:bidi w:val="0"/>
        <w:adjustRightInd w:val="0"/>
        <w:snapToGrid w:val="0"/>
        <w:spacing w:before="0" w:after="0"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2.1.1</w:t>
      </w:r>
      <w:commentRangeStart w:id="3"/>
      <w:r>
        <w:rPr>
          <w:rFonts w:hint="eastAsia" w:ascii="仿宋" w:hAnsi="仿宋" w:eastAsia="仿宋" w:cs="仿宋"/>
          <w:color w:val="auto"/>
          <w:sz w:val="28"/>
          <w:szCs w:val="28"/>
        </w:rPr>
        <w:t>指挥机构的主要职责</w:t>
      </w:r>
      <w:commentRangeEnd w:id="3"/>
      <w:r>
        <w:commentReference w:id="3"/>
      </w:r>
    </w:p>
    <w:p w14:paraId="3268B5F1">
      <w:pPr>
        <w:pageBreakBefore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bCs/>
          <w:color w:val="auto"/>
          <w:sz w:val="28"/>
          <w:szCs w:val="28"/>
        </w:rPr>
      </w:pPr>
      <w:r>
        <w:rPr>
          <w:rFonts w:hint="eastAsia" w:ascii="仿宋" w:hAnsi="仿宋" w:eastAsia="仿宋" w:cs="仿宋"/>
          <w:bCs/>
          <w:color w:val="auto"/>
          <w:sz w:val="28"/>
          <w:szCs w:val="28"/>
          <w:lang w:val="en-US" w:eastAsia="zh-CN"/>
        </w:rPr>
        <w:t>1、</w:t>
      </w:r>
      <w:r>
        <w:rPr>
          <w:rFonts w:hint="eastAsia" w:ascii="仿宋" w:hAnsi="仿宋" w:eastAsia="仿宋" w:cs="仿宋"/>
          <w:bCs/>
          <w:color w:val="auto"/>
          <w:sz w:val="28"/>
          <w:szCs w:val="28"/>
        </w:rPr>
        <w:t>总指挥</w:t>
      </w:r>
    </w:p>
    <w:p w14:paraId="254EF72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仿宋" w:hAnsi="仿宋" w:eastAsia="仿宋"/>
          <w:color w:val="auto"/>
          <w:sz w:val="28"/>
          <w:szCs w:val="28"/>
        </w:rPr>
      </w:pPr>
      <w:r>
        <w:rPr>
          <w:rFonts w:hint="eastAsia" w:ascii="仿宋" w:hAnsi="仿宋" w:eastAsia="仿宋"/>
          <w:color w:val="auto"/>
          <w:sz w:val="28"/>
          <w:szCs w:val="28"/>
        </w:rPr>
        <w:t>（1）</w:t>
      </w:r>
      <w:r>
        <w:rPr>
          <w:rFonts w:ascii="仿宋" w:hAnsi="仿宋" w:eastAsia="仿宋"/>
          <w:color w:val="auto"/>
          <w:sz w:val="28"/>
          <w:szCs w:val="28"/>
        </w:rPr>
        <w:t>贯彻执行国家、当地政府、上级有关部门关于环境安全的方针、政策及规定；组织制定突发环境事件应急预案；</w:t>
      </w:r>
    </w:p>
    <w:p w14:paraId="2F4AC5D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仿宋" w:hAnsi="仿宋" w:eastAsia="仿宋"/>
          <w:color w:val="auto"/>
          <w:sz w:val="28"/>
          <w:szCs w:val="28"/>
        </w:rPr>
      </w:pPr>
      <w:r>
        <w:rPr>
          <w:rFonts w:hint="eastAsia" w:ascii="仿宋" w:hAnsi="仿宋" w:eastAsia="仿宋"/>
          <w:color w:val="auto"/>
          <w:sz w:val="28"/>
          <w:szCs w:val="28"/>
        </w:rPr>
        <w:t>（2）</w:t>
      </w:r>
      <w:r>
        <w:rPr>
          <w:rFonts w:ascii="仿宋" w:hAnsi="仿宋" w:eastAsia="仿宋"/>
          <w:color w:val="auto"/>
          <w:sz w:val="28"/>
          <w:szCs w:val="28"/>
        </w:rPr>
        <w:t>组建突发环境事件应急救援队伍；</w:t>
      </w:r>
    </w:p>
    <w:p w14:paraId="3B0D370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仿宋" w:hAnsi="仿宋" w:eastAsia="仿宋"/>
          <w:color w:val="auto"/>
          <w:sz w:val="28"/>
          <w:szCs w:val="28"/>
        </w:rPr>
      </w:pPr>
      <w:r>
        <w:rPr>
          <w:rFonts w:hint="eastAsia" w:ascii="仿宋" w:hAnsi="仿宋" w:eastAsia="仿宋"/>
          <w:color w:val="auto"/>
          <w:sz w:val="28"/>
          <w:szCs w:val="28"/>
        </w:rPr>
        <w:t>（3）</w:t>
      </w:r>
      <w:r>
        <w:rPr>
          <w:rFonts w:ascii="仿宋" w:hAnsi="仿宋" w:eastAsia="仿宋"/>
          <w:color w:val="auto"/>
          <w:sz w:val="28"/>
          <w:szCs w:val="28"/>
        </w:rPr>
        <w:t>负责掌握意外灾害状况，根据灾情的发展，确定现场指挥人员，推动</w:t>
      </w:r>
      <w:r>
        <w:rPr>
          <w:rFonts w:hint="eastAsia" w:ascii="仿宋" w:hAnsi="仿宋" w:eastAsia="仿宋"/>
          <w:color w:val="auto"/>
          <w:sz w:val="28"/>
          <w:szCs w:val="28"/>
        </w:rPr>
        <w:t>应急</w:t>
      </w:r>
      <w:r>
        <w:rPr>
          <w:rFonts w:ascii="仿宋" w:hAnsi="仿宋" w:eastAsia="仿宋"/>
          <w:color w:val="auto"/>
          <w:sz w:val="28"/>
          <w:szCs w:val="28"/>
        </w:rPr>
        <w:t>机构工作的发挥；</w:t>
      </w:r>
    </w:p>
    <w:p w14:paraId="301159E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仿宋" w:hAnsi="仿宋" w:eastAsia="仿宋"/>
          <w:color w:val="auto"/>
          <w:sz w:val="28"/>
          <w:szCs w:val="28"/>
        </w:rPr>
      </w:pPr>
      <w:r>
        <w:rPr>
          <w:rFonts w:hint="eastAsia" w:ascii="仿宋" w:hAnsi="仿宋" w:eastAsia="仿宋"/>
          <w:color w:val="auto"/>
          <w:sz w:val="28"/>
          <w:szCs w:val="28"/>
        </w:rPr>
        <w:t>（4）</w:t>
      </w:r>
      <w:r>
        <w:rPr>
          <w:rFonts w:ascii="仿宋" w:hAnsi="仿宋" w:eastAsia="仿宋"/>
          <w:color w:val="auto"/>
          <w:sz w:val="28"/>
          <w:szCs w:val="28"/>
        </w:rPr>
        <w:t>视灾害状况和可能演化的趋势，判定是否需要外部救援或资源，接受上级应急救援指挥机构的指令和调动，协助事件的处理；</w:t>
      </w:r>
    </w:p>
    <w:p w14:paraId="2697736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仿宋" w:hAnsi="仿宋" w:eastAsia="仿宋"/>
          <w:color w:val="auto"/>
          <w:sz w:val="28"/>
          <w:szCs w:val="28"/>
        </w:rPr>
      </w:pPr>
      <w:r>
        <w:rPr>
          <w:rFonts w:hint="eastAsia" w:ascii="仿宋" w:hAnsi="仿宋" w:eastAsia="仿宋"/>
          <w:color w:val="auto"/>
          <w:sz w:val="28"/>
          <w:szCs w:val="28"/>
        </w:rPr>
        <w:t>（5）</w:t>
      </w:r>
      <w:r>
        <w:rPr>
          <w:rFonts w:ascii="仿宋" w:hAnsi="仿宋" w:eastAsia="仿宋"/>
          <w:color w:val="auto"/>
          <w:sz w:val="28"/>
          <w:szCs w:val="28"/>
        </w:rPr>
        <w:t>批准本预案的启动与终止；</w:t>
      </w:r>
    </w:p>
    <w:p w14:paraId="397117C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ascii="仿宋" w:hAnsi="仿宋" w:eastAsia="仿宋"/>
          <w:color w:val="auto"/>
          <w:sz w:val="28"/>
          <w:szCs w:val="28"/>
        </w:rPr>
      </w:pPr>
      <w:r>
        <w:rPr>
          <w:rFonts w:hint="eastAsia" w:ascii="仿宋" w:hAnsi="仿宋" w:eastAsia="仿宋"/>
          <w:color w:val="auto"/>
          <w:sz w:val="28"/>
          <w:szCs w:val="28"/>
        </w:rPr>
        <w:t>（6）</w:t>
      </w:r>
      <w:r>
        <w:rPr>
          <w:rFonts w:ascii="仿宋" w:hAnsi="仿宋" w:eastAsia="仿宋"/>
          <w:color w:val="auto"/>
          <w:sz w:val="28"/>
          <w:szCs w:val="28"/>
        </w:rPr>
        <w:t>配合有关部门对环境进行修复、事件调查、经验教训总结；</w:t>
      </w:r>
    </w:p>
    <w:p w14:paraId="7792F80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olor w:val="auto"/>
          <w:sz w:val="28"/>
          <w:szCs w:val="28"/>
        </w:rPr>
      </w:pPr>
      <w:r>
        <w:rPr>
          <w:rFonts w:hint="eastAsia" w:ascii="仿宋" w:hAnsi="仿宋" w:eastAsia="仿宋"/>
          <w:color w:val="auto"/>
          <w:sz w:val="28"/>
          <w:szCs w:val="28"/>
        </w:rPr>
        <w:t>（7）</w:t>
      </w:r>
      <w:r>
        <w:rPr>
          <w:rFonts w:ascii="仿宋" w:hAnsi="仿宋" w:eastAsia="仿宋"/>
          <w:color w:val="auto"/>
          <w:sz w:val="28"/>
          <w:szCs w:val="28"/>
        </w:rPr>
        <w:t>负责组织</w:t>
      </w:r>
      <w:r>
        <w:rPr>
          <w:rFonts w:hint="eastAsia" w:ascii="仿宋" w:hAnsi="仿宋" w:eastAsia="仿宋"/>
          <w:color w:val="auto"/>
          <w:sz w:val="28"/>
          <w:szCs w:val="28"/>
        </w:rPr>
        <w:t>应急</w:t>
      </w:r>
      <w:r>
        <w:rPr>
          <w:rFonts w:ascii="仿宋" w:hAnsi="仿宋" w:eastAsia="仿宋"/>
          <w:color w:val="auto"/>
          <w:sz w:val="28"/>
          <w:szCs w:val="28"/>
        </w:rPr>
        <w:t>预案</w:t>
      </w:r>
      <w:r>
        <w:rPr>
          <w:rFonts w:hint="eastAsia" w:ascii="仿宋" w:hAnsi="仿宋" w:eastAsia="仿宋"/>
          <w:color w:val="auto"/>
          <w:sz w:val="28"/>
          <w:szCs w:val="28"/>
        </w:rPr>
        <w:t>评审、</w:t>
      </w:r>
      <w:r>
        <w:rPr>
          <w:rFonts w:ascii="仿宋" w:hAnsi="仿宋" w:eastAsia="仿宋"/>
          <w:color w:val="auto"/>
          <w:sz w:val="28"/>
          <w:szCs w:val="28"/>
        </w:rPr>
        <w:t>审批与更新</w:t>
      </w:r>
      <w:r>
        <w:rPr>
          <w:rFonts w:hint="eastAsia" w:ascii="仿宋" w:hAnsi="仿宋" w:eastAsia="仿宋"/>
          <w:color w:val="auto"/>
          <w:sz w:val="28"/>
          <w:szCs w:val="28"/>
        </w:rPr>
        <w:t>。</w:t>
      </w:r>
    </w:p>
    <w:p w14:paraId="3201639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olor w:val="auto"/>
          <w:sz w:val="28"/>
          <w:szCs w:val="28"/>
          <w:lang w:eastAsia="zh-CN"/>
        </w:rPr>
      </w:pP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8</w:t>
      </w:r>
      <w:r>
        <w:rPr>
          <w:rFonts w:hint="eastAsia" w:ascii="仿宋" w:hAnsi="仿宋" w:eastAsia="仿宋"/>
          <w:color w:val="auto"/>
          <w:sz w:val="28"/>
          <w:szCs w:val="28"/>
          <w:lang w:eastAsia="zh-CN"/>
        </w:rPr>
        <w:t>）</w:t>
      </w:r>
      <w:r>
        <w:rPr>
          <w:rFonts w:hint="eastAsia" w:ascii="仿宋" w:hAnsi="仿宋" w:eastAsia="仿宋"/>
          <w:color w:val="auto"/>
          <w:sz w:val="28"/>
          <w:szCs w:val="28"/>
        </w:rPr>
        <w:t>视灾害状况和可能演化的趋势，判定是否需要外部救援或资源，接受上级应急救援指挥机构的指令和调动，协助事件的处理；若突发环境事件上升至社会级及以上（例如政府及其有关部门介入后），环境应急指挥权应移交上级部门并调整企业内部应急体系</w:t>
      </w:r>
      <w:r>
        <w:rPr>
          <w:rFonts w:hint="eastAsia" w:ascii="仿宋" w:hAnsi="仿宋" w:eastAsia="仿宋"/>
          <w:color w:val="auto"/>
          <w:sz w:val="28"/>
          <w:szCs w:val="28"/>
          <w:lang w:eastAsia="zh-CN"/>
        </w:rPr>
        <w:t>。</w:t>
      </w:r>
    </w:p>
    <w:p w14:paraId="08AC779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bCs/>
          <w:color w:val="auto"/>
          <w:sz w:val="28"/>
          <w:szCs w:val="28"/>
        </w:rPr>
        <w:t>2、</w:t>
      </w:r>
      <w:r>
        <w:rPr>
          <w:rFonts w:hint="eastAsia" w:ascii="仿宋" w:hAnsi="仿宋" w:eastAsia="仿宋" w:cs="仿宋"/>
          <w:color w:val="auto"/>
          <w:sz w:val="28"/>
          <w:szCs w:val="28"/>
        </w:rPr>
        <w:t>副总指挥</w:t>
      </w:r>
    </w:p>
    <w:p w14:paraId="3048026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（1）协助总指挥工作。</w:t>
      </w:r>
    </w:p>
    <w:p w14:paraId="0A8AB3B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（2）组织制定现场救援措施，报总指挥批准，为控制事态发展，具有紧急处置权。</w:t>
      </w:r>
    </w:p>
    <w:p w14:paraId="32AB3A67">
      <w:pPr>
        <w:adjustRightInd w:val="0"/>
        <w:snapToGrid w:val="0"/>
        <w:spacing w:line="520" w:lineRule="exact"/>
        <w:ind w:firstLine="560" w:firstLineChars="200"/>
        <w:rPr>
          <w:rFonts w:hint="eastAsia" w:ascii="仿宋" w:hAnsi="仿宋" w:eastAsia="仿宋" w:cs="仿宋"/>
          <w:b/>
          <w:color w:val="auto"/>
          <w:sz w:val="28"/>
          <w:szCs w:val="28"/>
        </w:rPr>
      </w:pPr>
      <w:r>
        <w:rPr>
          <w:rFonts w:hint="eastAsia" w:ascii="仿宋" w:hAnsi="仿宋" w:cs="仿宋"/>
          <w:color w:val="auto"/>
          <w:sz w:val="28"/>
          <w:szCs w:val="28"/>
          <w:lang w:val="en-US" w:eastAsia="zh-CN"/>
        </w:rPr>
        <w:t>3</w:t>
      </w:r>
      <w:r>
        <w:rPr>
          <w:rFonts w:hint="eastAsia" w:ascii="仿宋" w:hAnsi="仿宋" w:eastAsia="仿宋" w:cs="仿宋"/>
          <w:color w:val="auto"/>
          <w:sz w:val="28"/>
          <w:szCs w:val="28"/>
        </w:rPr>
        <w:t>、应急管理办公室</w:t>
      </w:r>
    </w:p>
    <w:p w14:paraId="7F873559">
      <w:pPr>
        <w:adjustRightInd w:val="0"/>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（1）负责应急防范设施（备）（如消防器材、防护器材、救援器材和应急交通工具等）的建设，以及应急救援物资的储备；</w:t>
      </w:r>
    </w:p>
    <w:p w14:paraId="4C16E0A5">
      <w:pPr>
        <w:adjustRightInd w:val="0"/>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（2）有计划地组织实施突发环境事件应急工作的培训，根据应急预案进行演练，向周边</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、居民提供本单位有关主要物质特性、救援知识等宣传材料；</w:t>
      </w:r>
    </w:p>
    <w:p w14:paraId="2DC1A28A">
      <w:pPr>
        <w:adjustRightInd w:val="0"/>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（3）突发环境事件信息的上报及可能受影响区域的通报工作；</w:t>
      </w:r>
    </w:p>
    <w:p w14:paraId="087BFB86">
      <w:pPr>
        <w:adjustRightInd w:val="0"/>
        <w:snapToGrid w:val="0"/>
        <w:spacing w:line="520" w:lineRule="exact"/>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（4）检查、督促</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内部做好突发环境事件的预防措施和应急救援的各项准备工作，督促、协助有关部门及时消除有毒有害物质的影响。</w:t>
      </w:r>
    </w:p>
    <w:p w14:paraId="2C4CBE5E">
      <w:pPr>
        <w:adjustRightInd w:val="0"/>
        <w:snapToGrid w:val="0"/>
        <w:spacing w:line="360" w:lineRule="auto"/>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（5）确定事件级别上报总指挥；组织实施</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突发环境事件应急预案，联络、动用各应急队伍，现场指挥协调；批准临时性应急方案并实施，紧急状态下决定是否求助外部力量。</w:t>
      </w:r>
    </w:p>
    <w:p w14:paraId="16EA930C">
      <w:pPr>
        <w:adjustRightInd w:val="0"/>
        <w:snapToGrid w:val="0"/>
        <w:spacing w:line="360" w:lineRule="auto"/>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（6）负责接待新闻媒体、政府部门、其他单位有关人员；负责事件信息的对外发布；负责员工和周边居民的情绪疏导稳定工作，必要时按照指挥部指令联系地方相应组织，做好疏散和善后安抚工作。</w:t>
      </w:r>
    </w:p>
    <w:p w14:paraId="7532A3D6">
      <w:pPr>
        <w:adjustRightInd w:val="0"/>
        <w:snapToGrid w:val="0"/>
        <w:spacing w:line="360" w:lineRule="auto"/>
        <w:ind w:left="0" w:leftChars="0" w:firstLine="0" w:firstLineChars="0"/>
        <w:outlineLvl w:val="1"/>
        <w:rPr>
          <w:rFonts w:hint="eastAsia" w:ascii="仿宋" w:hAnsi="仿宋" w:eastAsia="仿宋" w:cs="仿宋"/>
          <w:b/>
          <w:bCs/>
          <w:color w:val="auto"/>
          <w:sz w:val="28"/>
          <w:szCs w:val="28"/>
          <w:lang w:eastAsia="zh-CN"/>
        </w:rPr>
      </w:pPr>
      <w:bookmarkStart w:id="3" w:name="_Toc17023"/>
      <w:r>
        <w:rPr>
          <w:rFonts w:hint="eastAsia" w:ascii="仿宋" w:hAnsi="仿宋" w:eastAsia="仿宋" w:cs="仿宋"/>
          <w:b/>
          <w:bCs/>
          <w:color w:val="auto"/>
          <w:sz w:val="28"/>
          <w:szCs w:val="28"/>
          <w:lang w:val="en-US" w:eastAsia="zh-CN"/>
        </w:rPr>
        <w:t>2.2</w:t>
      </w:r>
      <w:r>
        <w:rPr>
          <w:rFonts w:hint="eastAsia" w:ascii="仿宋" w:hAnsi="仿宋" w:eastAsia="仿宋" w:cs="仿宋"/>
          <w:b/>
          <w:bCs/>
          <w:color w:val="auto"/>
          <w:sz w:val="28"/>
          <w:szCs w:val="28"/>
        </w:rPr>
        <w:t>突发事件应急处置小组</w:t>
      </w:r>
      <w:r>
        <w:rPr>
          <w:rFonts w:hint="eastAsia" w:ascii="仿宋" w:hAnsi="仿宋" w:eastAsia="仿宋" w:cs="仿宋"/>
          <w:b/>
          <w:bCs/>
          <w:color w:val="auto"/>
          <w:sz w:val="28"/>
          <w:szCs w:val="28"/>
          <w:lang w:eastAsia="zh-CN"/>
        </w:rPr>
        <w:t>职责</w:t>
      </w:r>
      <w:bookmarkEnd w:id="3"/>
    </w:p>
    <w:p w14:paraId="15D5EAA2">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1</w:t>
      </w:r>
      <w:r>
        <w:rPr>
          <w:rFonts w:hint="eastAsia" w:ascii="仿宋" w:hAnsi="仿宋" w:eastAsia="仿宋"/>
          <w:color w:val="auto"/>
          <w:sz w:val="28"/>
          <w:szCs w:val="28"/>
        </w:rPr>
        <w:t>）环境保护组</w:t>
      </w:r>
    </w:p>
    <w:p w14:paraId="328947BE">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定期监控环境风险源、应急设施建设和运行情况；事件发生时及时到场，组织人员进行调查分析，明确事件危害性及危害程度，及时报告办公室；提出污染处置方案，确定事件污染范围，对事件造成的影响进行评估，制定修复方案并组织实施；配合上级主管部门做好环境监测工作。</w:t>
      </w:r>
    </w:p>
    <w:p w14:paraId="3F20E02B">
      <w:pPr>
        <w:spacing w:line="520" w:lineRule="exact"/>
        <w:ind w:firstLine="560" w:firstLineChars="200"/>
        <w:rPr>
          <w:rFonts w:hint="eastAsia" w:ascii="仿宋" w:hAnsi="仿宋" w:eastAsia="仿宋"/>
          <w:color w:val="auto"/>
          <w:sz w:val="28"/>
          <w:szCs w:val="28"/>
          <w:lang w:eastAsia="zh-CN"/>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2</w:t>
      </w:r>
      <w:r>
        <w:rPr>
          <w:rFonts w:hint="eastAsia" w:ascii="仿宋" w:hAnsi="仿宋" w:eastAsia="仿宋"/>
          <w:color w:val="auto"/>
          <w:sz w:val="28"/>
          <w:szCs w:val="28"/>
        </w:rPr>
        <w:t>）</w:t>
      </w:r>
      <w:r>
        <w:rPr>
          <w:rFonts w:hint="eastAsia" w:ascii="仿宋" w:hAnsi="仿宋"/>
          <w:color w:val="auto"/>
          <w:sz w:val="28"/>
          <w:szCs w:val="28"/>
          <w:lang w:eastAsia="zh-CN"/>
        </w:rPr>
        <w:t>现场应急组</w:t>
      </w:r>
    </w:p>
    <w:p w14:paraId="73AEB37C">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实施抢救事件现场受伤受困人员脱离危险现场；组织实施事件现场消防气防抢险救灾方案；负责现场应急处置人员的防护用品的供应、发放；负责配合相关部门对现场污染物的洗消、合理利用消防用水及冲洗水。紧急断开阀的关闭确认；电气设备维护与管制；引火源的管制及切断；污水处理系统对外闸门的关闭；对灾变提供现有的设备及附近可支持的设备资料。</w:t>
      </w:r>
    </w:p>
    <w:p w14:paraId="444E9432">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3</w:t>
      </w:r>
      <w:r>
        <w:rPr>
          <w:rFonts w:hint="eastAsia" w:ascii="仿宋" w:hAnsi="仿宋" w:eastAsia="仿宋"/>
          <w:color w:val="auto"/>
          <w:sz w:val="28"/>
          <w:szCs w:val="28"/>
        </w:rPr>
        <w:t>）伤员救护组</w:t>
      </w:r>
    </w:p>
    <w:p w14:paraId="1E7504FF">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负责在现场附近的安全区域内设立临时医疗救护点，对受伤人员进行紧急救治；统计伤亡人员情况；根据伤害和中毒的特点实施抢救预案。</w:t>
      </w:r>
    </w:p>
    <w:p w14:paraId="2396E774">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w:t>
      </w:r>
      <w:r>
        <w:rPr>
          <w:rFonts w:hint="eastAsia" w:ascii="仿宋" w:hAnsi="仿宋" w:eastAsia="仿宋"/>
          <w:color w:val="auto"/>
          <w:sz w:val="28"/>
          <w:szCs w:val="28"/>
          <w:lang w:val="en-US" w:eastAsia="zh-CN"/>
        </w:rPr>
        <w:t>4</w:t>
      </w:r>
      <w:r>
        <w:rPr>
          <w:rFonts w:hint="eastAsia" w:ascii="仿宋" w:hAnsi="仿宋" w:eastAsia="仿宋"/>
          <w:color w:val="auto"/>
          <w:sz w:val="28"/>
          <w:szCs w:val="28"/>
        </w:rPr>
        <w:t>）警戒疏散组</w:t>
      </w:r>
    </w:p>
    <w:p w14:paraId="21C49686">
      <w:pPr>
        <w:spacing w:line="520" w:lineRule="exact"/>
        <w:ind w:firstLine="560" w:firstLineChars="200"/>
        <w:rPr>
          <w:rFonts w:hint="eastAsia" w:ascii="仿宋" w:hAnsi="仿宋" w:eastAsia="仿宋"/>
          <w:color w:val="auto"/>
          <w:sz w:val="28"/>
          <w:szCs w:val="28"/>
        </w:rPr>
      </w:pPr>
      <w:r>
        <w:rPr>
          <w:rFonts w:hint="eastAsia" w:ascii="仿宋" w:hAnsi="仿宋" w:eastAsia="仿宋"/>
          <w:color w:val="auto"/>
          <w:sz w:val="28"/>
          <w:szCs w:val="28"/>
        </w:rPr>
        <w:t>负责人员疏散和事件现场警戒；负责保障救援交通顺畅；组织事件可能危及区域内的人员疏散撤离，对人员撤离区域进行治安管理；维护现场及周围地区的治安秩序。</w:t>
      </w:r>
    </w:p>
    <w:p w14:paraId="7270BD60">
      <w:pPr>
        <w:pStyle w:val="5"/>
        <w:pageBreakBefore w:val="0"/>
        <w:widowControl w:val="0"/>
        <w:kinsoku/>
        <w:wordWrap/>
        <w:overflowPunct/>
        <w:topLinePunct w:val="0"/>
        <w:autoSpaceDE/>
        <w:autoSpaceDN/>
        <w:bidi w:val="0"/>
        <w:adjustRightInd w:val="0"/>
        <w:snapToGrid w:val="0"/>
        <w:spacing w:beforeLines="0" w:afterLines="0" w:line="360" w:lineRule="auto"/>
        <w:ind w:firstLine="0" w:firstLineChars="0"/>
        <w:textAlignment w:val="auto"/>
        <w:rPr>
          <w:rFonts w:hint="eastAsia" w:ascii="仿宋" w:hAnsi="仿宋" w:eastAsia="仿宋" w:cs="仿宋"/>
          <w:b/>
          <w:color w:val="auto"/>
          <w:szCs w:val="30"/>
        </w:rPr>
      </w:pPr>
      <w:bookmarkStart w:id="4" w:name="_Toc17095"/>
      <w:r>
        <w:rPr>
          <w:rFonts w:hint="eastAsia" w:ascii="仿宋" w:hAnsi="仿宋" w:eastAsia="仿宋" w:cs="仿宋"/>
          <w:b/>
          <w:bCs/>
          <w:color w:val="auto"/>
          <w:sz w:val="30"/>
          <w:szCs w:val="30"/>
        </w:rPr>
        <w:t>2.</w:t>
      </w:r>
      <w:r>
        <w:rPr>
          <w:rFonts w:hint="eastAsia" w:ascii="仿宋" w:hAnsi="仿宋" w:eastAsia="仿宋" w:cs="仿宋"/>
          <w:b/>
          <w:bCs/>
          <w:color w:val="auto"/>
          <w:sz w:val="30"/>
          <w:szCs w:val="30"/>
          <w:lang w:val="en-US" w:eastAsia="zh-CN"/>
        </w:rPr>
        <w:t>3</w:t>
      </w:r>
      <w:r>
        <w:rPr>
          <w:rFonts w:hint="eastAsia" w:ascii="仿宋" w:hAnsi="仿宋" w:cs="仿宋"/>
          <w:b/>
          <w:color w:val="auto"/>
          <w:szCs w:val="30"/>
          <w:lang w:eastAsia="zh-CN"/>
        </w:rPr>
        <w:t>企业</w:t>
      </w:r>
      <w:r>
        <w:rPr>
          <w:rFonts w:hint="eastAsia" w:ascii="仿宋" w:hAnsi="仿宋" w:eastAsia="仿宋" w:cs="仿宋"/>
          <w:b/>
          <w:color w:val="auto"/>
          <w:szCs w:val="30"/>
        </w:rPr>
        <w:t>应急物资</w:t>
      </w:r>
      <w:bookmarkEnd w:id="4"/>
    </w:p>
    <w:p w14:paraId="69D00F17">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rPr>
      </w:pPr>
      <w:bookmarkStart w:id="5" w:name="_Toc4084"/>
      <w:bookmarkStart w:id="6" w:name="_Toc8009"/>
      <w:bookmarkStart w:id="7" w:name="_Toc10778"/>
      <w:r>
        <w:rPr>
          <w:rFonts w:hint="eastAsia" w:ascii="仿宋" w:hAnsi="仿宋" w:cs="仿宋"/>
          <w:color w:val="FF0000"/>
          <w:szCs w:val="22"/>
          <w:lang w:val="en-US" w:eastAsia="zh-CN"/>
        </w:rPr>
        <w:t>XXX（单位名称）</w:t>
      </w:r>
      <w:r>
        <w:rPr>
          <w:rFonts w:hint="eastAsia" w:ascii="仿宋" w:hAnsi="仿宋" w:eastAsia="仿宋" w:cs="仿宋"/>
          <w:color w:val="auto"/>
        </w:rPr>
        <w:t>自储的环境应急资源见下表。</w:t>
      </w:r>
    </w:p>
    <w:p w14:paraId="60888AB4">
      <w:pPr>
        <w:spacing w:line="240" w:lineRule="auto"/>
        <w:ind w:firstLine="0" w:firstLineChars="0"/>
        <w:jc w:val="center"/>
        <w:rPr>
          <w:rFonts w:hint="eastAsia" w:ascii="仿宋" w:hAnsi="仿宋" w:eastAsia="仿宋" w:cs="仿宋"/>
          <w:b/>
          <w:bCs/>
          <w:color w:val="auto"/>
          <w:szCs w:val="28"/>
        </w:rPr>
      </w:pPr>
      <w:r>
        <w:rPr>
          <w:rFonts w:hint="eastAsia" w:ascii="仿宋" w:hAnsi="仿宋" w:eastAsia="仿宋" w:cs="仿宋"/>
          <w:b/>
          <w:bCs/>
          <w:color w:val="auto"/>
          <w:szCs w:val="28"/>
        </w:rPr>
        <w:t>表2.</w:t>
      </w:r>
      <w:r>
        <w:rPr>
          <w:rFonts w:hint="eastAsia" w:ascii="仿宋" w:hAnsi="仿宋" w:eastAsia="仿宋" w:cs="仿宋"/>
          <w:b/>
          <w:bCs/>
          <w:color w:val="auto"/>
          <w:szCs w:val="28"/>
          <w:lang w:val="en-US" w:eastAsia="zh-CN"/>
        </w:rPr>
        <w:t>3</w:t>
      </w:r>
      <w:r>
        <w:rPr>
          <w:rFonts w:hint="eastAsia" w:ascii="仿宋" w:hAnsi="仿宋" w:eastAsia="仿宋" w:cs="仿宋"/>
          <w:b/>
          <w:bCs/>
          <w:color w:val="auto"/>
          <w:szCs w:val="28"/>
        </w:rPr>
        <w:t>-</w:t>
      </w:r>
      <w:r>
        <w:rPr>
          <w:rFonts w:hint="eastAsia" w:ascii="仿宋" w:hAnsi="仿宋" w:eastAsia="仿宋" w:cs="仿宋"/>
          <w:b/>
          <w:bCs/>
          <w:color w:val="auto"/>
          <w:szCs w:val="28"/>
          <w:lang w:val="en-US" w:eastAsia="zh-CN"/>
        </w:rPr>
        <w:t>1</w:t>
      </w:r>
      <w:r>
        <w:rPr>
          <w:rFonts w:hint="eastAsia" w:ascii="仿宋" w:hAnsi="仿宋" w:eastAsia="仿宋" w:cs="仿宋"/>
          <w:b/>
          <w:bCs/>
          <w:color w:val="auto"/>
          <w:szCs w:val="28"/>
        </w:rPr>
        <w:t xml:space="preserve"> </w:t>
      </w:r>
      <w:r>
        <w:rPr>
          <w:rFonts w:hint="eastAsia" w:ascii="仿宋" w:hAnsi="仿宋" w:cs="仿宋"/>
          <w:b/>
          <w:bCs/>
          <w:color w:val="auto"/>
          <w:szCs w:val="28"/>
          <w:lang w:eastAsia="zh-CN"/>
        </w:rPr>
        <w:t>企业</w:t>
      </w:r>
      <w:r>
        <w:rPr>
          <w:rFonts w:hint="eastAsia" w:ascii="仿宋" w:hAnsi="仿宋" w:eastAsia="仿宋" w:cs="仿宋"/>
          <w:b/>
          <w:bCs/>
          <w:color w:val="auto"/>
          <w:szCs w:val="28"/>
        </w:rPr>
        <w:t>自储的环境应急资源一览表</w:t>
      </w:r>
      <w:r>
        <w:commentReference w:id="4"/>
      </w:r>
    </w:p>
    <w:tbl>
      <w:tblPr>
        <w:tblStyle w:val="24"/>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6"/>
        <w:gridCol w:w="1494"/>
        <w:gridCol w:w="841"/>
        <w:gridCol w:w="896"/>
        <w:gridCol w:w="1018"/>
        <w:gridCol w:w="1247"/>
        <w:gridCol w:w="1369"/>
        <w:gridCol w:w="2253"/>
      </w:tblGrid>
      <w:tr w14:paraId="3F4F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420" w:type="pct"/>
            <w:noWrap w:val="0"/>
            <w:vAlign w:val="center"/>
          </w:tcPr>
          <w:p w14:paraId="0D43AA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序号</w:t>
            </w:r>
          </w:p>
        </w:tc>
        <w:tc>
          <w:tcPr>
            <w:tcW w:w="750" w:type="pct"/>
            <w:noWrap w:val="0"/>
            <w:vAlign w:val="center"/>
          </w:tcPr>
          <w:p w14:paraId="6EDF5B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名称</w:t>
            </w:r>
          </w:p>
        </w:tc>
        <w:tc>
          <w:tcPr>
            <w:tcW w:w="422" w:type="pct"/>
            <w:noWrap w:val="0"/>
            <w:vAlign w:val="center"/>
          </w:tcPr>
          <w:p w14:paraId="2A58A2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单位</w:t>
            </w:r>
          </w:p>
        </w:tc>
        <w:tc>
          <w:tcPr>
            <w:tcW w:w="450" w:type="pct"/>
            <w:noWrap w:val="0"/>
            <w:vAlign w:val="center"/>
          </w:tcPr>
          <w:p w14:paraId="27ACE7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数量</w:t>
            </w:r>
          </w:p>
        </w:tc>
        <w:tc>
          <w:tcPr>
            <w:tcW w:w="511" w:type="pct"/>
            <w:noWrap w:val="0"/>
            <w:vAlign w:val="center"/>
          </w:tcPr>
          <w:p w14:paraId="01905E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用途</w:t>
            </w:r>
          </w:p>
        </w:tc>
        <w:tc>
          <w:tcPr>
            <w:tcW w:w="626" w:type="pct"/>
            <w:noWrap w:val="0"/>
            <w:vAlign w:val="center"/>
          </w:tcPr>
          <w:p w14:paraId="705E4B5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存放地点</w:t>
            </w:r>
          </w:p>
        </w:tc>
        <w:tc>
          <w:tcPr>
            <w:tcW w:w="687" w:type="pct"/>
            <w:noWrap w:val="0"/>
            <w:vAlign w:val="center"/>
          </w:tcPr>
          <w:p w14:paraId="7E4BB1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保管人姓名</w:t>
            </w:r>
          </w:p>
        </w:tc>
        <w:tc>
          <w:tcPr>
            <w:tcW w:w="1131" w:type="pct"/>
            <w:noWrap w:val="0"/>
            <w:vAlign w:val="center"/>
          </w:tcPr>
          <w:p w14:paraId="068D2EF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联系方式</w:t>
            </w:r>
          </w:p>
        </w:tc>
      </w:tr>
      <w:tr w14:paraId="7ECA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20" w:type="pct"/>
            <w:noWrap w:val="0"/>
            <w:vAlign w:val="center"/>
          </w:tcPr>
          <w:p w14:paraId="32B5BA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w:t>
            </w:r>
          </w:p>
        </w:tc>
        <w:tc>
          <w:tcPr>
            <w:tcW w:w="750" w:type="pct"/>
            <w:noWrap w:val="0"/>
            <w:vAlign w:val="center"/>
          </w:tcPr>
          <w:p w14:paraId="7C5FDF0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500B5C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1EFEDB0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414D30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31B5568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87" w:type="pct"/>
            <w:noWrap w:val="0"/>
            <w:vAlign w:val="center"/>
          </w:tcPr>
          <w:p w14:paraId="1F9C2E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1131" w:type="pct"/>
            <w:noWrap w:val="0"/>
            <w:vAlign w:val="center"/>
          </w:tcPr>
          <w:p w14:paraId="1EBFCB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r>
      <w:tr w14:paraId="1C454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2EB9CA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2</w:t>
            </w:r>
          </w:p>
        </w:tc>
        <w:tc>
          <w:tcPr>
            <w:tcW w:w="750" w:type="pct"/>
            <w:noWrap w:val="0"/>
            <w:vAlign w:val="center"/>
          </w:tcPr>
          <w:p w14:paraId="4E73FF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5C69A3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694370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4E7204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75FA725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87" w:type="pct"/>
            <w:noWrap w:val="0"/>
            <w:vAlign w:val="center"/>
          </w:tcPr>
          <w:p w14:paraId="38B06C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25F038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1C74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0FB413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3</w:t>
            </w:r>
          </w:p>
        </w:tc>
        <w:tc>
          <w:tcPr>
            <w:tcW w:w="750" w:type="pct"/>
            <w:noWrap w:val="0"/>
            <w:vAlign w:val="center"/>
          </w:tcPr>
          <w:p w14:paraId="5C0D13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773444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085465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292BBD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14BF944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307359E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44EF76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0408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FD734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4</w:t>
            </w:r>
          </w:p>
        </w:tc>
        <w:tc>
          <w:tcPr>
            <w:tcW w:w="750" w:type="pct"/>
            <w:noWrap w:val="0"/>
            <w:vAlign w:val="center"/>
          </w:tcPr>
          <w:p w14:paraId="4C769D5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3705E3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259748D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545B7C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5CE61D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3A297E9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7B950A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07D1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04CB965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5</w:t>
            </w:r>
          </w:p>
        </w:tc>
        <w:tc>
          <w:tcPr>
            <w:tcW w:w="750" w:type="pct"/>
            <w:noWrap w:val="0"/>
            <w:vAlign w:val="center"/>
          </w:tcPr>
          <w:p w14:paraId="1E17FC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66C9FA4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5A157C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29F5D2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0C8884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435038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6B1A342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00A0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E75C4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6</w:t>
            </w:r>
          </w:p>
        </w:tc>
        <w:tc>
          <w:tcPr>
            <w:tcW w:w="750" w:type="pct"/>
            <w:noWrap w:val="0"/>
            <w:vAlign w:val="center"/>
          </w:tcPr>
          <w:p w14:paraId="295F7BC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344C749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3E8F8F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1FDD95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446D54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6BD80DE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15C5FD8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5B0DA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391A2F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7</w:t>
            </w:r>
          </w:p>
        </w:tc>
        <w:tc>
          <w:tcPr>
            <w:tcW w:w="750" w:type="pct"/>
            <w:noWrap w:val="0"/>
            <w:vAlign w:val="center"/>
          </w:tcPr>
          <w:p w14:paraId="5C06DB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1A6B26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4942E79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1FFA777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6FD460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4E73A8C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622520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00FB1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3C22BF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8</w:t>
            </w:r>
          </w:p>
        </w:tc>
        <w:tc>
          <w:tcPr>
            <w:tcW w:w="750" w:type="pct"/>
            <w:noWrap w:val="0"/>
            <w:vAlign w:val="center"/>
          </w:tcPr>
          <w:p w14:paraId="3A46B8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67DD73F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6FA386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045B95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31E7F0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3F9939C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7979243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7A00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4F5973C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9</w:t>
            </w:r>
          </w:p>
        </w:tc>
        <w:tc>
          <w:tcPr>
            <w:tcW w:w="750" w:type="pct"/>
            <w:noWrap w:val="0"/>
            <w:vAlign w:val="center"/>
          </w:tcPr>
          <w:p w14:paraId="307932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1A10293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70060A0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6FB774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30214A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87" w:type="pct"/>
            <w:noWrap w:val="0"/>
            <w:vAlign w:val="center"/>
          </w:tcPr>
          <w:p w14:paraId="3DCAE4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6C3686B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7673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3C4EEA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10</w:t>
            </w:r>
          </w:p>
        </w:tc>
        <w:tc>
          <w:tcPr>
            <w:tcW w:w="750" w:type="pct"/>
            <w:noWrap w:val="0"/>
            <w:vAlign w:val="center"/>
          </w:tcPr>
          <w:p w14:paraId="4175FF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65FD08E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3B3DCF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05733E9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7759EFF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026E72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128AF6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3201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04AF81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11</w:t>
            </w:r>
          </w:p>
        </w:tc>
        <w:tc>
          <w:tcPr>
            <w:tcW w:w="750" w:type="pct"/>
            <w:noWrap w:val="0"/>
            <w:vAlign w:val="center"/>
          </w:tcPr>
          <w:p w14:paraId="294335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68CCB1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00E418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756FFA4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7D8AF13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66311B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3A9E70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7322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3F9FAB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12</w:t>
            </w:r>
          </w:p>
        </w:tc>
        <w:tc>
          <w:tcPr>
            <w:tcW w:w="750" w:type="pct"/>
            <w:noWrap w:val="0"/>
            <w:vAlign w:val="center"/>
          </w:tcPr>
          <w:p w14:paraId="4044A9A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494159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61A249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266F409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2265D49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87" w:type="pct"/>
            <w:noWrap w:val="0"/>
            <w:vAlign w:val="center"/>
          </w:tcPr>
          <w:p w14:paraId="6DEC56A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78FC2A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4F17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0FAC61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13</w:t>
            </w:r>
          </w:p>
        </w:tc>
        <w:tc>
          <w:tcPr>
            <w:tcW w:w="750" w:type="pct"/>
            <w:noWrap w:val="0"/>
            <w:vAlign w:val="center"/>
          </w:tcPr>
          <w:p w14:paraId="1B42F7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48444D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2F7070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0F45769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7AD660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784835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706728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120A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76BC4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14</w:t>
            </w:r>
          </w:p>
        </w:tc>
        <w:tc>
          <w:tcPr>
            <w:tcW w:w="750" w:type="pct"/>
            <w:noWrap w:val="0"/>
            <w:vAlign w:val="center"/>
          </w:tcPr>
          <w:p w14:paraId="08803A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775431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448570F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5D7D75A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2F285A6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87" w:type="pct"/>
            <w:noWrap w:val="0"/>
            <w:vAlign w:val="center"/>
          </w:tcPr>
          <w:p w14:paraId="2C751C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3D2FB7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2120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1CD6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15</w:t>
            </w:r>
          </w:p>
        </w:tc>
        <w:tc>
          <w:tcPr>
            <w:tcW w:w="750" w:type="pct"/>
            <w:noWrap w:val="0"/>
            <w:vAlign w:val="center"/>
          </w:tcPr>
          <w:p w14:paraId="0CCDE6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6BA210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78EAF9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3C2B08E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5B9FC8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47FD88F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4DF6E3F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32CAB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52B0AAE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16</w:t>
            </w:r>
          </w:p>
        </w:tc>
        <w:tc>
          <w:tcPr>
            <w:tcW w:w="750" w:type="pct"/>
            <w:noWrap w:val="0"/>
            <w:vAlign w:val="center"/>
          </w:tcPr>
          <w:p w14:paraId="4D28E3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58931D9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000B32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59C982F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3884B7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5B74D86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3A750C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4C75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26E42E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17</w:t>
            </w:r>
          </w:p>
        </w:tc>
        <w:tc>
          <w:tcPr>
            <w:tcW w:w="750" w:type="pct"/>
            <w:noWrap w:val="0"/>
            <w:vAlign w:val="center"/>
          </w:tcPr>
          <w:p w14:paraId="64C3C94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7F4A597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1DC7C55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11C7CC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5FE3179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79A799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2F39EB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r w14:paraId="28B1B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420" w:type="pct"/>
            <w:noWrap w:val="0"/>
            <w:vAlign w:val="center"/>
          </w:tcPr>
          <w:p w14:paraId="6194B9D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18</w:t>
            </w:r>
          </w:p>
        </w:tc>
        <w:tc>
          <w:tcPr>
            <w:tcW w:w="750" w:type="pct"/>
            <w:noWrap w:val="0"/>
            <w:vAlign w:val="center"/>
          </w:tcPr>
          <w:p w14:paraId="40DCEC5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22" w:type="pct"/>
            <w:noWrap w:val="0"/>
            <w:vAlign w:val="center"/>
          </w:tcPr>
          <w:p w14:paraId="6D4E73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450" w:type="pct"/>
            <w:noWrap w:val="0"/>
            <w:vAlign w:val="center"/>
          </w:tcPr>
          <w:p w14:paraId="263E11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511" w:type="pct"/>
            <w:noWrap w:val="0"/>
            <w:vAlign w:val="center"/>
          </w:tcPr>
          <w:p w14:paraId="1ED0BC5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lang w:val="en-US" w:eastAsia="zh-CN"/>
              </w:rPr>
            </w:pPr>
          </w:p>
        </w:tc>
        <w:tc>
          <w:tcPr>
            <w:tcW w:w="626" w:type="pct"/>
            <w:noWrap w:val="0"/>
            <w:vAlign w:val="center"/>
          </w:tcPr>
          <w:p w14:paraId="27F17D1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687" w:type="pct"/>
            <w:noWrap w:val="0"/>
            <w:vAlign w:val="center"/>
          </w:tcPr>
          <w:p w14:paraId="514D87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c>
          <w:tcPr>
            <w:tcW w:w="1131" w:type="pct"/>
            <w:noWrap w:val="0"/>
            <w:vAlign w:val="center"/>
          </w:tcPr>
          <w:p w14:paraId="08822E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color w:val="auto"/>
                <w:sz w:val="24"/>
                <w:lang w:val="en-US" w:eastAsia="zh-CN"/>
              </w:rPr>
            </w:pPr>
          </w:p>
        </w:tc>
      </w:tr>
    </w:tbl>
    <w:p w14:paraId="3A13B143">
      <w:pPr>
        <w:pStyle w:val="5"/>
        <w:pageBreakBefore w:val="0"/>
        <w:widowControl w:val="0"/>
        <w:kinsoku/>
        <w:wordWrap/>
        <w:overflowPunct/>
        <w:topLinePunct w:val="0"/>
        <w:autoSpaceDE/>
        <w:autoSpaceDN/>
        <w:bidi w:val="0"/>
        <w:adjustRightInd w:val="0"/>
        <w:snapToGrid w:val="0"/>
        <w:spacing w:beforeLines="0" w:afterLines="0" w:line="360" w:lineRule="auto"/>
        <w:ind w:firstLine="0" w:firstLineChars="0"/>
        <w:textAlignment w:val="auto"/>
        <w:outlineLvl w:val="1"/>
        <w:rPr>
          <w:rFonts w:hint="eastAsia" w:ascii="仿宋" w:hAnsi="仿宋" w:eastAsia="仿宋" w:cs="仿宋"/>
          <w:b/>
          <w:color w:val="auto"/>
          <w:szCs w:val="30"/>
        </w:rPr>
      </w:pPr>
      <w:bookmarkStart w:id="8" w:name="_Toc3604"/>
      <w:r>
        <w:rPr>
          <w:rFonts w:hint="eastAsia" w:ascii="仿宋" w:hAnsi="仿宋" w:eastAsia="仿宋" w:cs="仿宋"/>
          <w:b/>
          <w:color w:val="auto"/>
          <w:szCs w:val="30"/>
          <w:lang w:val="en-US" w:eastAsia="zh-CN"/>
        </w:rPr>
        <w:t xml:space="preserve">2.4 </w:t>
      </w:r>
      <w:r>
        <w:rPr>
          <w:rFonts w:hint="eastAsia" w:ascii="仿宋" w:hAnsi="仿宋" w:eastAsia="仿宋" w:cs="仿宋"/>
          <w:b/>
          <w:color w:val="auto"/>
          <w:szCs w:val="30"/>
        </w:rPr>
        <w:t>应急保障</w:t>
      </w:r>
      <w:bookmarkEnd w:id="5"/>
      <w:bookmarkEnd w:id="6"/>
      <w:bookmarkEnd w:id="7"/>
      <w:bookmarkEnd w:id="8"/>
    </w:p>
    <w:p w14:paraId="55418A70">
      <w:pPr>
        <w:pStyle w:val="6"/>
        <w:pageBreakBefore w:val="0"/>
        <w:widowControl w:val="0"/>
        <w:kinsoku/>
        <w:wordWrap/>
        <w:overflowPunct/>
        <w:topLinePunct w:val="0"/>
        <w:autoSpaceDE/>
        <w:autoSpaceDN/>
        <w:bidi w:val="0"/>
        <w:adjustRightInd w:val="0"/>
        <w:snapToGrid w:val="0"/>
        <w:spacing w:beforeLines="0" w:afterLines="0" w:line="360" w:lineRule="auto"/>
        <w:textAlignment w:val="auto"/>
        <w:outlineLvl w:val="2"/>
        <w:rPr>
          <w:rFonts w:hint="eastAsia" w:ascii="仿宋" w:hAnsi="仿宋" w:eastAsia="仿宋" w:cs="仿宋"/>
          <w:bCs/>
          <w:color w:val="auto"/>
          <w:kern w:val="0"/>
          <w:szCs w:val="28"/>
        </w:rPr>
      </w:pPr>
      <w:bookmarkStart w:id="9" w:name="_Toc3924"/>
      <w:bookmarkStart w:id="10" w:name="_Toc26279"/>
      <w:bookmarkStart w:id="11" w:name="_Toc27025"/>
      <w:bookmarkStart w:id="12" w:name="_Toc454715164"/>
      <w:bookmarkStart w:id="13" w:name="_Toc25828"/>
      <w:r>
        <w:rPr>
          <w:rFonts w:hint="eastAsia" w:ascii="仿宋" w:hAnsi="仿宋" w:eastAsia="仿宋" w:cs="仿宋"/>
          <w:bCs/>
          <w:color w:val="auto"/>
          <w:kern w:val="0"/>
          <w:szCs w:val="28"/>
          <w:lang w:val="en-US" w:eastAsia="zh-CN"/>
        </w:rPr>
        <w:t>2.4</w:t>
      </w:r>
      <w:r>
        <w:rPr>
          <w:rFonts w:hint="eastAsia" w:ascii="仿宋" w:hAnsi="仿宋" w:eastAsia="仿宋" w:cs="仿宋"/>
          <w:bCs/>
          <w:color w:val="auto"/>
          <w:kern w:val="0"/>
          <w:szCs w:val="28"/>
        </w:rPr>
        <w:t>.</w:t>
      </w:r>
      <w:r>
        <w:rPr>
          <w:rFonts w:hint="eastAsia" w:ascii="仿宋" w:hAnsi="仿宋" w:eastAsia="仿宋" w:cs="仿宋"/>
          <w:bCs/>
          <w:color w:val="auto"/>
          <w:kern w:val="0"/>
          <w:szCs w:val="28"/>
          <w:lang w:val="en-US" w:eastAsia="zh-CN"/>
        </w:rPr>
        <w:t xml:space="preserve">1 </w:t>
      </w:r>
      <w:r>
        <w:rPr>
          <w:rFonts w:hint="eastAsia" w:ascii="仿宋" w:hAnsi="仿宋" w:eastAsia="仿宋" w:cs="仿宋"/>
          <w:bCs/>
          <w:color w:val="auto"/>
          <w:kern w:val="0"/>
          <w:szCs w:val="28"/>
        </w:rPr>
        <w:t>应急队伍保障</w:t>
      </w:r>
      <w:bookmarkEnd w:id="9"/>
      <w:bookmarkEnd w:id="10"/>
      <w:bookmarkEnd w:id="11"/>
      <w:bookmarkEnd w:id="12"/>
      <w:bookmarkEnd w:id="13"/>
    </w:p>
    <w:p w14:paraId="6224D08F">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成立应急指挥部，下设</w:t>
      </w:r>
      <w:r>
        <w:rPr>
          <w:rFonts w:hint="eastAsia" w:ascii="仿宋" w:hAnsi="仿宋" w:cs="仿宋"/>
          <w:color w:val="FF0000"/>
          <w:sz w:val="28"/>
          <w:szCs w:val="28"/>
          <w:lang w:val="en-US" w:eastAsia="zh-CN"/>
        </w:rPr>
        <w:t>4个</w:t>
      </w:r>
      <w:r>
        <w:rPr>
          <w:rFonts w:hint="eastAsia" w:ascii="仿宋" w:hAnsi="仿宋" w:eastAsia="仿宋" w:cs="仿宋"/>
          <w:color w:val="auto"/>
          <w:sz w:val="28"/>
          <w:szCs w:val="28"/>
        </w:rPr>
        <w:t>专业小组。应急队伍由</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职工组成，各部门根据自己的职责分工</w:t>
      </w:r>
      <w:r>
        <w:rPr>
          <w:rFonts w:hint="eastAsia" w:ascii="仿宋" w:hAnsi="仿宋" w:cs="仿宋"/>
          <w:color w:val="auto"/>
          <w:sz w:val="28"/>
          <w:szCs w:val="28"/>
          <w:lang w:eastAsia="zh-CN"/>
        </w:rPr>
        <w:t>做好</w:t>
      </w:r>
      <w:r>
        <w:rPr>
          <w:rFonts w:hint="eastAsia" w:ascii="仿宋" w:hAnsi="仿宋" w:eastAsia="仿宋" w:cs="仿宋"/>
          <w:color w:val="auto"/>
          <w:sz w:val="28"/>
          <w:szCs w:val="28"/>
        </w:rPr>
        <w:t>相应的应急人员准备，充分掌握各类突发环境污染事件处置措施的预备应急力量；积极组织各类应急演练，经常与上级指挥部门专家组开展经验交流，建立健全预警机制和信息上报制度，保证在突发事故发生后，能迅速参与并完成抢救、排险、消毒、监测等现场处置工作。应急队伍人员不够时应积极寻求当地政府、社会团体的帮助。</w:t>
      </w:r>
    </w:p>
    <w:p w14:paraId="34AA974E">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还安排值班人员，负责污染事故应急处置和日常风险源值班监控；</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内24小时内均有人员值班，紧急情况下可以随时组织临时应急队伍。</w:t>
      </w:r>
    </w:p>
    <w:p w14:paraId="53C07888">
      <w:pPr>
        <w:pStyle w:val="6"/>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仿宋" w:hAnsi="仿宋" w:eastAsia="仿宋" w:cs="仿宋"/>
          <w:bCs/>
          <w:color w:val="auto"/>
          <w:kern w:val="0"/>
          <w:szCs w:val="28"/>
        </w:rPr>
      </w:pPr>
      <w:bookmarkStart w:id="14" w:name="_Toc454715170"/>
      <w:bookmarkStart w:id="15" w:name="_Toc21749"/>
      <w:bookmarkStart w:id="16" w:name="_Toc6492"/>
      <w:bookmarkStart w:id="17" w:name="_Toc201"/>
      <w:bookmarkStart w:id="18" w:name="_Toc6433"/>
      <w:r>
        <w:rPr>
          <w:rFonts w:hint="eastAsia" w:ascii="仿宋" w:hAnsi="仿宋" w:eastAsia="仿宋" w:cs="仿宋"/>
          <w:bCs/>
          <w:color w:val="auto"/>
          <w:kern w:val="0"/>
          <w:szCs w:val="28"/>
          <w:lang w:val="en-US" w:eastAsia="zh-CN"/>
        </w:rPr>
        <w:t xml:space="preserve">2.4.2 </w:t>
      </w:r>
      <w:r>
        <w:rPr>
          <w:rFonts w:hint="eastAsia" w:ascii="仿宋" w:hAnsi="仿宋" w:eastAsia="仿宋" w:cs="仿宋"/>
          <w:bCs/>
          <w:color w:val="auto"/>
          <w:kern w:val="0"/>
          <w:szCs w:val="28"/>
        </w:rPr>
        <w:t>应急物资装备保障</w:t>
      </w:r>
      <w:bookmarkEnd w:id="14"/>
      <w:bookmarkEnd w:id="15"/>
      <w:bookmarkEnd w:id="16"/>
      <w:bookmarkEnd w:id="17"/>
      <w:bookmarkEnd w:id="18"/>
    </w:p>
    <w:p w14:paraId="6BDBFB7E">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bookmarkStart w:id="19" w:name="_Toc348862483"/>
      <w:bookmarkStart w:id="20" w:name="_Toc338752777"/>
      <w:bookmarkStart w:id="21" w:name="_Toc7033"/>
      <w:r>
        <w:rPr>
          <w:rFonts w:hint="eastAsia" w:ascii="仿宋" w:hAnsi="仿宋" w:eastAsia="仿宋" w:cs="仿宋"/>
          <w:color w:val="auto"/>
          <w:sz w:val="28"/>
          <w:szCs w:val="28"/>
        </w:rPr>
        <w:t>1、建立</w:t>
      </w:r>
      <w:r>
        <w:rPr>
          <w:rFonts w:hint="eastAsia" w:ascii="仿宋" w:hAnsi="仿宋" w:eastAsia="仿宋" w:cs="仿宋"/>
          <w:color w:val="auto"/>
          <w:sz w:val="28"/>
          <w:szCs w:val="28"/>
          <w:lang w:val="en-US" w:eastAsia="zh-CN"/>
        </w:rPr>
        <w:t>了</w:t>
      </w:r>
      <w:r>
        <w:rPr>
          <w:rFonts w:hint="eastAsia" w:ascii="仿宋" w:hAnsi="仿宋" w:eastAsia="仿宋" w:cs="仿宋"/>
          <w:color w:val="auto"/>
          <w:sz w:val="28"/>
          <w:szCs w:val="28"/>
        </w:rPr>
        <w:t>应急救援物资储备制度。</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各部门要根据自己在应急救援工作中承担的责任，制定本部门救灾物资选购、储存、调拨体系和方案。</w:t>
      </w:r>
    </w:p>
    <w:p w14:paraId="400FC01A">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2、加强对储备物资的管理，防止储备物资被盗用、挪用、流失和失效，对各类物资及时予以补充和更新。</w:t>
      </w:r>
    </w:p>
    <w:p w14:paraId="2A584E6D">
      <w:pPr>
        <w:pageBreakBefore w:val="0"/>
        <w:kinsoku/>
        <w:wordWrap/>
        <w:overflowPunct/>
        <w:topLinePunct w:val="0"/>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3、建立与当地政府及友邻单位物资调剂供应的渠道，以备本</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物资短缺时，可迅速调入。</w:t>
      </w:r>
    </w:p>
    <w:p w14:paraId="18995C52">
      <w:pPr>
        <w:pageBreakBefore w:val="0"/>
        <w:kinsoku/>
        <w:wordWrap/>
        <w:overflowPunct/>
        <w:topLinePunct w:val="0"/>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4、应急救援物资的调用由应急救援指挥领导小组统一协调，事故时由后勤保障小组负责组织应急抢险物资的调拨和紧急供应。</w:t>
      </w:r>
    </w:p>
    <w:p w14:paraId="32B23B91">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5、今后应增强员工风险意识，贯彻安全生产、安全第一理念。</w:t>
      </w:r>
    </w:p>
    <w:bookmarkEnd w:id="19"/>
    <w:bookmarkEnd w:id="20"/>
    <w:p w14:paraId="0845E637">
      <w:pPr>
        <w:pStyle w:val="6"/>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仿宋" w:hAnsi="仿宋" w:eastAsia="仿宋" w:cs="仿宋"/>
          <w:bCs/>
          <w:color w:val="auto"/>
          <w:kern w:val="0"/>
          <w:szCs w:val="28"/>
        </w:rPr>
      </w:pPr>
      <w:bookmarkStart w:id="22" w:name="_Toc6928"/>
      <w:bookmarkStart w:id="23" w:name="_Toc6732"/>
      <w:bookmarkStart w:id="24" w:name="_Toc454715171"/>
      <w:bookmarkStart w:id="25" w:name="_Toc27663"/>
      <w:r>
        <w:rPr>
          <w:rFonts w:hint="eastAsia" w:ascii="仿宋" w:hAnsi="仿宋" w:eastAsia="仿宋" w:cs="仿宋"/>
          <w:bCs/>
          <w:color w:val="auto"/>
          <w:kern w:val="0"/>
          <w:szCs w:val="28"/>
          <w:lang w:val="en-US" w:eastAsia="zh-CN"/>
        </w:rPr>
        <w:t xml:space="preserve">2.4.3 </w:t>
      </w:r>
      <w:r>
        <w:rPr>
          <w:rFonts w:hint="eastAsia" w:ascii="仿宋" w:hAnsi="仿宋" w:eastAsia="仿宋" w:cs="仿宋"/>
          <w:bCs/>
          <w:color w:val="auto"/>
          <w:kern w:val="0"/>
          <w:szCs w:val="28"/>
        </w:rPr>
        <w:t>经费保障</w:t>
      </w:r>
      <w:bookmarkEnd w:id="21"/>
      <w:bookmarkEnd w:id="22"/>
      <w:bookmarkEnd w:id="23"/>
      <w:bookmarkEnd w:id="24"/>
      <w:bookmarkEnd w:id="25"/>
    </w:p>
    <w:p w14:paraId="0EFFBDD1">
      <w:pPr>
        <w:keepNext/>
        <w:keepLines/>
        <w:pageBreakBefore w:val="0"/>
        <w:widowControl w:val="0"/>
        <w:kinsoku/>
        <w:wordWrap/>
        <w:overflowPunct/>
        <w:topLinePunct w:val="0"/>
        <w:autoSpaceDE/>
        <w:autoSpaceDN/>
        <w:bidi w:val="0"/>
        <w:adjustRightInd w:val="0"/>
        <w:snapToGrid w:val="0"/>
        <w:spacing w:line="360" w:lineRule="auto"/>
        <w:ind w:firstLine="560" w:firstLineChars="200"/>
        <w:textAlignment w:val="auto"/>
        <w:outlineLvl w:val="9"/>
        <w:rPr>
          <w:rFonts w:hint="eastAsia" w:ascii="仿宋" w:hAnsi="仿宋" w:eastAsia="仿宋" w:cs="仿宋"/>
          <w:b w:val="0"/>
          <w:color w:val="auto"/>
          <w:kern w:val="2"/>
          <w:sz w:val="28"/>
          <w:szCs w:val="28"/>
          <w:lang w:val="en-US" w:eastAsia="zh-CN" w:bidi="ar-SA"/>
        </w:rPr>
      </w:pPr>
      <w:r>
        <w:rPr>
          <w:rFonts w:hint="eastAsia" w:ascii="仿宋" w:hAnsi="仿宋" w:eastAsia="仿宋" w:cs="仿宋"/>
          <w:b w:val="0"/>
          <w:color w:val="auto"/>
          <w:kern w:val="2"/>
          <w:sz w:val="28"/>
          <w:szCs w:val="28"/>
          <w:lang w:val="en-US" w:eastAsia="zh-CN" w:bidi="ar-SA"/>
        </w:rPr>
        <w:t>结合</w:t>
      </w:r>
      <w:r>
        <w:rPr>
          <w:rFonts w:hint="eastAsia" w:ascii="仿宋" w:hAnsi="仿宋" w:cs="仿宋"/>
          <w:b w:val="0"/>
          <w:color w:val="auto"/>
          <w:kern w:val="2"/>
          <w:sz w:val="28"/>
          <w:szCs w:val="28"/>
          <w:lang w:val="en-US" w:eastAsia="zh-CN" w:bidi="ar-SA"/>
        </w:rPr>
        <w:t>企业</w:t>
      </w:r>
      <w:r>
        <w:rPr>
          <w:rFonts w:hint="eastAsia" w:ascii="仿宋" w:hAnsi="仿宋" w:eastAsia="仿宋" w:cs="仿宋"/>
          <w:b w:val="0"/>
          <w:color w:val="auto"/>
          <w:kern w:val="2"/>
          <w:sz w:val="28"/>
          <w:szCs w:val="28"/>
          <w:lang w:val="en-US" w:eastAsia="zh-CN" w:bidi="ar-SA"/>
        </w:rPr>
        <w:t>实际情况，有专项资金用于应急行动、善后处置以及完善和改进</w:t>
      </w:r>
      <w:r>
        <w:rPr>
          <w:rFonts w:hint="eastAsia" w:ascii="仿宋" w:hAnsi="仿宋" w:cs="仿宋"/>
          <w:b w:val="0"/>
          <w:color w:val="auto"/>
          <w:kern w:val="2"/>
          <w:sz w:val="28"/>
          <w:szCs w:val="28"/>
          <w:lang w:val="en-US" w:eastAsia="zh-CN" w:bidi="ar-SA"/>
        </w:rPr>
        <w:t>企业</w:t>
      </w:r>
      <w:r>
        <w:rPr>
          <w:rFonts w:hint="eastAsia" w:ascii="仿宋" w:hAnsi="仿宋" w:eastAsia="仿宋" w:cs="仿宋"/>
          <w:b w:val="0"/>
          <w:color w:val="auto"/>
          <w:kern w:val="2"/>
          <w:sz w:val="28"/>
          <w:szCs w:val="28"/>
          <w:lang w:val="en-US" w:eastAsia="zh-CN" w:bidi="ar-SA"/>
        </w:rPr>
        <w:t>污染处置条件的专项资金，专项资金由</w:t>
      </w:r>
      <w:r>
        <w:rPr>
          <w:rFonts w:hint="eastAsia" w:ascii="仿宋" w:hAnsi="仿宋" w:cs="仿宋"/>
          <w:b w:val="0"/>
          <w:color w:val="auto"/>
          <w:kern w:val="2"/>
          <w:sz w:val="28"/>
          <w:szCs w:val="28"/>
          <w:lang w:val="en-US" w:eastAsia="zh-CN" w:bidi="ar-SA"/>
        </w:rPr>
        <w:t>企业</w:t>
      </w:r>
      <w:r>
        <w:rPr>
          <w:rFonts w:hint="eastAsia" w:ascii="仿宋" w:hAnsi="仿宋" w:eastAsia="仿宋" w:cs="仿宋"/>
          <w:b w:val="0"/>
          <w:color w:val="auto"/>
          <w:kern w:val="2"/>
          <w:sz w:val="28"/>
          <w:szCs w:val="28"/>
          <w:lang w:val="en-US" w:eastAsia="zh-CN" w:bidi="ar-SA"/>
        </w:rPr>
        <w:t>建立，由地方相关部门监管，一旦发生事故，</w:t>
      </w:r>
      <w:r>
        <w:rPr>
          <w:rFonts w:hint="eastAsia" w:ascii="仿宋" w:hAnsi="仿宋" w:cs="仿宋"/>
          <w:b w:val="0"/>
          <w:color w:val="auto"/>
          <w:kern w:val="2"/>
          <w:sz w:val="28"/>
          <w:szCs w:val="28"/>
          <w:lang w:val="en-US" w:eastAsia="zh-CN" w:bidi="ar-SA"/>
        </w:rPr>
        <w:t>企业</w:t>
      </w:r>
      <w:r>
        <w:rPr>
          <w:rFonts w:hint="eastAsia" w:ascii="仿宋" w:hAnsi="仿宋" w:eastAsia="仿宋" w:cs="仿宋"/>
          <w:b w:val="0"/>
          <w:color w:val="auto"/>
          <w:kern w:val="2"/>
          <w:sz w:val="28"/>
          <w:szCs w:val="28"/>
          <w:lang w:val="en-US" w:eastAsia="zh-CN" w:bidi="ar-SA"/>
        </w:rPr>
        <w:t>向相关部门申请启用此项资金，其他应急所需经费由</w:t>
      </w:r>
      <w:r>
        <w:rPr>
          <w:rFonts w:hint="eastAsia" w:ascii="仿宋" w:hAnsi="仿宋" w:cs="仿宋"/>
          <w:b w:val="0"/>
          <w:color w:val="auto"/>
          <w:kern w:val="2"/>
          <w:sz w:val="28"/>
          <w:szCs w:val="28"/>
          <w:lang w:val="en-US" w:eastAsia="zh-CN" w:bidi="ar-SA"/>
        </w:rPr>
        <w:t>企业</w:t>
      </w:r>
      <w:r>
        <w:rPr>
          <w:rFonts w:hint="eastAsia" w:ascii="仿宋" w:hAnsi="仿宋" w:eastAsia="仿宋" w:cs="仿宋"/>
          <w:b w:val="0"/>
          <w:color w:val="auto"/>
          <w:kern w:val="2"/>
          <w:sz w:val="28"/>
          <w:szCs w:val="28"/>
          <w:lang w:val="en-US" w:eastAsia="zh-CN" w:bidi="ar-SA"/>
        </w:rPr>
        <w:t>财务列支。</w:t>
      </w:r>
    </w:p>
    <w:p w14:paraId="1AE0E0A7">
      <w:pPr>
        <w:pStyle w:val="5"/>
        <w:pageBreakBefore w:val="0"/>
        <w:widowControl w:val="0"/>
        <w:kinsoku/>
        <w:wordWrap/>
        <w:overflowPunct/>
        <w:topLinePunct w:val="0"/>
        <w:autoSpaceDE/>
        <w:autoSpaceDN/>
        <w:bidi w:val="0"/>
        <w:adjustRightInd w:val="0"/>
        <w:snapToGrid w:val="0"/>
        <w:spacing w:beforeLines="0" w:afterLines="0" w:line="360" w:lineRule="auto"/>
        <w:ind w:firstLine="0" w:firstLineChars="0"/>
        <w:textAlignment w:val="auto"/>
        <w:rPr>
          <w:rFonts w:hint="eastAsia" w:ascii="仿宋" w:hAnsi="仿宋" w:eastAsia="仿宋" w:cs="仿宋"/>
          <w:b/>
          <w:color w:val="auto"/>
          <w:szCs w:val="30"/>
        </w:rPr>
      </w:pPr>
      <w:bookmarkStart w:id="26" w:name="_Toc22900"/>
      <w:bookmarkStart w:id="27" w:name="_Toc469256180"/>
      <w:bookmarkStart w:id="28" w:name="_Toc558"/>
      <w:bookmarkStart w:id="29" w:name="_Toc6444"/>
      <w:bookmarkStart w:id="30" w:name="_Toc24312"/>
      <w:bookmarkStart w:id="31" w:name="_Toc469256266"/>
      <w:r>
        <w:rPr>
          <w:rFonts w:hint="eastAsia" w:ascii="仿宋" w:hAnsi="仿宋" w:eastAsia="仿宋" w:cs="仿宋"/>
          <w:b/>
          <w:color w:val="auto"/>
          <w:szCs w:val="30"/>
          <w:lang w:val="en-US" w:eastAsia="zh-CN"/>
        </w:rPr>
        <w:t xml:space="preserve">2.5 </w:t>
      </w:r>
      <w:r>
        <w:rPr>
          <w:rFonts w:hint="eastAsia" w:ascii="仿宋" w:hAnsi="仿宋" w:cs="仿宋"/>
          <w:b/>
          <w:color w:val="auto"/>
          <w:szCs w:val="30"/>
          <w:lang w:eastAsia="zh-CN"/>
        </w:rPr>
        <w:t>企业</w:t>
      </w:r>
      <w:r>
        <w:rPr>
          <w:rFonts w:hint="eastAsia" w:ascii="仿宋" w:hAnsi="仿宋" w:eastAsia="仿宋" w:cs="仿宋"/>
          <w:b/>
          <w:color w:val="auto"/>
          <w:szCs w:val="30"/>
        </w:rPr>
        <w:t>外部应急资源</w:t>
      </w:r>
      <w:bookmarkEnd w:id="26"/>
      <w:bookmarkEnd w:id="27"/>
      <w:bookmarkEnd w:id="28"/>
      <w:bookmarkEnd w:id="29"/>
      <w:bookmarkEnd w:id="30"/>
      <w:bookmarkEnd w:id="31"/>
    </w:p>
    <w:p w14:paraId="3186D940">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虽未与有关部门及周边</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签订互救协议，一旦发生突发环境事件，通过信息传递需要实施外部救援时，相关部门及周边</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会本着“以人为本，快速响应”的原则，能迅速对本</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进行应急救援。</w:t>
      </w:r>
    </w:p>
    <w:p w14:paraId="21163EE0">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请求政府协调应急救援力量</w:t>
      </w:r>
    </w:p>
    <w:p w14:paraId="4ADFC5DA">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当遇到突发环境事件涉及厂区外环境，仅靠</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救援力量无法实施应急救援时，应及时向政府部门请求救援，以便将事故造成的危害控制降至最低。当事故扩大化需要外部力量救援时，从</w:t>
      </w:r>
      <w:r>
        <w:rPr>
          <w:rFonts w:hint="eastAsia" w:ascii="仿宋" w:hAnsi="仿宋" w:cs="仿宋"/>
          <w:color w:val="auto"/>
          <w:sz w:val="28"/>
          <w:szCs w:val="28"/>
          <w:lang w:val="en-US" w:eastAsia="zh-CN"/>
        </w:rPr>
        <w:t>生态环境</w:t>
      </w:r>
      <w:r>
        <w:rPr>
          <w:rFonts w:hint="eastAsia" w:ascii="仿宋" w:hAnsi="仿宋" w:eastAsia="仿宋" w:cs="仿宋"/>
          <w:color w:val="auto"/>
          <w:sz w:val="28"/>
          <w:szCs w:val="28"/>
        </w:rPr>
        <w:t>局等政府部门，可以发布支援命令，调动相关政府部门进行全力支持和救护，主要参与部门有：</w:t>
      </w:r>
    </w:p>
    <w:p w14:paraId="5366C2E3">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 1 \* GB3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①</w:t>
      </w:r>
      <w:r>
        <w:rPr>
          <w:rFonts w:hint="eastAsia" w:ascii="仿宋" w:hAnsi="仿宋" w:eastAsia="仿宋" w:cs="仿宋"/>
          <w:color w:val="auto"/>
          <w:sz w:val="28"/>
          <w:szCs w:val="28"/>
        </w:rPr>
        <w:fldChar w:fldCharType="end"/>
      </w:r>
      <w:r>
        <w:rPr>
          <w:rFonts w:hint="eastAsia" w:ascii="仿宋" w:hAnsi="仿宋" w:cs="仿宋"/>
          <w:color w:val="auto"/>
          <w:sz w:val="28"/>
          <w:szCs w:val="28"/>
          <w:lang w:eastAsia="zh-CN"/>
        </w:rPr>
        <w:t>生态环境部门</w:t>
      </w:r>
    </w:p>
    <w:p w14:paraId="4F2FF5B5">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t>提供事故时的实时监测和污染区的处理工作，联系方式见</w:t>
      </w:r>
      <w:r>
        <w:rPr>
          <w:rFonts w:hint="eastAsia" w:ascii="仿宋" w:hAnsi="仿宋" w:eastAsia="仿宋" w:cs="仿宋"/>
          <w:color w:val="auto"/>
          <w:sz w:val="28"/>
          <w:szCs w:val="28"/>
          <w:lang w:val="en-US" w:eastAsia="zh-CN"/>
        </w:rPr>
        <w:t>第3.1章节的《企事业单位环境应急资源调查表》</w:t>
      </w:r>
      <w:r>
        <w:rPr>
          <w:rFonts w:hint="eastAsia" w:ascii="仿宋" w:hAnsi="仿宋" w:eastAsia="仿宋" w:cs="仿宋"/>
          <w:color w:val="auto"/>
          <w:sz w:val="28"/>
          <w:szCs w:val="28"/>
        </w:rPr>
        <w:t>。</w:t>
      </w:r>
    </w:p>
    <w:p w14:paraId="16E40DE6">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 2 \* GB3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②</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消防部门</w:t>
      </w:r>
    </w:p>
    <w:p w14:paraId="16474B11">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发生火灾事故时，进行灭火的救护。主要有某消防大队，联系方式见</w:t>
      </w:r>
      <w:r>
        <w:rPr>
          <w:rFonts w:hint="eastAsia" w:ascii="仿宋" w:hAnsi="仿宋" w:eastAsia="仿宋" w:cs="仿宋"/>
          <w:color w:val="auto"/>
          <w:sz w:val="28"/>
          <w:szCs w:val="28"/>
          <w:lang w:val="en-US" w:eastAsia="zh-CN"/>
        </w:rPr>
        <w:t>第3.1章节的《企事业单位环境应急资源调查表》</w:t>
      </w:r>
      <w:r>
        <w:rPr>
          <w:rFonts w:hint="eastAsia" w:ascii="仿宋" w:hAnsi="仿宋" w:eastAsia="仿宋" w:cs="仿宋"/>
          <w:color w:val="auto"/>
          <w:sz w:val="28"/>
          <w:szCs w:val="28"/>
        </w:rPr>
        <w:t>。</w:t>
      </w:r>
    </w:p>
    <w:p w14:paraId="51316EF2">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 3 \* GB3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③</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医疗单位</w:t>
      </w:r>
    </w:p>
    <w:p w14:paraId="37C0CB6B">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提供伤员、中毒救护的治疗服务和现场救护所需要的药品和人员，联系方式见</w:t>
      </w:r>
      <w:r>
        <w:rPr>
          <w:rFonts w:hint="eastAsia" w:ascii="仿宋" w:hAnsi="仿宋" w:eastAsia="仿宋" w:cs="仿宋"/>
          <w:color w:val="auto"/>
          <w:sz w:val="28"/>
          <w:szCs w:val="28"/>
          <w:lang w:val="en-US" w:eastAsia="zh-CN"/>
        </w:rPr>
        <w:t>第3.1章节的《企事业单位环境应急资源调查表》</w:t>
      </w:r>
      <w:r>
        <w:rPr>
          <w:rFonts w:hint="eastAsia" w:ascii="仿宋" w:hAnsi="仿宋" w:eastAsia="仿宋" w:cs="仿宋"/>
          <w:color w:val="auto"/>
          <w:sz w:val="28"/>
          <w:szCs w:val="28"/>
        </w:rPr>
        <w:t>。</w:t>
      </w:r>
    </w:p>
    <w:p w14:paraId="6D658571">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fldChar w:fldCharType="begin"/>
      </w:r>
      <w:r>
        <w:rPr>
          <w:rFonts w:hint="eastAsia" w:ascii="仿宋" w:hAnsi="仿宋" w:eastAsia="仿宋" w:cs="仿宋"/>
          <w:color w:val="auto"/>
          <w:sz w:val="28"/>
          <w:szCs w:val="28"/>
        </w:rPr>
        <w:instrText xml:space="preserve"> = 4 \* GB3 \* MERGEFORMAT </w:instrText>
      </w:r>
      <w:r>
        <w:rPr>
          <w:rFonts w:hint="eastAsia" w:ascii="仿宋" w:hAnsi="仿宋" w:eastAsia="仿宋" w:cs="仿宋"/>
          <w:color w:val="auto"/>
          <w:sz w:val="28"/>
          <w:szCs w:val="28"/>
        </w:rPr>
        <w:fldChar w:fldCharType="separate"/>
      </w:r>
      <w:r>
        <w:rPr>
          <w:rFonts w:hint="eastAsia" w:ascii="仿宋" w:hAnsi="仿宋" w:eastAsia="仿宋" w:cs="仿宋"/>
          <w:color w:val="auto"/>
          <w:sz w:val="28"/>
          <w:szCs w:val="28"/>
        </w:rPr>
        <w:t>④</w:t>
      </w:r>
      <w:r>
        <w:rPr>
          <w:rFonts w:hint="eastAsia" w:ascii="仿宋" w:hAnsi="仿宋" w:eastAsia="仿宋" w:cs="仿宋"/>
          <w:color w:val="auto"/>
          <w:sz w:val="28"/>
          <w:szCs w:val="28"/>
        </w:rPr>
        <w:fldChar w:fldCharType="end"/>
      </w:r>
      <w:r>
        <w:rPr>
          <w:rFonts w:hint="eastAsia" w:ascii="仿宋" w:hAnsi="仿宋" w:eastAsia="仿宋" w:cs="仿宋"/>
          <w:color w:val="auto"/>
          <w:sz w:val="28"/>
          <w:szCs w:val="28"/>
        </w:rPr>
        <w:t>周边环境敏感单位</w:t>
      </w:r>
    </w:p>
    <w:p w14:paraId="4959BBF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发生突发环境事故危害到周边环境敏感单位时，及时告知，并组织转移，保护周边环境的人员安全。</w:t>
      </w:r>
    </w:p>
    <w:p w14:paraId="77621AE6">
      <w:pPr>
        <w:pStyle w:val="5"/>
        <w:pageBreakBefore w:val="0"/>
        <w:widowControl w:val="0"/>
        <w:kinsoku/>
        <w:wordWrap/>
        <w:overflowPunct/>
        <w:topLinePunct w:val="0"/>
        <w:autoSpaceDE/>
        <w:autoSpaceDN/>
        <w:bidi w:val="0"/>
        <w:adjustRightInd w:val="0"/>
        <w:snapToGrid w:val="0"/>
        <w:spacing w:beforeLines="0" w:afterLines="0" w:line="360" w:lineRule="auto"/>
        <w:ind w:firstLine="0" w:firstLineChars="0"/>
        <w:textAlignment w:val="auto"/>
        <w:rPr>
          <w:rFonts w:hint="eastAsia" w:ascii="仿宋" w:hAnsi="仿宋" w:eastAsia="仿宋" w:cs="仿宋"/>
          <w:b/>
          <w:color w:val="auto"/>
          <w:szCs w:val="30"/>
        </w:rPr>
      </w:pPr>
      <w:bookmarkStart w:id="32" w:name="_Toc31894"/>
      <w:bookmarkStart w:id="33" w:name="_Toc7167"/>
      <w:bookmarkStart w:id="34" w:name="_Toc32519"/>
      <w:r>
        <w:rPr>
          <w:rFonts w:hint="eastAsia" w:ascii="仿宋" w:hAnsi="仿宋" w:eastAsia="仿宋" w:cs="仿宋"/>
          <w:b/>
          <w:color w:val="auto"/>
          <w:szCs w:val="30"/>
          <w:lang w:val="en-US" w:eastAsia="zh-CN"/>
        </w:rPr>
        <w:t xml:space="preserve">2.6 </w:t>
      </w:r>
      <w:r>
        <w:rPr>
          <w:rFonts w:hint="eastAsia" w:ascii="仿宋" w:hAnsi="仿宋" w:eastAsia="仿宋" w:cs="仿宋"/>
          <w:b/>
          <w:color w:val="auto"/>
          <w:szCs w:val="30"/>
        </w:rPr>
        <w:t>应急物资调配流程</w:t>
      </w:r>
      <w:bookmarkEnd w:id="32"/>
      <w:bookmarkEnd w:id="33"/>
      <w:bookmarkEnd w:id="34"/>
    </w:p>
    <w:p w14:paraId="5C278750">
      <w:pPr>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应急资源应由专人保管，并定期检查维护保养。当发生突发环境事件时，</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内员工应遵循就近原则，选择救援物资。第一发现人将事件上报应急领导小组，由应急领导小组统一调配应急小组和应急资源。</w:t>
      </w:r>
    </w:p>
    <w:p w14:paraId="785C9086">
      <w:pPr>
        <w:pageBreakBefore w:val="0"/>
        <w:widowControl w:val="0"/>
        <w:kinsoku/>
        <w:wordWrap/>
        <w:overflowPunct/>
        <w:topLinePunct w:val="0"/>
        <w:autoSpaceDE/>
        <w:autoSpaceDN/>
        <w:bidi w:val="0"/>
        <w:adjustRightInd w:val="0"/>
        <w:snapToGrid w:val="0"/>
        <w:spacing w:line="360" w:lineRule="auto"/>
        <w:ind w:firstLine="560"/>
        <w:textAlignment w:val="auto"/>
        <w:rPr>
          <w:rFonts w:hint="eastAsia" w:ascii="仿宋" w:hAnsi="仿宋" w:eastAsia="仿宋" w:cs="仿宋"/>
          <w:color w:val="auto"/>
        </w:rPr>
      </w:pPr>
      <w:r>
        <w:rPr>
          <w:rFonts w:hint="eastAsia" w:ascii="仿宋" w:hAnsi="仿宋" w:eastAsia="仿宋" w:cs="仿宋"/>
          <w:color w:val="auto"/>
        </w:rPr>
        <w:br w:type="page"/>
      </w:r>
    </w:p>
    <w:p w14:paraId="11E2B8BC">
      <w:pPr>
        <w:pStyle w:val="4"/>
        <w:keepNext/>
        <w:keepLines/>
        <w:pageBreakBefore w:val="0"/>
        <w:widowControl w:val="0"/>
        <w:kinsoku/>
        <w:wordWrap/>
        <w:overflowPunct/>
        <w:topLinePunct w:val="0"/>
        <w:autoSpaceDE/>
        <w:autoSpaceDN/>
        <w:bidi w:val="0"/>
        <w:adjustRightInd w:val="0"/>
        <w:snapToGrid w:val="0"/>
        <w:spacing w:beforeLines="0" w:afterLines="0" w:line="360" w:lineRule="auto"/>
        <w:jc w:val="both"/>
        <w:textAlignment w:val="auto"/>
        <w:rPr>
          <w:rFonts w:hint="eastAsia" w:ascii="仿宋" w:hAnsi="仿宋" w:eastAsia="仿宋" w:cs="仿宋"/>
          <w:color w:val="auto"/>
          <w:lang w:eastAsia="zh-CN"/>
        </w:rPr>
      </w:pPr>
      <w:bookmarkStart w:id="35" w:name="_Toc8497"/>
      <w:r>
        <w:rPr>
          <w:rFonts w:hint="eastAsia" w:ascii="仿宋" w:hAnsi="仿宋" w:eastAsia="仿宋" w:cs="仿宋"/>
          <w:color w:val="auto"/>
        </w:rPr>
        <w:t>3 调查结果与结论</w:t>
      </w:r>
      <w:bookmarkEnd w:id="35"/>
    </w:p>
    <w:p w14:paraId="6685C5F3">
      <w:pPr>
        <w:keepNext/>
        <w:keepLines/>
        <w:pageBreakBefore w:val="0"/>
        <w:widowControl w:val="0"/>
        <w:kinsoku/>
        <w:wordWrap/>
        <w:overflowPunct/>
        <w:topLinePunct w:val="0"/>
        <w:autoSpaceDE/>
        <w:autoSpaceDN/>
        <w:bidi w:val="0"/>
        <w:adjustRightInd w:val="0"/>
        <w:snapToGrid w:val="0"/>
        <w:ind w:firstLine="0" w:firstLineChars="0"/>
        <w:textAlignment w:val="auto"/>
        <w:rPr>
          <w:rFonts w:hint="eastAsia" w:ascii="仿宋" w:hAnsi="仿宋" w:eastAsia="仿宋" w:cs="仿宋"/>
          <w:b/>
          <w:bCs/>
          <w:color w:val="auto"/>
          <w:sz w:val="30"/>
          <w:szCs w:val="30"/>
        </w:rPr>
      </w:pPr>
      <w:r>
        <w:rPr>
          <w:rFonts w:hint="eastAsia" w:ascii="仿宋" w:hAnsi="仿宋" w:eastAsia="仿宋" w:cs="仿宋"/>
          <w:b/>
          <w:bCs/>
          <w:color w:val="auto"/>
          <w:sz w:val="30"/>
          <w:szCs w:val="30"/>
        </w:rPr>
        <w:t>3.1调查结果</w:t>
      </w:r>
    </w:p>
    <w:p w14:paraId="191AC30A">
      <w:pPr>
        <w:ind w:firstLine="560"/>
        <w:rPr>
          <w:rFonts w:hint="eastAsia" w:ascii="仿宋" w:hAnsi="仿宋" w:eastAsia="仿宋" w:cs="仿宋"/>
          <w:color w:val="auto"/>
        </w:rPr>
      </w:pPr>
      <w:r>
        <w:rPr>
          <w:rFonts w:hint="eastAsia" w:ascii="仿宋" w:hAnsi="仿宋" w:cs="仿宋"/>
          <w:color w:val="auto"/>
          <w:lang w:eastAsia="zh-CN"/>
        </w:rPr>
        <w:t>企业</w:t>
      </w:r>
      <w:r>
        <w:rPr>
          <w:rFonts w:hint="eastAsia" w:ascii="仿宋" w:hAnsi="仿宋" w:eastAsia="仿宋" w:cs="仿宋"/>
          <w:color w:val="auto"/>
        </w:rPr>
        <w:t>环境应急资源调查结果见下表：</w:t>
      </w:r>
    </w:p>
    <w:p w14:paraId="0FF48A86">
      <w:pPr>
        <w:spacing w:line="240" w:lineRule="auto"/>
        <w:ind w:firstLine="0" w:firstLineChars="0"/>
        <w:jc w:val="center"/>
        <w:rPr>
          <w:rFonts w:hint="eastAsia" w:ascii="仿宋" w:hAnsi="仿宋" w:eastAsia="仿宋" w:cs="仿宋"/>
          <w:b/>
          <w:bCs/>
          <w:color w:val="auto"/>
          <w:szCs w:val="28"/>
        </w:rPr>
      </w:pPr>
      <w:r>
        <w:rPr>
          <w:rFonts w:hint="eastAsia" w:ascii="仿宋" w:hAnsi="仿宋" w:eastAsia="仿宋" w:cs="仿宋"/>
          <w:b/>
          <w:bCs/>
          <w:color w:val="auto"/>
          <w:szCs w:val="28"/>
        </w:rPr>
        <w:t xml:space="preserve">表3.1-1 </w:t>
      </w:r>
      <w:r>
        <w:rPr>
          <w:rFonts w:hint="eastAsia" w:ascii="仿宋" w:hAnsi="仿宋" w:cs="仿宋"/>
          <w:b/>
          <w:bCs/>
          <w:color w:val="auto"/>
          <w:szCs w:val="28"/>
          <w:lang w:eastAsia="zh-CN"/>
        </w:rPr>
        <w:t>企业</w:t>
      </w:r>
      <w:r>
        <w:rPr>
          <w:rFonts w:hint="eastAsia" w:ascii="仿宋" w:hAnsi="仿宋" w:eastAsia="仿宋" w:cs="仿宋"/>
          <w:b/>
          <w:bCs/>
          <w:color w:val="auto"/>
          <w:szCs w:val="28"/>
        </w:rPr>
        <w:t>环境应急资源调查报告表</w:t>
      </w:r>
      <w:r>
        <w:commentReference w:id="5"/>
      </w:r>
    </w:p>
    <w:tbl>
      <w:tblPr>
        <w:tblStyle w:val="24"/>
        <w:tblW w:w="9962"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2500"/>
        <w:gridCol w:w="2334"/>
        <w:gridCol w:w="2500"/>
      </w:tblGrid>
      <w:tr w14:paraId="3C91112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490EC204">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1.调查概述</w:t>
            </w:r>
          </w:p>
        </w:tc>
      </w:tr>
      <w:tr w14:paraId="1BBBEB4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28" w:type="dxa"/>
            <w:vAlign w:val="center"/>
          </w:tcPr>
          <w:p w14:paraId="1520997C">
            <w:pPr>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调查开始时间</w:t>
            </w:r>
          </w:p>
        </w:tc>
        <w:tc>
          <w:tcPr>
            <w:tcW w:w="2500" w:type="dxa"/>
            <w:vAlign w:val="center"/>
          </w:tcPr>
          <w:p w14:paraId="29B13A5B">
            <w:pPr>
              <w:adjustRightInd w:val="0"/>
              <w:snapToGrid w:val="0"/>
              <w:spacing w:line="240" w:lineRule="auto"/>
              <w:ind w:firstLine="0" w:firstLineChars="0"/>
              <w:jc w:val="center"/>
              <w:rPr>
                <w:rFonts w:hint="eastAsia" w:ascii="仿宋" w:hAnsi="仿宋" w:eastAsia="仿宋" w:cs="仿宋"/>
                <w:color w:val="FF0000"/>
                <w:sz w:val="24"/>
                <w:szCs w:val="24"/>
              </w:rPr>
            </w:pPr>
            <w:r>
              <w:rPr>
                <w:rFonts w:hint="eastAsia" w:ascii="仿宋" w:hAnsi="仿宋" w:cs="仿宋"/>
                <w:color w:val="FF0000"/>
                <w:sz w:val="24"/>
                <w:szCs w:val="24"/>
                <w:lang w:val="en-US" w:eastAsia="zh-CN"/>
              </w:rPr>
              <w:t xml:space="preserve">    </w:t>
            </w:r>
            <w:r>
              <w:rPr>
                <w:rFonts w:hint="eastAsia" w:ascii="仿宋" w:hAnsi="仿宋" w:eastAsia="仿宋" w:cs="仿宋"/>
                <w:color w:val="FF0000"/>
                <w:sz w:val="24"/>
                <w:szCs w:val="24"/>
              </w:rPr>
              <w:t>年</w:t>
            </w:r>
            <w:r>
              <w:rPr>
                <w:rFonts w:hint="eastAsia" w:ascii="仿宋" w:hAnsi="仿宋" w:cs="仿宋"/>
                <w:color w:val="FF0000"/>
                <w:sz w:val="24"/>
                <w:szCs w:val="24"/>
                <w:lang w:val="en-US" w:eastAsia="zh-CN"/>
              </w:rPr>
              <w:t xml:space="preserve">   </w:t>
            </w:r>
            <w:r>
              <w:rPr>
                <w:rFonts w:hint="eastAsia" w:ascii="仿宋" w:hAnsi="仿宋" w:eastAsia="仿宋" w:cs="仿宋"/>
                <w:color w:val="FF0000"/>
                <w:sz w:val="24"/>
                <w:szCs w:val="24"/>
              </w:rPr>
              <w:t>月</w:t>
            </w:r>
            <w:r>
              <w:rPr>
                <w:rFonts w:hint="eastAsia" w:ascii="仿宋" w:hAnsi="仿宋" w:cs="仿宋"/>
                <w:color w:val="FF0000"/>
                <w:sz w:val="24"/>
                <w:szCs w:val="24"/>
                <w:lang w:val="en-US" w:eastAsia="zh-CN"/>
              </w:rPr>
              <w:t xml:space="preserve">   </w:t>
            </w:r>
            <w:r>
              <w:rPr>
                <w:rFonts w:hint="eastAsia" w:ascii="仿宋" w:hAnsi="仿宋" w:eastAsia="仿宋" w:cs="仿宋"/>
                <w:color w:val="FF0000"/>
                <w:sz w:val="24"/>
                <w:szCs w:val="24"/>
              </w:rPr>
              <w:t>日</w:t>
            </w:r>
          </w:p>
        </w:tc>
        <w:tc>
          <w:tcPr>
            <w:tcW w:w="2334" w:type="dxa"/>
            <w:vAlign w:val="center"/>
          </w:tcPr>
          <w:p w14:paraId="78A3B20E">
            <w:pPr>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调查结束时间</w:t>
            </w:r>
          </w:p>
        </w:tc>
        <w:tc>
          <w:tcPr>
            <w:tcW w:w="2500" w:type="dxa"/>
            <w:vAlign w:val="center"/>
          </w:tcPr>
          <w:p w14:paraId="2565D537">
            <w:pPr>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cs="仿宋"/>
                <w:color w:val="FF0000"/>
                <w:sz w:val="24"/>
                <w:szCs w:val="24"/>
                <w:lang w:val="en-US" w:eastAsia="zh-CN"/>
              </w:rPr>
              <w:t xml:space="preserve">    </w:t>
            </w:r>
            <w:r>
              <w:rPr>
                <w:rFonts w:hint="eastAsia" w:ascii="仿宋" w:hAnsi="仿宋" w:eastAsia="仿宋" w:cs="仿宋"/>
                <w:color w:val="FF0000"/>
                <w:sz w:val="24"/>
                <w:szCs w:val="24"/>
              </w:rPr>
              <w:t>年</w:t>
            </w:r>
            <w:r>
              <w:rPr>
                <w:rFonts w:hint="eastAsia" w:ascii="仿宋" w:hAnsi="仿宋" w:cs="仿宋"/>
                <w:color w:val="FF0000"/>
                <w:sz w:val="24"/>
                <w:szCs w:val="24"/>
                <w:lang w:val="en-US" w:eastAsia="zh-CN"/>
              </w:rPr>
              <w:t xml:space="preserve">   </w:t>
            </w:r>
            <w:r>
              <w:rPr>
                <w:rFonts w:hint="eastAsia" w:ascii="仿宋" w:hAnsi="仿宋" w:eastAsia="仿宋" w:cs="仿宋"/>
                <w:color w:val="FF0000"/>
                <w:sz w:val="24"/>
                <w:szCs w:val="24"/>
              </w:rPr>
              <w:t>月</w:t>
            </w:r>
            <w:r>
              <w:rPr>
                <w:rFonts w:hint="eastAsia" w:ascii="仿宋" w:hAnsi="仿宋" w:cs="仿宋"/>
                <w:color w:val="FF0000"/>
                <w:sz w:val="24"/>
                <w:szCs w:val="24"/>
                <w:lang w:val="en-US" w:eastAsia="zh-CN"/>
              </w:rPr>
              <w:t xml:space="preserve">   </w:t>
            </w:r>
            <w:r>
              <w:rPr>
                <w:rFonts w:hint="eastAsia" w:ascii="仿宋" w:hAnsi="仿宋" w:eastAsia="仿宋" w:cs="仿宋"/>
                <w:color w:val="FF0000"/>
                <w:sz w:val="24"/>
                <w:szCs w:val="24"/>
              </w:rPr>
              <w:t>日</w:t>
            </w:r>
          </w:p>
        </w:tc>
      </w:tr>
      <w:tr w14:paraId="2DDBB35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28" w:type="dxa"/>
            <w:vAlign w:val="center"/>
          </w:tcPr>
          <w:p w14:paraId="44D63F23">
            <w:pPr>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调查负责人姓名</w:t>
            </w:r>
          </w:p>
        </w:tc>
        <w:tc>
          <w:tcPr>
            <w:tcW w:w="2500" w:type="dxa"/>
            <w:vAlign w:val="center"/>
          </w:tcPr>
          <w:p w14:paraId="4B3A5888">
            <w:pPr>
              <w:adjustRightInd w:val="0"/>
              <w:snapToGrid w:val="0"/>
              <w:spacing w:line="240" w:lineRule="auto"/>
              <w:ind w:firstLine="0" w:firstLineChars="0"/>
              <w:jc w:val="center"/>
              <w:rPr>
                <w:rFonts w:hint="default" w:ascii="仿宋" w:hAnsi="仿宋" w:eastAsia="仿宋" w:cs="仿宋"/>
                <w:color w:val="FF0000"/>
                <w:sz w:val="24"/>
                <w:szCs w:val="24"/>
                <w:lang w:val="en-US" w:eastAsia="zh-CN"/>
              </w:rPr>
            </w:pPr>
            <w:r>
              <w:rPr>
                <w:rFonts w:hint="eastAsia" w:ascii="仿宋" w:hAnsi="仿宋" w:cs="仿宋"/>
                <w:color w:val="FF0000"/>
                <w:sz w:val="24"/>
                <w:lang w:val="en-US" w:eastAsia="zh-CN"/>
              </w:rPr>
              <w:t>XXX（负责人名字）</w:t>
            </w:r>
          </w:p>
        </w:tc>
        <w:tc>
          <w:tcPr>
            <w:tcW w:w="2334" w:type="dxa"/>
            <w:vAlign w:val="center"/>
          </w:tcPr>
          <w:p w14:paraId="30515C62">
            <w:pPr>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调查联系人/电话</w:t>
            </w:r>
          </w:p>
        </w:tc>
        <w:tc>
          <w:tcPr>
            <w:tcW w:w="2500" w:type="dxa"/>
            <w:vAlign w:val="center"/>
          </w:tcPr>
          <w:p w14:paraId="3A9FED9E">
            <w:pPr>
              <w:adjustRightInd w:val="0"/>
              <w:snapToGrid w:val="0"/>
              <w:spacing w:line="240" w:lineRule="auto"/>
              <w:ind w:firstLine="0" w:firstLineChars="0"/>
              <w:jc w:val="center"/>
              <w:rPr>
                <w:rFonts w:hint="default" w:ascii="仿宋" w:hAnsi="仿宋" w:eastAsia="仿宋" w:cs="仿宋"/>
                <w:color w:val="auto"/>
                <w:sz w:val="24"/>
                <w:szCs w:val="24"/>
                <w:lang w:val="en-US" w:eastAsia="zh-CN"/>
              </w:rPr>
            </w:pPr>
            <w:r>
              <w:rPr>
                <w:rFonts w:hint="eastAsia" w:ascii="仿宋" w:hAnsi="仿宋" w:cs="仿宋"/>
                <w:color w:val="FF0000"/>
                <w:sz w:val="24"/>
                <w:szCs w:val="24"/>
                <w:lang w:val="en-US" w:eastAsia="zh-CN"/>
              </w:rPr>
              <w:t>负责人电话</w:t>
            </w:r>
          </w:p>
        </w:tc>
      </w:tr>
      <w:tr w14:paraId="57F34D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64" w:hRule="atLeast"/>
          <w:jc w:val="center"/>
        </w:trPr>
        <w:tc>
          <w:tcPr>
            <w:tcW w:w="2628" w:type="dxa"/>
            <w:vAlign w:val="center"/>
          </w:tcPr>
          <w:p w14:paraId="3E9B6FA2">
            <w:pPr>
              <w:adjustRightInd w:val="0"/>
              <w:snapToGrid w:val="0"/>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调查过程</w:t>
            </w:r>
          </w:p>
        </w:tc>
        <w:tc>
          <w:tcPr>
            <w:tcW w:w="7334" w:type="dxa"/>
            <w:gridSpan w:val="3"/>
            <w:vAlign w:val="center"/>
          </w:tcPr>
          <w:p w14:paraId="682B3CD7">
            <w:pPr>
              <w:pStyle w:val="28"/>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highlight w:val="none"/>
                <w:lang w:val="en-US" w:eastAsia="zh-CN"/>
              </w:rPr>
              <w:t>通过</w:t>
            </w:r>
            <w:r>
              <w:rPr>
                <w:rFonts w:hint="eastAsia" w:ascii="仿宋" w:hAnsi="仿宋" w:eastAsia="仿宋" w:cs="仿宋"/>
                <w:color w:val="auto"/>
                <w:sz w:val="24"/>
                <w:szCs w:val="24"/>
                <w:highlight w:val="none"/>
              </w:rPr>
              <w:t>分析环境风险评估、应急预案、演练记录、事件处置记录和历史调查、日常管理资料，确定本次调查的目标、对象、范围、方式、计划等，设计调查表格，明确人员和任务。</w:t>
            </w:r>
            <w:r>
              <w:rPr>
                <w:rFonts w:hint="eastAsia" w:ascii="仿宋" w:hAnsi="仿宋" w:eastAsia="仿宋" w:cs="仿宋"/>
                <w:color w:val="auto"/>
                <w:sz w:val="24"/>
                <w:szCs w:val="24"/>
                <w:highlight w:val="none"/>
                <w:lang w:val="en-US" w:eastAsia="zh-CN"/>
              </w:rPr>
              <w:t>再经过实地查看，确定应急物资、队伍、保障等情况，最终形成本报告。</w:t>
            </w:r>
          </w:p>
        </w:tc>
      </w:tr>
      <w:tr w14:paraId="58E859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14738144">
            <w:pPr>
              <w:adjustRightInd w:val="0"/>
              <w:snapToGrid w:val="0"/>
              <w:spacing w:line="240" w:lineRule="auto"/>
              <w:ind w:firstLine="0" w:firstLineChars="0"/>
              <w:rPr>
                <w:rFonts w:hint="eastAsia" w:ascii="仿宋" w:hAnsi="仿宋" w:eastAsia="仿宋" w:cs="仿宋"/>
                <w:b/>
                <w:color w:val="auto"/>
                <w:sz w:val="24"/>
                <w:szCs w:val="24"/>
              </w:rPr>
            </w:pPr>
            <w:r>
              <w:rPr>
                <w:rFonts w:hint="eastAsia" w:ascii="仿宋" w:hAnsi="仿宋" w:eastAsia="仿宋" w:cs="仿宋"/>
                <w:color w:val="auto"/>
                <w:sz w:val="24"/>
                <w:szCs w:val="24"/>
              </w:rPr>
              <w:t>2.调查结果（调查结果如果为“有”，应附相应调查表）</w:t>
            </w:r>
          </w:p>
        </w:tc>
      </w:tr>
      <w:tr w14:paraId="732F96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2628" w:type="dxa"/>
            <w:vAlign w:val="center"/>
          </w:tcPr>
          <w:p w14:paraId="738D86AA">
            <w:pPr>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应急资源情况</w:t>
            </w:r>
          </w:p>
        </w:tc>
        <w:tc>
          <w:tcPr>
            <w:tcW w:w="7334" w:type="dxa"/>
            <w:gridSpan w:val="3"/>
            <w:vAlign w:val="center"/>
          </w:tcPr>
          <w:p w14:paraId="38CD49A8">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资源品种：</w:t>
            </w:r>
            <w:r>
              <w:rPr>
                <w:rFonts w:hint="eastAsia" w:ascii="仿宋" w:hAnsi="仿宋" w:cs="仿宋"/>
                <w:color w:val="FF0000"/>
                <w:sz w:val="24"/>
                <w:szCs w:val="24"/>
                <w:u w:val="single"/>
                <w:lang w:val="en-US" w:eastAsia="zh-CN"/>
              </w:rPr>
              <w:t xml:space="preserve">     </w:t>
            </w:r>
            <w:r>
              <w:rPr>
                <w:rFonts w:hint="eastAsia" w:ascii="仿宋" w:hAnsi="仿宋" w:eastAsia="仿宋" w:cs="仿宋"/>
                <w:color w:val="FF0000"/>
                <w:sz w:val="24"/>
                <w:szCs w:val="24"/>
              </w:rPr>
              <w:t>种；</w:t>
            </w:r>
          </w:p>
          <w:p w14:paraId="7F3DB902">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是否有外部环境应急支持单位：□有,</w:t>
            </w:r>
            <w:r>
              <w:rPr>
                <w:rFonts w:hint="eastAsia" w:ascii="仿宋" w:hAnsi="仿宋" w:cs="仿宋"/>
                <w:color w:val="auto"/>
                <w:sz w:val="24"/>
                <w:szCs w:val="24"/>
                <w:lang w:val="en-US" w:eastAsia="zh-CN"/>
              </w:rPr>
              <w:t xml:space="preserve"> </w:t>
            </w:r>
            <w:r>
              <w:rPr>
                <w:rFonts w:hint="eastAsia" w:ascii="仿宋" w:hAnsi="仿宋" w:eastAsia="仿宋" w:cs="仿宋"/>
                <w:color w:val="auto"/>
                <w:sz w:val="24"/>
                <w:szCs w:val="24"/>
              </w:rPr>
              <w:t>家；</w:t>
            </w:r>
            <w:r>
              <w:rPr>
                <w:rFonts w:hint="eastAsia" w:ascii="仿宋" w:hAnsi="仿宋" w:cs="仿宋"/>
                <w:color w:val="auto"/>
                <w:sz w:val="24"/>
                <w:szCs w:val="24"/>
                <w:lang w:eastAsia="zh-CN"/>
              </w:rPr>
              <w:t>□</w:t>
            </w:r>
            <w:r>
              <w:rPr>
                <w:rFonts w:hint="eastAsia" w:ascii="仿宋" w:hAnsi="仿宋" w:eastAsia="仿宋" w:cs="仿宋"/>
                <w:color w:val="auto"/>
                <w:sz w:val="24"/>
                <w:szCs w:val="24"/>
              </w:rPr>
              <w:t>无</w:t>
            </w:r>
          </w:p>
        </w:tc>
      </w:tr>
      <w:tr w14:paraId="172C37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4D35590D">
            <w:pPr>
              <w:adjustRightInd w:val="0"/>
              <w:snapToGrid w:val="0"/>
              <w:spacing w:line="240" w:lineRule="auto"/>
              <w:ind w:firstLine="0" w:firstLineChars="0"/>
              <w:rPr>
                <w:rFonts w:hint="eastAsia" w:ascii="仿宋" w:hAnsi="仿宋" w:eastAsia="仿宋" w:cs="仿宋"/>
                <w:b/>
                <w:color w:val="auto"/>
                <w:sz w:val="24"/>
                <w:szCs w:val="24"/>
              </w:rPr>
            </w:pPr>
            <w:r>
              <w:rPr>
                <w:rFonts w:hint="eastAsia" w:ascii="仿宋" w:hAnsi="仿宋" w:eastAsia="仿宋" w:cs="仿宋"/>
                <w:color w:val="auto"/>
                <w:sz w:val="24"/>
                <w:szCs w:val="24"/>
              </w:rPr>
              <w:t>3.调查质量控制与管理</w:t>
            </w:r>
          </w:p>
        </w:tc>
      </w:tr>
      <w:tr w14:paraId="0F08B5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34" w:hRule="atLeast"/>
          <w:jc w:val="center"/>
        </w:trPr>
        <w:tc>
          <w:tcPr>
            <w:tcW w:w="9962" w:type="dxa"/>
            <w:gridSpan w:val="4"/>
            <w:vAlign w:val="center"/>
          </w:tcPr>
          <w:p w14:paraId="5A9BEF2F">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是否进行了调查信息审核：</w:t>
            </w:r>
            <w:r>
              <w:rPr>
                <w:rFonts w:hint="eastAsia" w:ascii="仿宋" w:hAnsi="仿宋" w:cs="仿宋"/>
                <w:color w:val="auto"/>
                <w:sz w:val="24"/>
                <w:szCs w:val="24"/>
                <w:lang w:eastAsia="zh-CN"/>
              </w:rPr>
              <w:t>□</w:t>
            </w:r>
            <w:r>
              <w:rPr>
                <w:rFonts w:hint="eastAsia" w:ascii="仿宋" w:hAnsi="仿宋" w:eastAsia="仿宋" w:cs="仿宋"/>
                <w:color w:val="auto"/>
                <w:sz w:val="24"/>
                <w:szCs w:val="24"/>
              </w:rPr>
              <w:t>有；□无</w:t>
            </w:r>
          </w:p>
          <w:p w14:paraId="30560A3E">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是否建立了调查信息档案：</w:t>
            </w:r>
            <w:r>
              <w:rPr>
                <w:rFonts w:hint="eastAsia" w:ascii="仿宋" w:hAnsi="仿宋" w:cs="仿宋"/>
                <w:color w:val="auto"/>
                <w:sz w:val="24"/>
                <w:szCs w:val="24"/>
                <w:lang w:eastAsia="zh-CN"/>
              </w:rPr>
              <w:t>□</w:t>
            </w:r>
            <w:r>
              <w:rPr>
                <w:rFonts w:hint="eastAsia" w:ascii="仿宋" w:hAnsi="仿宋" w:eastAsia="仿宋" w:cs="仿宋"/>
                <w:color w:val="auto"/>
                <w:sz w:val="24"/>
                <w:szCs w:val="24"/>
              </w:rPr>
              <w:t>有；□无</w:t>
            </w:r>
          </w:p>
          <w:p w14:paraId="182CB7F8">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是否建立了调查更新机制：</w:t>
            </w:r>
            <w:r>
              <w:rPr>
                <w:rFonts w:hint="eastAsia" w:ascii="仿宋" w:hAnsi="仿宋" w:cs="仿宋"/>
                <w:color w:val="auto"/>
                <w:sz w:val="24"/>
                <w:szCs w:val="24"/>
                <w:lang w:eastAsia="zh-CN"/>
              </w:rPr>
              <w:t>□</w:t>
            </w:r>
            <w:r>
              <w:rPr>
                <w:rFonts w:hint="eastAsia" w:ascii="仿宋" w:hAnsi="仿宋" w:eastAsia="仿宋" w:cs="仿宋"/>
                <w:color w:val="auto"/>
                <w:sz w:val="24"/>
                <w:szCs w:val="24"/>
              </w:rPr>
              <w:t>有；□无</w:t>
            </w:r>
          </w:p>
        </w:tc>
      </w:tr>
      <w:tr w14:paraId="0B8A98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35A8DA24">
            <w:pPr>
              <w:adjustRightInd w:val="0"/>
              <w:snapToGrid w:val="0"/>
              <w:spacing w:line="240" w:lineRule="auto"/>
              <w:ind w:firstLine="0" w:firstLineChars="0"/>
              <w:rPr>
                <w:rFonts w:hint="eastAsia" w:ascii="仿宋" w:hAnsi="仿宋" w:eastAsia="仿宋" w:cs="仿宋"/>
                <w:b/>
                <w:color w:val="auto"/>
                <w:sz w:val="24"/>
                <w:szCs w:val="24"/>
              </w:rPr>
            </w:pPr>
            <w:r>
              <w:rPr>
                <w:rFonts w:hint="eastAsia" w:ascii="仿宋" w:hAnsi="仿宋" w:eastAsia="仿宋" w:cs="仿宋"/>
                <w:color w:val="auto"/>
                <w:sz w:val="24"/>
                <w:szCs w:val="24"/>
              </w:rPr>
              <w:t>4.资源储备与应急需求匹配的分析结论</w:t>
            </w:r>
          </w:p>
        </w:tc>
      </w:tr>
      <w:tr w14:paraId="346C1D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306B3633">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完全满足；</w:t>
            </w:r>
            <w:r>
              <w:rPr>
                <w:rFonts w:hint="eastAsia" w:ascii="仿宋" w:hAnsi="仿宋" w:cs="仿宋"/>
                <w:color w:val="auto"/>
                <w:sz w:val="24"/>
                <w:szCs w:val="24"/>
                <w:lang w:eastAsia="zh-CN"/>
              </w:rPr>
              <w:sym w:font="Wingdings 2" w:char="00A3"/>
            </w:r>
            <w:r>
              <w:rPr>
                <w:rFonts w:hint="eastAsia" w:ascii="仿宋" w:hAnsi="仿宋" w:eastAsia="仿宋" w:cs="仿宋"/>
                <w:color w:val="auto"/>
                <w:sz w:val="24"/>
                <w:szCs w:val="24"/>
              </w:rPr>
              <w:t>满足；</w:t>
            </w:r>
            <w:r>
              <w:rPr>
                <w:rFonts w:hint="eastAsia" w:ascii="仿宋" w:hAnsi="仿宋" w:eastAsia="仿宋" w:cs="仿宋"/>
                <w:color w:val="auto"/>
                <w:sz w:val="24"/>
                <w:szCs w:val="24"/>
                <w:lang w:eastAsia="zh-CN"/>
              </w:rPr>
              <w:sym w:font="Wingdings 2" w:char="00A3"/>
            </w:r>
            <w:r>
              <w:rPr>
                <w:rFonts w:hint="eastAsia" w:ascii="仿宋" w:hAnsi="仿宋" w:eastAsia="仿宋" w:cs="仿宋"/>
                <w:color w:val="auto"/>
                <w:sz w:val="24"/>
                <w:szCs w:val="24"/>
              </w:rPr>
              <w:t>基本满足；</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rPr>
              <w:t>不能满足</w:t>
            </w:r>
          </w:p>
        </w:tc>
      </w:tr>
      <w:tr w14:paraId="6D7881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4F4F6C8A">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5.附件</w:t>
            </w:r>
          </w:p>
        </w:tc>
      </w:tr>
      <w:tr w14:paraId="137B08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62" w:type="dxa"/>
            <w:gridSpan w:val="4"/>
            <w:vAlign w:val="center"/>
          </w:tcPr>
          <w:p w14:paraId="69B57FFF">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5.1环境应急资源调查表</w:t>
            </w:r>
          </w:p>
          <w:p w14:paraId="2A90C578">
            <w:pPr>
              <w:pStyle w:val="23"/>
              <w:ind w:firstLine="0"/>
              <w:rPr>
                <w:rFonts w:hint="eastAsia" w:ascii="仿宋" w:hAnsi="仿宋" w:eastAsia="仿宋" w:cs="仿宋"/>
                <w:color w:val="auto"/>
                <w:sz w:val="24"/>
                <w:szCs w:val="24"/>
              </w:rPr>
            </w:pPr>
            <w:r>
              <w:rPr>
                <w:rFonts w:hint="eastAsia" w:ascii="仿宋" w:hAnsi="仿宋" w:eastAsia="仿宋" w:cs="仿宋"/>
                <w:color w:val="auto"/>
                <w:sz w:val="24"/>
                <w:szCs w:val="24"/>
              </w:rPr>
              <w:t>5.2内部和外部应急救援通讯方式</w:t>
            </w:r>
          </w:p>
          <w:p w14:paraId="4C9515B5">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5.3环境应急资源分布图</w:t>
            </w:r>
          </w:p>
          <w:p w14:paraId="7377A572">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5.4环境应急救援疏散</w:t>
            </w:r>
            <w:r>
              <w:rPr>
                <w:rFonts w:hint="eastAsia" w:ascii="仿宋" w:hAnsi="仿宋" w:cs="仿宋"/>
                <w:color w:val="auto"/>
                <w:sz w:val="24"/>
                <w:szCs w:val="24"/>
                <w:lang w:val="en-US" w:eastAsia="zh-CN"/>
              </w:rPr>
              <w:t>路线</w:t>
            </w:r>
            <w:r>
              <w:rPr>
                <w:rFonts w:hint="eastAsia" w:ascii="仿宋" w:hAnsi="仿宋" w:eastAsia="仿宋" w:cs="仿宋"/>
                <w:color w:val="auto"/>
                <w:sz w:val="24"/>
                <w:szCs w:val="24"/>
              </w:rPr>
              <w:t>图</w:t>
            </w:r>
          </w:p>
          <w:p w14:paraId="2881692C">
            <w:pPr>
              <w:adjustRightInd w:val="0"/>
              <w:snapToGrid w:val="0"/>
              <w:spacing w:line="240" w:lineRule="auto"/>
              <w:ind w:firstLine="0" w:firstLineChars="0"/>
              <w:rPr>
                <w:rFonts w:hint="eastAsia" w:ascii="仿宋" w:hAnsi="仿宋" w:eastAsia="仿宋" w:cs="仿宋"/>
                <w:color w:val="auto"/>
                <w:sz w:val="24"/>
                <w:szCs w:val="24"/>
              </w:rPr>
            </w:pPr>
            <w:r>
              <w:rPr>
                <w:rFonts w:hint="eastAsia" w:ascii="仿宋" w:hAnsi="仿宋" w:eastAsia="仿宋" w:cs="仿宋"/>
                <w:color w:val="auto"/>
                <w:sz w:val="24"/>
                <w:szCs w:val="24"/>
              </w:rPr>
              <w:t>5.5环境应急资源调查现场图片</w:t>
            </w:r>
          </w:p>
          <w:p w14:paraId="3A703DDF">
            <w:pPr>
              <w:adjustRightInd w:val="0"/>
              <w:snapToGrid w:val="0"/>
              <w:spacing w:line="240" w:lineRule="auto"/>
              <w:ind w:firstLine="0" w:firstLineChars="0"/>
              <w:rPr>
                <w:rFonts w:hint="eastAsia" w:ascii="仿宋" w:hAnsi="仿宋" w:eastAsia="仿宋" w:cs="仿宋"/>
                <w:b/>
                <w:color w:val="auto"/>
                <w:sz w:val="24"/>
                <w:szCs w:val="24"/>
              </w:rPr>
            </w:pPr>
          </w:p>
        </w:tc>
      </w:tr>
    </w:tbl>
    <w:p w14:paraId="685409D9">
      <w:pPr>
        <w:keepNext/>
        <w:keepLines/>
        <w:ind w:firstLine="0" w:firstLineChars="0"/>
        <w:outlineLvl w:val="1"/>
        <w:rPr>
          <w:rFonts w:hint="eastAsia" w:ascii="仿宋" w:hAnsi="仿宋" w:eastAsia="仿宋" w:cs="仿宋"/>
          <w:b/>
          <w:bCs/>
          <w:color w:val="auto"/>
          <w:sz w:val="30"/>
          <w:szCs w:val="30"/>
        </w:rPr>
      </w:pPr>
      <w:bookmarkStart w:id="36" w:name="_Toc28679"/>
      <w:r>
        <w:rPr>
          <w:rFonts w:hint="eastAsia" w:ascii="仿宋" w:hAnsi="仿宋" w:eastAsia="仿宋" w:cs="仿宋"/>
          <w:b/>
          <w:bCs/>
          <w:color w:val="auto"/>
          <w:sz w:val="30"/>
          <w:szCs w:val="30"/>
        </w:rPr>
        <w:t>3.2调查结论</w:t>
      </w:r>
      <w:bookmarkEnd w:id="36"/>
    </w:p>
    <w:p w14:paraId="25998064">
      <w:pPr>
        <w:pStyle w:val="6"/>
        <w:keepNext/>
        <w:keepLines/>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outlineLvl w:val="2"/>
        <w:rPr>
          <w:rFonts w:hint="eastAsia" w:ascii="仿宋" w:hAnsi="仿宋" w:eastAsia="仿宋" w:cs="Times New Roman"/>
          <w:b/>
          <w:color w:val="auto"/>
          <w:sz w:val="28"/>
          <w:szCs w:val="28"/>
        </w:rPr>
      </w:pPr>
      <w:bookmarkStart w:id="37" w:name="_Toc19590"/>
      <w:r>
        <w:rPr>
          <w:rFonts w:hint="eastAsia" w:ascii="仿宋" w:hAnsi="仿宋" w:eastAsia="仿宋" w:cs="Times New Roman"/>
          <w:b/>
          <w:color w:val="auto"/>
          <w:sz w:val="28"/>
          <w:szCs w:val="28"/>
          <w:lang w:val="en-US" w:eastAsia="zh-CN"/>
        </w:rPr>
        <w:t>3.2</w:t>
      </w:r>
      <w:r>
        <w:rPr>
          <w:rFonts w:hint="eastAsia" w:ascii="仿宋" w:hAnsi="仿宋" w:cs="Times New Roman"/>
          <w:b/>
          <w:color w:val="auto"/>
          <w:sz w:val="28"/>
          <w:szCs w:val="28"/>
          <w:lang w:val="en-US" w:eastAsia="zh-CN"/>
        </w:rPr>
        <w:t>、1</w:t>
      </w:r>
      <w:r>
        <w:rPr>
          <w:rFonts w:hint="eastAsia" w:ascii="仿宋" w:hAnsi="仿宋" w:eastAsia="仿宋" w:cs="Times New Roman"/>
          <w:b/>
          <w:color w:val="auto"/>
          <w:sz w:val="28"/>
          <w:szCs w:val="28"/>
        </w:rPr>
        <w:t>企业应急资源差距分析</w:t>
      </w:r>
      <w:bookmarkEnd w:id="37"/>
    </w:p>
    <w:p w14:paraId="2399897E">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1、救援队伍力量不足</w:t>
      </w:r>
    </w:p>
    <w:p w14:paraId="0FF70385">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人员不多，发生突发环境事件时参与救援人数有限，一旦发生重大事故（如火灾），应急救援组织不足以应对事态的发展，必须求助外部救援力量。</w:t>
      </w:r>
    </w:p>
    <w:p w14:paraId="7F4BC879">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2、救援装备欠缺</w:t>
      </w:r>
    </w:p>
    <w:p w14:paraId="3928844A">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内为救援队伍配备防护装备，数量有限，防护装备是为保障救援人员安全的必要物资，</w:t>
      </w:r>
      <w:r>
        <w:rPr>
          <w:rFonts w:hint="eastAsia" w:ascii="仿宋" w:hAnsi="仿宋" w:cs="仿宋"/>
          <w:color w:val="auto"/>
          <w:sz w:val="28"/>
          <w:szCs w:val="28"/>
          <w:lang w:val="en-US" w:eastAsia="zh-CN"/>
        </w:rPr>
        <w:t>企业</w:t>
      </w:r>
      <w:r>
        <w:rPr>
          <w:rFonts w:hint="eastAsia" w:ascii="仿宋" w:hAnsi="仿宋" w:eastAsia="仿宋" w:cs="仿宋"/>
          <w:color w:val="auto"/>
          <w:sz w:val="28"/>
          <w:szCs w:val="28"/>
        </w:rPr>
        <w:t>应在近期进行补充完善。</w:t>
      </w:r>
    </w:p>
    <w:p w14:paraId="62C2CEF6">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3、救援知识欠缺</w:t>
      </w:r>
    </w:p>
    <w:p w14:paraId="433403D0">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的应急救援小组内部分成员可能对整个</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厂区的环境风险、应急救援措施不是特别明晰，所以需要经过专门的培训后才能胜任此工作。</w:t>
      </w:r>
    </w:p>
    <w:p w14:paraId="57884AA9">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4、缺乏突发环境事件应急演练</w:t>
      </w:r>
    </w:p>
    <w:p w14:paraId="4798F0C3">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应该按要求进行应急演练，提升应急救援小组成员及全体</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员工的应急处理水平。</w:t>
      </w:r>
    </w:p>
    <w:p w14:paraId="1F79749E">
      <w:pPr>
        <w:pStyle w:val="6"/>
        <w:keepNext/>
        <w:keepLines/>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outlineLvl w:val="2"/>
        <w:rPr>
          <w:rFonts w:hint="eastAsia" w:ascii="仿宋" w:hAnsi="仿宋" w:eastAsia="仿宋" w:cs="Times New Roman"/>
          <w:b/>
          <w:color w:val="auto"/>
          <w:szCs w:val="30"/>
        </w:rPr>
      </w:pPr>
      <w:bookmarkStart w:id="38" w:name="_Toc17793"/>
      <w:bookmarkStart w:id="39" w:name="_Toc596"/>
      <w:r>
        <w:rPr>
          <w:rFonts w:hint="eastAsia" w:ascii="仿宋" w:hAnsi="仿宋" w:eastAsia="仿宋" w:cs="Times New Roman"/>
          <w:b/>
          <w:color w:val="auto"/>
          <w:szCs w:val="30"/>
          <w:lang w:val="en-US" w:eastAsia="zh-CN"/>
        </w:rPr>
        <w:t>3</w:t>
      </w:r>
      <w:r>
        <w:rPr>
          <w:rFonts w:hint="eastAsia" w:ascii="仿宋" w:hAnsi="仿宋" w:eastAsia="仿宋" w:cs="Times New Roman"/>
          <w:b/>
          <w:color w:val="auto"/>
          <w:szCs w:val="30"/>
        </w:rPr>
        <w:t>.</w:t>
      </w:r>
      <w:r>
        <w:rPr>
          <w:rFonts w:hint="eastAsia" w:ascii="仿宋" w:hAnsi="仿宋" w:cs="Times New Roman"/>
          <w:b/>
          <w:color w:val="auto"/>
          <w:szCs w:val="30"/>
          <w:lang w:val="en-US" w:eastAsia="zh-CN"/>
        </w:rPr>
        <w:t>2.2</w:t>
      </w:r>
      <w:r>
        <w:rPr>
          <w:rFonts w:hint="eastAsia" w:ascii="仿宋" w:hAnsi="仿宋" w:eastAsia="仿宋" w:cs="Times New Roman"/>
          <w:b/>
          <w:color w:val="auto"/>
          <w:szCs w:val="30"/>
        </w:rPr>
        <w:t xml:space="preserve"> 企业需补充应急资源物资</w:t>
      </w:r>
      <w:bookmarkEnd w:id="38"/>
      <w:bookmarkEnd w:id="39"/>
    </w:p>
    <w:p w14:paraId="7EF0AF13">
      <w:pPr>
        <w:pageBreakBefore w:val="0"/>
        <w:kinsoku/>
        <w:wordWrap/>
        <w:overflowPunct/>
        <w:topLinePunct w:val="0"/>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根据物资调查统计及</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可能发生突发环境事故类型分析可知，</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应储备的</w:t>
      </w:r>
      <w:r>
        <w:rPr>
          <w:rFonts w:hint="eastAsia" w:ascii="仿宋" w:hAnsi="仿宋" w:cs="仿宋"/>
          <w:color w:val="auto"/>
          <w:sz w:val="28"/>
          <w:szCs w:val="28"/>
          <w:lang w:val="en-US" w:eastAsia="zh-CN"/>
        </w:rPr>
        <w:t>应</w:t>
      </w:r>
      <w:r>
        <w:rPr>
          <w:rFonts w:hint="eastAsia" w:ascii="仿宋" w:hAnsi="仿宋" w:eastAsia="仿宋" w:cs="仿宋"/>
          <w:color w:val="auto"/>
          <w:sz w:val="28"/>
          <w:szCs w:val="28"/>
        </w:rPr>
        <w:t>急物资</w:t>
      </w:r>
      <w:r>
        <w:rPr>
          <w:rFonts w:hint="eastAsia" w:ascii="仿宋" w:hAnsi="仿宋" w:cs="仿宋"/>
          <w:color w:val="auto"/>
          <w:sz w:val="28"/>
          <w:szCs w:val="28"/>
          <w:lang w:eastAsia="zh-CN"/>
        </w:rPr>
        <w:t>尚未健全</w:t>
      </w:r>
      <w:r>
        <w:rPr>
          <w:rFonts w:hint="eastAsia" w:ascii="仿宋" w:hAnsi="仿宋" w:eastAsia="仿宋" w:cs="仿宋"/>
          <w:color w:val="auto"/>
          <w:sz w:val="28"/>
          <w:szCs w:val="28"/>
        </w:rPr>
        <w:t>，建议采购完善以下应急物资储备或整改完善设施:</w:t>
      </w:r>
    </w:p>
    <w:p w14:paraId="05E1B397">
      <w:pPr>
        <w:keepNext w:val="0"/>
        <w:keepLines w:val="0"/>
        <w:pageBreakBefore w:val="0"/>
        <w:widowControl w:val="0"/>
        <w:kinsoku/>
        <w:wordWrap/>
        <w:overflowPunct/>
        <w:topLinePunct w:val="0"/>
        <w:autoSpaceDE/>
        <w:autoSpaceDN/>
        <w:bidi w:val="0"/>
        <w:adjustRightInd w:val="0"/>
        <w:snapToGrid w:val="0"/>
        <w:spacing w:line="520" w:lineRule="exact"/>
        <w:ind w:firstLine="0" w:firstLineChars="0"/>
        <w:jc w:val="center"/>
        <w:textAlignment w:val="auto"/>
        <w:rPr>
          <w:rFonts w:hint="eastAsia" w:ascii="仿宋" w:hAnsi="仿宋" w:eastAsia="仿宋" w:cs="仿宋"/>
          <w:b/>
          <w:bCs/>
          <w:color w:val="auto"/>
          <w:sz w:val="28"/>
          <w:szCs w:val="28"/>
        </w:rPr>
      </w:pPr>
      <w:r>
        <w:rPr>
          <w:rFonts w:hint="eastAsia" w:ascii="仿宋" w:hAnsi="仿宋" w:eastAsia="仿宋" w:cs="仿宋"/>
          <w:b/>
          <w:bCs/>
          <w:color w:val="auto"/>
          <w:sz w:val="28"/>
          <w:szCs w:val="28"/>
        </w:rPr>
        <w:t>表4.2-1  待储备应急物资及设施清单一览表</w:t>
      </w:r>
      <w:r>
        <w:commentReference w:id="6"/>
      </w:r>
    </w:p>
    <w:tbl>
      <w:tblPr>
        <w:tblStyle w:val="24"/>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4637"/>
        <w:gridCol w:w="3695"/>
      </w:tblGrid>
      <w:tr w14:paraId="7A720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2" w:type="pct"/>
            <w:noWrap w:val="0"/>
            <w:vAlign w:val="center"/>
          </w:tcPr>
          <w:p w14:paraId="190834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r>
              <w:rPr>
                <w:rFonts w:hint="eastAsia" w:ascii="仿宋" w:hAnsi="仿宋" w:eastAsia="仿宋" w:cs="仿宋"/>
                <w:color w:val="auto"/>
                <w:sz w:val="24"/>
              </w:rPr>
              <w:t>序号</w:t>
            </w:r>
          </w:p>
        </w:tc>
        <w:tc>
          <w:tcPr>
            <w:tcW w:w="2330" w:type="pct"/>
            <w:noWrap w:val="0"/>
            <w:vAlign w:val="center"/>
          </w:tcPr>
          <w:p w14:paraId="277E9F3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r>
              <w:rPr>
                <w:rFonts w:hint="eastAsia" w:ascii="仿宋" w:hAnsi="仿宋" w:eastAsia="仿宋" w:cs="仿宋"/>
                <w:color w:val="auto"/>
                <w:sz w:val="24"/>
              </w:rPr>
              <w:t>名称</w:t>
            </w:r>
          </w:p>
        </w:tc>
        <w:tc>
          <w:tcPr>
            <w:tcW w:w="1857" w:type="pct"/>
            <w:noWrap w:val="0"/>
            <w:vAlign w:val="center"/>
          </w:tcPr>
          <w:p w14:paraId="5BCF5C1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r>
              <w:rPr>
                <w:rFonts w:hint="eastAsia" w:ascii="仿宋" w:hAnsi="仿宋" w:eastAsia="仿宋" w:cs="仿宋"/>
                <w:color w:val="auto"/>
                <w:sz w:val="24"/>
              </w:rPr>
              <w:t>数量</w:t>
            </w:r>
          </w:p>
        </w:tc>
      </w:tr>
      <w:tr w14:paraId="0F2B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2" w:type="pct"/>
            <w:noWrap w:val="0"/>
            <w:vAlign w:val="center"/>
          </w:tcPr>
          <w:p w14:paraId="59AAA68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r>
              <w:rPr>
                <w:rFonts w:hint="eastAsia" w:ascii="仿宋" w:hAnsi="仿宋" w:eastAsia="仿宋" w:cs="仿宋"/>
                <w:color w:val="auto"/>
                <w:sz w:val="24"/>
              </w:rPr>
              <w:t>1</w:t>
            </w:r>
          </w:p>
        </w:tc>
        <w:tc>
          <w:tcPr>
            <w:tcW w:w="2330" w:type="pct"/>
            <w:noWrap w:val="0"/>
            <w:vAlign w:val="center"/>
          </w:tcPr>
          <w:p w14:paraId="2B6FF54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p>
        </w:tc>
        <w:tc>
          <w:tcPr>
            <w:tcW w:w="1857" w:type="pct"/>
            <w:noWrap w:val="0"/>
            <w:vAlign w:val="center"/>
          </w:tcPr>
          <w:p w14:paraId="6CACAF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p>
        </w:tc>
      </w:tr>
      <w:tr w14:paraId="030F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2" w:type="pct"/>
            <w:noWrap w:val="0"/>
            <w:vAlign w:val="center"/>
          </w:tcPr>
          <w:p w14:paraId="44D707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r>
              <w:rPr>
                <w:rFonts w:hint="eastAsia" w:ascii="仿宋" w:hAnsi="仿宋" w:eastAsia="仿宋" w:cs="仿宋"/>
                <w:color w:val="auto"/>
                <w:sz w:val="24"/>
              </w:rPr>
              <w:t>2</w:t>
            </w:r>
          </w:p>
        </w:tc>
        <w:tc>
          <w:tcPr>
            <w:tcW w:w="2330" w:type="pct"/>
            <w:noWrap w:val="0"/>
            <w:vAlign w:val="center"/>
          </w:tcPr>
          <w:p w14:paraId="477946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p>
        </w:tc>
        <w:tc>
          <w:tcPr>
            <w:tcW w:w="1857" w:type="pct"/>
            <w:noWrap w:val="0"/>
            <w:vAlign w:val="center"/>
          </w:tcPr>
          <w:p w14:paraId="728E9E5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sz w:val="24"/>
              </w:rPr>
            </w:pPr>
          </w:p>
        </w:tc>
      </w:tr>
    </w:tbl>
    <w:p w14:paraId="56EA90BA">
      <w:pPr>
        <w:pStyle w:val="5"/>
        <w:keepNext/>
        <w:keepLines/>
        <w:pageBreakBefore w:val="0"/>
        <w:widowControl w:val="0"/>
        <w:kinsoku/>
        <w:wordWrap/>
        <w:overflowPunct/>
        <w:topLinePunct w:val="0"/>
        <w:autoSpaceDE/>
        <w:autoSpaceDN/>
        <w:bidi w:val="0"/>
        <w:adjustRightInd w:val="0"/>
        <w:snapToGrid w:val="0"/>
        <w:spacing w:before="0" w:beforeLines="0" w:after="0" w:afterLines="0" w:line="520" w:lineRule="exact"/>
        <w:ind w:firstLine="0" w:firstLineChars="0"/>
        <w:textAlignment w:val="auto"/>
        <w:rPr>
          <w:rFonts w:hint="eastAsia" w:ascii="仿宋" w:hAnsi="仿宋" w:eastAsia="仿宋" w:cs="Times New Roman"/>
          <w:b/>
          <w:color w:val="auto"/>
          <w:szCs w:val="30"/>
          <w:lang w:val="en-US" w:eastAsia="zh-CN"/>
        </w:rPr>
      </w:pPr>
      <w:bookmarkStart w:id="40" w:name="_Toc26779"/>
      <w:bookmarkStart w:id="41" w:name="_Toc4611"/>
      <w:r>
        <w:rPr>
          <w:rFonts w:hint="eastAsia" w:ascii="仿宋" w:hAnsi="仿宋" w:eastAsia="仿宋" w:cs="Times New Roman"/>
          <w:b/>
          <w:color w:val="auto"/>
          <w:szCs w:val="30"/>
          <w:lang w:val="en-US" w:eastAsia="zh-CN"/>
        </w:rPr>
        <w:t>3.4小结</w:t>
      </w:r>
      <w:bookmarkEnd w:id="40"/>
      <w:bookmarkEnd w:id="41"/>
    </w:p>
    <w:p w14:paraId="4567430E">
      <w:pPr>
        <w:keepNext w:val="0"/>
        <w:keepLines w:val="0"/>
        <w:pageBreakBefore w:val="0"/>
        <w:widowControl w:val="0"/>
        <w:kinsoku/>
        <w:wordWrap/>
        <w:overflowPunct/>
        <w:topLinePunct w:val="0"/>
        <w:autoSpaceDE/>
        <w:autoSpaceDN/>
        <w:bidi w:val="0"/>
        <w:adjustRightInd w:val="0"/>
        <w:snapToGrid w:val="0"/>
        <w:spacing w:line="520" w:lineRule="exact"/>
        <w:ind w:firstLine="560" w:firstLineChars="200"/>
        <w:textAlignment w:val="auto"/>
        <w:rPr>
          <w:rFonts w:hint="eastAsia" w:ascii="仿宋" w:hAnsi="仿宋" w:eastAsia="仿宋" w:cs="仿宋"/>
          <w:color w:val="auto"/>
          <w:sz w:val="28"/>
          <w:szCs w:val="28"/>
        </w:rPr>
      </w:pPr>
      <w:r>
        <w:rPr>
          <w:rFonts w:hint="eastAsia" w:ascii="仿宋" w:hAnsi="仿宋" w:cs="仿宋"/>
          <w:color w:val="auto"/>
          <w:sz w:val="28"/>
          <w:szCs w:val="28"/>
          <w:lang w:eastAsia="zh-CN"/>
        </w:rPr>
        <w:t>企业</w:t>
      </w:r>
      <w:r>
        <w:rPr>
          <w:rFonts w:hint="eastAsia" w:ascii="仿宋" w:hAnsi="仿宋" w:eastAsia="仿宋" w:cs="仿宋"/>
          <w:color w:val="auto"/>
          <w:sz w:val="28"/>
          <w:szCs w:val="28"/>
        </w:rPr>
        <w:t>环境应急物资、设施（备）与应急救援队伍建设情况基本完备，</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内所用危险物质较多，环境风险概率较大，但</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的人力、物力、财力基本可以满足突发环境事件的应急救援工作要求</w:t>
      </w:r>
      <w:r>
        <w:rPr>
          <w:rFonts w:hint="eastAsia" w:ascii="仿宋" w:hAnsi="仿宋" w:eastAsia="仿宋" w:cs="仿宋"/>
          <w:color w:val="auto"/>
          <w:sz w:val="28"/>
          <w:szCs w:val="28"/>
          <w:lang w:eastAsia="zh-CN"/>
        </w:rPr>
        <w:t>。</w:t>
      </w:r>
    </w:p>
    <w:p w14:paraId="0E17FCA2">
      <w:pPr>
        <w:keepNext w:val="0"/>
        <w:keepLines w:val="0"/>
        <w:pageBreakBefore w:val="0"/>
        <w:widowControl w:val="0"/>
        <w:kinsoku/>
        <w:wordWrap/>
        <w:overflowPunct/>
        <w:topLinePunct w:val="0"/>
        <w:autoSpaceDE/>
        <w:autoSpaceDN/>
        <w:bidi w:val="0"/>
        <w:adjustRightInd w:val="0"/>
        <w:snapToGrid w:val="0"/>
        <w:spacing w:line="520" w:lineRule="exact"/>
        <w:ind w:firstLine="560"/>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t>下一步工作中，</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将进一步建立健全环境风险隐患排查制度，严格遵守风险源的重点监控制度、主要设备的安全操作规程、岗位操作法、值班制度、巡回检查制度及各类考核奖惩制度等，加强</w:t>
      </w:r>
      <w:r>
        <w:rPr>
          <w:rFonts w:hint="eastAsia" w:ascii="仿宋" w:hAnsi="仿宋" w:eastAsia="仿宋" w:cs="仿宋"/>
          <w:color w:val="auto"/>
          <w:sz w:val="28"/>
          <w:szCs w:val="28"/>
          <w:highlight w:val="none"/>
          <w:lang w:val="en-US" w:eastAsia="zh-CN"/>
        </w:rPr>
        <w:t>环境风险源的</w:t>
      </w:r>
      <w:r>
        <w:rPr>
          <w:rFonts w:hint="eastAsia" w:ascii="仿宋" w:hAnsi="仿宋" w:eastAsia="仿宋" w:cs="仿宋"/>
          <w:color w:val="auto"/>
          <w:sz w:val="28"/>
          <w:szCs w:val="28"/>
        </w:rPr>
        <w:t>日常检查及管理，继续完善</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应急物资和应急队伍建设，继续完成</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应该具有的各类环保手续，防微杜渐，未雨绸缪，降低环境风险，提高</w:t>
      </w:r>
      <w:r>
        <w:rPr>
          <w:rFonts w:hint="eastAsia" w:ascii="仿宋" w:hAnsi="仿宋" w:cs="仿宋"/>
          <w:color w:val="auto"/>
          <w:sz w:val="28"/>
          <w:szCs w:val="28"/>
          <w:lang w:eastAsia="zh-CN"/>
        </w:rPr>
        <w:t>企业</w:t>
      </w:r>
      <w:r>
        <w:rPr>
          <w:rFonts w:hint="eastAsia" w:ascii="仿宋" w:hAnsi="仿宋" w:eastAsia="仿宋" w:cs="仿宋"/>
          <w:color w:val="auto"/>
          <w:sz w:val="28"/>
          <w:szCs w:val="28"/>
        </w:rPr>
        <w:t>应对各类突发环境事件的能力。</w:t>
      </w:r>
    </w:p>
    <w:p w14:paraId="521208CA">
      <w:pPr>
        <w:pStyle w:val="4"/>
        <w:spacing w:before="312" w:after="312"/>
        <w:rPr>
          <w:rFonts w:hint="eastAsia" w:ascii="仿宋" w:hAnsi="仿宋" w:eastAsia="仿宋" w:cs="仿宋"/>
          <w:color w:val="auto"/>
        </w:rPr>
        <w:sectPr>
          <w:footerReference r:id="rId14" w:type="first"/>
          <w:footerReference r:id="rId13" w:type="default"/>
          <w:pgSz w:w="11906" w:h="16838"/>
          <w:pgMar w:top="1440" w:right="1080" w:bottom="1440" w:left="1080" w:header="851" w:footer="992" w:gutter="0"/>
          <w:pgNumType w:fmt="decimal" w:start="1"/>
          <w:cols w:space="425" w:num="1"/>
          <w:titlePg/>
          <w:docGrid w:type="lines" w:linePitch="312" w:charSpace="0"/>
        </w:sectPr>
      </w:pPr>
    </w:p>
    <w:p w14:paraId="2E09D7A6">
      <w:pPr>
        <w:pStyle w:val="4"/>
        <w:spacing w:before="312" w:after="312"/>
        <w:jc w:val="left"/>
        <w:rPr>
          <w:rFonts w:hint="eastAsia" w:ascii="仿宋" w:hAnsi="仿宋" w:eastAsia="仿宋" w:cs="仿宋"/>
          <w:color w:val="auto"/>
        </w:rPr>
      </w:pPr>
      <w:bookmarkStart w:id="42" w:name="_Toc29513"/>
      <w:r>
        <w:rPr>
          <w:rFonts w:hint="eastAsia" w:ascii="仿宋" w:hAnsi="仿宋" w:eastAsia="仿宋" w:cs="仿宋"/>
          <w:color w:val="auto"/>
        </w:rPr>
        <w:t>4 调查报告的附件</w:t>
      </w:r>
      <w:bookmarkEnd w:id="42"/>
    </w:p>
    <w:p w14:paraId="533D440A">
      <w:pPr>
        <w:keepNext w:val="0"/>
        <w:keepLines w:val="0"/>
        <w:pageBreakBefore w:val="0"/>
        <w:widowControl w:val="0"/>
        <w:kinsoku/>
        <w:wordWrap/>
        <w:overflowPunct/>
        <w:topLinePunct w:val="0"/>
        <w:autoSpaceDE/>
        <w:autoSpaceDN/>
        <w:bidi w:val="0"/>
        <w:adjustRightInd w:val="0"/>
        <w:snapToGrid w:val="0"/>
        <w:ind w:firstLine="560"/>
        <w:textAlignment w:val="auto"/>
        <w:rPr>
          <w:rFonts w:ascii="仿宋" w:hAnsi="仿宋"/>
          <w:color w:val="auto"/>
          <w:szCs w:val="28"/>
        </w:rPr>
      </w:pPr>
      <w:r>
        <w:rPr>
          <w:rFonts w:hint="eastAsia" w:ascii="仿宋" w:hAnsi="仿宋"/>
          <w:color w:val="auto"/>
          <w:szCs w:val="28"/>
        </w:rPr>
        <w:t>附件1：</w:t>
      </w:r>
      <w:r>
        <w:rPr>
          <w:rFonts w:hint="eastAsia" w:ascii="仿宋" w:hAnsi="仿宋"/>
          <w:color w:val="auto"/>
          <w:szCs w:val="28"/>
          <w:lang w:eastAsia="zh-CN"/>
        </w:rPr>
        <w:t>企业</w:t>
      </w:r>
      <w:r>
        <w:rPr>
          <w:rFonts w:hint="eastAsia" w:ascii="仿宋" w:hAnsi="仿宋"/>
          <w:color w:val="auto"/>
          <w:szCs w:val="28"/>
        </w:rPr>
        <w:t>环境应急资源调查表</w:t>
      </w:r>
    </w:p>
    <w:p w14:paraId="29285389">
      <w:pPr>
        <w:keepNext w:val="0"/>
        <w:keepLines w:val="0"/>
        <w:pageBreakBefore w:val="0"/>
        <w:widowControl w:val="0"/>
        <w:kinsoku/>
        <w:wordWrap/>
        <w:overflowPunct/>
        <w:topLinePunct w:val="0"/>
        <w:autoSpaceDE/>
        <w:autoSpaceDN/>
        <w:bidi w:val="0"/>
        <w:adjustRightInd w:val="0"/>
        <w:snapToGrid w:val="0"/>
        <w:ind w:firstLine="560"/>
        <w:textAlignment w:val="auto"/>
        <w:rPr>
          <w:rFonts w:ascii="仿宋" w:hAnsi="仿宋"/>
          <w:color w:val="auto"/>
          <w:szCs w:val="28"/>
        </w:rPr>
      </w:pPr>
      <w:r>
        <w:rPr>
          <w:rFonts w:hint="eastAsia" w:ascii="仿宋" w:hAnsi="仿宋"/>
          <w:color w:val="auto"/>
          <w:szCs w:val="28"/>
        </w:rPr>
        <w:t>附件2：</w:t>
      </w:r>
      <w:r>
        <w:rPr>
          <w:rFonts w:hint="eastAsia" w:ascii="仿宋" w:hAnsi="仿宋" w:cs="仿宋"/>
          <w:color w:val="auto"/>
          <w:lang w:val="en-US" w:eastAsia="zh-CN"/>
        </w:rPr>
        <w:t>内部和外部应急救援通讯方式</w:t>
      </w:r>
    </w:p>
    <w:p w14:paraId="4861157E">
      <w:pPr>
        <w:keepNext w:val="0"/>
        <w:keepLines w:val="0"/>
        <w:pageBreakBefore w:val="0"/>
        <w:widowControl w:val="0"/>
        <w:kinsoku/>
        <w:wordWrap/>
        <w:overflowPunct/>
        <w:topLinePunct w:val="0"/>
        <w:autoSpaceDE/>
        <w:autoSpaceDN/>
        <w:bidi w:val="0"/>
        <w:adjustRightInd w:val="0"/>
        <w:snapToGrid w:val="0"/>
        <w:ind w:firstLine="560"/>
        <w:textAlignment w:val="auto"/>
        <w:rPr>
          <w:rFonts w:ascii="仿宋" w:hAnsi="仿宋"/>
          <w:color w:val="auto"/>
          <w:szCs w:val="28"/>
        </w:rPr>
      </w:pPr>
      <w:r>
        <w:rPr>
          <w:rFonts w:hint="eastAsia" w:ascii="仿宋" w:hAnsi="仿宋" w:cs="仿宋"/>
          <w:color w:val="auto"/>
          <w:lang w:eastAsia="zh-CN"/>
        </w:rPr>
        <w:t>附件</w:t>
      </w:r>
      <w:r>
        <w:rPr>
          <w:rFonts w:hint="eastAsia" w:ascii="仿宋" w:hAnsi="仿宋" w:cs="仿宋"/>
          <w:color w:val="auto"/>
          <w:lang w:val="en-US" w:eastAsia="zh-CN"/>
        </w:rPr>
        <w:t>3：</w:t>
      </w:r>
      <w:r>
        <w:rPr>
          <w:rFonts w:hint="eastAsia" w:ascii="仿宋" w:hAnsi="仿宋"/>
          <w:color w:val="auto"/>
          <w:szCs w:val="28"/>
        </w:rPr>
        <w:t>应急物资分布图</w:t>
      </w:r>
    </w:p>
    <w:p w14:paraId="4D5583AA">
      <w:pPr>
        <w:keepNext w:val="0"/>
        <w:keepLines w:val="0"/>
        <w:pageBreakBefore w:val="0"/>
        <w:widowControl w:val="0"/>
        <w:kinsoku/>
        <w:wordWrap/>
        <w:overflowPunct/>
        <w:topLinePunct w:val="0"/>
        <w:autoSpaceDE/>
        <w:autoSpaceDN/>
        <w:bidi w:val="0"/>
        <w:adjustRightInd w:val="0"/>
        <w:snapToGrid w:val="0"/>
        <w:textAlignment w:val="auto"/>
        <w:rPr>
          <w:rFonts w:hint="eastAsia" w:ascii="仿宋" w:hAnsi="仿宋" w:cs="仿宋"/>
          <w:color w:val="auto"/>
          <w:lang w:val="en-US" w:eastAsia="zh-CN"/>
        </w:rPr>
      </w:pPr>
      <w:r>
        <w:rPr>
          <w:rFonts w:hint="eastAsia" w:ascii="仿宋" w:hAnsi="仿宋" w:cs="仿宋"/>
          <w:color w:val="auto"/>
          <w:lang w:eastAsia="zh-CN"/>
        </w:rPr>
        <w:t>附件</w:t>
      </w:r>
      <w:r>
        <w:rPr>
          <w:rFonts w:hint="eastAsia" w:ascii="仿宋" w:hAnsi="仿宋" w:cs="仿宋"/>
          <w:color w:val="auto"/>
          <w:lang w:val="en-US" w:eastAsia="zh-CN"/>
        </w:rPr>
        <w:t>4：企业环境应急救援疏散图</w:t>
      </w:r>
    </w:p>
    <w:p w14:paraId="620F5313">
      <w:pPr>
        <w:keepNext w:val="0"/>
        <w:keepLines w:val="0"/>
        <w:pageBreakBefore w:val="0"/>
        <w:widowControl w:val="0"/>
        <w:kinsoku/>
        <w:wordWrap/>
        <w:overflowPunct/>
        <w:topLinePunct w:val="0"/>
        <w:autoSpaceDE/>
        <w:autoSpaceDN/>
        <w:bidi w:val="0"/>
        <w:adjustRightInd w:val="0"/>
        <w:snapToGrid w:val="0"/>
        <w:textAlignment w:val="auto"/>
        <w:rPr>
          <w:rFonts w:hint="eastAsia" w:ascii="仿宋" w:hAnsi="仿宋" w:cs="仿宋"/>
          <w:color w:val="auto"/>
          <w:lang w:val="en-US" w:eastAsia="zh-CN"/>
        </w:rPr>
      </w:pPr>
      <w:r>
        <w:rPr>
          <w:rFonts w:hint="eastAsia" w:ascii="仿宋" w:hAnsi="仿宋" w:cs="仿宋"/>
          <w:color w:val="auto"/>
          <w:lang w:eastAsia="zh-CN"/>
        </w:rPr>
        <w:t>附件</w:t>
      </w:r>
      <w:r>
        <w:rPr>
          <w:rFonts w:hint="eastAsia" w:ascii="仿宋" w:hAnsi="仿宋" w:cs="仿宋"/>
          <w:color w:val="auto"/>
          <w:lang w:val="en-US" w:eastAsia="zh-CN"/>
        </w:rPr>
        <w:t>5：</w:t>
      </w:r>
      <w:r>
        <w:rPr>
          <w:rFonts w:hint="eastAsia" w:ascii="仿宋" w:hAnsi="仿宋"/>
          <w:color w:val="auto"/>
          <w:szCs w:val="28"/>
        </w:rPr>
        <w:t>环境应急资源管理维护更新制度</w:t>
      </w:r>
    </w:p>
    <w:p w14:paraId="2440881B">
      <w:pPr>
        <w:keepNext w:val="0"/>
        <w:keepLines w:val="0"/>
        <w:pageBreakBefore w:val="0"/>
        <w:widowControl w:val="0"/>
        <w:kinsoku/>
        <w:wordWrap/>
        <w:overflowPunct/>
        <w:topLinePunct w:val="0"/>
        <w:autoSpaceDE/>
        <w:autoSpaceDN/>
        <w:bidi w:val="0"/>
        <w:adjustRightInd w:val="0"/>
        <w:snapToGrid w:val="0"/>
        <w:textAlignment w:val="auto"/>
        <w:rPr>
          <w:rFonts w:hint="eastAsia" w:ascii="仿宋" w:hAnsi="仿宋" w:cs="仿宋"/>
          <w:color w:val="auto"/>
          <w:lang w:val="en-US" w:eastAsia="zh-CN"/>
        </w:rPr>
      </w:pPr>
      <w:r>
        <w:rPr>
          <w:rFonts w:hint="eastAsia" w:ascii="仿宋" w:hAnsi="仿宋" w:cs="仿宋"/>
          <w:color w:val="auto"/>
          <w:lang w:eastAsia="zh-CN"/>
        </w:rPr>
        <w:t>附件</w:t>
      </w:r>
      <w:r>
        <w:rPr>
          <w:rFonts w:hint="eastAsia" w:ascii="仿宋" w:hAnsi="仿宋" w:cs="仿宋"/>
          <w:color w:val="auto"/>
          <w:lang w:val="en-US" w:eastAsia="zh-CN"/>
        </w:rPr>
        <w:t>6：企业环境应急资源调查现场图片</w:t>
      </w:r>
    </w:p>
    <w:p w14:paraId="7CE32482">
      <w:pPr>
        <w:pStyle w:val="28"/>
        <w:rPr>
          <w:rFonts w:hint="eastAsia" w:ascii="仿宋" w:hAnsi="仿宋" w:eastAsia="仿宋" w:cs="仿宋"/>
          <w:color w:val="auto"/>
        </w:rPr>
      </w:pPr>
    </w:p>
    <w:p w14:paraId="0AA9473B">
      <w:pPr>
        <w:rPr>
          <w:rFonts w:hint="eastAsia" w:ascii="仿宋" w:hAnsi="仿宋" w:eastAsia="仿宋" w:cs="仿宋"/>
          <w:color w:val="auto"/>
        </w:rPr>
      </w:pPr>
    </w:p>
    <w:p w14:paraId="37D13080">
      <w:pPr>
        <w:pStyle w:val="28"/>
        <w:rPr>
          <w:rFonts w:hint="eastAsia" w:ascii="仿宋" w:hAnsi="仿宋" w:eastAsia="仿宋" w:cs="仿宋"/>
          <w:color w:val="auto"/>
        </w:rPr>
      </w:pPr>
    </w:p>
    <w:p w14:paraId="19F8A8CC">
      <w:pPr>
        <w:rPr>
          <w:rFonts w:hint="eastAsia" w:ascii="仿宋" w:hAnsi="仿宋" w:eastAsia="仿宋" w:cs="仿宋"/>
          <w:color w:val="auto"/>
        </w:rPr>
      </w:pPr>
    </w:p>
    <w:p w14:paraId="4F65CC46">
      <w:pPr>
        <w:pStyle w:val="28"/>
        <w:rPr>
          <w:rFonts w:hint="eastAsia" w:ascii="仿宋" w:hAnsi="仿宋" w:eastAsia="仿宋" w:cs="仿宋"/>
          <w:color w:val="auto"/>
        </w:rPr>
      </w:pPr>
    </w:p>
    <w:p w14:paraId="5F4A1958">
      <w:pPr>
        <w:rPr>
          <w:rFonts w:hint="eastAsia" w:ascii="仿宋" w:hAnsi="仿宋" w:eastAsia="仿宋" w:cs="仿宋"/>
          <w:color w:val="auto"/>
        </w:rPr>
      </w:pPr>
    </w:p>
    <w:p w14:paraId="4A1E3861">
      <w:pPr>
        <w:pStyle w:val="28"/>
        <w:rPr>
          <w:rFonts w:hint="eastAsia" w:ascii="仿宋" w:hAnsi="仿宋" w:eastAsia="仿宋" w:cs="仿宋"/>
          <w:color w:val="auto"/>
        </w:rPr>
      </w:pPr>
    </w:p>
    <w:p w14:paraId="0904ED41">
      <w:pPr>
        <w:rPr>
          <w:rFonts w:hint="eastAsia" w:ascii="仿宋" w:hAnsi="仿宋" w:eastAsia="仿宋" w:cs="仿宋"/>
          <w:color w:val="auto"/>
        </w:rPr>
      </w:pPr>
    </w:p>
    <w:p w14:paraId="50149BDD">
      <w:pPr>
        <w:pStyle w:val="28"/>
        <w:rPr>
          <w:rFonts w:hint="eastAsia" w:ascii="仿宋" w:hAnsi="仿宋" w:eastAsia="仿宋" w:cs="仿宋"/>
          <w:color w:val="auto"/>
        </w:rPr>
      </w:pPr>
    </w:p>
    <w:p w14:paraId="6D0DD728">
      <w:pPr>
        <w:rPr>
          <w:rFonts w:hint="eastAsia" w:ascii="仿宋" w:hAnsi="仿宋" w:eastAsia="仿宋" w:cs="仿宋"/>
          <w:color w:val="auto"/>
        </w:rPr>
      </w:pPr>
    </w:p>
    <w:p w14:paraId="0CBD6C79">
      <w:pPr>
        <w:pStyle w:val="28"/>
        <w:rPr>
          <w:rFonts w:hint="eastAsia" w:ascii="仿宋" w:hAnsi="仿宋" w:eastAsia="仿宋" w:cs="仿宋"/>
          <w:color w:val="auto"/>
        </w:rPr>
      </w:pPr>
    </w:p>
    <w:p w14:paraId="322BDAAA">
      <w:pPr>
        <w:pStyle w:val="28"/>
        <w:rPr>
          <w:rFonts w:hint="eastAsia" w:ascii="仿宋" w:hAnsi="仿宋" w:eastAsia="仿宋" w:cs="仿宋"/>
          <w:color w:val="auto"/>
        </w:rPr>
      </w:pPr>
    </w:p>
    <w:p w14:paraId="4A836845">
      <w:pPr>
        <w:rPr>
          <w:rFonts w:hint="eastAsia" w:ascii="仿宋" w:hAnsi="仿宋" w:eastAsia="仿宋" w:cs="仿宋"/>
          <w:color w:val="auto"/>
        </w:rPr>
      </w:pPr>
    </w:p>
    <w:p w14:paraId="699E2AB2">
      <w:pPr>
        <w:pStyle w:val="28"/>
        <w:rPr>
          <w:rFonts w:hint="eastAsia" w:ascii="仿宋" w:hAnsi="仿宋" w:eastAsia="仿宋" w:cs="仿宋"/>
          <w:color w:val="auto"/>
        </w:rPr>
      </w:pPr>
    </w:p>
    <w:p w14:paraId="7688E165">
      <w:pPr>
        <w:rPr>
          <w:rFonts w:hint="eastAsia" w:ascii="仿宋" w:hAnsi="仿宋" w:eastAsia="仿宋" w:cs="仿宋"/>
          <w:color w:val="auto"/>
        </w:rPr>
        <w:sectPr>
          <w:pgSz w:w="11906" w:h="16838"/>
          <w:pgMar w:top="1440" w:right="1080" w:bottom="1440" w:left="1080" w:header="851" w:footer="992" w:gutter="0"/>
          <w:pgNumType w:fmt="decimal"/>
          <w:cols w:space="425" w:num="1"/>
          <w:docGrid w:type="lines" w:linePitch="312" w:charSpace="0"/>
        </w:sectPr>
      </w:pPr>
    </w:p>
    <w:p w14:paraId="231CAB37">
      <w:pPr>
        <w:keepNext/>
        <w:keepLines/>
        <w:ind w:firstLine="0" w:firstLineChars="0"/>
        <w:outlineLvl w:val="1"/>
        <w:rPr>
          <w:rFonts w:hint="eastAsia" w:ascii="仿宋" w:hAnsi="仿宋" w:eastAsia="仿宋" w:cs="仿宋"/>
          <w:b/>
          <w:bCs/>
          <w:color w:val="auto"/>
          <w:sz w:val="30"/>
          <w:szCs w:val="30"/>
        </w:rPr>
      </w:pPr>
      <w:bookmarkStart w:id="43" w:name="_Toc25018"/>
      <w:r>
        <w:rPr>
          <w:rFonts w:hint="eastAsia" w:ascii="仿宋" w:hAnsi="仿宋" w:eastAsia="仿宋" w:cs="仿宋"/>
          <w:b/>
          <w:bCs/>
          <w:color w:val="auto"/>
          <w:sz w:val="30"/>
          <w:szCs w:val="30"/>
        </w:rPr>
        <w:t xml:space="preserve">附件一 </w:t>
      </w:r>
      <w:r>
        <w:rPr>
          <w:rFonts w:hint="eastAsia" w:ascii="仿宋" w:hAnsi="仿宋" w:cs="仿宋"/>
          <w:b/>
          <w:bCs/>
          <w:color w:val="auto"/>
          <w:sz w:val="30"/>
          <w:szCs w:val="30"/>
          <w:lang w:eastAsia="zh-CN"/>
        </w:rPr>
        <w:t>企业</w:t>
      </w:r>
      <w:r>
        <w:rPr>
          <w:rFonts w:hint="eastAsia" w:ascii="仿宋" w:hAnsi="仿宋" w:eastAsia="仿宋" w:cs="仿宋"/>
          <w:b/>
          <w:bCs/>
          <w:color w:val="auto"/>
          <w:sz w:val="30"/>
          <w:szCs w:val="30"/>
        </w:rPr>
        <w:t>环境应急资源调查表</w:t>
      </w:r>
      <w:bookmarkEnd w:id="43"/>
    </w:p>
    <w:tbl>
      <w:tblPr>
        <w:tblStyle w:val="24"/>
        <w:tblW w:w="9766"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1028"/>
        <w:gridCol w:w="191"/>
        <w:gridCol w:w="2442"/>
        <w:gridCol w:w="877"/>
        <w:gridCol w:w="1545"/>
        <w:gridCol w:w="741"/>
        <w:gridCol w:w="749"/>
        <w:gridCol w:w="2193"/>
      </w:tblGrid>
      <w:tr w14:paraId="6C7390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7" w:hRule="exact"/>
        </w:trPr>
        <w:tc>
          <w:tcPr>
            <w:tcW w:w="9766" w:type="dxa"/>
            <w:gridSpan w:val="8"/>
            <w:vAlign w:val="center"/>
          </w:tcPr>
          <w:p w14:paraId="0F241FF0">
            <w:pPr>
              <w:keepNext w:val="0"/>
              <w:keepLines w:val="0"/>
              <w:pageBreakBefore w:val="0"/>
              <w:kinsoku/>
              <w:wordWrap/>
              <w:overflowPunct/>
              <w:topLinePunct w:val="0"/>
              <w:autoSpaceDE/>
              <w:autoSpaceDN/>
              <w:bidi w:val="0"/>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b/>
                <w:bCs/>
                <w:color w:val="auto"/>
                <w:sz w:val="24"/>
                <w:szCs w:val="24"/>
              </w:rPr>
              <w:t>企事业单位基本信息</w:t>
            </w:r>
          </w:p>
        </w:tc>
      </w:tr>
      <w:tr w14:paraId="7E2CA8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7" w:hRule="exact"/>
        </w:trPr>
        <w:tc>
          <w:tcPr>
            <w:tcW w:w="1219" w:type="dxa"/>
            <w:gridSpan w:val="2"/>
            <w:vAlign w:val="center"/>
          </w:tcPr>
          <w:p w14:paraId="0FF66EB0">
            <w:pPr>
              <w:keepNext w:val="0"/>
              <w:keepLines w:val="0"/>
              <w:pageBreakBefore w:val="0"/>
              <w:kinsoku/>
              <w:wordWrap/>
              <w:overflowPunct/>
              <w:topLinePunct w:val="0"/>
              <w:autoSpaceDE/>
              <w:autoSpaceDN/>
              <w:bidi w:val="0"/>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单位名称</w:t>
            </w:r>
          </w:p>
        </w:tc>
        <w:tc>
          <w:tcPr>
            <w:tcW w:w="8547" w:type="dxa"/>
            <w:gridSpan w:val="6"/>
            <w:vAlign w:val="center"/>
          </w:tcPr>
          <w:p w14:paraId="4958AF08">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default" w:ascii="仿宋" w:hAnsi="仿宋" w:eastAsia="仿宋" w:cs="仿宋"/>
                <w:color w:val="auto"/>
                <w:sz w:val="24"/>
                <w:szCs w:val="24"/>
                <w:lang w:val="en-US" w:eastAsia="zh-CN"/>
              </w:rPr>
            </w:pPr>
            <w:r>
              <w:rPr>
                <w:rFonts w:hint="eastAsia" w:ascii="仿宋" w:hAnsi="仿宋" w:cs="仿宋"/>
                <w:color w:val="FF0000"/>
                <w:sz w:val="24"/>
                <w:szCs w:val="24"/>
                <w:lang w:val="en-US" w:eastAsia="zh-CN"/>
              </w:rPr>
              <w:t>XXX（单位名称）</w:t>
            </w:r>
          </w:p>
        </w:tc>
      </w:tr>
      <w:tr w14:paraId="047761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7" w:hRule="exact"/>
        </w:trPr>
        <w:tc>
          <w:tcPr>
            <w:tcW w:w="9766" w:type="dxa"/>
            <w:gridSpan w:val="8"/>
            <w:vAlign w:val="center"/>
          </w:tcPr>
          <w:p w14:paraId="2944CADD">
            <w:pPr>
              <w:keepNext w:val="0"/>
              <w:keepLines w:val="0"/>
              <w:pageBreakBefore w:val="0"/>
              <w:kinsoku/>
              <w:wordWrap/>
              <w:overflowPunct/>
              <w:topLinePunct w:val="0"/>
              <w:autoSpaceDE/>
              <w:autoSpaceDN/>
              <w:bidi w:val="0"/>
              <w:adjustRightInd w:val="0"/>
              <w:snapToGrid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sz w:val="24"/>
                <w:szCs w:val="24"/>
              </w:rPr>
              <w:t>环境应急资源信息</w:t>
            </w:r>
          </w:p>
        </w:tc>
      </w:tr>
      <w:tr w14:paraId="5020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4" w:hRule="atLeast"/>
        </w:trPr>
        <w:tc>
          <w:tcPr>
            <w:tcW w:w="1028" w:type="dxa"/>
            <w:shd w:val="clear" w:color="auto" w:fill="auto"/>
            <w:tcMar>
              <w:top w:w="15" w:type="dxa"/>
              <w:left w:w="15" w:type="dxa"/>
              <w:right w:w="15" w:type="dxa"/>
            </w:tcMar>
            <w:vAlign w:val="center"/>
          </w:tcPr>
          <w:p w14:paraId="05116C10">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center"/>
              <w:rPr>
                <w:rFonts w:hint="eastAsia" w:ascii="仿宋" w:hAnsi="仿宋" w:eastAsia="仿宋" w:cs="仿宋"/>
                <w:color w:val="auto"/>
                <w:sz w:val="24"/>
                <w:szCs w:val="24"/>
              </w:rPr>
            </w:pPr>
            <w:r>
              <w:rPr>
                <w:rFonts w:hint="eastAsia" w:ascii="仿宋" w:hAnsi="仿宋" w:eastAsia="仿宋" w:cs="仿宋"/>
                <w:color w:val="auto"/>
                <w:kern w:val="0"/>
                <w:sz w:val="24"/>
                <w:szCs w:val="24"/>
              </w:rPr>
              <w:t>序号</w:t>
            </w:r>
          </w:p>
        </w:tc>
        <w:tc>
          <w:tcPr>
            <w:tcW w:w="3510" w:type="dxa"/>
            <w:gridSpan w:val="3"/>
            <w:shd w:val="clear" w:color="auto" w:fill="auto"/>
            <w:tcMar>
              <w:top w:w="15" w:type="dxa"/>
              <w:left w:w="15" w:type="dxa"/>
              <w:right w:w="15" w:type="dxa"/>
            </w:tcMar>
            <w:vAlign w:val="center"/>
          </w:tcPr>
          <w:p w14:paraId="5C42F52A">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center"/>
              <w:rPr>
                <w:rFonts w:hint="eastAsia" w:ascii="仿宋" w:hAnsi="仿宋" w:eastAsia="仿宋" w:cs="仿宋"/>
                <w:color w:val="auto"/>
                <w:sz w:val="24"/>
                <w:szCs w:val="24"/>
              </w:rPr>
            </w:pPr>
            <w:r>
              <w:rPr>
                <w:rFonts w:hint="eastAsia" w:ascii="仿宋" w:hAnsi="仿宋" w:eastAsia="仿宋" w:cs="仿宋"/>
                <w:color w:val="auto"/>
                <w:kern w:val="0"/>
                <w:sz w:val="24"/>
                <w:szCs w:val="24"/>
              </w:rPr>
              <w:t>物资名称</w:t>
            </w:r>
          </w:p>
        </w:tc>
        <w:tc>
          <w:tcPr>
            <w:tcW w:w="1545" w:type="dxa"/>
            <w:shd w:val="clear" w:color="auto" w:fill="auto"/>
            <w:tcMar>
              <w:top w:w="15" w:type="dxa"/>
              <w:left w:w="15" w:type="dxa"/>
              <w:right w:w="15" w:type="dxa"/>
            </w:tcMar>
            <w:vAlign w:val="center"/>
          </w:tcPr>
          <w:p w14:paraId="17CC4BCD">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center"/>
              <w:rPr>
                <w:rFonts w:hint="eastAsia" w:ascii="仿宋" w:hAnsi="仿宋" w:eastAsia="仿宋" w:cs="仿宋"/>
                <w:color w:val="auto"/>
                <w:sz w:val="24"/>
                <w:szCs w:val="24"/>
              </w:rPr>
            </w:pPr>
            <w:r>
              <w:rPr>
                <w:rFonts w:hint="eastAsia" w:ascii="仿宋" w:hAnsi="仿宋" w:eastAsia="仿宋" w:cs="仿宋"/>
                <w:color w:val="auto"/>
                <w:kern w:val="0"/>
                <w:sz w:val="24"/>
                <w:szCs w:val="24"/>
              </w:rPr>
              <w:t>数量</w:t>
            </w:r>
          </w:p>
        </w:tc>
        <w:tc>
          <w:tcPr>
            <w:tcW w:w="1490" w:type="dxa"/>
            <w:gridSpan w:val="2"/>
            <w:shd w:val="clear" w:color="auto" w:fill="auto"/>
            <w:tcMar>
              <w:top w:w="15" w:type="dxa"/>
              <w:left w:w="15" w:type="dxa"/>
              <w:right w:w="15" w:type="dxa"/>
            </w:tcMar>
            <w:vAlign w:val="center"/>
          </w:tcPr>
          <w:p w14:paraId="7C8C5338">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center"/>
              <w:rPr>
                <w:rFonts w:hint="eastAsia" w:ascii="仿宋" w:hAnsi="仿宋" w:eastAsia="仿宋" w:cs="仿宋"/>
                <w:color w:val="auto"/>
                <w:sz w:val="24"/>
                <w:szCs w:val="24"/>
              </w:rPr>
            </w:pPr>
            <w:r>
              <w:rPr>
                <w:rFonts w:hint="eastAsia" w:ascii="仿宋" w:hAnsi="仿宋" w:eastAsia="仿宋" w:cs="仿宋"/>
                <w:color w:val="auto"/>
                <w:kern w:val="0"/>
                <w:sz w:val="24"/>
                <w:szCs w:val="24"/>
              </w:rPr>
              <w:t>保管人</w:t>
            </w:r>
          </w:p>
        </w:tc>
        <w:tc>
          <w:tcPr>
            <w:tcW w:w="2193" w:type="dxa"/>
            <w:shd w:val="clear" w:color="auto" w:fill="auto"/>
            <w:tcMar>
              <w:top w:w="15" w:type="dxa"/>
              <w:left w:w="15" w:type="dxa"/>
              <w:right w:w="15" w:type="dxa"/>
            </w:tcMar>
            <w:vAlign w:val="center"/>
          </w:tcPr>
          <w:p w14:paraId="79FCF086">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center"/>
              <w:rPr>
                <w:rFonts w:hint="eastAsia" w:ascii="仿宋" w:hAnsi="仿宋" w:eastAsia="仿宋" w:cs="仿宋"/>
                <w:color w:val="auto"/>
                <w:sz w:val="24"/>
                <w:szCs w:val="24"/>
              </w:rPr>
            </w:pPr>
            <w:r>
              <w:rPr>
                <w:rFonts w:hint="eastAsia" w:ascii="仿宋" w:hAnsi="仿宋" w:eastAsia="仿宋" w:cs="仿宋"/>
                <w:color w:val="auto"/>
                <w:kern w:val="0"/>
                <w:sz w:val="24"/>
                <w:szCs w:val="24"/>
              </w:rPr>
              <w:t>联系电话</w:t>
            </w:r>
          </w:p>
        </w:tc>
      </w:tr>
      <w:tr w14:paraId="096C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408C9849">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1</w:t>
            </w:r>
          </w:p>
        </w:tc>
        <w:tc>
          <w:tcPr>
            <w:tcW w:w="3510" w:type="dxa"/>
            <w:gridSpan w:val="3"/>
            <w:shd w:val="clear" w:color="auto" w:fill="auto"/>
            <w:tcMar>
              <w:top w:w="15" w:type="dxa"/>
              <w:left w:w="15" w:type="dxa"/>
              <w:right w:w="15" w:type="dxa"/>
            </w:tcMar>
            <w:vAlign w:val="center"/>
          </w:tcPr>
          <w:p w14:paraId="08D132B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700F93DE">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1286476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2"/>
                <w:sz w:val="24"/>
                <w:szCs w:val="24"/>
                <w:lang w:val="en-US" w:eastAsia="zh-CN" w:bidi="ar-SA"/>
              </w:rPr>
            </w:pPr>
          </w:p>
        </w:tc>
        <w:tc>
          <w:tcPr>
            <w:tcW w:w="2193" w:type="dxa"/>
            <w:shd w:val="clear" w:color="auto" w:fill="auto"/>
            <w:tcMar>
              <w:top w:w="15" w:type="dxa"/>
              <w:left w:w="15" w:type="dxa"/>
              <w:right w:w="15" w:type="dxa"/>
            </w:tcMar>
            <w:vAlign w:val="center"/>
          </w:tcPr>
          <w:p w14:paraId="1F0B48E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2"/>
                <w:sz w:val="24"/>
                <w:szCs w:val="24"/>
                <w:lang w:val="en-US" w:eastAsia="zh-CN" w:bidi="ar-SA"/>
              </w:rPr>
            </w:pPr>
          </w:p>
        </w:tc>
      </w:tr>
      <w:tr w14:paraId="37525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5DCC4DD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2</w:t>
            </w:r>
          </w:p>
        </w:tc>
        <w:tc>
          <w:tcPr>
            <w:tcW w:w="3510" w:type="dxa"/>
            <w:gridSpan w:val="3"/>
            <w:shd w:val="clear" w:color="auto" w:fill="auto"/>
            <w:tcMar>
              <w:top w:w="15" w:type="dxa"/>
              <w:left w:w="15" w:type="dxa"/>
              <w:right w:w="15" w:type="dxa"/>
            </w:tcMar>
            <w:vAlign w:val="center"/>
          </w:tcPr>
          <w:p w14:paraId="7643C0C6">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3A830B13">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185A7483">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2"/>
                <w:sz w:val="24"/>
                <w:szCs w:val="24"/>
                <w:lang w:val="en-US" w:eastAsia="zh-CN" w:bidi="ar-SA"/>
              </w:rPr>
            </w:pPr>
          </w:p>
        </w:tc>
        <w:tc>
          <w:tcPr>
            <w:tcW w:w="2193" w:type="dxa"/>
            <w:shd w:val="clear" w:color="auto" w:fill="auto"/>
            <w:tcMar>
              <w:top w:w="15" w:type="dxa"/>
              <w:left w:w="15" w:type="dxa"/>
              <w:right w:w="15" w:type="dxa"/>
            </w:tcMar>
            <w:vAlign w:val="center"/>
          </w:tcPr>
          <w:p w14:paraId="3C8EA36D">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2"/>
                <w:sz w:val="24"/>
                <w:szCs w:val="24"/>
                <w:lang w:val="en-US" w:eastAsia="zh-CN" w:bidi="ar-SA"/>
              </w:rPr>
            </w:pPr>
          </w:p>
        </w:tc>
      </w:tr>
      <w:tr w14:paraId="6CA3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1AA93AE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3</w:t>
            </w:r>
          </w:p>
        </w:tc>
        <w:tc>
          <w:tcPr>
            <w:tcW w:w="3510" w:type="dxa"/>
            <w:gridSpan w:val="3"/>
            <w:shd w:val="clear" w:color="auto" w:fill="auto"/>
            <w:tcMar>
              <w:top w:w="15" w:type="dxa"/>
              <w:left w:w="15" w:type="dxa"/>
              <w:right w:w="15" w:type="dxa"/>
            </w:tcMar>
            <w:vAlign w:val="center"/>
          </w:tcPr>
          <w:p w14:paraId="6E4D92DD">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09CA5C64">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176D2611">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2193" w:type="dxa"/>
            <w:shd w:val="clear" w:color="auto" w:fill="auto"/>
            <w:tcMar>
              <w:top w:w="15" w:type="dxa"/>
              <w:left w:w="15" w:type="dxa"/>
              <w:right w:w="15" w:type="dxa"/>
            </w:tcMar>
            <w:vAlign w:val="center"/>
          </w:tcPr>
          <w:p w14:paraId="107FDD3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r>
      <w:tr w14:paraId="1A68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0DE3FAA4">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4</w:t>
            </w:r>
          </w:p>
        </w:tc>
        <w:tc>
          <w:tcPr>
            <w:tcW w:w="3510" w:type="dxa"/>
            <w:gridSpan w:val="3"/>
            <w:shd w:val="clear" w:color="auto" w:fill="auto"/>
            <w:tcMar>
              <w:top w:w="15" w:type="dxa"/>
              <w:left w:w="15" w:type="dxa"/>
              <w:right w:w="15" w:type="dxa"/>
            </w:tcMar>
            <w:vAlign w:val="center"/>
          </w:tcPr>
          <w:p w14:paraId="0D650681">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420C0A68">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1F6F544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2193" w:type="dxa"/>
            <w:shd w:val="clear" w:color="auto" w:fill="auto"/>
            <w:tcMar>
              <w:top w:w="15" w:type="dxa"/>
              <w:left w:w="15" w:type="dxa"/>
              <w:right w:w="15" w:type="dxa"/>
            </w:tcMar>
            <w:vAlign w:val="center"/>
          </w:tcPr>
          <w:p w14:paraId="04E1411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r>
      <w:tr w14:paraId="41DDA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47C3DC4D">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5</w:t>
            </w:r>
          </w:p>
        </w:tc>
        <w:tc>
          <w:tcPr>
            <w:tcW w:w="3510" w:type="dxa"/>
            <w:gridSpan w:val="3"/>
            <w:shd w:val="clear" w:color="auto" w:fill="auto"/>
            <w:tcMar>
              <w:top w:w="15" w:type="dxa"/>
              <w:left w:w="15" w:type="dxa"/>
              <w:right w:w="15" w:type="dxa"/>
            </w:tcMar>
            <w:vAlign w:val="center"/>
          </w:tcPr>
          <w:p w14:paraId="0BB13F31">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74CE0BA4">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33727793">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2193" w:type="dxa"/>
            <w:shd w:val="clear" w:color="auto" w:fill="auto"/>
            <w:tcMar>
              <w:top w:w="15" w:type="dxa"/>
              <w:left w:w="15" w:type="dxa"/>
              <w:right w:w="15" w:type="dxa"/>
            </w:tcMar>
            <w:vAlign w:val="center"/>
          </w:tcPr>
          <w:p w14:paraId="380BB880">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r>
      <w:tr w14:paraId="68DB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2" w:hRule="atLeast"/>
        </w:trPr>
        <w:tc>
          <w:tcPr>
            <w:tcW w:w="1028" w:type="dxa"/>
            <w:shd w:val="clear" w:color="auto" w:fill="auto"/>
            <w:tcMar>
              <w:top w:w="15" w:type="dxa"/>
              <w:left w:w="15" w:type="dxa"/>
              <w:right w:w="15" w:type="dxa"/>
            </w:tcMar>
            <w:vAlign w:val="center"/>
          </w:tcPr>
          <w:p w14:paraId="39380B2E">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6</w:t>
            </w:r>
          </w:p>
        </w:tc>
        <w:tc>
          <w:tcPr>
            <w:tcW w:w="3510" w:type="dxa"/>
            <w:gridSpan w:val="3"/>
            <w:shd w:val="clear" w:color="auto" w:fill="auto"/>
            <w:tcMar>
              <w:top w:w="15" w:type="dxa"/>
              <w:left w:w="15" w:type="dxa"/>
              <w:right w:w="15" w:type="dxa"/>
            </w:tcMar>
            <w:vAlign w:val="center"/>
          </w:tcPr>
          <w:p w14:paraId="47B3CAD0">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056AFE61">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02AF8F1E">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2193" w:type="dxa"/>
            <w:shd w:val="clear" w:color="auto" w:fill="auto"/>
            <w:tcMar>
              <w:top w:w="15" w:type="dxa"/>
              <w:left w:w="15" w:type="dxa"/>
              <w:right w:w="15" w:type="dxa"/>
            </w:tcMar>
            <w:vAlign w:val="center"/>
          </w:tcPr>
          <w:p w14:paraId="4C5A5214">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r>
      <w:tr w14:paraId="2E52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2F0805C9">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7</w:t>
            </w:r>
          </w:p>
        </w:tc>
        <w:tc>
          <w:tcPr>
            <w:tcW w:w="3510" w:type="dxa"/>
            <w:gridSpan w:val="3"/>
            <w:shd w:val="clear" w:color="auto" w:fill="auto"/>
            <w:tcMar>
              <w:top w:w="15" w:type="dxa"/>
              <w:left w:w="15" w:type="dxa"/>
              <w:right w:w="15" w:type="dxa"/>
            </w:tcMar>
            <w:vAlign w:val="center"/>
          </w:tcPr>
          <w:p w14:paraId="1E3C1A9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37096E2E">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52C6F50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2193" w:type="dxa"/>
            <w:shd w:val="clear" w:color="auto" w:fill="auto"/>
            <w:tcMar>
              <w:top w:w="15" w:type="dxa"/>
              <w:left w:w="15" w:type="dxa"/>
              <w:right w:w="15" w:type="dxa"/>
            </w:tcMar>
            <w:vAlign w:val="center"/>
          </w:tcPr>
          <w:p w14:paraId="55772CED">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r>
      <w:tr w14:paraId="21CB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650E5822">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8</w:t>
            </w:r>
          </w:p>
        </w:tc>
        <w:tc>
          <w:tcPr>
            <w:tcW w:w="3510" w:type="dxa"/>
            <w:gridSpan w:val="3"/>
            <w:shd w:val="clear" w:color="auto" w:fill="auto"/>
            <w:tcMar>
              <w:top w:w="15" w:type="dxa"/>
              <w:left w:w="15" w:type="dxa"/>
              <w:right w:w="15" w:type="dxa"/>
            </w:tcMar>
            <w:vAlign w:val="center"/>
          </w:tcPr>
          <w:p w14:paraId="67D1195C">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1545" w:type="dxa"/>
            <w:shd w:val="clear" w:color="auto" w:fill="auto"/>
            <w:tcMar>
              <w:top w:w="15" w:type="dxa"/>
              <w:left w:w="15" w:type="dxa"/>
              <w:right w:w="15" w:type="dxa"/>
            </w:tcMar>
            <w:vAlign w:val="center"/>
          </w:tcPr>
          <w:p w14:paraId="53FB1100">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kern w:val="0"/>
                <w:sz w:val="24"/>
                <w:szCs w:val="24"/>
                <w:lang w:val="en-US"/>
              </w:rPr>
            </w:pPr>
          </w:p>
        </w:tc>
        <w:tc>
          <w:tcPr>
            <w:tcW w:w="1490" w:type="dxa"/>
            <w:gridSpan w:val="2"/>
            <w:shd w:val="clear" w:color="auto" w:fill="auto"/>
            <w:tcMar>
              <w:top w:w="15" w:type="dxa"/>
              <w:left w:w="15" w:type="dxa"/>
              <w:right w:w="15" w:type="dxa"/>
            </w:tcMar>
            <w:vAlign w:val="center"/>
          </w:tcPr>
          <w:p w14:paraId="60E3C36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c>
          <w:tcPr>
            <w:tcW w:w="2193" w:type="dxa"/>
            <w:shd w:val="clear" w:color="auto" w:fill="auto"/>
            <w:tcMar>
              <w:top w:w="15" w:type="dxa"/>
              <w:left w:w="15" w:type="dxa"/>
              <w:right w:w="15" w:type="dxa"/>
            </w:tcMar>
            <w:vAlign w:val="center"/>
          </w:tcPr>
          <w:p w14:paraId="3060C199">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p>
        </w:tc>
      </w:tr>
      <w:tr w14:paraId="379E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4B72FD2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szCs w:val="24"/>
              </w:rPr>
            </w:pPr>
            <w:r>
              <w:rPr>
                <w:rFonts w:hint="eastAsia" w:ascii="仿宋" w:hAnsi="仿宋" w:eastAsia="仿宋" w:cs="仿宋"/>
                <w:color w:val="auto"/>
                <w:sz w:val="24"/>
                <w:lang w:val="en-US" w:eastAsia="zh-CN"/>
              </w:rPr>
              <w:t>9</w:t>
            </w:r>
          </w:p>
        </w:tc>
        <w:tc>
          <w:tcPr>
            <w:tcW w:w="3510" w:type="dxa"/>
            <w:gridSpan w:val="3"/>
            <w:shd w:val="clear" w:color="auto" w:fill="auto"/>
            <w:tcMar>
              <w:top w:w="15" w:type="dxa"/>
              <w:left w:w="15" w:type="dxa"/>
              <w:right w:w="15" w:type="dxa"/>
            </w:tcMar>
            <w:vAlign w:val="center"/>
          </w:tcPr>
          <w:p w14:paraId="09483CB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rPr>
            </w:pPr>
          </w:p>
        </w:tc>
        <w:tc>
          <w:tcPr>
            <w:tcW w:w="1545" w:type="dxa"/>
            <w:shd w:val="clear" w:color="auto" w:fill="auto"/>
            <w:tcMar>
              <w:top w:w="15" w:type="dxa"/>
              <w:left w:w="15" w:type="dxa"/>
              <w:right w:w="15" w:type="dxa"/>
            </w:tcMar>
            <w:vAlign w:val="center"/>
          </w:tcPr>
          <w:p w14:paraId="0FF35F21">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szCs w:val="24"/>
                <w:lang w:val="en-US"/>
              </w:rPr>
            </w:pPr>
          </w:p>
        </w:tc>
        <w:tc>
          <w:tcPr>
            <w:tcW w:w="1490" w:type="dxa"/>
            <w:gridSpan w:val="2"/>
            <w:shd w:val="clear" w:color="auto" w:fill="auto"/>
            <w:tcMar>
              <w:top w:w="15" w:type="dxa"/>
              <w:left w:w="15" w:type="dxa"/>
              <w:right w:w="15" w:type="dxa"/>
            </w:tcMar>
            <w:vAlign w:val="center"/>
          </w:tcPr>
          <w:p w14:paraId="4843497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rPr>
            </w:pPr>
          </w:p>
        </w:tc>
        <w:tc>
          <w:tcPr>
            <w:tcW w:w="2193" w:type="dxa"/>
            <w:shd w:val="clear" w:color="auto" w:fill="auto"/>
            <w:tcMar>
              <w:top w:w="15" w:type="dxa"/>
              <w:left w:w="15" w:type="dxa"/>
              <w:right w:w="15" w:type="dxa"/>
            </w:tcMar>
            <w:vAlign w:val="center"/>
          </w:tcPr>
          <w:p w14:paraId="2316E6A2">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rPr>
            </w:pPr>
          </w:p>
        </w:tc>
      </w:tr>
      <w:tr w14:paraId="69B2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5A955983">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10</w:t>
            </w:r>
          </w:p>
        </w:tc>
        <w:tc>
          <w:tcPr>
            <w:tcW w:w="3510" w:type="dxa"/>
            <w:gridSpan w:val="3"/>
            <w:shd w:val="clear" w:color="auto" w:fill="auto"/>
            <w:tcMar>
              <w:top w:w="15" w:type="dxa"/>
              <w:left w:w="15" w:type="dxa"/>
              <w:right w:w="15" w:type="dxa"/>
            </w:tcMar>
            <w:vAlign w:val="center"/>
          </w:tcPr>
          <w:p w14:paraId="4F2949A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5B7D627D">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1BDFB01A">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7FD83EB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4731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3C42B2E6">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11</w:t>
            </w:r>
          </w:p>
        </w:tc>
        <w:tc>
          <w:tcPr>
            <w:tcW w:w="3510" w:type="dxa"/>
            <w:gridSpan w:val="3"/>
            <w:shd w:val="clear" w:color="auto" w:fill="auto"/>
            <w:tcMar>
              <w:top w:w="15" w:type="dxa"/>
              <w:left w:w="15" w:type="dxa"/>
              <w:right w:w="15" w:type="dxa"/>
            </w:tcMar>
            <w:vAlign w:val="center"/>
          </w:tcPr>
          <w:p w14:paraId="20459E0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5EE0C37D">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3F6E5FA4">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72110F3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4D438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1EB6467C">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12</w:t>
            </w:r>
          </w:p>
        </w:tc>
        <w:tc>
          <w:tcPr>
            <w:tcW w:w="3510" w:type="dxa"/>
            <w:gridSpan w:val="3"/>
            <w:shd w:val="clear" w:color="auto" w:fill="auto"/>
            <w:tcMar>
              <w:top w:w="15" w:type="dxa"/>
              <w:left w:w="15" w:type="dxa"/>
              <w:right w:w="15" w:type="dxa"/>
            </w:tcMar>
            <w:vAlign w:val="center"/>
          </w:tcPr>
          <w:p w14:paraId="600B46F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76E563F2">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3D95E9CA">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2B2D2166">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09445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6DD9446B">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13</w:t>
            </w:r>
          </w:p>
        </w:tc>
        <w:tc>
          <w:tcPr>
            <w:tcW w:w="3510" w:type="dxa"/>
            <w:gridSpan w:val="3"/>
            <w:shd w:val="clear" w:color="auto" w:fill="auto"/>
            <w:tcMar>
              <w:top w:w="15" w:type="dxa"/>
              <w:left w:w="15" w:type="dxa"/>
              <w:right w:w="15" w:type="dxa"/>
            </w:tcMar>
            <w:vAlign w:val="center"/>
          </w:tcPr>
          <w:p w14:paraId="01A7A11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1B09FC91">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0BE590D6">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4878A98B">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787E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3E84268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14</w:t>
            </w:r>
          </w:p>
        </w:tc>
        <w:tc>
          <w:tcPr>
            <w:tcW w:w="3510" w:type="dxa"/>
            <w:gridSpan w:val="3"/>
            <w:shd w:val="clear" w:color="auto" w:fill="auto"/>
            <w:tcMar>
              <w:top w:w="15" w:type="dxa"/>
              <w:left w:w="15" w:type="dxa"/>
              <w:right w:w="15" w:type="dxa"/>
            </w:tcMar>
            <w:vAlign w:val="center"/>
          </w:tcPr>
          <w:p w14:paraId="0E368DE9">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4311027F">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251B436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3FEA129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003F1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71448913">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15</w:t>
            </w:r>
          </w:p>
        </w:tc>
        <w:tc>
          <w:tcPr>
            <w:tcW w:w="3510" w:type="dxa"/>
            <w:gridSpan w:val="3"/>
            <w:shd w:val="clear" w:color="auto" w:fill="auto"/>
            <w:tcMar>
              <w:top w:w="15" w:type="dxa"/>
              <w:left w:w="15" w:type="dxa"/>
              <w:right w:w="15" w:type="dxa"/>
            </w:tcMar>
            <w:vAlign w:val="center"/>
          </w:tcPr>
          <w:p w14:paraId="7918DA1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2EA9C4E3">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131ED95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08FC8B33">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3801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7DCD2EBF">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16</w:t>
            </w:r>
          </w:p>
        </w:tc>
        <w:tc>
          <w:tcPr>
            <w:tcW w:w="3510" w:type="dxa"/>
            <w:gridSpan w:val="3"/>
            <w:shd w:val="clear" w:color="auto" w:fill="auto"/>
            <w:tcMar>
              <w:top w:w="15" w:type="dxa"/>
              <w:left w:w="15" w:type="dxa"/>
              <w:right w:w="15" w:type="dxa"/>
            </w:tcMar>
            <w:vAlign w:val="center"/>
          </w:tcPr>
          <w:p w14:paraId="75F49A89">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71634989">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1B9610C6">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0C0769F2">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4A5B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20B3D16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17</w:t>
            </w:r>
          </w:p>
        </w:tc>
        <w:tc>
          <w:tcPr>
            <w:tcW w:w="3510" w:type="dxa"/>
            <w:gridSpan w:val="3"/>
            <w:shd w:val="clear" w:color="auto" w:fill="auto"/>
            <w:tcMar>
              <w:top w:w="15" w:type="dxa"/>
              <w:left w:w="15" w:type="dxa"/>
              <w:right w:w="15" w:type="dxa"/>
            </w:tcMar>
            <w:vAlign w:val="center"/>
          </w:tcPr>
          <w:p w14:paraId="0CDD7A3B">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2DCA6498">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6CA503D5">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606DBB5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4B75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5" w:hRule="atLeast"/>
        </w:trPr>
        <w:tc>
          <w:tcPr>
            <w:tcW w:w="1028" w:type="dxa"/>
            <w:shd w:val="clear" w:color="auto" w:fill="auto"/>
            <w:tcMar>
              <w:top w:w="15" w:type="dxa"/>
              <w:left w:w="15" w:type="dxa"/>
              <w:right w:w="15" w:type="dxa"/>
            </w:tcMar>
            <w:vAlign w:val="center"/>
          </w:tcPr>
          <w:p w14:paraId="447C54A7">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lang w:val="en-US" w:eastAsia="zh-CN"/>
              </w:rPr>
            </w:pPr>
            <w:r>
              <w:rPr>
                <w:rFonts w:hint="eastAsia" w:ascii="仿宋" w:hAnsi="仿宋" w:eastAsia="仿宋" w:cs="仿宋"/>
                <w:color w:val="auto"/>
                <w:sz w:val="24"/>
                <w:lang w:val="en-US" w:eastAsia="zh-CN"/>
              </w:rPr>
              <w:t>18</w:t>
            </w:r>
          </w:p>
        </w:tc>
        <w:tc>
          <w:tcPr>
            <w:tcW w:w="3510" w:type="dxa"/>
            <w:gridSpan w:val="3"/>
            <w:shd w:val="clear" w:color="auto" w:fill="auto"/>
            <w:tcMar>
              <w:top w:w="15" w:type="dxa"/>
              <w:left w:w="15" w:type="dxa"/>
              <w:right w:w="15" w:type="dxa"/>
            </w:tcMar>
            <w:vAlign w:val="center"/>
          </w:tcPr>
          <w:p w14:paraId="49F286AD">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szCs w:val="24"/>
                <w:lang w:val="en-US" w:eastAsia="zh-CN"/>
              </w:rPr>
            </w:pPr>
          </w:p>
        </w:tc>
        <w:tc>
          <w:tcPr>
            <w:tcW w:w="1545" w:type="dxa"/>
            <w:shd w:val="clear" w:color="auto" w:fill="auto"/>
            <w:tcMar>
              <w:top w:w="15" w:type="dxa"/>
              <w:left w:w="15" w:type="dxa"/>
              <w:right w:w="15" w:type="dxa"/>
            </w:tcMar>
            <w:vAlign w:val="center"/>
          </w:tcPr>
          <w:p w14:paraId="3488D187">
            <w:pPr>
              <w:keepNext w:val="0"/>
              <w:keepLines w:val="0"/>
              <w:pageBreakBefore w:val="0"/>
              <w:kinsoku/>
              <w:wordWrap/>
              <w:overflowPunct/>
              <w:topLinePunct w:val="0"/>
              <w:autoSpaceDE/>
              <w:autoSpaceDN/>
              <w:bidi w:val="0"/>
              <w:adjustRightInd/>
              <w:snapToGrid/>
              <w:ind w:firstLine="0" w:firstLineChars="0"/>
              <w:jc w:val="center"/>
              <w:rPr>
                <w:rFonts w:hint="default" w:ascii="仿宋" w:hAnsi="仿宋" w:eastAsia="仿宋" w:cs="仿宋"/>
                <w:color w:val="auto"/>
                <w:sz w:val="24"/>
                <w:lang w:val="en-US" w:eastAsia="zh-CN"/>
              </w:rPr>
            </w:pPr>
          </w:p>
        </w:tc>
        <w:tc>
          <w:tcPr>
            <w:tcW w:w="1490" w:type="dxa"/>
            <w:gridSpan w:val="2"/>
            <w:shd w:val="clear" w:color="auto" w:fill="auto"/>
            <w:tcMar>
              <w:top w:w="15" w:type="dxa"/>
              <w:left w:w="15" w:type="dxa"/>
              <w:right w:w="15" w:type="dxa"/>
            </w:tcMar>
            <w:vAlign w:val="center"/>
          </w:tcPr>
          <w:p w14:paraId="285E352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kern w:val="0"/>
                <w:sz w:val="24"/>
              </w:rPr>
            </w:pPr>
          </w:p>
        </w:tc>
        <w:tc>
          <w:tcPr>
            <w:tcW w:w="2193" w:type="dxa"/>
            <w:shd w:val="clear" w:color="auto" w:fill="auto"/>
            <w:tcMar>
              <w:top w:w="15" w:type="dxa"/>
              <w:left w:w="15" w:type="dxa"/>
              <w:right w:w="15" w:type="dxa"/>
            </w:tcMar>
            <w:vAlign w:val="center"/>
          </w:tcPr>
          <w:p w14:paraId="7423DFD8">
            <w:pPr>
              <w:keepNext w:val="0"/>
              <w:keepLines w:val="0"/>
              <w:pageBreakBefore w:val="0"/>
              <w:kinsoku/>
              <w:wordWrap/>
              <w:overflowPunct/>
              <w:topLinePunct w:val="0"/>
              <w:autoSpaceDE/>
              <w:autoSpaceDN/>
              <w:bidi w:val="0"/>
              <w:adjustRightInd/>
              <w:snapToGrid/>
              <w:ind w:firstLine="0" w:firstLineChars="0"/>
              <w:jc w:val="center"/>
              <w:rPr>
                <w:rFonts w:hint="eastAsia" w:ascii="仿宋" w:hAnsi="仿宋" w:eastAsia="仿宋" w:cs="仿宋"/>
                <w:color w:val="auto"/>
                <w:sz w:val="24"/>
              </w:rPr>
            </w:pPr>
          </w:p>
        </w:tc>
      </w:tr>
      <w:tr w14:paraId="7563A4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7" w:hRule="exact"/>
        </w:trPr>
        <w:tc>
          <w:tcPr>
            <w:tcW w:w="9766" w:type="dxa"/>
            <w:gridSpan w:val="8"/>
            <w:vAlign w:val="center"/>
          </w:tcPr>
          <w:p w14:paraId="1E76B50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环境应急支持单位信息</w:t>
            </w:r>
          </w:p>
        </w:tc>
      </w:tr>
      <w:tr w14:paraId="256353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7" w:hRule="exact"/>
        </w:trPr>
        <w:tc>
          <w:tcPr>
            <w:tcW w:w="1219" w:type="dxa"/>
            <w:gridSpan w:val="2"/>
            <w:vAlign w:val="center"/>
          </w:tcPr>
          <w:p w14:paraId="2D3155F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序号</w:t>
            </w:r>
          </w:p>
        </w:tc>
        <w:tc>
          <w:tcPr>
            <w:tcW w:w="2442" w:type="dxa"/>
            <w:vAlign w:val="center"/>
          </w:tcPr>
          <w:p w14:paraId="4009E59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类别</w:t>
            </w:r>
          </w:p>
        </w:tc>
        <w:tc>
          <w:tcPr>
            <w:tcW w:w="3163" w:type="dxa"/>
            <w:gridSpan w:val="3"/>
            <w:vAlign w:val="center"/>
          </w:tcPr>
          <w:p w14:paraId="7BE3FC2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单位名称</w:t>
            </w:r>
          </w:p>
        </w:tc>
        <w:tc>
          <w:tcPr>
            <w:tcW w:w="2942" w:type="dxa"/>
            <w:gridSpan w:val="2"/>
            <w:vAlign w:val="center"/>
          </w:tcPr>
          <w:p w14:paraId="4CF73ED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主要能力</w:t>
            </w:r>
          </w:p>
        </w:tc>
      </w:tr>
      <w:tr w14:paraId="477729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11" w:hRule="exact"/>
        </w:trPr>
        <w:tc>
          <w:tcPr>
            <w:tcW w:w="1219" w:type="dxa"/>
            <w:gridSpan w:val="2"/>
            <w:vAlign w:val="center"/>
          </w:tcPr>
          <w:p w14:paraId="44C30C7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1</w:t>
            </w:r>
          </w:p>
        </w:tc>
        <w:tc>
          <w:tcPr>
            <w:tcW w:w="2442" w:type="dxa"/>
            <w:vMerge w:val="restart"/>
            <w:vAlign w:val="center"/>
          </w:tcPr>
          <w:p w14:paraId="3CD932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应急救援单位</w:t>
            </w:r>
          </w:p>
        </w:tc>
        <w:tc>
          <w:tcPr>
            <w:tcW w:w="3163" w:type="dxa"/>
            <w:gridSpan w:val="3"/>
            <w:vAlign w:val="center"/>
          </w:tcPr>
          <w:p w14:paraId="223B9504">
            <w:pPr>
              <w:keepNext w:val="0"/>
              <w:keepLines w:val="0"/>
              <w:pageBreakBefore w:val="0"/>
              <w:widowControl w:val="0"/>
              <w:tabs>
                <w:tab w:val="left" w:pos="2845"/>
              </w:tabs>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lang w:eastAsia="zh-CN"/>
              </w:rPr>
            </w:pPr>
            <w:r>
              <w:rPr>
                <w:rFonts w:hint="eastAsia" w:ascii="仿宋" w:hAnsi="仿宋" w:cs="仿宋"/>
                <w:color w:val="auto"/>
                <w:sz w:val="24"/>
                <w:szCs w:val="24"/>
                <w:lang w:eastAsia="zh-CN"/>
              </w:rPr>
              <w:t>消防</w:t>
            </w:r>
          </w:p>
        </w:tc>
        <w:tc>
          <w:tcPr>
            <w:tcW w:w="2942" w:type="dxa"/>
            <w:gridSpan w:val="2"/>
            <w:vAlign w:val="center"/>
          </w:tcPr>
          <w:p w14:paraId="287D5C5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火灾救援</w:t>
            </w:r>
          </w:p>
        </w:tc>
      </w:tr>
      <w:tr w14:paraId="24E5DE4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2" w:hRule="exact"/>
        </w:trPr>
        <w:tc>
          <w:tcPr>
            <w:tcW w:w="1219" w:type="dxa"/>
            <w:gridSpan w:val="2"/>
            <w:vAlign w:val="center"/>
          </w:tcPr>
          <w:p w14:paraId="54ACBAE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2</w:t>
            </w:r>
          </w:p>
        </w:tc>
        <w:tc>
          <w:tcPr>
            <w:tcW w:w="2442" w:type="dxa"/>
            <w:vMerge w:val="continue"/>
            <w:vAlign w:val="center"/>
          </w:tcPr>
          <w:p w14:paraId="03DF623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p>
        </w:tc>
        <w:tc>
          <w:tcPr>
            <w:tcW w:w="3163" w:type="dxa"/>
            <w:gridSpan w:val="3"/>
            <w:vAlign w:val="center"/>
          </w:tcPr>
          <w:p w14:paraId="072274F7">
            <w:pPr>
              <w:keepNext w:val="0"/>
              <w:keepLines w:val="0"/>
              <w:pageBreakBefore w:val="0"/>
              <w:widowControl w:val="0"/>
              <w:tabs>
                <w:tab w:val="left" w:pos="2845"/>
              </w:tabs>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default" w:ascii="Times New Roman" w:hAnsi="Times New Roman" w:eastAsia="仿宋" w:cs="Times New Roman"/>
                <w:color w:val="auto"/>
                <w:sz w:val="24"/>
                <w:highlight w:val="none"/>
                <w:lang w:val="zh-CN"/>
              </w:rPr>
              <w:t>报警服务</w:t>
            </w:r>
          </w:p>
        </w:tc>
        <w:tc>
          <w:tcPr>
            <w:tcW w:w="2942" w:type="dxa"/>
            <w:gridSpan w:val="2"/>
            <w:vAlign w:val="center"/>
          </w:tcPr>
          <w:p w14:paraId="52BA077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交通疏散</w:t>
            </w:r>
          </w:p>
        </w:tc>
      </w:tr>
      <w:tr w14:paraId="6BC542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10" w:hRule="exact"/>
        </w:trPr>
        <w:tc>
          <w:tcPr>
            <w:tcW w:w="1219" w:type="dxa"/>
            <w:gridSpan w:val="2"/>
            <w:vAlign w:val="center"/>
          </w:tcPr>
          <w:p w14:paraId="42BB6B9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3</w:t>
            </w:r>
          </w:p>
        </w:tc>
        <w:tc>
          <w:tcPr>
            <w:tcW w:w="2442" w:type="dxa"/>
            <w:vMerge w:val="continue"/>
            <w:vAlign w:val="center"/>
          </w:tcPr>
          <w:p w14:paraId="0919289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p>
        </w:tc>
        <w:tc>
          <w:tcPr>
            <w:tcW w:w="3163" w:type="dxa"/>
            <w:gridSpan w:val="3"/>
            <w:vAlign w:val="center"/>
          </w:tcPr>
          <w:p w14:paraId="71E82B8F">
            <w:pPr>
              <w:keepNext w:val="0"/>
              <w:keepLines w:val="0"/>
              <w:pageBreakBefore w:val="0"/>
              <w:widowControl w:val="0"/>
              <w:tabs>
                <w:tab w:val="left" w:pos="2845"/>
              </w:tabs>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default" w:ascii="Times New Roman" w:hAnsi="Times New Roman" w:eastAsia="仿宋" w:cs="Times New Roman"/>
                <w:color w:val="auto"/>
                <w:sz w:val="24"/>
                <w:highlight w:val="none"/>
                <w:lang w:val="zh-CN"/>
              </w:rPr>
              <w:t>医疗急救中心</w:t>
            </w:r>
          </w:p>
        </w:tc>
        <w:tc>
          <w:tcPr>
            <w:tcW w:w="2942" w:type="dxa"/>
            <w:gridSpan w:val="2"/>
            <w:vAlign w:val="center"/>
          </w:tcPr>
          <w:p w14:paraId="338519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伤员救治</w:t>
            </w:r>
          </w:p>
        </w:tc>
      </w:tr>
      <w:tr w14:paraId="40F77A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2" w:hRule="exact"/>
        </w:trPr>
        <w:tc>
          <w:tcPr>
            <w:tcW w:w="1219" w:type="dxa"/>
            <w:gridSpan w:val="2"/>
            <w:vAlign w:val="center"/>
          </w:tcPr>
          <w:p w14:paraId="7229F4E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w:t>
            </w:r>
          </w:p>
        </w:tc>
        <w:tc>
          <w:tcPr>
            <w:tcW w:w="2442" w:type="dxa"/>
            <w:vMerge w:val="continue"/>
            <w:vAlign w:val="center"/>
          </w:tcPr>
          <w:p w14:paraId="1E72BA3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p>
        </w:tc>
        <w:tc>
          <w:tcPr>
            <w:tcW w:w="3163" w:type="dxa"/>
            <w:gridSpan w:val="3"/>
            <w:vAlign w:val="center"/>
          </w:tcPr>
          <w:p w14:paraId="6F57059D">
            <w:pPr>
              <w:keepNext w:val="0"/>
              <w:keepLines w:val="0"/>
              <w:pageBreakBefore w:val="0"/>
              <w:tabs>
                <w:tab w:val="left" w:pos="2845"/>
              </w:tabs>
              <w:kinsoku/>
              <w:wordWrap/>
              <w:overflowPunct/>
              <w:topLinePunct w:val="0"/>
              <w:autoSpaceDE/>
              <w:autoSpaceDN/>
              <w:bidi w:val="0"/>
              <w:spacing w:line="240" w:lineRule="auto"/>
              <w:ind w:firstLine="0" w:firstLineChars="0"/>
              <w:jc w:val="center"/>
              <w:rPr>
                <w:rFonts w:hint="eastAsia" w:ascii="仿宋" w:hAnsi="仿宋" w:eastAsia="仿宋" w:cs="仿宋"/>
                <w:color w:val="auto"/>
                <w:sz w:val="24"/>
                <w:szCs w:val="24"/>
              </w:rPr>
            </w:pPr>
            <w:r>
              <w:rPr>
                <w:rFonts w:hint="eastAsia" w:ascii="仿宋" w:hAnsi="仿宋" w:eastAsia="仿宋" w:cs="仿宋"/>
                <w:color w:val="auto"/>
                <w:kern w:val="0"/>
                <w:sz w:val="24"/>
                <w:lang w:eastAsia="zh-CN"/>
              </w:rPr>
              <w:t>应急管理局</w:t>
            </w:r>
          </w:p>
        </w:tc>
        <w:tc>
          <w:tcPr>
            <w:tcW w:w="2942" w:type="dxa"/>
            <w:gridSpan w:val="2"/>
            <w:vAlign w:val="center"/>
          </w:tcPr>
          <w:p w14:paraId="32221EC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应急处置</w:t>
            </w:r>
          </w:p>
        </w:tc>
      </w:tr>
      <w:tr w14:paraId="3AFF279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37" w:hRule="exact"/>
        </w:trPr>
        <w:tc>
          <w:tcPr>
            <w:tcW w:w="1219" w:type="dxa"/>
            <w:gridSpan w:val="2"/>
            <w:vAlign w:val="center"/>
          </w:tcPr>
          <w:p w14:paraId="783FB9D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4</w:t>
            </w:r>
          </w:p>
        </w:tc>
        <w:tc>
          <w:tcPr>
            <w:tcW w:w="2442" w:type="dxa"/>
            <w:vAlign w:val="center"/>
          </w:tcPr>
          <w:p w14:paraId="486BB96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t>应急监测单位</w:t>
            </w:r>
          </w:p>
        </w:tc>
        <w:tc>
          <w:tcPr>
            <w:tcW w:w="3163" w:type="dxa"/>
            <w:gridSpan w:val="3"/>
            <w:vAlign w:val="center"/>
          </w:tcPr>
          <w:p w14:paraId="44597221">
            <w:pPr>
              <w:keepNext w:val="0"/>
              <w:keepLines w:val="0"/>
              <w:pageBreakBefore w:val="0"/>
              <w:widowControl w:val="0"/>
              <w:tabs>
                <w:tab w:val="left" w:pos="2845"/>
              </w:tabs>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lang w:val="en-US"/>
              </w:rPr>
            </w:pPr>
            <w:r>
              <w:rPr>
                <w:rFonts w:hint="eastAsia" w:ascii="仿宋" w:hAnsi="仿宋" w:cs="仿宋"/>
                <w:color w:val="FF0000"/>
                <w:kern w:val="0"/>
                <w:sz w:val="24"/>
                <w:szCs w:val="24"/>
                <w:lang w:val="en-US" w:eastAsia="zh-CN"/>
              </w:rPr>
              <w:t>XX</w:t>
            </w:r>
            <w:r>
              <w:rPr>
                <w:rFonts w:hint="eastAsia" w:ascii="仿宋" w:hAnsi="仿宋" w:eastAsia="仿宋" w:cs="仿宋"/>
                <w:color w:val="FF0000"/>
                <w:kern w:val="0"/>
                <w:sz w:val="24"/>
                <w:szCs w:val="24"/>
                <w:lang w:eastAsia="zh-CN"/>
              </w:rPr>
              <w:t>市生态环境保护局</w:t>
            </w:r>
            <w:r>
              <w:rPr>
                <w:rFonts w:hint="eastAsia" w:ascii="仿宋" w:hAnsi="仿宋" w:cs="仿宋"/>
                <w:color w:val="FF0000"/>
                <w:kern w:val="0"/>
                <w:sz w:val="24"/>
                <w:szCs w:val="24"/>
                <w:lang w:val="en-US" w:eastAsia="zh-CN"/>
              </w:rPr>
              <w:t>XX</w:t>
            </w:r>
            <w:r>
              <w:rPr>
                <w:rFonts w:hint="eastAsia" w:ascii="仿宋" w:hAnsi="仿宋" w:eastAsia="仿宋" w:cs="仿宋"/>
                <w:color w:val="FF0000"/>
                <w:kern w:val="0"/>
                <w:sz w:val="24"/>
                <w:szCs w:val="24"/>
                <w:lang w:eastAsia="zh-CN"/>
              </w:rPr>
              <w:t>分局</w:t>
            </w:r>
            <w:r>
              <w:rPr>
                <w:rFonts w:hint="eastAsia" w:ascii="仿宋" w:hAnsi="仿宋" w:cs="仿宋"/>
                <w:color w:val="FF0000"/>
                <w:kern w:val="0"/>
                <w:sz w:val="24"/>
                <w:szCs w:val="24"/>
                <w:lang w:eastAsia="zh-CN"/>
              </w:rPr>
              <w:t>生态环境监测站</w:t>
            </w:r>
          </w:p>
        </w:tc>
        <w:tc>
          <w:tcPr>
            <w:tcW w:w="2942" w:type="dxa"/>
            <w:gridSpan w:val="2"/>
            <w:vAlign w:val="center"/>
          </w:tcPr>
          <w:p w14:paraId="231A927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cs="仿宋"/>
                <w:color w:val="auto"/>
                <w:sz w:val="24"/>
                <w:szCs w:val="24"/>
                <w:lang w:eastAsia="zh-CN"/>
              </w:rPr>
              <w:t>企业</w:t>
            </w:r>
            <w:r>
              <w:rPr>
                <w:rFonts w:hint="eastAsia" w:ascii="仿宋" w:hAnsi="仿宋" w:eastAsia="仿宋" w:cs="仿宋"/>
                <w:color w:val="auto"/>
                <w:sz w:val="24"/>
                <w:szCs w:val="24"/>
              </w:rPr>
              <w:t>在发生突发环境事件对其进行应急监测。</w:t>
            </w:r>
          </w:p>
        </w:tc>
      </w:tr>
    </w:tbl>
    <w:p w14:paraId="425A919B">
      <w:pPr>
        <w:ind w:firstLine="560"/>
        <w:rPr>
          <w:rFonts w:hint="eastAsia" w:ascii="仿宋" w:hAnsi="仿宋" w:eastAsia="仿宋" w:cs="仿宋"/>
          <w:color w:val="auto"/>
        </w:rPr>
        <w:sectPr>
          <w:pgSz w:w="11906" w:h="16838"/>
          <w:pgMar w:top="1440" w:right="1080" w:bottom="1440" w:left="1080" w:header="851" w:footer="992" w:gutter="0"/>
          <w:pgNumType w:fmt="decimal"/>
          <w:cols w:space="425" w:num="1"/>
          <w:docGrid w:type="lines" w:linePitch="312" w:charSpace="0"/>
        </w:sectPr>
      </w:pPr>
    </w:p>
    <w:p w14:paraId="236AE394">
      <w:pPr>
        <w:keepNext/>
        <w:keepLines/>
        <w:ind w:firstLine="0" w:firstLineChars="0"/>
        <w:outlineLvl w:val="1"/>
        <w:rPr>
          <w:rFonts w:hint="eastAsia" w:ascii="仿宋" w:hAnsi="仿宋" w:eastAsia="仿宋" w:cs="仿宋"/>
          <w:b/>
          <w:bCs/>
          <w:color w:val="auto"/>
          <w:sz w:val="30"/>
          <w:szCs w:val="30"/>
        </w:rPr>
      </w:pPr>
      <w:bookmarkStart w:id="44" w:name="_Toc26569"/>
      <w:r>
        <w:rPr>
          <w:rFonts w:hint="eastAsia" w:ascii="仿宋" w:hAnsi="仿宋" w:eastAsia="仿宋" w:cs="仿宋"/>
          <w:b/>
          <w:bCs/>
          <w:color w:val="auto"/>
          <w:sz w:val="30"/>
          <w:szCs w:val="30"/>
        </w:rPr>
        <w:t>附件二 内部和外部应急救援通讯方式</w:t>
      </w:r>
      <w:bookmarkEnd w:id="44"/>
    </w:p>
    <w:p w14:paraId="5A33A05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b/>
          <w:color w:val="auto"/>
          <w:sz w:val="28"/>
          <w:szCs w:val="32"/>
        </w:rPr>
      </w:pPr>
      <w:r>
        <w:rPr>
          <w:rFonts w:hint="eastAsia" w:ascii="仿宋" w:hAnsi="仿宋" w:eastAsia="仿宋"/>
          <w:b/>
          <w:color w:val="auto"/>
          <w:sz w:val="28"/>
          <w:szCs w:val="32"/>
        </w:rPr>
        <w:t>内部应急救援通讯方式</w:t>
      </w:r>
      <w:r>
        <w:commentReference w:id="7"/>
      </w:r>
    </w:p>
    <w:tbl>
      <w:tblPr>
        <w:tblStyle w:val="2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1"/>
        <w:gridCol w:w="2578"/>
        <w:gridCol w:w="2104"/>
        <w:gridCol w:w="1598"/>
        <w:gridCol w:w="2627"/>
      </w:tblGrid>
      <w:tr w14:paraId="24C9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1CECC6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序号</w:t>
            </w:r>
          </w:p>
        </w:tc>
        <w:tc>
          <w:tcPr>
            <w:tcW w:w="1294" w:type="pct"/>
            <w:noWrap w:val="0"/>
            <w:vAlign w:val="center"/>
          </w:tcPr>
          <w:p w14:paraId="6CCF23C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组织机构</w:t>
            </w:r>
          </w:p>
        </w:tc>
        <w:tc>
          <w:tcPr>
            <w:tcW w:w="1056" w:type="pct"/>
            <w:noWrap w:val="0"/>
            <w:vAlign w:val="center"/>
          </w:tcPr>
          <w:p w14:paraId="5EF1FD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企业对应部门</w:t>
            </w:r>
          </w:p>
        </w:tc>
        <w:tc>
          <w:tcPr>
            <w:tcW w:w="800" w:type="pct"/>
            <w:noWrap w:val="0"/>
            <w:vAlign w:val="center"/>
          </w:tcPr>
          <w:p w14:paraId="6507BD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负责人</w:t>
            </w:r>
          </w:p>
        </w:tc>
        <w:tc>
          <w:tcPr>
            <w:tcW w:w="1319" w:type="pct"/>
            <w:noWrap w:val="0"/>
            <w:vAlign w:val="center"/>
          </w:tcPr>
          <w:p w14:paraId="002EA90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联系方式</w:t>
            </w:r>
          </w:p>
        </w:tc>
      </w:tr>
      <w:tr w14:paraId="7002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172E6A9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1</w:t>
            </w:r>
          </w:p>
        </w:tc>
        <w:tc>
          <w:tcPr>
            <w:tcW w:w="1294" w:type="pct"/>
            <w:noWrap w:val="0"/>
            <w:vAlign w:val="center"/>
          </w:tcPr>
          <w:p w14:paraId="65D7B37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总指挥</w:t>
            </w:r>
          </w:p>
        </w:tc>
        <w:tc>
          <w:tcPr>
            <w:tcW w:w="1056" w:type="pct"/>
            <w:noWrap w:val="0"/>
            <w:vAlign w:val="center"/>
          </w:tcPr>
          <w:p w14:paraId="4311B8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p>
        </w:tc>
        <w:tc>
          <w:tcPr>
            <w:tcW w:w="800" w:type="pct"/>
            <w:noWrap w:val="0"/>
            <w:vAlign w:val="center"/>
          </w:tcPr>
          <w:p w14:paraId="23F0A7D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19" w:type="pct"/>
            <w:noWrap w:val="0"/>
            <w:vAlign w:val="center"/>
          </w:tcPr>
          <w:p w14:paraId="53772B3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r w14:paraId="325A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5C5D0DC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2</w:t>
            </w:r>
          </w:p>
        </w:tc>
        <w:tc>
          <w:tcPr>
            <w:tcW w:w="1294" w:type="pct"/>
            <w:noWrap w:val="0"/>
            <w:vAlign w:val="center"/>
          </w:tcPr>
          <w:p w14:paraId="136669C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副总指挥</w:t>
            </w:r>
          </w:p>
        </w:tc>
        <w:tc>
          <w:tcPr>
            <w:tcW w:w="1056" w:type="pct"/>
            <w:noWrap w:val="0"/>
            <w:vAlign w:val="center"/>
          </w:tcPr>
          <w:p w14:paraId="63EC12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800" w:type="pct"/>
            <w:noWrap w:val="0"/>
            <w:vAlign w:val="center"/>
          </w:tcPr>
          <w:p w14:paraId="1FF1405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19" w:type="pct"/>
            <w:noWrap w:val="0"/>
            <w:vAlign w:val="center"/>
          </w:tcPr>
          <w:p w14:paraId="4B01997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5F5F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50A25B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3</w:t>
            </w:r>
          </w:p>
        </w:tc>
        <w:tc>
          <w:tcPr>
            <w:tcW w:w="1294" w:type="pct"/>
            <w:noWrap w:val="0"/>
            <w:vAlign w:val="center"/>
          </w:tcPr>
          <w:p w14:paraId="0B11EE2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应急指挥办公室</w:t>
            </w:r>
          </w:p>
        </w:tc>
        <w:tc>
          <w:tcPr>
            <w:tcW w:w="1056" w:type="pct"/>
            <w:noWrap w:val="0"/>
            <w:vAlign w:val="center"/>
          </w:tcPr>
          <w:p w14:paraId="22BD8E5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val="en-US" w:eastAsia="zh-CN"/>
              </w:rPr>
            </w:pPr>
          </w:p>
        </w:tc>
        <w:tc>
          <w:tcPr>
            <w:tcW w:w="800" w:type="pct"/>
            <w:noWrap w:val="0"/>
            <w:vAlign w:val="center"/>
          </w:tcPr>
          <w:p w14:paraId="66FBC92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1319" w:type="pct"/>
            <w:noWrap w:val="0"/>
            <w:vAlign w:val="center"/>
          </w:tcPr>
          <w:p w14:paraId="174602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r w14:paraId="2DA9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473703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4</w:t>
            </w:r>
          </w:p>
        </w:tc>
        <w:tc>
          <w:tcPr>
            <w:tcW w:w="1294" w:type="pct"/>
            <w:noWrap w:val="0"/>
            <w:vAlign w:val="center"/>
          </w:tcPr>
          <w:p w14:paraId="767D87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环境保护组</w:t>
            </w:r>
          </w:p>
        </w:tc>
        <w:tc>
          <w:tcPr>
            <w:tcW w:w="1056" w:type="pct"/>
            <w:noWrap w:val="0"/>
            <w:vAlign w:val="center"/>
          </w:tcPr>
          <w:p w14:paraId="7912EB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800" w:type="pct"/>
            <w:noWrap w:val="0"/>
            <w:vAlign w:val="center"/>
          </w:tcPr>
          <w:p w14:paraId="6CB389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1319" w:type="pct"/>
            <w:noWrap w:val="0"/>
            <w:vAlign w:val="center"/>
          </w:tcPr>
          <w:p w14:paraId="37C23F5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723A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117161C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5</w:t>
            </w:r>
          </w:p>
        </w:tc>
        <w:tc>
          <w:tcPr>
            <w:tcW w:w="1294" w:type="pct"/>
            <w:noWrap w:val="0"/>
            <w:vAlign w:val="center"/>
          </w:tcPr>
          <w:p w14:paraId="3341B14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r>
              <w:rPr>
                <w:rFonts w:hint="eastAsia" w:ascii="仿宋" w:hAnsi="仿宋" w:eastAsia="仿宋" w:cs="仿宋"/>
                <w:color w:val="auto"/>
                <w:kern w:val="0"/>
                <w:sz w:val="24"/>
                <w:szCs w:val="24"/>
                <w:lang w:eastAsia="zh-CN"/>
              </w:rPr>
              <w:t>现场应急组</w:t>
            </w:r>
          </w:p>
        </w:tc>
        <w:tc>
          <w:tcPr>
            <w:tcW w:w="1056" w:type="pct"/>
            <w:noWrap w:val="0"/>
            <w:vAlign w:val="center"/>
          </w:tcPr>
          <w:p w14:paraId="4F0218B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800" w:type="pct"/>
            <w:noWrap w:val="0"/>
            <w:vAlign w:val="center"/>
          </w:tcPr>
          <w:p w14:paraId="0E3445E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19" w:type="pct"/>
            <w:noWrap w:val="0"/>
            <w:vAlign w:val="center"/>
          </w:tcPr>
          <w:p w14:paraId="4CCA8BD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70CA0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07196F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6</w:t>
            </w:r>
          </w:p>
        </w:tc>
        <w:tc>
          <w:tcPr>
            <w:tcW w:w="1294" w:type="pct"/>
            <w:noWrap w:val="0"/>
            <w:vAlign w:val="center"/>
          </w:tcPr>
          <w:p w14:paraId="7EF9F7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警戒疏散组</w:t>
            </w:r>
          </w:p>
        </w:tc>
        <w:tc>
          <w:tcPr>
            <w:tcW w:w="1056" w:type="pct"/>
            <w:noWrap w:val="0"/>
            <w:vAlign w:val="center"/>
          </w:tcPr>
          <w:p w14:paraId="08720C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800" w:type="pct"/>
            <w:noWrap w:val="0"/>
            <w:vAlign w:val="center"/>
          </w:tcPr>
          <w:p w14:paraId="6F7C93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lang w:eastAsia="zh-CN"/>
              </w:rPr>
            </w:pPr>
          </w:p>
        </w:tc>
        <w:tc>
          <w:tcPr>
            <w:tcW w:w="1319" w:type="pct"/>
            <w:noWrap w:val="0"/>
            <w:vAlign w:val="center"/>
          </w:tcPr>
          <w:p w14:paraId="0CF5D90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r w14:paraId="2DDF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7F6ACE9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7</w:t>
            </w:r>
          </w:p>
        </w:tc>
        <w:tc>
          <w:tcPr>
            <w:tcW w:w="1294" w:type="pct"/>
            <w:noWrap w:val="0"/>
            <w:vAlign w:val="center"/>
          </w:tcPr>
          <w:p w14:paraId="58537D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伤员救护组</w:t>
            </w:r>
          </w:p>
        </w:tc>
        <w:tc>
          <w:tcPr>
            <w:tcW w:w="1056" w:type="pct"/>
            <w:noWrap w:val="0"/>
            <w:vAlign w:val="center"/>
          </w:tcPr>
          <w:p w14:paraId="15F9D7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800" w:type="pct"/>
            <w:noWrap w:val="0"/>
            <w:vAlign w:val="center"/>
          </w:tcPr>
          <w:p w14:paraId="64D0CA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c>
          <w:tcPr>
            <w:tcW w:w="1319" w:type="pct"/>
            <w:noWrap w:val="0"/>
            <w:vAlign w:val="center"/>
          </w:tcPr>
          <w:p w14:paraId="19CDDA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rPr>
            </w:pPr>
          </w:p>
        </w:tc>
      </w:tr>
      <w:tr w14:paraId="7C79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8" w:type="pct"/>
            <w:noWrap w:val="0"/>
            <w:vAlign w:val="center"/>
          </w:tcPr>
          <w:p w14:paraId="0DEBAAE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rPr>
              <w:t>8</w:t>
            </w:r>
          </w:p>
        </w:tc>
        <w:tc>
          <w:tcPr>
            <w:tcW w:w="3152" w:type="pct"/>
            <w:gridSpan w:val="3"/>
            <w:noWrap w:val="0"/>
            <w:vAlign w:val="center"/>
          </w:tcPr>
          <w:p w14:paraId="79CF913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kern w:val="0"/>
                <w:sz w:val="24"/>
                <w:szCs w:val="24"/>
                <w:lang w:eastAsia="zh-CN"/>
              </w:rPr>
              <w:t>企业</w:t>
            </w:r>
            <w:r>
              <w:rPr>
                <w:rFonts w:hint="eastAsia" w:ascii="仿宋" w:hAnsi="仿宋" w:eastAsia="仿宋" w:cs="仿宋"/>
                <w:color w:val="auto"/>
                <w:kern w:val="0"/>
                <w:sz w:val="24"/>
                <w:szCs w:val="24"/>
              </w:rPr>
              <w:t>24小时值班电话</w:t>
            </w:r>
          </w:p>
        </w:tc>
        <w:tc>
          <w:tcPr>
            <w:tcW w:w="1319" w:type="pct"/>
            <w:noWrap w:val="0"/>
            <w:vAlign w:val="center"/>
          </w:tcPr>
          <w:p w14:paraId="45162D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仿宋" w:hAnsi="仿宋" w:eastAsia="仿宋" w:cs="仿宋"/>
                <w:color w:val="auto"/>
                <w:kern w:val="0"/>
                <w:sz w:val="24"/>
                <w:szCs w:val="24"/>
                <w:lang w:val="en-US" w:eastAsia="zh-CN"/>
              </w:rPr>
            </w:pPr>
          </w:p>
        </w:tc>
      </w:tr>
    </w:tbl>
    <w:p w14:paraId="4345B28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仿宋" w:hAnsi="仿宋" w:eastAsia="仿宋"/>
          <w:b/>
          <w:color w:val="auto"/>
          <w:sz w:val="28"/>
          <w:szCs w:val="32"/>
          <w:highlight w:val="red"/>
        </w:rPr>
      </w:pPr>
      <w:r>
        <w:rPr>
          <w:rFonts w:hint="eastAsia" w:ascii="仿宋" w:hAnsi="仿宋" w:eastAsia="仿宋"/>
          <w:b/>
          <w:color w:val="auto"/>
          <w:sz w:val="28"/>
          <w:szCs w:val="32"/>
        </w:rPr>
        <w:t>外部应急救援通讯方式</w:t>
      </w:r>
      <w:r>
        <w:commentReference w:id="8"/>
      </w:r>
    </w:p>
    <w:tbl>
      <w:tblPr>
        <w:tblStyle w:val="2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4880"/>
        <w:gridCol w:w="3974"/>
      </w:tblGrid>
      <w:tr w14:paraId="52C1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30C850D8">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rPr>
            </w:pPr>
            <w:r>
              <w:rPr>
                <w:rFonts w:hint="eastAsia" w:ascii="仿宋" w:hAnsi="仿宋" w:eastAsia="仿宋" w:cs="仿宋"/>
                <w:color w:val="auto"/>
                <w:kern w:val="0"/>
                <w:sz w:val="24"/>
              </w:rPr>
              <w:t>序号</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663B588A">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rPr>
            </w:pPr>
            <w:r>
              <w:rPr>
                <w:rFonts w:hint="eastAsia" w:ascii="仿宋" w:hAnsi="仿宋" w:eastAsia="仿宋" w:cs="仿宋"/>
                <w:color w:val="auto"/>
                <w:kern w:val="0"/>
                <w:sz w:val="24"/>
              </w:rPr>
              <w:t>单位名称</w:t>
            </w:r>
          </w:p>
        </w:tc>
        <w:tc>
          <w:tcPr>
            <w:tcW w:w="1994" w:type="pct"/>
            <w:tcBorders>
              <w:top w:val="single" w:color="auto" w:sz="4" w:space="0"/>
              <w:left w:val="single" w:color="auto" w:sz="4" w:space="0"/>
              <w:bottom w:val="single" w:color="auto" w:sz="4" w:space="0"/>
              <w:right w:val="single" w:color="auto" w:sz="4" w:space="0"/>
            </w:tcBorders>
            <w:noWrap w:val="0"/>
            <w:vAlign w:val="center"/>
          </w:tcPr>
          <w:p w14:paraId="7BB513EB">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rPr>
            </w:pPr>
            <w:r>
              <w:rPr>
                <w:rFonts w:hint="eastAsia" w:ascii="仿宋" w:hAnsi="仿宋" w:eastAsia="仿宋" w:cs="仿宋"/>
                <w:color w:val="auto"/>
                <w:kern w:val="0"/>
                <w:sz w:val="24"/>
              </w:rPr>
              <w:t>联系方式</w:t>
            </w:r>
          </w:p>
        </w:tc>
      </w:tr>
      <w:tr w14:paraId="6A6A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62964FC0">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1</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717C39C5">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eastAsia="zh-CN"/>
              </w:rPr>
            </w:pPr>
          </w:p>
        </w:tc>
        <w:tc>
          <w:tcPr>
            <w:tcW w:w="1994" w:type="pct"/>
            <w:tcBorders>
              <w:top w:val="single" w:color="auto" w:sz="4" w:space="0"/>
              <w:left w:val="single" w:color="auto" w:sz="4" w:space="0"/>
              <w:bottom w:val="single" w:color="auto" w:sz="4" w:space="0"/>
              <w:right w:val="single" w:color="auto" w:sz="4" w:space="0"/>
            </w:tcBorders>
            <w:noWrap w:val="0"/>
            <w:vAlign w:val="center"/>
          </w:tcPr>
          <w:p w14:paraId="54EA837B">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hint="eastAsia" w:ascii="仿宋" w:hAnsi="仿宋" w:eastAsia="仿宋" w:cs="仿宋"/>
                <w:color w:val="auto"/>
                <w:kern w:val="0"/>
                <w:sz w:val="24"/>
              </w:rPr>
            </w:pPr>
          </w:p>
        </w:tc>
      </w:tr>
      <w:tr w14:paraId="6627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5F6C7CED">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2</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298CDE63">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eastAsia="zh-CN"/>
              </w:rPr>
            </w:pPr>
          </w:p>
        </w:tc>
        <w:tc>
          <w:tcPr>
            <w:tcW w:w="1994" w:type="pct"/>
            <w:tcBorders>
              <w:top w:val="single" w:color="auto" w:sz="4" w:space="0"/>
              <w:left w:val="single" w:color="auto" w:sz="4" w:space="0"/>
              <w:bottom w:val="single" w:color="auto" w:sz="4" w:space="0"/>
              <w:right w:val="single" w:color="auto" w:sz="4" w:space="0"/>
            </w:tcBorders>
            <w:noWrap w:val="0"/>
            <w:vAlign w:val="center"/>
          </w:tcPr>
          <w:p w14:paraId="1140C030">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sz w:val="24"/>
                <w:szCs w:val="24"/>
                <w:lang w:val="en-US"/>
              </w:rPr>
            </w:pPr>
          </w:p>
        </w:tc>
      </w:tr>
      <w:tr w14:paraId="1F41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041D33B8">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3</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2CCB9243">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eastAsia="zh-CN"/>
              </w:rPr>
            </w:pPr>
          </w:p>
        </w:tc>
        <w:tc>
          <w:tcPr>
            <w:tcW w:w="1994" w:type="pct"/>
            <w:tcBorders>
              <w:top w:val="single" w:color="auto" w:sz="4" w:space="0"/>
              <w:left w:val="single" w:color="auto" w:sz="4" w:space="0"/>
              <w:bottom w:val="single" w:color="auto" w:sz="4" w:space="0"/>
              <w:right w:val="single" w:color="auto" w:sz="4" w:space="0"/>
            </w:tcBorders>
            <w:noWrap w:val="0"/>
            <w:vAlign w:val="center"/>
          </w:tcPr>
          <w:p w14:paraId="5E12C084">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hint="eastAsia" w:ascii="仿宋" w:hAnsi="仿宋" w:eastAsia="仿宋" w:cs="仿宋"/>
                <w:color w:val="auto"/>
                <w:kern w:val="0"/>
                <w:sz w:val="24"/>
                <w:szCs w:val="24"/>
                <w:lang w:val="en-US" w:eastAsia="zh-CN"/>
              </w:rPr>
            </w:pPr>
          </w:p>
        </w:tc>
      </w:tr>
      <w:tr w14:paraId="2E41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608B20DE">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4</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32436FA7">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rPr>
            </w:pPr>
          </w:p>
        </w:tc>
        <w:tc>
          <w:tcPr>
            <w:tcW w:w="1994" w:type="pct"/>
            <w:tcBorders>
              <w:top w:val="single" w:color="auto" w:sz="4" w:space="0"/>
              <w:left w:val="single" w:color="auto" w:sz="4" w:space="0"/>
              <w:bottom w:val="single" w:color="auto" w:sz="4" w:space="0"/>
              <w:right w:val="single" w:color="auto" w:sz="4" w:space="0"/>
            </w:tcBorders>
            <w:noWrap w:val="0"/>
            <w:vAlign w:val="center"/>
          </w:tcPr>
          <w:p w14:paraId="7B1BA330">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hint="eastAsia" w:ascii="仿宋" w:hAnsi="仿宋" w:eastAsia="仿宋" w:cs="仿宋"/>
                <w:color w:val="auto"/>
                <w:kern w:val="0"/>
                <w:sz w:val="24"/>
                <w:szCs w:val="24"/>
              </w:rPr>
            </w:pPr>
          </w:p>
        </w:tc>
      </w:tr>
      <w:tr w14:paraId="113B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694A6464">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5</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5B285BC4">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default" w:ascii="仿宋" w:hAnsi="仿宋" w:eastAsia="仿宋" w:cs="仿宋"/>
                <w:color w:val="auto"/>
                <w:kern w:val="0"/>
                <w:sz w:val="24"/>
                <w:lang w:val="en-US" w:eastAsia="zh-CN"/>
              </w:rPr>
            </w:pPr>
          </w:p>
        </w:tc>
        <w:tc>
          <w:tcPr>
            <w:tcW w:w="1994" w:type="pct"/>
            <w:tcBorders>
              <w:top w:val="single" w:color="auto" w:sz="4" w:space="0"/>
              <w:left w:val="single" w:color="auto" w:sz="4" w:space="0"/>
              <w:bottom w:val="single" w:color="auto" w:sz="4" w:space="0"/>
              <w:right w:val="single" w:color="auto" w:sz="4" w:space="0"/>
            </w:tcBorders>
            <w:noWrap w:val="0"/>
            <w:vAlign w:val="center"/>
          </w:tcPr>
          <w:p w14:paraId="096EC41F">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szCs w:val="24"/>
              </w:rPr>
            </w:pPr>
          </w:p>
        </w:tc>
      </w:tr>
      <w:tr w14:paraId="58DF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25351F80">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6</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4D9B7578">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rPr>
            </w:pPr>
            <w:r>
              <w:rPr>
                <w:rFonts w:hint="eastAsia" w:ascii="仿宋" w:hAnsi="仿宋" w:eastAsia="仿宋" w:cs="仿宋"/>
                <w:color w:val="auto"/>
                <w:sz w:val="24"/>
                <w:highlight w:val="none"/>
                <w:lang w:val="zh-CN"/>
              </w:rPr>
              <w:t>消防</w:t>
            </w:r>
          </w:p>
        </w:tc>
        <w:tc>
          <w:tcPr>
            <w:tcW w:w="1994" w:type="pct"/>
            <w:tcBorders>
              <w:top w:val="single" w:color="auto" w:sz="4" w:space="0"/>
              <w:left w:val="single" w:color="auto" w:sz="4" w:space="0"/>
              <w:bottom w:val="single" w:color="auto" w:sz="4" w:space="0"/>
              <w:right w:val="single" w:color="auto" w:sz="4" w:space="0"/>
            </w:tcBorders>
            <w:noWrap w:val="0"/>
            <w:vAlign w:val="center"/>
          </w:tcPr>
          <w:p w14:paraId="76C3B27F">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szCs w:val="24"/>
              </w:rPr>
            </w:pPr>
            <w:r>
              <w:rPr>
                <w:rFonts w:hint="eastAsia" w:ascii="仿宋" w:hAnsi="仿宋" w:eastAsia="仿宋" w:cs="仿宋"/>
                <w:color w:val="auto"/>
                <w:sz w:val="24"/>
                <w:szCs w:val="24"/>
                <w:highlight w:val="none"/>
              </w:rPr>
              <w:t>119</w:t>
            </w:r>
          </w:p>
        </w:tc>
      </w:tr>
      <w:tr w14:paraId="2F42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47A7A681">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7</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77ADBE67">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eastAsia="zh-CN"/>
              </w:rPr>
            </w:pPr>
            <w:r>
              <w:rPr>
                <w:rFonts w:hint="eastAsia" w:ascii="仿宋" w:hAnsi="仿宋" w:eastAsia="仿宋" w:cs="仿宋"/>
                <w:color w:val="auto"/>
                <w:sz w:val="24"/>
                <w:highlight w:val="none"/>
                <w:lang w:val="zh-CN"/>
              </w:rPr>
              <w:t>报警服务</w:t>
            </w:r>
          </w:p>
        </w:tc>
        <w:tc>
          <w:tcPr>
            <w:tcW w:w="1994" w:type="pct"/>
            <w:tcBorders>
              <w:top w:val="single" w:color="auto" w:sz="4" w:space="0"/>
              <w:left w:val="single" w:color="auto" w:sz="4" w:space="0"/>
              <w:bottom w:val="single" w:color="auto" w:sz="4" w:space="0"/>
              <w:right w:val="single" w:color="auto" w:sz="4" w:space="0"/>
            </w:tcBorders>
            <w:noWrap w:val="0"/>
            <w:vAlign w:val="center"/>
          </w:tcPr>
          <w:p w14:paraId="48ABDD5C">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highlight w:val="none"/>
              </w:rPr>
              <w:t>110</w:t>
            </w:r>
          </w:p>
        </w:tc>
      </w:tr>
      <w:tr w14:paraId="354C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744A83C8">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8</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0710BD8A">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eastAsia="zh-CN"/>
              </w:rPr>
            </w:pPr>
            <w:r>
              <w:rPr>
                <w:rFonts w:hint="eastAsia" w:ascii="仿宋" w:hAnsi="仿宋" w:eastAsia="仿宋" w:cs="仿宋"/>
                <w:color w:val="auto"/>
                <w:sz w:val="24"/>
                <w:highlight w:val="none"/>
                <w:lang w:val="zh-CN"/>
              </w:rPr>
              <w:t>医疗急救中心</w:t>
            </w:r>
          </w:p>
        </w:tc>
        <w:tc>
          <w:tcPr>
            <w:tcW w:w="1994" w:type="pct"/>
            <w:tcBorders>
              <w:top w:val="single" w:color="auto" w:sz="4" w:space="0"/>
              <w:left w:val="single" w:color="auto" w:sz="4" w:space="0"/>
              <w:bottom w:val="single" w:color="auto" w:sz="4" w:space="0"/>
              <w:right w:val="single" w:color="auto" w:sz="4" w:space="0"/>
            </w:tcBorders>
            <w:noWrap w:val="0"/>
            <w:vAlign w:val="center"/>
          </w:tcPr>
          <w:p w14:paraId="18CC0D5A">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highlight w:val="none"/>
              </w:rPr>
              <w:t>120</w:t>
            </w:r>
          </w:p>
        </w:tc>
      </w:tr>
      <w:tr w14:paraId="16E2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55" w:type="pct"/>
            <w:tcBorders>
              <w:top w:val="single" w:color="auto" w:sz="4" w:space="0"/>
              <w:left w:val="single" w:color="auto" w:sz="4" w:space="0"/>
              <w:bottom w:val="single" w:color="auto" w:sz="4" w:space="0"/>
              <w:right w:val="single" w:color="auto" w:sz="4" w:space="0"/>
            </w:tcBorders>
            <w:noWrap w:val="0"/>
            <w:vAlign w:val="center"/>
          </w:tcPr>
          <w:p w14:paraId="072F2A74">
            <w:pPr>
              <w:keepNext w:val="0"/>
              <w:keepLines w:val="0"/>
              <w:pageBreakBefore w:val="0"/>
              <w:widowControl w:val="0"/>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val="en-US" w:eastAsia="zh-CN"/>
              </w:rPr>
            </w:pPr>
            <w:r>
              <w:rPr>
                <w:rFonts w:hint="eastAsia" w:ascii="仿宋" w:hAnsi="仿宋" w:eastAsia="仿宋" w:cs="仿宋"/>
                <w:color w:val="auto"/>
                <w:kern w:val="0"/>
                <w:sz w:val="24"/>
                <w:lang w:val="en-US" w:eastAsia="zh-CN"/>
              </w:rPr>
              <w:t>9</w:t>
            </w:r>
          </w:p>
        </w:tc>
        <w:tc>
          <w:tcPr>
            <w:tcW w:w="2449" w:type="pct"/>
            <w:tcBorders>
              <w:top w:val="single" w:color="auto" w:sz="4" w:space="0"/>
              <w:left w:val="single" w:color="auto" w:sz="4" w:space="0"/>
              <w:bottom w:val="single" w:color="auto" w:sz="4" w:space="0"/>
              <w:right w:val="single" w:color="auto" w:sz="4" w:space="0"/>
            </w:tcBorders>
            <w:noWrap w:val="0"/>
            <w:vAlign w:val="center"/>
          </w:tcPr>
          <w:p w14:paraId="7481FD89">
            <w:pPr>
              <w:keepNext w:val="0"/>
              <w:keepLines w:val="0"/>
              <w:pageBreakBefore w:val="0"/>
              <w:widowControl w:val="0"/>
              <w:tabs>
                <w:tab w:val="left" w:pos="2845"/>
              </w:tabs>
              <w:kinsoku/>
              <w:wordWrap/>
              <w:overflowPunct/>
              <w:topLinePunct w:val="0"/>
              <w:bidi w:val="0"/>
              <w:snapToGrid/>
              <w:spacing w:line="240" w:lineRule="auto"/>
              <w:ind w:firstLine="0" w:firstLineChars="0"/>
              <w:jc w:val="center"/>
              <w:textAlignment w:val="auto"/>
              <w:rPr>
                <w:rFonts w:hint="eastAsia" w:ascii="仿宋" w:hAnsi="仿宋" w:eastAsia="仿宋" w:cs="仿宋"/>
                <w:color w:val="auto"/>
                <w:kern w:val="0"/>
                <w:sz w:val="24"/>
                <w:lang w:eastAsia="zh-CN"/>
              </w:rPr>
            </w:pPr>
            <w:r>
              <w:rPr>
                <w:rFonts w:hint="eastAsia" w:ascii="仿宋" w:hAnsi="仿宋" w:eastAsia="仿宋" w:cs="仿宋"/>
                <w:color w:val="auto"/>
                <w:sz w:val="24"/>
                <w:highlight w:val="none"/>
                <w:lang w:val="zh-CN"/>
              </w:rPr>
              <w:t>环保举报热线</w:t>
            </w:r>
          </w:p>
        </w:tc>
        <w:tc>
          <w:tcPr>
            <w:tcW w:w="1994" w:type="pct"/>
            <w:tcBorders>
              <w:top w:val="single" w:color="auto" w:sz="4" w:space="0"/>
              <w:left w:val="single" w:color="auto" w:sz="4" w:space="0"/>
              <w:bottom w:val="single" w:color="auto" w:sz="4" w:space="0"/>
              <w:right w:val="single" w:color="auto" w:sz="4" w:space="0"/>
            </w:tcBorders>
            <w:noWrap w:val="0"/>
            <w:vAlign w:val="center"/>
          </w:tcPr>
          <w:p w14:paraId="329B0F2A">
            <w:pPr>
              <w:keepNext w:val="0"/>
              <w:keepLines w:val="0"/>
              <w:pageBreakBefore w:val="0"/>
              <w:widowControl w:val="0"/>
              <w:kinsoku/>
              <w:wordWrap/>
              <w:overflowPunct/>
              <w:topLinePunct w:val="0"/>
              <w:autoSpaceDE w:val="0"/>
              <w:autoSpaceDN w:val="0"/>
              <w:bidi w:val="0"/>
              <w:adjustRightInd w:val="0"/>
              <w:snapToGrid/>
              <w:spacing w:line="240" w:lineRule="auto"/>
              <w:ind w:firstLine="0" w:firstLineChars="0"/>
              <w:jc w:val="center"/>
              <w:textAlignment w:val="auto"/>
              <w:rPr>
                <w:rFonts w:hint="eastAsia" w:ascii="仿宋" w:hAnsi="仿宋" w:eastAsia="仿宋" w:cs="仿宋"/>
                <w:color w:val="auto"/>
                <w:sz w:val="24"/>
                <w:szCs w:val="24"/>
              </w:rPr>
            </w:pPr>
            <w:r>
              <w:rPr>
                <w:rFonts w:hint="eastAsia" w:ascii="仿宋" w:hAnsi="仿宋" w:eastAsia="仿宋" w:cs="仿宋"/>
                <w:color w:val="auto"/>
                <w:sz w:val="24"/>
                <w:szCs w:val="24"/>
                <w:highlight w:val="none"/>
                <w:lang w:val="zh-CN"/>
              </w:rPr>
              <w:t>12369</w:t>
            </w:r>
          </w:p>
        </w:tc>
      </w:tr>
    </w:tbl>
    <w:p w14:paraId="6DCB5AA5">
      <w:pPr>
        <w:pStyle w:val="28"/>
        <w:rPr>
          <w:rFonts w:hint="eastAsia" w:ascii="仿宋" w:hAnsi="仿宋" w:eastAsia="仿宋" w:cs="仿宋"/>
          <w:color w:val="auto"/>
        </w:rPr>
      </w:pPr>
    </w:p>
    <w:p w14:paraId="61BDA2FC">
      <w:pPr>
        <w:rPr>
          <w:rFonts w:hint="eastAsia" w:ascii="仿宋" w:hAnsi="仿宋" w:eastAsia="仿宋" w:cs="仿宋"/>
          <w:color w:val="auto"/>
        </w:rPr>
        <w:sectPr>
          <w:pgSz w:w="11906" w:h="16838"/>
          <w:pgMar w:top="1440" w:right="1080" w:bottom="1440" w:left="1080" w:header="851" w:footer="992" w:gutter="0"/>
          <w:pgNumType w:fmt="decimal"/>
          <w:cols w:space="425" w:num="1"/>
          <w:docGrid w:type="lines" w:linePitch="312" w:charSpace="0"/>
        </w:sectPr>
      </w:pPr>
    </w:p>
    <w:p w14:paraId="300F6939">
      <w:pPr>
        <w:keepNext/>
        <w:keepLines/>
        <w:ind w:firstLine="0" w:firstLineChars="0"/>
        <w:outlineLvl w:val="1"/>
        <w:rPr>
          <w:rFonts w:hint="eastAsia" w:ascii="仿宋" w:hAnsi="仿宋" w:eastAsia="仿宋" w:cs="仿宋"/>
          <w:b/>
          <w:bCs/>
          <w:color w:val="FF0000"/>
          <w:sz w:val="30"/>
          <w:szCs w:val="30"/>
        </w:rPr>
      </w:pPr>
      <w:bookmarkStart w:id="45" w:name="_Toc2275"/>
      <w:r>
        <w:rPr>
          <w:color w:val="auto"/>
          <w:sz w:val="32"/>
        </w:rPr>
        <mc:AlternateContent>
          <mc:Choice Requires="wps">
            <w:drawing>
              <wp:anchor distT="0" distB="0" distL="114300" distR="114300" simplePos="0" relativeHeight="251680768" behindDoc="0" locked="0" layoutInCell="1" allowOverlap="1">
                <wp:simplePos x="0" y="0"/>
                <wp:positionH relativeFrom="column">
                  <wp:posOffset>2706370</wp:posOffset>
                </wp:positionH>
                <wp:positionV relativeFrom="paragraph">
                  <wp:posOffset>3571875</wp:posOffset>
                </wp:positionV>
                <wp:extent cx="100330" cy="107315"/>
                <wp:effectExtent l="6350" t="6350" r="7620" b="19685"/>
                <wp:wrapNone/>
                <wp:docPr id="15" name="椭圆 15"/>
                <wp:cNvGraphicFramePr/>
                <a:graphic xmlns:a="http://schemas.openxmlformats.org/drawingml/2006/main">
                  <a:graphicData uri="http://schemas.microsoft.com/office/word/2010/wordprocessingShape">
                    <wps:wsp>
                      <wps:cNvSpPr/>
                      <wps:spPr>
                        <a:xfrm>
                          <a:off x="0" y="0"/>
                          <a:ext cx="100330" cy="107315"/>
                        </a:xfrm>
                        <a:prstGeom prst="ellipse">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71D35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1pt;margin-top:281.25pt;height:8.45pt;width:7.9pt;z-index:251680768;v-text-anchor:middle;mso-width-relative:page;mso-height-relative:page;" fillcolor="#00B050" filled="t" stroked="t" coordsize="21600,21600" o:gfxdata="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FzA27cAAAACwEAAA8AAAAAAAAAAQAgAAAAIgAA&#10;AGRycy9kb3ducmV2LnhtbFBLAQIUABQAAAAIAIdO4kDXcPyJdgIAAAMFAAAOAAAAAAAAAAEAIAAA&#10;ACsBAABkcnMvZTJvRG9jLnhtbFBLBQYAAAAABgAGAFkBAAATBgAAAAA=&#10;">
                <v:fill on="t" focussize="0,0"/>
                <v:stroke weight="1pt" color="#00B050 [3204]" miterlimit="8" joinstyle="miter"/>
                <v:imagedata o:title=""/>
                <o:lock v:ext="edit" aspectratio="f"/>
                <v:textbox>
                  <w:txbxContent>
                    <w:p w14:paraId="0571D355">
                      <w:pPr>
                        <w:jc w:val="center"/>
                      </w:pPr>
                    </w:p>
                  </w:txbxContent>
                </v:textbox>
              </v:shape>
            </w:pict>
          </mc:Fallback>
        </mc:AlternateContent>
      </w:r>
      <w:r>
        <w:rPr>
          <w:rFonts w:hint="eastAsia" w:ascii="仿宋" w:hAnsi="仿宋" w:eastAsia="仿宋"/>
          <w:b/>
          <w:bCs/>
          <w:color w:val="FF0000"/>
          <w:sz w:val="32"/>
          <w:szCs w:val="32"/>
          <w:lang w:eastAsia="zh-CN"/>
        </w:rPr>
        <w:drawing>
          <wp:anchor distT="0" distB="0" distL="114300" distR="114300" simplePos="0" relativeHeight="251661312" behindDoc="0" locked="0" layoutInCell="1" allowOverlap="1">
            <wp:simplePos x="0" y="0"/>
            <wp:positionH relativeFrom="column">
              <wp:posOffset>7968615</wp:posOffset>
            </wp:positionH>
            <wp:positionV relativeFrom="paragraph">
              <wp:posOffset>313055</wp:posOffset>
            </wp:positionV>
            <wp:extent cx="695960" cy="777875"/>
            <wp:effectExtent l="0" t="0" r="8890" b="3175"/>
            <wp:wrapNone/>
            <wp:docPr id="2" name="图片 3" descr="昆明市风玫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昆明市风玫瑰图"/>
                    <pic:cNvPicPr>
                      <a:picLocks noChangeAspect="1"/>
                    </pic:cNvPicPr>
                  </pic:nvPicPr>
                  <pic:blipFill>
                    <a:blip r:embed="rId18"/>
                    <a:stretch>
                      <a:fillRect/>
                    </a:stretch>
                  </pic:blipFill>
                  <pic:spPr>
                    <a:xfrm>
                      <a:off x="0" y="0"/>
                      <a:ext cx="695960" cy="777875"/>
                    </a:xfrm>
                    <a:prstGeom prst="rect">
                      <a:avLst/>
                    </a:prstGeom>
                    <a:noFill/>
                    <a:ln>
                      <a:noFill/>
                    </a:ln>
                  </pic:spPr>
                </pic:pic>
              </a:graphicData>
            </a:graphic>
          </wp:anchor>
        </w:drawing>
      </w:r>
      <w:r>
        <w:rPr>
          <w:rFonts w:hint="eastAsia" w:ascii="仿宋" w:hAnsi="仿宋" w:eastAsia="仿宋" w:cs="仿宋"/>
          <w:b/>
          <w:bCs/>
          <w:color w:val="FF0000"/>
          <w:sz w:val="30"/>
          <w:szCs w:val="30"/>
        </w:rPr>
        <w:t xml:space="preserve">附件三 </w:t>
      </w:r>
      <w:r>
        <w:rPr>
          <w:rFonts w:hint="eastAsia" w:ascii="仿宋" w:hAnsi="仿宋" w:cs="仿宋"/>
          <w:b/>
          <w:bCs/>
          <w:color w:val="FF0000"/>
          <w:sz w:val="30"/>
          <w:szCs w:val="30"/>
          <w:lang w:eastAsia="zh-CN"/>
        </w:rPr>
        <w:t>企业</w:t>
      </w:r>
      <w:r>
        <w:rPr>
          <w:rFonts w:hint="eastAsia" w:ascii="仿宋" w:hAnsi="仿宋" w:eastAsia="仿宋" w:cs="仿宋"/>
          <w:b/>
          <w:bCs/>
          <w:color w:val="FF0000"/>
          <w:sz w:val="30"/>
          <w:szCs w:val="30"/>
        </w:rPr>
        <w:t>环境应急资源分布图</w:t>
      </w:r>
      <w:bookmarkEnd w:id="45"/>
    </w:p>
    <w:p w14:paraId="794DD2CD">
      <w:pPr>
        <w:pStyle w:val="2"/>
        <w:rPr>
          <w:rFonts w:hint="eastAsia" w:ascii="仿宋" w:hAnsi="仿宋" w:eastAsia="仿宋" w:cs="仿宋"/>
          <w:b/>
          <w:bCs/>
          <w:color w:val="auto"/>
          <w:sz w:val="30"/>
          <w:szCs w:val="30"/>
        </w:rPr>
        <w:sectPr>
          <w:headerReference r:id="rId15" w:type="default"/>
          <w:pgSz w:w="16838" w:h="11906" w:orient="landscape"/>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19" w:charSpace="2077"/>
        </w:sectPr>
      </w:pPr>
    </w:p>
    <w:p w14:paraId="55134F0D">
      <w:pPr>
        <w:pStyle w:val="5"/>
        <w:pageBreakBefore w:val="0"/>
        <w:widowControl w:val="0"/>
        <w:kinsoku/>
        <w:wordWrap/>
        <w:overflowPunct/>
        <w:topLinePunct w:val="0"/>
        <w:autoSpaceDE/>
        <w:autoSpaceDN/>
        <w:bidi w:val="0"/>
        <w:adjustRightInd/>
        <w:snapToGrid w:val="0"/>
        <w:spacing w:before="159" w:beforeLines="50" w:after="0" w:afterLines="0" w:line="520" w:lineRule="exact"/>
        <w:ind w:left="0" w:leftChars="0" w:right="0" w:rightChars="0" w:firstLine="0" w:firstLineChars="0"/>
        <w:jc w:val="both"/>
        <w:textAlignment w:val="auto"/>
        <w:rPr>
          <w:rFonts w:hint="eastAsia" w:ascii="仿宋" w:hAnsi="仿宋" w:eastAsia="仿宋"/>
          <w:b/>
          <w:color w:val="FF0000"/>
          <w:szCs w:val="30"/>
        </w:rPr>
      </w:pPr>
      <w:bookmarkStart w:id="46" w:name="_Toc21873"/>
      <w:bookmarkStart w:id="47" w:name="_Toc8192"/>
      <w:r>
        <w:rPr>
          <w:rFonts w:hint="eastAsia" w:ascii="仿宋" w:hAnsi="仿宋" w:eastAsia="仿宋"/>
          <w:b/>
          <w:color w:val="FF0000"/>
          <w:szCs w:val="30"/>
        </w:rPr>
        <w:t>附件</w:t>
      </w:r>
      <w:r>
        <w:rPr>
          <w:rFonts w:hint="eastAsia" w:ascii="仿宋" w:hAnsi="仿宋"/>
          <w:b/>
          <w:color w:val="FF0000"/>
          <w:szCs w:val="30"/>
          <w:lang w:val="en-US" w:eastAsia="zh-CN"/>
        </w:rPr>
        <w:t>四</w:t>
      </w:r>
      <w:r>
        <w:rPr>
          <w:rFonts w:hint="eastAsia" w:ascii="仿宋" w:hAnsi="仿宋" w:eastAsia="仿宋"/>
          <w:b/>
          <w:color w:val="FF0000"/>
          <w:szCs w:val="30"/>
        </w:rPr>
        <w:t xml:space="preserve"> </w:t>
      </w:r>
      <w:r>
        <w:rPr>
          <w:rFonts w:hint="eastAsia" w:ascii="仿宋" w:hAnsi="仿宋"/>
          <w:b/>
          <w:color w:val="FF0000"/>
          <w:szCs w:val="30"/>
          <w:lang w:eastAsia="zh-CN"/>
        </w:rPr>
        <w:t>企业</w:t>
      </w:r>
      <w:r>
        <w:rPr>
          <w:rFonts w:hint="eastAsia" w:ascii="仿宋" w:hAnsi="仿宋" w:eastAsia="仿宋"/>
          <w:b/>
          <w:color w:val="FF0000"/>
          <w:szCs w:val="30"/>
          <w:lang w:val="en-US" w:eastAsia="zh-CN"/>
        </w:rPr>
        <w:t>救援</w:t>
      </w:r>
      <w:r>
        <w:rPr>
          <w:rFonts w:hint="eastAsia" w:ascii="仿宋" w:hAnsi="仿宋" w:eastAsia="仿宋"/>
          <w:b/>
          <w:color w:val="FF0000"/>
          <w:szCs w:val="30"/>
        </w:rPr>
        <w:t>疏散</w:t>
      </w:r>
      <w:r>
        <w:rPr>
          <w:rFonts w:hint="eastAsia" w:ascii="仿宋" w:hAnsi="仿宋" w:eastAsia="仿宋"/>
          <w:b/>
          <w:color w:val="FF0000"/>
          <w:szCs w:val="30"/>
          <w:lang w:val="en-US" w:eastAsia="zh-CN"/>
        </w:rPr>
        <w:t>路线</w:t>
      </w:r>
      <w:r>
        <w:rPr>
          <w:rFonts w:hint="eastAsia" w:ascii="仿宋" w:hAnsi="仿宋" w:eastAsia="仿宋"/>
          <w:b/>
          <w:color w:val="FF0000"/>
          <w:szCs w:val="30"/>
        </w:rPr>
        <w:t>示意图</w:t>
      </w:r>
      <w:bookmarkEnd w:id="46"/>
      <w:bookmarkEnd w:id="47"/>
      <w:bookmarkStart w:id="48" w:name="_Toc17187"/>
      <w:bookmarkStart w:id="49" w:name="_Toc32319"/>
      <w:bookmarkStart w:id="50" w:name="_Toc26099"/>
    </w:p>
    <w:p w14:paraId="425174A7">
      <w:pPr>
        <w:rPr>
          <w:rFonts w:hint="eastAsia"/>
        </w:rPr>
        <w:sectPr>
          <w:headerReference r:id="rId16" w:type="default"/>
          <w:pgSz w:w="11906" w:h="16838"/>
          <w:pgMar w:top="1440" w:right="1803" w:bottom="1440" w:left="1803" w:header="851" w:footer="992" w:gutter="0"/>
          <w:pgNumType w:fmt="decimal"/>
          <w:cols w:space="0" w:num="1"/>
          <w:rtlGutter w:val="0"/>
          <w:docGrid w:type="lines" w:linePitch="395" w:charSpace="0"/>
        </w:sectPr>
      </w:pPr>
    </w:p>
    <w:p w14:paraId="4757A6A1">
      <w:pPr>
        <w:pStyle w:val="5"/>
        <w:pageBreakBefore w:val="0"/>
        <w:widowControl w:val="0"/>
        <w:kinsoku/>
        <w:wordWrap/>
        <w:overflowPunct/>
        <w:topLinePunct w:val="0"/>
        <w:autoSpaceDE/>
        <w:autoSpaceDN/>
        <w:bidi w:val="0"/>
        <w:adjustRightInd/>
        <w:snapToGrid w:val="0"/>
        <w:spacing w:before="159" w:beforeLines="50" w:after="0" w:afterLines="0" w:line="520" w:lineRule="exact"/>
        <w:ind w:left="0" w:leftChars="0" w:right="0" w:rightChars="0" w:firstLine="0" w:firstLineChars="0"/>
        <w:jc w:val="both"/>
        <w:textAlignment w:val="auto"/>
        <w:rPr>
          <w:rFonts w:hint="eastAsia" w:ascii="仿宋" w:hAnsi="仿宋" w:eastAsia="仿宋"/>
          <w:b/>
          <w:bCs w:val="0"/>
          <w:color w:val="auto"/>
          <w:kern w:val="0"/>
          <w:sz w:val="28"/>
          <w:szCs w:val="28"/>
          <w:highlight w:val="none"/>
          <w:lang w:eastAsia="zh-CN"/>
        </w:rPr>
      </w:pPr>
      <w:r>
        <w:rPr>
          <w:rFonts w:hint="eastAsia" w:ascii="仿宋" w:hAnsi="仿宋"/>
          <w:b/>
          <w:bCs w:val="0"/>
          <w:color w:val="auto"/>
          <w:kern w:val="0"/>
          <w:sz w:val="28"/>
          <w:szCs w:val="28"/>
          <w:highlight w:val="none"/>
          <w:lang w:val="en-US" w:eastAsia="zh-CN"/>
        </w:rPr>
        <w:t>附</w:t>
      </w:r>
      <w:r>
        <w:rPr>
          <w:rFonts w:hint="eastAsia" w:ascii="仿宋" w:hAnsi="仿宋" w:eastAsia="仿宋"/>
          <w:b/>
          <w:bCs w:val="0"/>
          <w:color w:val="auto"/>
          <w:kern w:val="0"/>
          <w:sz w:val="28"/>
          <w:szCs w:val="28"/>
          <w:highlight w:val="none"/>
          <w:lang w:val="en-US" w:eastAsia="zh-CN"/>
        </w:rPr>
        <w:t>件</w:t>
      </w:r>
      <w:r>
        <w:rPr>
          <w:rFonts w:hint="eastAsia" w:ascii="仿宋" w:hAnsi="仿宋"/>
          <w:b/>
          <w:bCs w:val="0"/>
          <w:color w:val="auto"/>
          <w:kern w:val="0"/>
          <w:sz w:val="28"/>
          <w:szCs w:val="28"/>
          <w:highlight w:val="none"/>
          <w:lang w:val="en-US" w:eastAsia="zh-CN"/>
        </w:rPr>
        <w:t>五</w:t>
      </w:r>
      <w:r>
        <w:rPr>
          <w:rFonts w:hint="eastAsia" w:ascii="仿宋" w:hAnsi="仿宋" w:eastAsia="仿宋"/>
          <w:b/>
          <w:bCs w:val="0"/>
          <w:color w:val="auto"/>
          <w:kern w:val="0"/>
          <w:sz w:val="28"/>
          <w:szCs w:val="28"/>
          <w:highlight w:val="none"/>
          <w:lang w:val="en-US" w:eastAsia="zh-CN"/>
        </w:rPr>
        <w:t xml:space="preserve"> </w:t>
      </w:r>
      <w:r>
        <w:rPr>
          <w:rFonts w:hint="eastAsia" w:ascii="仿宋" w:hAnsi="仿宋" w:eastAsia="仿宋"/>
          <w:b/>
          <w:bCs w:val="0"/>
          <w:color w:val="auto"/>
          <w:kern w:val="0"/>
          <w:sz w:val="28"/>
          <w:szCs w:val="28"/>
          <w:highlight w:val="none"/>
          <w:lang w:eastAsia="zh-CN"/>
        </w:rPr>
        <w:t>环境应急资源管理维护更新制度</w:t>
      </w:r>
      <w:bookmarkEnd w:id="48"/>
      <w:bookmarkEnd w:id="49"/>
      <w:bookmarkEnd w:id="50"/>
    </w:p>
    <w:p w14:paraId="0C82396D">
      <w:pPr>
        <w:keepNext w:val="0"/>
        <w:keepLines w:val="0"/>
        <w:pageBreakBefore w:val="0"/>
        <w:widowControl w:val="0"/>
        <w:kinsoku/>
        <w:wordWrap/>
        <w:overflowPunct/>
        <w:topLinePunct w:val="0"/>
        <w:autoSpaceDE/>
        <w:autoSpaceDN/>
        <w:bidi w:val="0"/>
        <w:adjustRightInd w:val="0"/>
        <w:snapToGrid w:val="0"/>
        <w:spacing w:after="0" w:afterLines="0" w:line="520" w:lineRule="exact"/>
        <w:ind w:left="0" w:leftChars="0" w:right="0" w:rightChars="0" w:firstLine="560" w:firstLineChars="200"/>
        <w:jc w:val="both"/>
        <w:textAlignment w:val="auto"/>
        <w:outlineLvl w:val="9"/>
        <w:rPr>
          <w:rFonts w:hint="eastAsia" w:ascii="仿宋" w:hAnsi="仿宋" w:eastAsia="仿宋"/>
          <w:b w:val="0"/>
          <w:bCs/>
          <w:color w:val="auto"/>
          <w:kern w:val="0"/>
          <w:sz w:val="28"/>
          <w:szCs w:val="28"/>
          <w:highlight w:val="none"/>
        </w:rPr>
      </w:pPr>
      <w:r>
        <w:rPr>
          <w:rFonts w:hint="eastAsia" w:ascii="仿宋" w:hAnsi="仿宋" w:eastAsia="仿宋"/>
          <w:b w:val="0"/>
          <w:bCs/>
          <w:color w:val="auto"/>
          <w:kern w:val="0"/>
          <w:sz w:val="28"/>
          <w:szCs w:val="28"/>
          <w:highlight w:val="none"/>
        </w:rPr>
        <w:t>应急物资是突发事故应急救援和处置的重要物质支撑。为进一步完善应急物资储备，加强对应急物资的管理，提高物资统一调配和保障能力，为预防和处置各类突发事件提供重要保障，特制定本制度。</w:t>
      </w:r>
    </w:p>
    <w:p w14:paraId="60685965">
      <w:pPr>
        <w:keepNext w:val="0"/>
        <w:keepLines w:val="0"/>
        <w:pageBreakBefore w:val="0"/>
        <w:widowControl w:val="0"/>
        <w:kinsoku/>
        <w:wordWrap/>
        <w:overflowPunct/>
        <w:topLinePunct w:val="0"/>
        <w:autoSpaceDE/>
        <w:autoSpaceDN/>
        <w:bidi w:val="0"/>
        <w:adjustRightInd w:val="0"/>
        <w:snapToGrid w:val="0"/>
        <w:spacing w:after="0" w:afterLines="0" w:line="520" w:lineRule="exact"/>
        <w:ind w:left="0" w:leftChars="0" w:right="0" w:rightChars="0" w:firstLine="560" w:firstLineChars="200"/>
        <w:jc w:val="both"/>
        <w:textAlignment w:val="auto"/>
        <w:outlineLvl w:val="9"/>
        <w:rPr>
          <w:rFonts w:hint="eastAsia" w:ascii="仿宋" w:hAnsi="仿宋" w:eastAsia="仿宋"/>
          <w:b w:val="0"/>
          <w:bCs/>
          <w:color w:val="auto"/>
          <w:kern w:val="0"/>
          <w:sz w:val="28"/>
          <w:szCs w:val="28"/>
          <w:highlight w:val="none"/>
        </w:rPr>
      </w:pPr>
      <w:r>
        <w:rPr>
          <w:rFonts w:hint="eastAsia" w:ascii="仿宋" w:hAnsi="仿宋" w:eastAsia="仿宋"/>
          <w:b w:val="0"/>
          <w:bCs/>
          <w:color w:val="auto"/>
          <w:kern w:val="0"/>
          <w:sz w:val="28"/>
          <w:szCs w:val="28"/>
          <w:highlight w:val="none"/>
        </w:rPr>
        <w:t>一、应急物资储备的品种包括安全防护、污染源切断、火灾处置、污染物收集、应急抢险类及其它。</w:t>
      </w:r>
    </w:p>
    <w:p w14:paraId="368D7FB4">
      <w:pPr>
        <w:keepNext w:val="0"/>
        <w:keepLines w:val="0"/>
        <w:pageBreakBefore w:val="0"/>
        <w:widowControl w:val="0"/>
        <w:kinsoku/>
        <w:wordWrap/>
        <w:overflowPunct/>
        <w:topLinePunct w:val="0"/>
        <w:autoSpaceDE/>
        <w:autoSpaceDN/>
        <w:bidi w:val="0"/>
        <w:adjustRightInd w:val="0"/>
        <w:snapToGrid w:val="0"/>
        <w:spacing w:after="0" w:afterLines="0" w:line="520" w:lineRule="exact"/>
        <w:ind w:left="0" w:leftChars="0" w:right="0" w:rightChars="0" w:firstLine="560" w:firstLineChars="200"/>
        <w:jc w:val="both"/>
        <w:textAlignment w:val="auto"/>
        <w:outlineLvl w:val="9"/>
        <w:rPr>
          <w:rFonts w:hint="eastAsia" w:ascii="仿宋" w:hAnsi="仿宋" w:eastAsia="仿宋"/>
          <w:b w:val="0"/>
          <w:bCs/>
          <w:color w:val="auto"/>
          <w:kern w:val="0"/>
          <w:sz w:val="28"/>
          <w:szCs w:val="28"/>
          <w:highlight w:val="none"/>
        </w:rPr>
      </w:pPr>
      <w:r>
        <w:rPr>
          <w:rFonts w:hint="eastAsia" w:ascii="仿宋" w:hAnsi="仿宋" w:eastAsia="仿宋"/>
          <w:b w:val="0"/>
          <w:bCs/>
          <w:color w:val="auto"/>
          <w:kern w:val="0"/>
          <w:sz w:val="28"/>
          <w:szCs w:val="28"/>
          <w:highlight w:val="none"/>
        </w:rPr>
        <w:t>二、建立环境应急物资库专人负责制，单独设立专门的应急物资储备仓库，做到“专业管理、保障急需、专物专用”。仓库专门管理人员必须24小时开机，保持通讯联络的畅通。</w:t>
      </w:r>
    </w:p>
    <w:p w14:paraId="5725E0C5">
      <w:pPr>
        <w:keepNext w:val="0"/>
        <w:keepLines w:val="0"/>
        <w:pageBreakBefore w:val="0"/>
        <w:widowControl w:val="0"/>
        <w:kinsoku/>
        <w:wordWrap/>
        <w:overflowPunct/>
        <w:topLinePunct w:val="0"/>
        <w:autoSpaceDE/>
        <w:autoSpaceDN/>
        <w:bidi w:val="0"/>
        <w:adjustRightInd w:val="0"/>
        <w:snapToGrid w:val="0"/>
        <w:spacing w:after="0" w:afterLines="0" w:line="520" w:lineRule="exact"/>
        <w:ind w:left="0" w:leftChars="0" w:right="0" w:rightChars="0" w:firstLine="560" w:firstLineChars="200"/>
        <w:jc w:val="both"/>
        <w:textAlignment w:val="auto"/>
        <w:outlineLvl w:val="9"/>
        <w:rPr>
          <w:rFonts w:hint="eastAsia" w:ascii="仿宋" w:hAnsi="仿宋" w:eastAsia="仿宋"/>
          <w:b w:val="0"/>
          <w:bCs/>
          <w:color w:val="auto"/>
          <w:kern w:val="0"/>
          <w:sz w:val="28"/>
          <w:szCs w:val="28"/>
          <w:highlight w:val="none"/>
        </w:rPr>
      </w:pPr>
      <w:r>
        <w:rPr>
          <w:rFonts w:hint="eastAsia" w:ascii="仿宋" w:hAnsi="仿宋" w:eastAsia="仿宋"/>
          <w:b w:val="0"/>
          <w:bCs/>
          <w:color w:val="auto"/>
          <w:kern w:val="0"/>
          <w:sz w:val="28"/>
          <w:szCs w:val="28"/>
          <w:highlight w:val="none"/>
        </w:rPr>
        <w:t>三、建立可持续的应急资源数据更新机制，确保数据的有效性，满足应急管理的实际需要，原则上数据有变化要随时更新。对于经常变化的应急资源数据，至少每季度更新一次。</w:t>
      </w:r>
    </w:p>
    <w:p w14:paraId="78FDA00A">
      <w:pPr>
        <w:keepNext w:val="0"/>
        <w:keepLines w:val="0"/>
        <w:pageBreakBefore w:val="0"/>
        <w:widowControl w:val="0"/>
        <w:kinsoku/>
        <w:wordWrap/>
        <w:overflowPunct/>
        <w:topLinePunct w:val="0"/>
        <w:autoSpaceDE/>
        <w:autoSpaceDN/>
        <w:bidi w:val="0"/>
        <w:adjustRightInd w:val="0"/>
        <w:snapToGrid w:val="0"/>
        <w:spacing w:after="0" w:afterLines="0" w:line="520" w:lineRule="exact"/>
        <w:ind w:left="0" w:leftChars="0" w:right="0" w:rightChars="0" w:firstLine="560" w:firstLineChars="200"/>
        <w:jc w:val="both"/>
        <w:textAlignment w:val="auto"/>
        <w:outlineLvl w:val="9"/>
        <w:rPr>
          <w:rFonts w:hint="eastAsia" w:ascii="仿宋" w:hAnsi="仿宋" w:eastAsia="仿宋"/>
          <w:b w:val="0"/>
          <w:bCs/>
          <w:color w:val="auto"/>
          <w:kern w:val="0"/>
          <w:sz w:val="28"/>
          <w:szCs w:val="28"/>
          <w:highlight w:val="none"/>
        </w:rPr>
      </w:pPr>
      <w:r>
        <w:rPr>
          <w:rFonts w:hint="eastAsia" w:ascii="仿宋" w:hAnsi="仿宋" w:eastAsia="仿宋"/>
          <w:b w:val="0"/>
          <w:bCs/>
          <w:color w:val="auto"/>
          <w:kern w:val="0"/>
          <w:sz w:val="28"/>
          <w:szCs w:val="28"/>
          <w:highlight w:val="none"/>
        </w:rPr>
        <w:t>四、遵循“谁采集，谁负责，谁录入，谁负责”的原则，严格按照环境应急资源信息标准采集、录入所负责的应急资源数据，所录入数据必须完整、规范、准确，并根据所储存物资的特性，定期进行流转或更新，储量不足时及时增加，确保应急物资足额、有效，并建立应急物资管理台账。</w:t>
      </w:r>
    </w:p>
    <w:p w14:paraId="175CDE2F">
      <w:pPr>
        <w:keepNext w:val="0"/>
        <w:keepLines w:val="0"/>
        <w:pageBreakBefore w:val="0"/>
        <w:widowControl w:val="0"/>
        <w:kinsoku/>
        <w:wordWrap/>
        <w:overflowPunct/>
        <w:topLinePunct w:val="0"/>
        <w:autoSpaceDE/>
        <w:autoSpaceDN/>
        <w:bidi w:val="0"/>
        <w:adjustRightInd w:val="0"/>
        <w:snapToGrid w:val="0"/>
        <w:spacing w:after="0" w:afterLines="0" w:line="520" w:lineRule="exact"/>
        <w:ind w:left="0" w:leftChars="0" w:right="0" w:rightChars="0" w:firstLine="560" w:firstLineChars="200"/>
        <w:jc w:val="both"/>
        <w:textAlignment w:val="auto"/>
        <w:outlineLvl w:val="9"/>
        <w:rPr>
          <w:rFonts w:hint="eastAsia" w:ascii="仿宋" w:hAnsi="仿宋" w:eastAsia="仿宋"/>
          <w:b w:val="0"/>
          <w:bCs/>
          <w:color w:val="auto"/>
          <w:kern w:val="0"/>
          <w:sz w:val="24"/>
          <w:szCs w:val="24"/>
          <w:highlight w:val="none"/>
        </w:rPr>
      </w:pPr>
      <w:r>
        <w:rPr>
          <w:rFonts w:hint="eastAsia" w:ascii="仿宋" w:hAnsi="仿宋" w:eastAsia="仿宋"/>
          <w:b w:val="0"/>
          <w:bCs/>
          <w:color w:val="auto"/>
          <w:kern w:val="0"/>
          <w:sz w:val="28"/>
          <w:szCs w:val="28"/>
          <w:highlight w:val="none"/>
          <w:lang w:eastAsia="zh-CN"/>
        </w:rPr>
        <w:t>五</w:t>
      </w:r>
      <w:r>
        <w:rPr>
          <w:rFonts w:hint="eastAsia" w:ascii="仿宋" w:hAnsi="仿宋" w:eastAsia="仿宋"/>
          <w:b w:val="0"/>
          <w:bCs/>
          <w:color w:val="auto"/>
          <w:kern w:val="0"/>
          <w:sz w:val="28"/>
          <w:szCs w:val="28"/>
          <w:highlight w:val="none"/>
        </w:rPr>
        <w:t>、在发生突发环境事件后，应根据企业应急总指挥指令，立即组织应急物资的调拨，以最快的时间携带应急物资赶赴现场进行应急处置。</w:t>
      </w:r>
    </w:p>
    <w:p w14:paraId="5CB63E01">
      <w:pPr>
        <w:pStyle w:val="28"/>
        <w:rPr>
          <w:rFonts w:hint="eastAsia" w:ascii="仿宋" w:hAnsi="仿宋" w:eastAsia="仿宋" w:cs="仿宋"/>
          <w:b/>
          <w:bCs/>
          <w:color w:val="auto"/>
          <w:sz w:val="30"/>
          <w:szCs w:val="30"/>
        </w:rPr>
      </w:pPr>
    </w:p>
    <w:p w14:paraId="21BBBC14">
      <w:pPr>
        <w:pStyle w:val="28"/>
        <w:ind w:left="0" w:leftChars="0" w:firstLine="0" w:firstLineChars="0"/>
        <w:rPr>
          <w:rFonts w:hint="eastAsia"/>
          <w:color w:val="auto"/>
          <w:lang w:val="en-US" w:eastAsia="zh-CN"/>
        </w:rPr>
        <w:sectPr>
          <w:pgSz w:w="11906" w:h="16838"/>
          <w:pgMar w:top="1440" w:right="1803" w:bottom="1440" w:left="1803" w:header="851" w:footer="992" w:gutter="0"/>
          <w:pgNumType w:fmt="decimal"/>
          <w:cols w:space="0" w:num="1"/>
          <w:rtlGutter w:val="0"/>
          <w:docGrid w:type="lines" w:linePitch="395" w:charSpace="0"/>
        </w:sectPr>
      </w:pPr>
    </w:p>
    <w:p w14:paraId="62B43C25">
      <w:pPr>
        <w:keepNext/>
        <w:keepLines/>
        <w:ind w:firstLine="0" w:firstLineChars="0"/>
        <w:outlineLvl w:val="1"/>
        <w:rPr>
          <w:rFonts w:hint="eastAsia" w:ascii="仿宋" w:hAnsi="仿宋" w:eastAsia="仿宋" w:cs="仿宋"/>
          <w:color w:val="FF0000"/>
        </w:rPr>
      </w:pPr>
      <w:bookmarkStart w:id="51" w:name="_Toc5930"/>
      <w:bookmarkStart w:id="52" w:name="_GoBack"/>
      <w:r>
        <w:rPr>
          <w:rFonts w:hint="eastAsia" w:ascii="仿宋" w:hAnsi="仿宋" w:eastAsia="仿宋" w:cs="仿宋"/>
          <w:b/>
          <w:bCs/>
          <w:color w:val="FF0000"/>
          <w:sz w:val="30"/>
          <w:szCs w:val="30"/>
        </w:rPr>
        <w:t>附件</w:t>
      </w:r>
      <w:r>
        <w:rPr>
          <w:rFonts w:hint="eastAsia" w:ascii="仿宋" w:hAnsi="仿宋" w:cs="仿宋"/>
          <w:b/>
          <w:bCs/>
          <w:color w:val="FF0000"/>
          <w:sz w:val="30"/>
          <w:szCs w:val="30"/>
          <w:lang w:val="en-US" w:eastAsia="zh-CN"/>
        </w:rPr>
        <w:t>六</w:t>
      </w:r>
      <w:r>
        <w:rPr>
          <w:rFonts w:hint="eastAsia" w:ascii="仿宋" w:hAnsi="仿宋" w:eastAsia="仿宋" w:cs="仿宋"/>
          <w:b/>
          <w:bCs/>
          <w:color w:val="FF0000"/>
          <w:sz w:val="30"/>
          <w:szCs w:val="30"/>
        </w:rPr>
        <w:t xml:space="preserve"> </w:t>
      </w:r>
      <w:r>
        <w:rPr>
          <w:rFonts w:hint="eastAsia" w:ascii="仿宋" w:hAnsi="仿宋" w:cs="仿宋"/>
          <w:b/>
          <w:bCs/>
          <w:color w:val="FF0000"/>
          <w:sz w:val="30"/>
          <w:szCs w:val="30"/>
          <w:lang w:eastAsia="zh-CN"/>
        </w:rPr>
        <w:t>企业</w:t>
      </w:r>
      <w:r>
        <w:rPr>
          <w:rFonts w:hint="eastAsia" w:ascii="仿宋" w:hAnsi="仿宋" w:eastAsia="仿宋" w:cs="仿宋"/>
          <w:b/>
          <w:bCs/>
          <w:color w:val="FF0000"/>
          <w:sz w:val="30"/>
          <w:szCs w:val="30"/>
        </w:rPr>
        <w:t>环境应急资源调查现场图片</w:t>
      </w:r>
      <w:bookmarkEnd w:id="51"/>
      <w:r>
        <w:rPr>
          <w:rFonts w:hint="eastAsia" w:ascii="仿宋" w:hAnsi="仿宋" w:eastAsia="仿宋" w:cs="仿宋"/>
          <w:b/>
          <w:bCs/>
          <w:color w:val="FF0000"/>
          <w:sz w:val="30"/>
          <w:szCs w:val="30"/>
        </w:rPr>
        <w:t xml:space="preserve"> </w:t>
      </w:r>
    </w:p>
    <w:bookmarkEnd w:id="52"/>
    <w:tbl>
      <w:tblPr>
        <w:tblStyle w:val="2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3"/>
        <w:gridCol w:w="4269"/>
      </w:tblGrid>
      <w:tr w14:paraId="3299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0" w:hRule="atLeast"/>
          <w:jc w:val="center"/>
        </w:trPr>
        <w:tc>
          <w:tcPr>
            <w:tcW w:w="2495" w:type="pct"/>
            <w:vAlign w:val="center"/>
          </w:tcPr>
          <w:p w14:paraId="348C9C8A">
            <w:pPr>
              <w:pStyle w:val="23"/>
              <w:keepNext w:val="0"/>
              <w:keepLines w:val="0"/>
              <w:pageBreakBefore w:val="0"/>
              <w:widowControl w:val="0"/>
              <w:kinsoku/>
              <w:wordWrap/>
              <w:overflowPunct/>
              <w:topLinePunct w:val="0"/>
              <w:autoSpaceDE/>
              <w:autoSpaceDN/>
              <w:bidi w:val="0"/>
              <w:adjustRightInd w:val="0"/>
              <w:snapToGrid w:val="0"/>
              <w:spacing w:line="240" w:lineRule="auto"/>
              <w:ind w:firstLine="0"/>
              <w:jc w:val="center"/>
              <w:rPr>
                <w:rFonts w:hint="eastAsia" w:ascii="仿宋" w:hAnsi="仿宋" w:eastAsia="仿宋" w:cs="仿宋"/>
                <w:color w:val="auto"/>
                <w:sz w:val="24"/>
                <w:szCs w:val="24"/>
                <w:lang w:eastAsia="zh-CN"/>
              </w:rPr>
            </w:pPr>
          </w:p>
        </w:tc>
        <w:tc>
          <w:tcPr>
            <w:tcW w:w="2504" w:type="pct"/>
            <w:vAlign w:val="center"/>
          </w:tcPr>
          <w:p w14:paraId="6C9E2AA1">
            <w:pPr>
              <w:pStyle w:val="23"/>
              <w:keepNext w:val="0"/>
              <w:keepLines w:val="0"/>
              <w:pageBreakBefore w:val="0"/>
              <w:widowControl w:val="0"/>
              <w:kinsoku/>
              <w:wordWrap/>
              <w:overflowPunct/>
              <w:topLinePunct w:val="0"/>
              <w:autoSpaceDE/>
              <w:autoSpaceDN/>
              <w:bidi w:val="0"/>
              <w:adjustRightInd w:val="0"/>
              <w:snapToGrid w:val="0"/>
              <w:spacing w:line="240" w:lineRule="auto"/>
              <w:ind w:firstLine="0"/>
              <w:jc w:val="center"/>
              <w:rPr>
                <w:rFonts w:hint="eastAsia" w:ascii="仿宋" w:hAnsi="仿宋" w:eastAsia="仿宋" w:cs="仿宋"/>
                <w:color w:val="auto"/>
                <w:sz w:val="24"/>
                <w:szCs w:val="24"/>
                <w:lang w:eastAsia="zh-CN"/>
              </w:rPr>
            </w:pPr>
          </w:p>
        </w:tc>
      </w:tr>
      <w:tr w14:paraId="092E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2495" w:type="pct"/>
            <w:vAlign w:val="center"/>
          </w:tcPr>
          <w:p w14:paraId="3630C83D">
            <w:pPr>
              <w:pStyle w:val="23"/>
              <w:keepNext w:val="0"/>
              <w:keepLines w:val="0"/>
              <w:pageBreakBefore w:val="0"/>
              <w:widowControl w:val="0"/>
              <w:kinsoku/>
              <w:wordWrap/>
              <w:overflowPunct/>
              <w:topLinePunct w:val="0"/>
              <w:autoSpaceDE/>
              <w:autoSpaceDN/>
              <w:bidi w:val="0"/>
              <w:adjustRightInd w:val="0"/>
              <w:snapToGrid w:val="0"/>
              <w:spacing w:line="240" w:lineRule="auto"/>
              <w:ind w:firstLine="0"/>
              <w:jc w:val="center"/>
              <w:rPr>
                <w:rFonts w:hint="default" w:ascii="仿宋" w:hAnsi="仿宋" w:eastAsia="仿宋" w:cs="仿宋"/>
                <w:color w:val="auto"/>
                <w:sz w:val="24"/>
                <w:szCs w:val="24"/>
                <w:lang w:val="en-US" w:eastAsia="zh-CN"/>
              </w:rPr>
            </w:pPr>
          </w:p>
        </w:tc>
        <w:tc>
          <w:tcPr>
            <w:tcW w:w="2504" w:type="pct"/>
            <w:vAlign w:val="center"/>
          </w:tcPr>
          <w:p w14:paraId="637AC3DA">
            <w:pPr>
              <w:pStyle w:val="23"/>
              <w:keepNext w:val="0"/>
              <w:keepLines w:val="0"/>
              <w:pageBreakBefore w:val="0"/>
              <w:widowControl w:val="0"/>
              <w:kinsoku/>
              <w:wordWrap/>
              <w:overflowPunct/>
              <w:topLinePunct w:val="0"/>
              <w:autoSpaceDE/>
              <w:autoSpaceDN/>
              <w:bidi w:val="0"/>
              <w:adjustRightInd w:val="0"/>
              <w:snapToGrid w:val="0"/>
              <w:spacing w:line="240" w:lineRule="auto"/>
              <w:ind w:firstLine="0"/>
              <w:jc w:val="center"/>
              <w:rPr>
                <w:rFonts w:hint="default" w:ascii="仿宋" w:hAnsi="仿宋" w:eastAsia="仿宋" w:cs="仿宋"/>
                <w:color w:val="auto"/>
                <w:sz w:val="24"/>
                <w:szCs w:val="24"/>
                <w:lang w:val="en-US" w:eastAsia="zh-CN"/>
              </w:rPr>
            </w:pPr>
          </w:p>
        </w:tc>
      </w:tr>
    </w:tbl>
    <w:p w14:paraId="1BEA21F0">
      <w:pPr>
        <w:ind w:left="0" w:leftChars="0" w:firstLine="0" w:firstLineChars="0"/>
        <w:rPr>
          <w:rFonts w:hint="eastAsia" w:ascii="仿宋" w:hAnsi="仿宋" w:eastAsia="仿宋" w:cs="仿宋"/>
          <w:color w:val="auto"/>
        </w:rPr>
      </w:pPr>
    </w:p>
    <w:sect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ighting" w:date="2025-08-11T10:55:55Z" w:initials="">
    <w:p w14:paraId="4049892A">
      <w:pPr>
        <w:pStyle w:val="13"/>
      </w:pPr>
      <w:r>
        <w:rPr>
          <w:rFonts w:hint="eastAsia"/>
          <w:lang w:val="en-US" w:eastAsia="zh-CN"/>
        </w:rPr>
        <w:t>根据企业具体情况设立</w:t>
      </w:r>
    </w:p>
  </w:comment>
  <w:comment w:id="1" w:author="fighting" w:date="2025-08-11T10:56:02Z" w:initials="">
    <w:p w14:paraId="5F9702D5">
      <w:pPr>
        <w:pStyle w:val="13"/>
      </w:pPr>
      <w:r>
        <w:rPr>
          <w:rFonts w:hint="eastAsia"/>
          <w:lang w:val="en-US" w:eastAsia="zh-CN"/>
        </w:rPr>
        <w:t>根据企业具体设立情况画图</w:t>
      </w:r>
    </w:p>
  </w:comment>
  <w:comment w:id="2" w:author="fighting" w:date="2025-08-11T10:56:30Z" w:initials="">
    <w:p w14:paraId="3B2BE3C2">
      <w:pPr>
        <w:pStyle w:val="13"/>
        <w:rPr>
          <w:rFonts w:hint="default"/>
          <w:lang w:val="en-US"/>
        </w:rPr>
      </w:pPr>
      <w:r>
        <w:rPr>
          <w:rFonts w:hint="eastAsia"/>
          <w:lang w:val="en-US" w:eastAsia="zh-CN"/>
        </w:rPr>
        <w:t>根据企业具体设立情况填写</w:t>
      </w:r>
    </w:p>
    <w:p w14:paraId="3581A09E">
      <w:pPr>
        <w:pStyle w:val="13"/>
      </w:pPr>
    </w:p>
  </w:comment>
  <w:comment w:id="3" w:author="fighting" w:date="2025-08-11T10:56:44Z" w:initials="">
    <w:p w14:paraId="1DFB70AC">
      <w:pPr>
        <w:pStyle w:val="13"/>
      </w:pPr>
      <w:r>
        <w:rPr>
          <w:rFonts w:hint="eastAsia"/>
          <w:lang w:val="en-US" w:eastAsia="zh-CN"/>
        </w:rPr>
        <w:t>根据企业具体设立情况进行描述</w:t>
      </w:r>
    </w:p>
  </w:comment>
  <w:comment w:id="4" w:author="fighting" w:date="2025-08-11T10:57:16Z" w:initials="">
    <w:p w14:paraId="6FEBF79A">
      <w:pPr>
        <w:pStyle w:val="13"/>
        <w:rPr>
          <w:rFonts w:hint="default" w:eastAsia="宋体"/>
          <w:lang w:val="en-US" w:eastAsia="zh-CN"/>
        </w:rPr>
      </w:pPr>
      <w:r>
        <w:rPr>
          <w:rFonts w:hint="eastAsia"/>
          <w:lang w:val="en-US" w:eastAsia="zh-CN"/>
        </w:rPr>
        <w:t>调查企业应急物资储备情况填写下表</w:t>
      </w:r>
    </w:p>
    <w:p w14:paraId="44C527EE">
      <w:pPr>
        <w:pStyle w:val="13"/>
      </w:pPr>
    </w:p>
  </w:comment>
  <w:comment w:id="5" w:author="fighting" w:date="2025-08-11T10:59:16Z" w:initials="">
    <w:p w14:paraId="68243545">
      <w:pPr>
        <w:pStyle w:val="13"/>
        <w:rPr>
          <w:rFonts w:hint="default" w:eastAsia="仿宋"/>
          <w:lang w:val="en-US" w:eastAsia="zh-CN"/>
        </w:rPr>
      </w:pPr>
      <w:r>
        <w:rPr>
          <w:rFonts w:hint="eastAsia"/>
          <w:lang w:val="en-US" w:eastAsia="zh-CN"/>
        </w:rPr>
        <w:t>根据企业实际情况填写或勾选</w:t>
      </w:r>
    </w:p>
  </w:comment>
  <w:comment w:id="6" w:author="fighting" w:date="2025-08-11T10:59:41Z" w:initials="">
    <w:p w14:paraId="16763959">
      <w:pPr>
        <w:pStyle w:val="13"/>
        <w:rPr>
          <w:rFonts w:hint="default" w:eastAsia="仿宋"/>
          <w:lang w:val="en-US" w:eastAsia="zh-CN"/>
        </w:rPr>
      </w:pPr>
      <w:r>
        <w:rPr>
          <w:rFonts w:hint="eastAsia"/>
          <w:lang w:val="en-US" w:eastAsia="zh-CN"/>
        </w:rPr>
        <w:t>根据企业可能发生的事故提出应急措施或及预防措施，根据措施需要的物资结合企业实际储备的物资，提出需要补充的物资</w:t>
      </w:r>
    </w:p>
  </w:comment>
  <w:comment w:id="7" w:author="fighting" w:date="2025-08-11T10:13:28Z" w:initials="">
    <w:p w14:paraId="071800F6">
      <w:pPr>
        <w:pStyle w:val="13"/>
        <w:rPr>
          <w:rFonts w:hint="default" w:eastAsia="宋体"/>
          <w:lang w:val="en-US" w:eastAsia="zh-CN"/>
        </w:rPr>
      </w:pPr>
      <w:r>
        <w:rPr>
          <w:rFonts w:hint="eastAsia"/>
          <w:lang w:val="en-US" w:eastAsia="zh-CN"/>
        </w:rPr>
        <w:t>根据具体设立情况填写表格</w:t>
      </w:r>
    </w:p>
  </w:comment>
  <w:comment w:id="8" w:author="fighting" w:date="2025-08-11T10:13:48Z" w:initials="">
    <w:p w14:paraId="7498BE1F">
      <w:pPr>
        <w:pStyle w:val="13"/>
        <w:rPr>
          <w:rFonts w:hint="default" w:eastAsia="宋体"/>
          <w:lang w:val="en-US" w:eastAsia="zh-CN"/>
        </w:rPr>
      </w:pPr>
      <w:r>
        <w:rPr>
          <w:rFonts w:hint="eastAsia"/>
          <w:lang w:val="en-US" w:eastAsia="zh-CN"/>
        </w:rPr>
        <w:t>根据企业区域内的外部救援单位信息填写，如区域内生态环境局、应急管理局、消防大队、人民医院等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49892A" w15:done="0"/>
  <w15:commentEx w15:paraId="5F9702D5" w15:done="0"/>
  <w15:commentEx w15:paraId="3581A09E" w15:done="0"/>
  <w15:commentEx w15:paraId="1DFB70AC" w15:done="0"/>
  <w15:commentEx w15:paraId="44C527EE" w15:done="0"/>
  <w15:commentEx w15:paraId="68243545" w15:done="0"/>
  <w15:commentEx w15:paraId="16763959" w15:done="0"/>
  <w15:commentEx w15:paraId="071800F6" w15:done="0"/>
  <w15:commentEx w15:paraId="7498BE1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0002A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方正小标宋简体">
    <w:altName w:val="黑体"/>
    <w:panose1 w:val="00000000000000000000"/>
    <w:charset w:val="86"/>
    <w:family w:val="script"/>
    <w:pitch w:val="default"/>
    <w:sig w:usb0="00000000" w:usb1="00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7818F">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D0B06">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4C764">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21BB8">
    <w:pPr>
      <w:pStyle w:val="16"/>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36880">
                          <w:pPr>
                            <w:pStyle w:val="16"/>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FSExU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FSExUzAgAAYwQAAA4AAAAAAAAAAQAgAAAAHwEAAGRycy9lMm9Eb2MueG1sUEsF&#10;BgAAAAAGAAYAWQEAAMQFAAAAAA==&#10;">
              <v:fill on="f" focussize="0,0"/>
              <v:stroke on="f" weight="0.5pt"/>
              <v:imagedata o:title=""/>
              <o:lock v:ext="edit" aspectratio="f"/>
              <v:textbox inset="0mm,0mm,0mm,0mm" style="mso-fit-shape-to-text:t;">
                <w:txbxContent>
                  <w:p w14:paraId="25636880">
                    <w:pPr>
                      <w:pStyle w:val="16"/>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6552">
    <w:pPr>
      <w:pStyle w:val="16"/>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1E682">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WwHM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C0kMUyj4qcf308/&#10;H06/vhGcQaDGhRni7h0iY/vOtmib4TzgMPFuK6/TF4wI/MA6XuQVbSQ8XZpOptMcLg7fsAF+9njd&#10;+RDfC6tJMgrqUb9OVnbYhNiHDiEpm7FrqVRXQ2VIU9Cr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MWwHMzAgAAYwQAAA4AAAAAAAAAAQAgAAAAHwEAAGRycy9lMm9Eb2MueG1sUEsF&#10;BgAAAAAGAAYAWQEAAMQFAAAAAA==&#10;">
              <v:fill on="f" focussize="0,0"/>
              <v:stroke on="f" weight="0.5pt"/>
              <v:imagedata o:title=""/>
              <o:lock v:ext="edit" aspectratio="f"/>
              <v:textbox inset="0mm,0mm,0mm,0mm" style="mso-fit-shape-to-text:t;">
                <w:txbxContent>
                  <w:p w14:paraId="4E51E682">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CD83C">
    <w:pPr>
      <w:pStyle w:val="17"/>
      <w:pBdr>
        <w:bottom w:val="none" w:color="auto" w:sz="0" w:space="1"/>
      </w:pBdr>
      <w:spacing w:line="240" w:lineRule="auto"/>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692E5">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F1D84">
    <w:pPr>
      <w:pStyle w:val="17"/>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1256F">
    <w:pPr>
      <w:pStyle w:val="17"/>
      <w:pBdr>
        <w:bottom w:val="none" w:color="auto" w:sz="0" w:space="0"/>
      </w:pBdr>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27F2D">
    <w:pPr>
      <w:pStyle w:val="17"/>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B49CA"/>
    <w:multiLevelType w:val="multilevel"/>
    <w:tmpl w:val="13AB49CA"/>
    <w:lvl w:ilvl="0" w:tentative="0">
      <w:start w:val="1"/>
      <w:numFmt w:val="chineseCountingThousand"/>
      <w:lvlText w:val="%1."/>
      <w:lvlJc w:val="left"/>
      <w:pPr>
        <w:ind w:left="432" w:hanging="432"/>
      </w:pPr>
      <w:rPr>
        <w:rFonts w:hint="eastAsia"/>
      </w:rPr>
    </w:lvl>
    <w:lvl w:ilvl="1" w:tentative="0">
      <w:start w:val="1"/>
      <w:numFmt w:val="chineseCountingThousand"/>
      <w:lvlText w:val="%2."/>
      <w:lvlJc w:val="left"/>
      <w:pPr>
        <w:ind w:left="576" w:hanging="576"/>
      </w:pPr>
      <w:rPr>
        <w:rFonts w:hint="eastAsia"/>
      </w:rPr>
    </w:lvl>
    <w:lvl w:ilvl="2" w:tentative="0">
      <w:start w:val="1"/>
      <w:numFmt w:val="chineseCountingThousand"/>
      <w:lvlText w:val="%3."/>
      <w:lvlJc w:val="left"/>
      <w:pPr>
        <w:ind w:left="720" w:hanging="720"/>
      </w:pPr>
      <w:rPr>
        <w:rFonts w:hint="eastAsia"/>
      </w:rPr>
    </w:lvl>
    <w:lvl w:ilvl="3" w:tentative="0">
      <w:start w:val="1"/>
      <w:numFmt w:val="chineseCountingThousand"/>
      <w:lvlText w:val="%4."/>
      <w:lvlJc w:val="left"/>
      <w:pPr>
        <w:ind w:left="864" w:hanging="864"/>
      </w:pPr>
      <w:rPr>
        <w:rFonts w:hint="eastAsia"/>
      </w:rPr>
    </w:lvl>
    <w:lvl w:ilvl="4" w:tentative="0">
      <w:start w:val="1"/>
      <w:numFmt w:val="chineseCountingThousand"/>
      <w:lvlText w:val="%5."/>
      <w:lvlJc w:val="left"/>
      <w:pPr>
        <w:ind w:left="1008" w:hanging="1008"/>
      </w:pPr>
      <w:rPr>
        <w:rFonts w:hint="eastAsia"/>
      </w:rPr>
    </w:lvl>
    <w:lvl w:ilvl="5" w:tentative="0">
      <w:start w:val="1"/>
      <w:numFmt w:val="decimal"/>
      <w:pStyle w:val="9"/>
      <w:lvlText w:val="%1.%2.%3.%4.%5.%6"/>
      <w:lvlJc w:val="left"/>
      <w:pPr>
        <w:ind w:left="1152" w:hanging="1152"/>
      </w:pPr>
    </w:lvl>
    <w:lvl w:ilvl="6" w:tentative="0">
      <w:start w:val="1"/>
      <w:numFmt w:val="chineseCountingThousand"/>
      <w:lvlText w:val="%7."/>
      <w:lvlJc w:val="left"/>
      <w:pPr>
        <w:ind w:left="1296" w:hanging="1296"/>
      </w:pPr>
      <w:rPr>
        <w:rFonts w:hint="eastAsia"/>
      </w:rPr>
    </w:lvl>
    <w:lvl w:ilvl="7" w:tentative="0">
      <w:start w:val="1"/>
      <w:numFmt w:val="decimal"/>
      <w:pStyle w:val="11"/>
      <w:lvlText w:val="%1.%2.%3.%4.%5.%6.%7.%8"/>
      <w:lvlJc w:val="left"/>
      <w:pPr>
        <w:ind w:left="1440" w:hanging="1440"/>
      </w:pPr>
    </w:lvl>
    <w:lvl w:ilvl="8" w:tentative="0">
      <w:start w:val="1"/>
      <w:numFmt w:val="decimal"/>
      <w:pStyle w:val="12"/>
      <w:lvlText w:val="%1.%2.%3.%4.%5.%6.%7.%8.%9"/>
      <w:lvlJc w:val="left"/>
      <w:pPr>
        <w:ind w:left="1584" w:hanging="1584"/>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ghting">
    <w15:presenceInfo w15:providerId="WPS Office" w15:userId="13446180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98"/>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Dk0M2VkZTk0NDExZmRlOWVhY2UzNzU1MWNkMzQifQ=="/>
  </w:docVars>
  <w:rsids>
    <w:rsidRoot w:val="00172A27"/>
    <w:rsid w:val="0000067C"/>
    <w:rsid w:val="00024281"/>
    <w:rsid w:val="00117A5A"/>
    <w:rsid w:val="00177468"/>
    <w:rsid w:val="00187558"/>
    <w:rsid w:val="00257CC4"/>
    <w:rsid w:val="00271FD5"/>
    <w:rsid w:val="002968D6"/>
    <w:rsid w:val="002F6B94"/>
    <w:rsid w:val="0031515E"/>
    <w:rsid w:val="00331C2E"/>
    <w:rsid w:val="00381E43"/>
    <w:rsid w:val="004E12F1"/>
    <w:rsid w:val="005328F2"/>
    <w:rsid w:val="005432CC"/>
    <w:rsid w:val="00592C0C"/>
    <w:rsid w:val="005C61E1"/>
    <w:rsid w:val="006525BE"/>
    <w:rsid w:val="006D696C"/>
    <w:rsid w:val="006E64BF"/>
    <w:rsid w:val="00723ED6"/>
    <w:rsid w:val="00733B1C"/>
    <w:rsid w:val="00752536"/>
    <w:rsid w:val="007772C1"/>
    <w:rsid w:val="007B6BB2"/>
    <w:rsid w:val="008103F0"/>
    <w:rsid w:val="008629E5"/>
    <w:rsid w:val="00A13063"/>
    <w:rsid w:val="00A70425"/>
    <w:rsid w:val="00A90E6D"/>
    <w:rsid w:val="00B400E5"/>
    <w:rsid w:val="00B620A7"/>
    <w:rsid w:val="00BA0E5B"/>
    <w:rsid w:val="00BD25D1"/>
    <w:rsid w:val="00CB35B2"/>
    <w:rsid w:val="00D72377"/>
    <w:rsid w:val="00D9265A"/>
    <w:rsid w:val="00DC297E"/>
    <w:rsid w:val="00E4642E"/>
    <w:rsid w:val="00E9745D"/>
    <w:rsid w:val="00F15AD9"/>
    <w:rsid w:val="00FE6F73"/>
    <w:rsid w:val="00FF2B64"/>
    <w:rsid w:val="02F70D3E"/>
    <w:rsid w:val="03917944"/>
    <w:rsid w:val="043B5C57"/>
    <w:rsid w:val="04F92213"/>
    <w:rsid w:val="04FA7AF8"/>
    <w:rsid w:val="059F0D94"/>
    <w:rsid w:val="05DA1047"/>
    <w:rsid w:val="07212DD2"/>
    <w:rsid w:val="079F71C2"/>
    <w:rsid w:val="0A9B5F1B"/>
    <w:rsid w:val="0AFF2DA4"/>
    <w:rsid w:val="0B7F059E"/>
    <w:rsid w:val="0BFD0B0A"/>
    <w:rsid w:val="0C77369E"/>
    <w:rsid w:val="0C9C68F9"/>
    <w:rsid w:val="0CAE2AF8"/>
    <w:rsid w:val="0CB417DD"/>
    <w:rsid w:val="0D0307A5"/>
    <w:rsid w:val="0E5758AD"/>
    <w:rsid w:val="0F3818E5"/>
    <w:rsid w:val="0F7533D8"/>
    <w:rsid w:val="0F933B9D"/>
    <w:rsid w:val="107F7F7D"/>
    <w:rsid w:val="12542124"/>
    <w:rsid w:val="12795772"/>
    <w:rsid w:val="16543D1E"/>
    <w:rsid w:val="17401855"/>
    <w:rsid w:val="19AE490D"/>
    <w:rsid w:val="19D0754C"/>
    <w:rsid w:val="1A03710B"/>
    <w:rsid w:val="1A4652B7"/>
    <w:rsid w:val="1AB1581F"/>
    <w:rsid w:val="1B4614BA"/>
    <w:rsid w:val="1C347D79"/>
    <w:rsid w:val="1CC63804"/>
    <w:rsid w:val="1CF00AA6"/>
    <w:rsid w:val="1E14059F"/>
    <w:rsid w:val="1E9675C8"/>
    <w:rsid w:val="20B97C00"/>
    <w:rsid w:val="21853CB6"/>
    <w:rsid w:val="21865EEA"/>
    <w:rsid w:val="22744067"/>
    <w:rsid w:val="227549B4"/>
    <w:rsid w:val="235D7E07"/>
    <w:rsid w:val="23865A9B"/>
    <w:rsid w:val="23C846AB"/>
    <w:rsid w:val="24364C84"/>
    <w:rsid w:val="2465580D"/>
    <w:rsid w:val="24E26EBD"/>
    <w:rsid w:val="256448F0"/>
    <w:rsid w:val="258C2DD8"/>
    <w:rsid w:val="25B156CC"/>
    <w:rsid w:val="25B307C1"/>
    <w:rsid w:val="25BC6EED"/>
    <w:rsid w:val="25E139A1"/>
    <w:rsid w:val="269A0140"/>
    <w:rsid w:val="26CD423F"/>
    <w:rsid w:val="27C76682"/>
    <w:rsid w:val="281D162B"/>
    <w:rsid w:val="2B223DB4"/>
    <w:rsid w:val="2B477C2A"/>
    <w:rsid w:val="2B96513F"/>
    <w:rsid w:val="2BBD47E7"/>
    <w:rsid w:val="2BDC0BC9"/>
    <w:rsid w:val="2C082A23"/>
    <w:rsid w:val="2D642BD4"/>
    <w:rsid w:val="2DC82127"/>
    <w:rsid w:val="2F08257C"/>
    <w:rsid w:val="317F78FC"/>
    <w:rsid w:val="320A2F2F"/>
    <w:rsid w:val="324B7F5A"/>
    <w:rsid w:val="336F02F9"/>
    <w:rsid w:val="35735333"/>
    <w:rsid w:val="35A3232F"/>
    <w:rsid w:val="35BD28D4"/>
    <w:rsid w:val="36103467"/>
    <w:rsid w:val="375518B2"/>
    <w:rsid w:val="3777593C"/>
    <w:rsid w:val="38E31BC6"/>
    <w:rsid w:val="39C96289"/>
    <w:rsid w:val="3A0C65B8"/>
    <w:rsid w:val="3AEE41FA"/>
    <w:rsid w:val="3C666F96"/>
    <w:rsid w:val="3CB52CA7"/>
    <w:rsid w:val="3D965F89"/>
    <w:rsid w:val="3E254978"/>
    <w:rsid w:val="3E3D5694"/>
    <w:rsid w:val="3F796B59"/>
    <w:rsid w:val="40200638"/>
    <w:rsid w:val="40805983"/>
    <w:rsid w:val="40B35C1A"/>
    <w:rsid w:val="413218CE"/>
    <w:rsid w:val="4232333D"/>
    <w:rsid w:val="435B10C3"/>
    <w:rsid w:val="435D4046"/>
    <w:rsid w:val="470B2844"/>
    <w:rsid w:val="48481376"/>
    <w:rsid w:val="48DD6765"/>
    <w:rsid w:val="493774D1"/>
    <w:rsid w:val="49590E5D"/>
    <w:rsid w:val="4B114D6E"/>
    <w:rsid w:val="4BC958C1"/>
    <w:rsid w:val="4CEE18DB"/>
    <w:rsid w:val="4CF547D5"/>
    <w:rsid w:val="4D9366D5"/>
    <w:rsid w:val="4EB63CC0"/>
    <w:rsid w:val="4EF84387"/>
    <w:rsid w:val="50302F85"/>
    <w:rsid w:val="5059001E"/>
    <w:rsid w:val="517D688B"/>
    <w:rsid w:val="51A34E21"/>
    <w:rsid w:val="51D449F4"/>
    <w:rsid w:val="527A1FB2"/>
    <w:rsid w:val="53385317"/>
    <w:rsid w:val="53B71927"/>
    <w:rsid w:val="541A79B6"/>
    <w:rsid w:val="54AB0C14"/>
    <w:rsid w:val="55BD38F1"/>
    <w:rsid w:val="56620CFC"/>
    <w:rsid w:val="56D36A74"/>
    <w:rsid w:val="57AC6CD0"/>
    <w:rsid w:val="5A0C1B4F"/>
    <w:rsid w:val="5A623E64"/>
    <w:rsid w:val="5B475E06"/>
    <w:rsid w:val="5CA800DD"/>
    <w:rsid w:val="5EF01C8B"/>
    <w:rsid w:val="5F0B2EFD"/>
    <w:rsid w:val="5F2B0CFD"/>
    <w:rsid w:val="5F2E5251"/>
    <w:rsid w:val="5F7A6C82"/>
    <w:rsid w:val="60064175"/>
    <w:rsid w:val="60450248"/>
    <w:rsid w:val="63093341"/>
    <w:rsid w:val="635D1250"/>
    <w:rsid w:val="63AE7B14"/>
    <w:rsid w:val="641C0C75"/>
    <w:rsid w:val="646A3F3F"/>
    <w:rsid w:val="672E75A8"/>
    <w:rsid w:val="677D08A3"/>
    <w:rsid w:val="6817130F"/>
    <w:rsid w:val="68625321"/>
    <w:rsid w:val="6B010B13"/>
    <w:rsid w:val="6BE221CA"/>
    <w:rsid w:val="6C33596B"/>
    <w:rsid w:val="6E053703"/>
    <w:rsid w:val="6F101CC0"/>
    <w:rsid w:val="701437C1"/>
    <w:rsid w:val="70F63CDB"/>
    <w:rsid w:val="71803078"/>
    <w:rsid w:val="725956F5"/>
    <w:rsid w:val="727035AD"/>
    <w:rsid w:val="728E7ADD"/>
    <w:rsid w:val="72D15265"/>
    <w:rsid w:val="72D918EF"/>
    <w:rsid w:val="736600CA"/>
    <w:rsid w:val="743C08FB"/>
    <w:rsid w:val="7527316D"/>
    <w:rsid w:val="75755EB2"/>
    <w:rsid w:val="763D5EC9"/>
    <w:rsid w:val="772F01DA"/>
    <w:rsid w:val="774755DD"/>
    <w:rsid w:val="78196ABB"/>
    <w:rsid w:val="7A3957CA"/>
    <w:rsid w:val="7A8712B3"/>
    <w:rsid w:val="7AAF4014"/>
    <w:rsid w:val="7BDF4EBD"/>
    <w:rsid w:val="7D3753C9"/>
    <w:rsid w:val="7E026FCC"/>
    <w:rsid w:val="7F8169B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qFormat="1" w:unhideWhenUsed="0" w:uiPriority="39" w:name="toc 1"/>
    <w:lsdException w:qFormat="1"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qFormat="1" w:unhideWhenUsed="0" w:uiPriority="99" w:name="annotation text"/>
    <w:lsdException w:qFormat="1" w:unhideWhenUsed="0" w:uiPriority="0" w:semiHidden="0" w:name="header"/>
    <w:lsdException w:qFormat="1"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 w:semiHidden="0" w:name="Title"/>
    <w:lsdException w:unhideWhenUsed="0" w:uiPriority="99" w:name="Closing"/>
    <w:lsdException w:unhideWhenUsed="0" w:uiPriority="99" w:name="Signature"/>
    <w:lsdException w:qFormat="1" w:uiPriority="1" w:name="Default Paragraph Font"/>
    <w:lsdException w:qFormat="1" w:uiPriority="99" w:semiHidden="0"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 w:semiHidden="0" w:name="Subtitle"/>
    <w:lsdException w:unhideWhenUsed="0" w:uiPriority="99" w:name="Salutation"/>
    <w:lsdException w:unhideWhenUsed="0" w:uiPriority="99" w:name="Date"/>
    <w:lsdException w:unhideWhenUsed="0" w:uiPriority="99" w:name="Body Text First Indent"/>
    <w:lsdException w:qFormat="1" w:unhideWhenUsed="0" w:uiPriority="0" w:semiHidden="0"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semiHidden="0" w:name="Strong"/>
    <w:lsdException w:qFormat="1" w:unhideWhenUsed="0" w:uiPriority="20" w:semiHidden="0" w:name="Emphasis"/>
    <w:lsdException w:unhideWhenUsed="0" w:uiPriority="99" w:name="Document Map"/>
    <w:lsdException w:qFormat="1" w:uiPriority="99" w:semiHidden="0" w:name="Plain Text"/>
    <w:lsdException w:unhideWhenUsed="0" w:uiPriority="99" w:name="E-mail Signature"/>
    <w:lsdException w:qFormat="1" w:unhideWhenUsed="0" w:uiPriority="0" w:semiHidden="0"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nhideWhenUsed="0" w:uiPriority="99" w:name="HTML Keyboard"/>
    <w:lsdException w:unhideWhenUsed="0" w:uiPriority="99" w:name="HTML Preformatted"/>
    <w:lsdException w:unhideWhenUsed="0" w:uiPriority="99" w:name="HTML Sample"/>
    <w:lsdException w:unhideWhenUsed="0" w:uiPriority="99" w:name="HTML Typewriter"/>
    <w:lsdException w:unhideWhenUsed="0" w:uiPriority="99" w:name="HTML Variable"/>
    <w:lsdException w:qFormat="1" w:uiPriority="99" w:name="Normal Table"/>
    <w:lsdException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39" w:semiHidden="0" w:name="Table Grid"/>
    <w:lsdException w:uiPriority="99" w:name="Table Theme"/>
    <w:lsdException w:qFormat="1" w:unhideWhenUsed="0" w:uiPriority="3"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964" w:firstLineChars="200"/>
    </w:pPr>
    <w:rPr>
      <w:rFonts w:ascii="Times New Roman" w:hAnsi="Times New Roman" w:eastAsia="仿宋" w:cs="Times New Roman"/>
      <w:kern w:val="2"/>
      <w:sz w:val="28"/>
      <w:lang w:val="en-US" w:eastAsia="zh-CN" w:bidi="ar-SA"/>
    </w:rPr>
  </w:style>
  <w:style w:type="paragraph" w:styleId="4">
    <w:name w:val="heading 1"/>
    <w:basedOn w:val="1"/>
    <w:next w:val="1"/>
    <w:link w:val="31"/>
    <w:qFormat/>
    <w:uiPriority w:val="0"/>
    <w:pPr>
      <w:keepNext/>
      <w:keepLines/>
      <w:spacing w:beforeLines="100" w:afterLines="100" w:line="240" w:lineRule="auto"/>
      <w:ind w:firstLine="0" w:firstLineChars="0"/>
      <w:jc w:val="center"/>
      <w:outlineLvl w:val="0"/>
    </w:pPr>
    <w:rPr>
      <w:b/>
      <w:bCs/>
      <w:sz w:val="36"/>
      <w:szCs w:val="44"/>
    </w:rPr>
  </w:style>
  <w:style w:type="paragraph" w:styleId="5">
    <w:name w:val="heading 2"/>
    <w:basedOn w:val="1"/>
    <w:next w:val="1"/>
    <w:link w:val="32"/>
    <w:qFormat/>
    <w:uiPriority w:val="0"/>
    <w:pPr>
      <w:keepNext/>
      <w:keepLines/>
      <w:spacing w:beforeLines="100" w:afterLines="100" w:line="240" w:lineRule="auto"/>
      <w:ind w:firstLine="0" w:firstLineChars="0"/>
      <w:outlineLvl w:val="1"/>
    </w:pPr>
    <w:rPr>
      <w:rFonts w:cstheme="majorBidi"/>
      <w:b/>
      <w:bCs/>
      <w:sz w:val="30"/>
      <w:szCs w:val="32"/>
    </w:rPr>
  </w:style>
  <w:style w:type="paragraph" w:styleId="6">
    <w:name w:val="heading 3"/>
    <w:basedOn w:val="1"/>
    <w:next w:val="1"/>
    <w:link w:val="29"/>
    <w:qFormat/>
    <w:uiPriority w:val="0"/>
    <w:pPr>
      <w:keepNext/>
      <w:keepLines/>
      <w:spacing w:beforeLines="50" w:afterLines="50" w:line="240" w:lineRule="auto"/>
      <w:ind w:firstLine="0" w:firstLineChars="0"/>
      <w:outlineLvl w:val="2"/>
    </w:pPr>
    <w:rPr>
      <w:b/>
      <w:bCs/>
      <w:sz w:val="30"/>
      <w:szCs w:val="32"/>
    </w:rPr>
  </w:style>
  <w:style w:type="paragraph" w:styleId="7">
    <w:name w:val="heading 4"/>
    <w:basedOn w:val="1"/>
    <w:next w:val="1"/>
    <w:link w:val="30"/>
    <w:qFormat/>
    <w:uiPriority w:val="0"/>
    <w:pPr>
      <w:keepNext/>
      <w:keepLines/>
      <w:spacing w:before="100" w:after="100"/>
      <w:ind w:firstLine="0" w:firstLineChars="0"/>
      <w:outlineLvl w:val="3"/>
    </w:pPr>
    <w:rPr>
      <w:rFonts w:cstheme="majorBidi"/>
      <w:b/>
      <w:bCs/>
      <w:szCs w:val="28"/>
    </w:rPr>
  </w:style>
  <w:style w:type="paragraph" w:styleId="8">
    <w:name w:val="heading 5"/>
    <w:basedOn w:val="1"/>
    <w:next w:val="1"/>
    <w:link w:val="35"/>
    <w:unhideWhenUsed/>
    <w:qFormat/>
    <w:uiPriority w:val="0"/>
    <w:pPr>
      <w:keepNext/>
      <w:keepLines/>
      <w:ind w:firstLine="0" w:firstLineChars="0"/>
      <w:outlineLvl w:val="4"/>
    </w:pPr>
    <w:rPr>
      <w:b/>
      <w:bCs/>
      <w:szCs w:val="28"/>
    </w:rPr>
  </w:style>
  <w:style w:type="paragraph" w:styleId="9">
    <w:name w:val="heading 6"/>
    <w:basedOn w:val="1"/>
    <w:next w:val="1"/>
    <w:link w:val="36"/>
    <w:semiHidden/>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10">
    <w:name w:val="heading 7"/>
    <w:basedOn w:val="1"/>
    <w:next w:val="1"/>
    <w:link w:val="37"/>
    <w:semiHidden/>
    <w:qFormat/>
    <w:uiPriority w:val="9"/>
    <w:pPr>
      <w:keepNext/>
      <w:keepLines/>
      <w:spacing w:before="240" w:after="64" w:line="320" w:lineRule="auto"/>
      <w:ind w:firstLine="0" w:firstLineChars="0"/>
      <w:outlineLvl w:val="6"/>
    </w:pPr>
    <w:rPr>
      <w:b/>
      <w:bCs/>
      <w:sz w:val="24"/>
      <w:szCs w:val="24"/>
    </w:rPr>
  </w:style>
  <w:style w:type="paragraph" w:styleId="11">
    <w:name w:val="heading 8"/>
    <w:basedOn w:val="1"/>
    <w:next w:val="1"/>
    <w:link w:val="38"/>
    <w:semiHidden/>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2">
    <w:name w:val="heading 9"/>
    <w:basedOn w:val="1"/>
    <w:next w:val="1"/>
    <w:link w:val="39"/>
    <w:semiHidden/>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unhideWhenUsed/>
    <w:qFormat/>
    <w:uiPriority w:val="99"/>
    <w:pPr>
      <w:spacing w:after="120" w:afterLines="0"/>
    </w:pPr>
    <w:rPr>
      <w:kern w:val="0"/>
      <w:sz w:val="20"/>
    </w:rPr>
  </w:style>
  <w:style w:type="paragraph" w:customStyle="1" w:styleId="3">
    <w:name w:val="明显引用1"/>
    <w:next w:val="1"/>
    <w:qFormat/>
    <w:uiPriority w:val="0"/>
    <w:pPr>
      <w:wordWrap w:val="0"/>
      <w:spacing w:before="360" w:after="360"/>
      <w:ind w:left="950" w:right="950"/>
      <w:jc w:val="center"/>
    </w:pPr>
    <w:rPr>
      <w:rFonts w:ascii="Times New Roman" w:hAnsi="Times New Roman" w:eastAsia="宋体" w:cs="Times New Roman"/>
      <w:i/>
      <w:sz w:val="21"/>
      <w:lang w:val="en-US" w:eastAsia="zh-CN" w:bidi="ar-SA"/>
    </w:rPr>
  </w:style>
  <w:style w:type="paragraph" w:styleId="13">
    <w:name w:val="annotation text"/>
    <w:basedOn w:val="1"/>
    <w:semiHidden/>
    <w:qFormat/>
    <w:uiPriority w:val="99"/>
  </w:style>
  <w:style w:type="paragraph" w:styleId="14">
    <w:name w:val="Plain Text"/>
    <w:basedOn w:val="1"/>
    <w:unhideWhenUsed/>
    <w:qFormat/>
    <w:uiPriority w:val="99"/>
    <w:rPr>
      <w:rFonts w:ascii="宋体" w:hAnsi="Courier New"/>
    </w:rPr>
  </w:style>
  <w:style w:type="paragraph" w:styleId="15">
    <w:name w:val="Balloon Text"/>
    <w:basedOn w:val="1"/>
    <w:link w:val="43"/>
    <w:semiHidden/>
    <w:qFormat/>
    <w:uiPriority w:val="99"/>
    <w:pPr>
      <w:spacing w:line="240" w:lineRule="auto"/>
    </w:pPr>
    <w:rPr>
      <w:sz w:val="18"/>
      <w:szCs w:val="18"/>
    </w:rPr>
  </w:style>
  <w:style w:type="paragraph" w:styleId="16">
    <w:name w:val="footer"/>
    <w:basedOn w:val="1"/>
    <w:qFormat/>
    <w:uiPriority w:val="99"/>
    <w:pPr>
      <w:tabs>
        <w:tab w:val="center" w:pos="4153"/>
        <w:tab w:val="right" w:pos="8306"/>
      </w:tabs>
      <w:snapToGrid w:val="0"/>
    </w:pPr>
    <w:rPr>
      <w:rFonts w:eastAsia="宋体"/>
      <w:sz w:val="18"/>
      <w:szCs w:val="18"/>
    </w:rPr>
  </w:style>
  <w:style w:type="paragraph" w:styleId="17">
    <w:name w:val="header"/>
    <w:basedOn w:val="1"/>
    <w:next w:val="16"/>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39"/>
  </w:style>
  <w:style w:type="paragraph" w:styleId="19">
    <w:name w:val="Subtitle"/>
    <w:basedOn w:val="1"/>
    <w:next w:val="1"/>
    <w:link w:val="34"/>
    <w:qFormat/>
    <w:uiPriority w:val="1"/>
    <w:pPr>
      <w:spacing w:before="240" w:after="60" w:line="312" w:lineRule="auto"/>
      <w:ind w:firstLine="0" w:firstLineChars="0"/>
      <w:jc w:val="center"/>
    </w:pPr>
    <w:rPr>
      <w:rFonts w:eastAsia="方正小标宋简体" w:cstheme="majorBidi"/>
      <w:b/>
      <w:bCs/>
      <w:sz w:val="32"/>
      <w:szCs w:val="32"/>
    </w:rPr>
  </w:style>
  <w:style w:type="paragraph" w:styleId="20">
    <w:name w:val="toc 2"/>
    <w:basedOn w:val="1"/>
    <w:next w:val="1"/>
    <w:semiHidden/>
    <w:qFormat/>
    <w:uiPriority w:val="39"/>
    <w:pPr>
      <w:ind w:left="420" w:leftChars="200"/>
    </w:pPr>
  </w:style>
  <w:style w:type="paragraph" w:styleId="21">
    <w:name w:val="Normal (Web)"/>
    <w:basedOn w:val="1"/>
    <w:qFormat/>
    <w:uiPriority w:val="0"/>
    <w:pPr>
      <w:widowControl/>
      <w:jc w:val="left"/>
    </w:pPr>
    <w:rPr>
      <w:rFonts w:ascii="仿宋_GB2312" w:hAnsi="宋体" w:eastAsia="仿宋_GB2312"/>
      <w:color w:val="000000"/>
      <w:kern w:val="0"/>
      <w:sz w:val="28"/>
      <w:szCs w:val="28"/>
    </w:rPr>
  </w:style>
  <w:style w:type="paragraph" w:styleId="22">
    <w:name w:val="Title"/>
    <w:basedOn w:val="1"/>
    <w:next w:val="1"/>
    <w:link w:val="33"/>
    <w:qFormat/>
    <w:uiPriority w:val="1"/>
    <w:pPr>
      <w:spacing w:before="240" w:after="60"/>
      <w:ind w:firstLine="0" w:firstLineChars="0"/>
      <w:jc w:val="center"/>
    </w:pPr>
    <w:rPr>
      <w:rFonts w:eastAsia="方正小标宋简体" w:cstheme="majorBidi"/>
      <w:b/>
      <w:bCs/>
      <w:sz w:val="44"/>
      <w:szCs w:val="32"/>
    </w:rPr>
  </w:style>
  <w:style w:type="paragraph" w:styleId="23">
    <w:name w:val="Body Text First Indent 2"/>
    <w:basedOn w:val="1"/>
    <w:next w:val="1"/>
    <w:qFormat/>
    <w:uiPriority w:val="0"/>
    <w:pPr>
      <w:spacing w:line="312" w:lineRule="auto"/>
      <w:ind w:firstLine="567" w:firstLineChars="0"/>
      <w:textAlignment w:val="baseline"/>
    </w:pPr>
    <w:rPr>
      <w:rFonts w:ascii="Arial" w:hAnsi="Arial"/>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7">
    <w:name w:val="Emphasis"/>
    <w:basedOn w:val="26"/>
    <w:qFormat/>
    <w:uiPriority w:val="20"/>
    <w:rPr>
      <w:color w:val="CC0000"/>
      <w:sz w:val="24"/>
      <w:szCs w:val="24"/>
    </w:rPr>
  </w:style>
  <w:style w:type="paragraph" w:customStyle="1" w:styleId="28">
    <w:name w:val="引文目录标题1"/>
    <w:basedOn w:val="1"/>
    <w:next w:val="1"/>
    <w:qFormat/>
    <w:uiPriority w:val="0"/>
    <w:pPr>
      <w:widowControl/>
      <w:ind w:firstLine="200"/>
    </w:pPr>
    <w:rPr>
      <w:rFonts w:eastAsia="仿宋_GB2312"/>
    </w:rPr>
  </w:style>
  <w:style w:type="character" w:customStyle="1" w:styleId="29">
    <w:name w:val="标题 3 Char"/>
    <w:basedOn w:val="26"/>
    <w:link w:val="6"/>
    <w:qFormat/>
    <w:uiPriority w:val="0"/>
    <w:rPr>
      <w:rFonts w:ascii="Times New Roman" w:hAnsi="Times New Roman" w:eastAsia="仿宋"/>
      <w:b/>
      <w:bCs/>
      <w:color w:val="000000" w:themeColor="text1"/>
      <w:sz w:val="30"/>
      <w:szCs w:val="32"/>
      <w14:textFill>
        <w14:solidFill>
          <w14:schemeClr w14:val="tx1"/>
        </w14:solidFill>
      </w14:textFill>
    </w:rPr>
  </w:style>
  <w:style w:type="character" w:customStyle="1" w:styleId="30">
    <w:name w:val="标题 4 Char"/>
    <w:basedOn w:val="26"/>
    <w:link w:val="7"/>
    <w:qFormat/>
    <w:uiPriority w:val="0"/>
    <w:rPr>
      <w:rFonts w:ascii="Times New Roman" w:hAnsi="Times New Roman" w:eastAsia="仿宋_GB2312" w:cstheme="majorBidi"/>
      <w:b/>
      <w:bCs/>
      <w:kern w:val="2"/>
      <w:sz w:val="28"/>
      <w:szCs w:val="28"/>
    </w:rPr>
  </w:style>
  <w:style w:type="character" w:customStyle="1" w:styleId="31">
    <w:name w:val="标题 1 Char"/>
    <w:basedOn w:val="26"/>
    <w:link w:val="4"/>
    <w:qFormat/>
    <w:uiPriority w:val="0"/>
    <w:rPr>
      <w:rFonts w:ascii="Times New Roman" w:hAnsi="Times New Roman" w:eastAsia="仿宋"/>
      <w:b/>
      <w:bCs/>
      <w:color w:val="000000" w:themeColor="text1"/>
      <w:sz w:val="36"/>
      <w:szCs w:val="44"/>
      <w14:textFill>
        <w14:solidFill>
          <w14:schemeClr w14:val="tx1"/>
        </w14:solidFill>
      </w14:textFill>
    </w:rPr>
  </w:style>
  <w:style w:type="character" w:customStyle="1" w:styleId="32">
    <w:name w:val="标题 2 Char"/>
    <w:basedOn w:val="26"/>
    <w:link w:val="5"/>
    <w:qFormat/>
    <w:uiPriority w:val="0"/>
    <w:rPr>
      <w:rFonts w:ascii="Times New Roman" w:hAnsi="Times New Roman" w:eastAsia="仿宋" w:cstheme="majorBidi"/>
      <w:b/>
      <w:bCs/>
      <w:color w:val="000000" w:themeColor="text1"/>
      <w:sz w:val="30"/>
      <w:szCs w:val="32"/>
      <w14:textFill>
        <w14:solidFill>
          <w14:schemeClr w14:val="tx1"/>
        </w14:solidFill>
      </w14:textFill>
    </w:rPr>
  </w:style>
  <w:style w:type="character" w:customStyle="1" w:styleId="33">
    <w:name w:val="标题 Char"/>
    <w:basedOn w:val="26"/>
    <w:link w:val="22"/>
    <w:qFormat/>
    <w:uiPriority w:val="1"/>
    <w:rPr>
      <w:rFonts w:ascii="Times New Roman" w:hAnsi="Times New Roman" w:eastAsia="方正小标宋简体" w:cstheme="majorBidi"/>
      <w:b/>
      <w:bCs/>
      <w:color w:val="000000" w:themeColor="text1"/>
      <w:sz w:val="44"/>
      <w:szCs w:val="32"/>
      <w14:textFill>
        <w14:solidFill>
          <w14:schemeClr w14:val="tx1"/>
        </w14:solidFill>
      </w14:textFill>
    </w:rPr>
  </w:style>
  <w:style w:type="character" w:customStyle="1" w:styleId="34">
    <w:name w:val="副标题 Char"/>
    <w:basedOn w:val="26"/>
    <w:link w:val="19"/>
    <w:qFormat/>
    <w:uiPriority w:val="1"/>
    <w:rPr>
      <w:rFonts w:ascii="Times New Roman" w:hAnsi="Times New Roman" w:eastAsia="方正小标宋简体" w:cstheme="majorBidi"/>
      <w:b/>
      <w:bCs/>
      <w:color w:val="000000" w:themeColor="text1"/>
      <w:sz w:val="32"/>
      <w:szCs w:val="32"/>
      <w14:textFill>
        <w14:solidFill>
          <w14:schemeClr w14:val="tx1"/>
        </w14:solidFill>
      </w14:textFill>
    </w:rPr>
  </w:style>
  <w:style w:type="character" w:customStyle="1" w:styleId="35">
    <w:name w:val="标题 5 Char"/>
    <w:basedOn w:val="26"/>
    <w:link w:val="8"/>
    <w:qFormat/>
    <w:uiPriority w:val="0"/>
    <w:rPr>
      <w:rFonts w:ascii="Times New Roman" w:hAnsi="Times New Roman" w:eastAsia="仿宋_GB2312"/>
      <w:b/>
      <w:bCs/>
      <w:color w:val="000000" w:themeColor="text1"/>
      <w:sz w:val="28"/>
      <w:szCs w:val="28"/>
      <w14:textFill>
        <w14:solidFill>
          <w14:schemeClr w14:val="tx1"/>
        </w14:solidFill>
      </w14:textFill>
    </w:rPr>
  </w:style>
  <w:style w:type="character" w:customStyle="1" w:styleId="36">
    <w:name w:val="标题 6 Char"/>
    <w:basedOn w:val="26"/>
    <w:link w:val="9"/>
    <w:semiHidden/>
    <w:qFormat/>
    <w:uiPriority w:val="9"/>
    <w:rPr>
      <w:rFonts w:asciiTheme="majorHAnsi" w:hAnsiTheme="majorHAnsi" w:eastAsiaTheme="majorEastAsia" w:cstheme="majorBidi"/>
      <w:b/>
      <w:bCs/>
      <w:kern w:val="2"/>
      <w:sz w:val="24"/>
      <w:szCs w:val="24"/>
    </w:rPr>
  </w:style>
  <w:style w:type="character" w:customStyle="1" w:styleId="37">
    <w:name w:val="标题 7 Char"/>
    <w:basedOn w:val="26"/>
    <w:link w:val="10"/>
    <w:semiHidden/>
    <w:qFormat/>
    <w:uiPriority w:val="9"/>
    <w:rPr>
      <w:rFonts w:eastAsia="宋体"/>
      <w:b/>
      <w:bCs/>
      <w:kern w:val="2"/>
      <w:sz w:val="24"/>
      <w:szCs w:val="24"/>
    </w:rPr>
  </w:style>
  <w:style w:type="character" w:customStyle="1" w:styleId="38">
    <w:name w:val="标题 8 Char"/>
    <w:basedOn w:val="26"/>
    <w:link w:val="11"/>
    <w:semiHidden/>
    <w:qFormat/>
    <w:uiPriority w:val="9"/>
    <w:rPr>
      <w:rFonts w:asciiTheme="majorHAnsi" w:hAnsiTheme="majorHAnsi" w:eastAsiaTheme="majorEastAsia" w:cstheme="majorBidi"/>
      <w:kern w:val="2"/>
      <w:sz w:val="24"/>
      <w:szCs w:val="24"/>
    </w:rPr>
  </w:style>
  <w:style w:type="character" w:customStyle="1" w:styleId="39">
    <w:name w:val="标题 9 Char"/>
    <w:basedOn w:val="26"/>
    <w:link w:val="12"/>
    <w:semiHidden/>
    <w:qFormat/>
    <w:uiPriority w:val="9"/>
    <w:rPr>
      <w:rFonts w:asciiTheme="majorHAnsi" w:hAnsiTheme="majorHAnsi" w:eastAsiaTheme="majorEastAsia" w:cstheme="majorBidi"/>
      <w:kern w:val="2"/>
      <w:sz w:val="21"/>
      <w:szCs w:val="21"/>
    </w:rPr>
  </w:style>
  <w:style w:type="paragraph" w:styleId="40">
    <w:name w:val="List Paragraph"/>
    <w:basedOn w:val="1"/>
    <w:link w:val="41"/>
    <w:semiHidden/>
    <w:qFormat/>
    <w:uiPriority w:val="34"/>
    <w:pPr>
      <w:ind w:firstLine="420"/>
    </w:pPr>
  </w:style>
  <w:style w:type="character" w:customStyle="1" w:styleId="41">
    <w:name w:val="列出段落 Char"/>
    <w:basedOn w:val="26"/>
    <w:link w:val="40"/>
    <w:semiHidden/>
    <w:qFormat/>
    <w:uiPriority w:val="34"/>
    <w:rPr>
      <w:rFonts w:eastAsia="宋体"/>
      <w:kern w:val="2"/>
      <w:sz w:val="28"/>
      <w:szCs w:val="22"/>
    </w:rPr>
  </w:style>
  <w:style w:type="paragraph" w:styleId="42">
    <w:name w:val="No Spacing"/>
    <w:semiHidden/>
    <w:qFormat/>
    <w:uiPriority w:val="3"/>
    <w:pPr>
      <w:widowControl w:val="0"/>
      <w:jc w:val="both"/>
    </w:pPr>
    <w:rPr>
      <w:rFonts w:eastAsia="宋体" w:asciiTheme="minorHAnsi" w:hAnsiTheme="minorHAnsi" w:cstheme="minorBidi"/>
      <w:kern w:val="2"/>
      <w:sz w:val="28"/>
      <w:szCs w:val="22"/>
      <w:lang w:val="en-US" w:eastAsia="zh-CN" w:bidi="ar-SA"/>
    </w:rPr>
  </w:style>
  <w:style w:type="character" w:customStyle="1" w:styleId="43">
    <w:name w:val="批注框文本 Char"/>
    <w:basedOn w:val="26"/>
    <w:link w:val="15"/>
    <w:semiHidden/>
    <w:qFormat/>
    <w:uiPriority w:val="99"/>
    <w:rPr>
      <w:rFonts w:eastAsia="宋体"/>
      <w:kern w:val="2"/>
      <w:sz w:val="18"/>
      <w:szCs w:val="18"/>
    </w:rPr>
  </w:style>
  <w:style w:type="paragraph" w:customStyle="1" w:styleId="44">
    <w:name w:val="WPSOffice手动目录 1"/>
    <w:qFormat/>
    <w:uiPriority w:val="0"/>
    <w:rPr>
      <w:rFonts w:ascii="Times New Roman" w:hAnsi="Times New Roman" w:eastAsia="宋体" w:cs="Times New Roman"/>
      <w:lang w:val="en-US" w:eastAsia="zh-CN" w:bidi="ar-SA"/>
    </w:rPr>
  </w:style>
  <w:style w:type="paragraph" w:customStyle="1" w:styleId="45">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46">
    <w:name w:val="font01"/>
    <w:basedOn w:val="26"/>
    <w:qFormat/>
    <w:uiPriority w:val="0"/>
    <w:rPr>
      <w:rFonts w:hint="eastAsia" w:ascii="宋体" w:hAnsi="宋体" w:eastAsia="宋体" w:cs="宋体"/>
      <w:color w:val="000000"/>
      <w:sz w:val="24"/>
      <w:szCs w:val="24"/>
      <w:u w:val="none"/>
    </w:rPr>
  </w:style>
  <w:style w:type="paragraph" w:customStyle="1" w:styleId="47">
    <w:name w:val="四级条标题"/>
    <w:basedOn w:val="48"/>
    <w:next w:val="52"/>
    <w:qFormat/>
    <w:uiPriority w:val="0"/>
    <w:pPr>
      <w:outlineLvl w:val="5"/>
    </w:pPr>
    <w:rPr>
      <w:szCs w:val="20"/>
    </w:rPr>
  </w:style>
  <w:style w:type="paragraph" w:customStyle="1" w:styleId="48">
    <w:name w:val="三级条标题"/>
    <w:basedOn w:val="49"/>
    <w:next w:val="52"/>
    <w:qFormat/>
    <w:uiPriority w:val="0"/>
    <w:pPr>
      <w:outlineLvl w:val="4"/>
    </w:pPr>
  </w:style>
  <w:style w:type="paragraph" w:customStyle="1" w:styleId="49">
    <w:name w:val="二级条标题"/>
    <w:basedOn w:val="50"/>
    <w:next w:val="52"/>
    <w:qFormat/>
    <w:uiPriority w:val="0"/>
    <w:pPr>
      <w:ind w:left="0"/>
      <w:outlineLvl w:val="3"/>
    </w:pPr>
  </w:style>
  <w:style w:type="paragraph" w:customStyle="1" w:styleId="50">
    <w:name w:val="一级条标题"/>
    <w:basedOn w:val="51"/>
    <w:next w:val="52"/>
    <w:qFormat/>
    <w:uiPriority w:val="0"/>
    <w:pPr>
      <w:spacing w:beforeLines="0" w:afterLines="0"/>
      <w:ind w:left="426"/>
      <w:outlineLvl w:val="2"/>
    </w:pPr>
  </w:style>
  <w:style w:type="paragraph" w:customStyle="1" w:styleId="51">
    <w:name w:val="章标题"/>
    <w:next w:val="52"/>
    <w:qFormat/>
    <w:uiPriority w:val="0"/>
    <w:pPr>
      <w:spacing w:beforeLines="50" w:afterLines="50"/>
      <w:jc w:val="both"/>
      <w:outlineLvl w:val="1"/>
    </w:pPr>
    <w:rPr>
      <w:rFonts w:ascii="黑体" w:hAnsi="Times New Roman" w:eastAsia="黑体" w:cs="Times New Roman"/>
      <w:sz w:val="21"/>
      <w:szCs w:val="22"/>
      <w:lang w:val="en-US" w:eastAsia="zh-CN" w:bidi="ar-SA"/>
    </w:rPr>
  </w:style>
  <w:style w:type="paragraph" w:customStyle="1" w:styleId="52">
    <w:name w:val="段"/>
    <w:qFormat/>
    <w:uiPriority w:val="0"/>
    <w:pPr>
      <w:autoSpaceDE w:val="0"/>
      <w:autoSpaceDN w:val="0"/>
      <w:ind w:firstLine="200" w:firstLineChars="200"/>
      <w:jc w:val="both"/>
    </w:pPr>
    <w:rPr>
      <w:rFonts w:ascii="宋体" w:hAnsi="Times New Roman" w:eastAsia="宋体" w:cs="Times New Roman"/>
      <w:sz w:val="21"/>
      <w:szCs w:val="22"/>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212F2B-B183-4526-9D76-911B44834FB1}">
  <ds:schemaRefs/>
</ds:datastoreItem>
</file>

<file path=docProps/app.xml><?xml version="1.0" encoding="utf-8"?>
<Properties xmlns="http://schemas.openxmlformats.org/officeDocument/2006/extended-properties" xmlns:vt="http://schemas.openxmlformats.org/officeDocument/2006/docPropsVTypes">
  <Template>Normal</Template>
  <Pages>20</Pages>
  <Words>2596</Words>
  <Characters>2767</Characters>
  <Lines>1</Lines>
  <Paragraphs>1</Paragraphs>
  <TotalTime>2</TotalTime>
  <ScaleCrop>false</ScaleCrop>
  <LinksUpToDate>false</LinksUpToDate>
  <CharactersWithSpaces>2843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2020-01-13T12:57:00Z</dcterms:created>
  <dc:creator>解不了的坚持</dc:creator>
  <cp:lastModifiedBy>fighting</cp:lastModifiedBy>
  <dcterms:modified xsi:type="dcterms:W3CDTF">2025-08-11T03:04:13Z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14BD711DA302456197389F871707BC22</vt:lpwstr>
  </property>
  <property fmtid="{D5CDD505-2E9C-101B-9397-08002B2CF9AE}" pid="4" name="KSOTemplateDocerSaveRecord">
    <vt:lpwstr>eyJoZGlkIjoiOGFhNDk0M2VkZTk0NDExZmRlOWVhY2UzNzU1MWNkMzQiLCJ1c2VySWQiOiI2MzQzOTE2NTEifQ==</vt:lpwstr>
  </property>
</Properties>
</file>