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 xml:space="preserve">Khoa Nguyen, A00926551,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"mailto:khoa.tan.nguyen.96@gmail.com"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khoa.tan.nguyen.96@gmail.com</w:t>
      </w:r>
      <w:r>
        <w:rPr/>
        <w:fldChar w:fldCharType="end" w:fldLock="0"/>
      </w:r>
    </w:p>
    <w:p>
      <w:pPr>
        <w:pStyle w:val="Body A"/>
      </w:pPr>
      <w:r>
        <w:rPr>
          <w:rtl w:val="0"/>
        </w:rPr>
        <w:t>Clyde Chen, A00914442, cleed.c@hotmail.com</w:t>
      </w:r>
    </w:p>
    <w:p>
      <w:pPr>
        <w:pStyle w:val="Body A"/>
      </w:pPr>
    </w:p>
    <w:p>
      <w:pPr>
        <w:pStyle w:val="Heading 3"/>
      </w:pPr>
      <w:r>
        <w:rPr>
          <w:rtl w:val="0"/>
        </w:rPr>
        <w:t>Completed</w:t>
      </w:r>
    </w:p>
    <w:p>
      <w:pPr>
        <w:pStyle w:val="Body A"/>
      </w:pPr>
      <w:r>
        <w:rPr>
          <w:rtl w:val="0"/>
        </w:rPr>
        <w:t>Data Seeding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YearTerm &amp; Option tables are seeded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Student and Admin roles and accounts are seeded</w:t>
      </w:r>
    </w:p>
    <w:p>
      <w:pPr>
        <w:pStyle w:val="Body A"/>
      </w:pPr>
    </w:p>
    <w:p>
      <w:pPr>
        <w:pStyle w:val="Body A"/>
      </w:pPr>
      <w:r>
        <w:rPr>
          <w:rtl w:val="0"/>
        </w:rPr>
        <w:t>Identity Framework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Admin can maintain YearTeam, Option, and Choice tables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Students can only create Data in Choice table.</w:t>
      </w:r>
    </w:p>
    <w:p>
      <w:pPr>
        <w:pStyle w:val="Body A"/>
      </w:pPr>
    </w:p>
    <w:p>
      <w:pPr>
        <w:pStyle w:val="Body A"/>
      </w:pPr>
      <w:r>
        <w:rPr>
          <w:rtl w:val="0"/>
        </w:rPr>
        <w:t>Form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Bootstrap layout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Required validation implemented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C# 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"http://asp.net"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ASP.NET</w:t>
      </w:r>
      <w:r>
        <w:rPr/>
        <w:fldChar w:fldCharType="end" w:fldLock="0"/>
      </w:r>
      <w:r>
        <w:rPr>
          <w:rtl w:val="0"/>
        </w:rPr>
        <w:t xml:space="preserve"> Best Practices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All pages are accessible via links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Students do not see links they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have access to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Useless content removed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Pages have meaningful titles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One database file in the App_Data directory - DiplomaOptions.mdf</w:t>
      </w:r>
    </w:p>
    <w:p>
      <w:pPr>
        <w:pStyle w:val="Body A"/>
      </w:pPr>
    </w:p>
    <w:p>
      <w:pPr>
        <w:pStyle w:val="Heading 3"/>
      </w:pPr>
      <w:r>
        <w:rPr>
          <w:rtl w:val="0"/>
        </w:rPr>
        <w:t>Challenges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Passing data between controllers and views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Session variables for StudentId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Getting friendly display names to show correctly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Link to Azure:</w:t>
      </w:r>
    </w:p>
    <w:p>
      <w:pPr>
        <w:pStyle w:val="Body A"/>
      </w:pPr>
      <w:r>
        <w:rPr>
          <w:rtl w:val="0"/>
          <w:lang w:val="en-US"/>
        </w:rPr>
        <w:t>a1.nguyenkhoat.com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