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汽车物流 WMS 仓库管理系统需求分析文档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覆盖 PC 端、移动端、后端服务、数据库与权限体系</w:t>
      </w:r>
    </w:p>
    <w:p>
      <w:r>
        <w:t>项目名称：汽车物流 WMS 仓库管理系统</w:t>
      </w:r>
    </w:p>
    <w:p>
      <w:r>
        <w:t>适用对象：课程设计、项目答辩、开发交付、后续维护</w:t>
      </w:r>
    </w:p>
    <w:p>
      <w:r>
        <w:t>生成日期：2026-06-29</w:t>
      </w:r>
    </w:p>
    <w:p>
      <w:r>
        <w:br w:type="page"/>
      </w:r>
    </w:p>
    <w:p>
      <w:pPr>
        <w:pStyle w:val="Heading1"/>
      </w:pPr>
      <w:r>
        <w:t>一、项目背景与建设目标</w:t>
      </w:r>
    </w:p>
    <w:p>
      <w:r>
        <w:t>汽车物流仓储场景具有物料种类多、供应商多、批次多、扫码频繁、出入库追溯要求高等特点。传统人工台账方式难以及时反映库存状态，也难以保障 FIFO、封存、转包、盘点等现场操作的准确性。本系统通过 PC 管理端、移动扫码端和 Spring Boot 后端服务，构建覆盖基础资料、入库、出库、库存、转包、封存、盘点、预警和 AI 分析的 WMS 业务闭环。</w:t>
      </w:r>
    </w:p>
    <w:p>
      <w:r>
        <w:t>建设目标包括：统一主数据、规范出入库流程、支持扫码作业、形成库存实时账、提供异常预警、保留审计追溯，并为答辩和后续扩展提供清晰的模块化代码结构。</w:t>
      </w:r>
    </w:p>
    <w:p>
      <w:pPr>
        <w:pStyle w:val="Heading1"/>
      </w:pPr>
      <w:r>
        <w:t>二、用户角色与使用场景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角色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典型用户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核心诉求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主要功能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admin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系统管理员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维护账号、角色、系统基础配置，查看全量数据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用户权限管理、基础资料、审计日志、全部业务模块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manager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仓库经理/主管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查看库存健康度、审核异常、掌握出入库情况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仪表盘、库存报表、预警阈值、需求导入、审计日志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operator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仓库操作员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快速完成扫码入库、出库、封存、转包、盘点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移动端扫码、PC 日常业务操作、转包执行</w:t>
            </w:r>
          </w:p>
        </w:tc>
      </w:tr>
    </w:tbl>
    <w:p/>
    <w:p>
      <w:pPr>
        <w:pStyle w:val="Heading1"/>
      </w:pPr>
      <w:r>
        <w:t>三、系统范围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端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范围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PC Web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管理和复核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用于基础信息维护、入库单/出库单管理、库存报表、转包管理、封存管理、盘点任务、权限管理、AI 助手等。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移动端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现场扫码作业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用于仓库现场扫码入库、扫码出库、带单出库、退库、封存/解封、转包、盘点等。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后端服务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业务规则和数据一致性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提供 REST API、JWT 鉴权、事务控制、库存扣减、单据状态流转、审计日志和 AI 分析能力。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业务数据持久化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存储用户、物料、供应商、包装、入库、出库、库存、看板、转包、封存、盘点、预警等数据。</w:t>
            </w:r>
          </w:p>
        </w:tc>
      </w:tr>
    </w:tbl>
    <w:p/>
    <w:p>
      <w:pPr>
        <w:pStyle w:val="Heading1"/>
      </w:pPr>
      <w:r>
        <w:t>四、功能性需求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需求说明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登录与权限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用户可通过账号密码登录；系统返回 JWT；后续请求携带 Token；管理员可创建用户、修改角色、启停账号；非管理员不能访问管理接口。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基础信息管理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维护物料、供应商、包装和库区等主数据，为入库、出库、库存统计提供基础。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入库管理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支持创建入库单、维护入库明细、扫码收货、生成看板标签、更新库存和入库历史。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出库管理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支持创建出库单、带单出库、扫码出库、FIFO 分配、库存扣减、出库历史追溯和退库。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库存管理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展示库存快照，支持按物料、供应商、库区查询，关联高低储阈值进行预警。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需求管理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支持需求批次和需求明细管理，为计划性出库提供依据。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高低储预警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维护物料安全库存阈值，根据库存状态展示低储、高储、正常等风险状态。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封存/解封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对已入库看板执行封存或解封，封存后不可出库和转包，确保异常物料隔离。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转包管理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支持拆包与合包。拆包会创建目标看板和入库单；合包会将数量汇入已有目标看板；所有操作记录转包历史。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盘点管理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支持创建盘点任务、移动端扫码盘点、记录盘点明细、统计差异，为库存校准提供依据。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操作审计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 AOP 自动记录新增、修改、删除操作，支持按用户、动作、对象追溯。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仓库助手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基于库存和出入库历史进行缺货预测、呆滞预警，并支持自然语言查询。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报表导出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支持库存、入库、出库等数据导出为 Excel，方便线下汇报和归档。</w:t>
            </w:r>
          </w:p>
        </w:tc>
      </w:tr>
    </w:tbl>
    <w:p/>
    <w:p>
      <w:pPr>
        <w:pStyle w:val="Heading1"/>
      </w:pPr>
      <w:r>
        <w:t>五、核心业务流程需求</w:t>
      </w:r>
    </w:p>
    <w:p>
      <w:pPr>
        <w:pStyle w:val="Heading2"/>
      </w:pPr>
      <w:r>
        <w:t>登录认证流程</w:t>
      </w:r>
    </w:p>
    <w:p>
      <w:pPr>
        <w:ind w:left="360"/>
      </w:pPr>
      <w:r>
        <w:rPr>
          <w:rFonts w:ascii="Consolas" w:hAnsi="Consolas" w:eastAsia="Consolas"/>
          <w:color w:val="404040"/>
          <w:sz w:val="18"/>
        </w:rPr>
        <w:t>用户输入账号密码 -&gt; 前端表单校验 -&gt; POST /api/auth/login -&gt; BCrypt 校验密码 -&gt; 生成 JWT -&gt; 前端保存 Token -&gt; 后续请求自动携带 Authorization</w:t>
        <w:br/>
      </w:r>
    </w:p>
    <w:p>
      <w:pPr>
        <w:pStyle w:val="Heading2"/>
      </w:pPr>
      <w:r>
        <w:t>入库流程</w:t>
      </w:r>
    </w:p>
    <w:p>
      <w:pPr>
        <w:ind w:left="360"/>
      </w:pPr>
      <w:r>
        <w:rPr>
          <w:rFonts w:ascii="Consolas" w:hAnsi="Consolas" w:eastAsia="Consolas"/>
          <w:color w:val="404040"/>
          <w:sz w:val="18"/>
        </w:rPr>
        <w:t>创建入库单 -&gt; 维护明细 -&gt; 扫码/手工收货 -&gt; 生成/更新看板标签 -&gt; 增加库存 -&gt; 更新单据状态 -&gt; 记录入库历史</w:t>
        <w:br/>
      </w:r>
    </w:p>
    <w:p>
      <w:pPr>
        <w:pStyle w:val="Heading2"/>
      </w:pPr>
      <w:r>
        <w:t>出库流程</w:t>
      </w:r>
    </w:p>
    <w:p>
      <w:pPr>
        <w:ind w:left="360"/>
      </w:pPr>
      <w:r>
        <w:rPr>
          <w:rFonts w:ascii="Consolas" w:hAnsi="Consolas" w:eastAsia="Consolas"/>
          <w:color w:val="404040"/>
          <w:sz w:val="18"/>
        </w:rPr>
        <w:t>创建出库单 -&gt; 选择物料和数量 -&gt; FIFO 查询可用看板 -&gt; 扫码确认 -&gt; 扣减库存和看板数量 -&gt; 更新单据状态 -&gt; 记录出库历史</w:t>
        <w:br/>
      </w:r>
    </w:p>
    <w:p>
      <w:pPr>
        <w:pStyle w:val="Heading2"/>
      </w:pPr>
      <w:r>
        <w:t>转包流程</w:t>
      </w:r>
    </w:p>
    <w:p>
      <w:pPr>
        <w:ind w:left="360"/>
      </w:pPr>
      <w:r>
        <w:rPr>
          <w:rFonts w:ascii="Consolas" w:hAnsi="Consolas" w:eastAsia="Consolas"/>
          <w:color w:val="404040"/>
          <w:sz w:val="18"/>
        </w:rPr>
        <w:t>选择源看板 -&gt; 校验已入库/未封存/可用数量 -&gt; 判断目标看板是否存在 -&gt; 拆包或合包 -&gt; 原子扣减源数量 -&gt; 创建出库/入库单据 -&gt; 记录转包历史</w:t>
        <w:br/>
      </w:r>
    </w:p>
    <w:p>
      <w:pPr>
        <w:pStyle w:val="Heading2"/>
      </w:pPr>
      <w:r>
        <w:t>盘点流程</w:t>
      </w:r>
    </w:p>
    <w:p>
      <w:pPr>
        <w:ind w:left="360"/>
      </w:pPr>
      <w:r>
        <w:rPr>
          <w:rFonts w:ascii="Consolas" w:hAnsi="Consolas" w:eastAsia="Consolas"/>
          <w:color w:val="404040"/>
          <w:sz w:val="18"/>
        </w:rPr>
        <w:t>创建盘点任务 -&gt; 生成盘点明细 -&gt; 移动端扫码录入实盘数 -&gt; 计算差异 -&gt; 任务完成 -&gt; 管理端复核差异</w:t>
        <w:br/>
      </w:r>
    </w:p>
    <w:p>
      <w:pPr>
        <w:pStyle w:val="Heading1"/>
      </w:pPr>
      <w:r>
        <w:t>六、非功能性需求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类别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需求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安全性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密码使用 BCrypt 加密；除登录外接口均需 Token；管理员接口后端强制鉴权；敏感配置应放入本地配置或环境变量。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一致性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库存扣减、看板数量变化、单据创建、历史记录需要放入事务中，避免部分成功。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可追溯性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关键业务操作必须记录历史，包含操作人、时间、源对象、目标对象和数量变化。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易用性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PC 端提供清晰菜单和表格筛选；移动端优先扫码和大按钮交互；转包入口必须显性。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可维护性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采用 Controller、Service、Repository、DTO、Entity 分层结构；模块按业务目录组织。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可运行性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后端固定使用 JDK 21；前端和移动端通过 npm 脚本构建；数据库初始化脚本可重复执行。</w:t>
            </w:r>
          </w:p>
        </w:tc>
      </w:tr>
    </w:tbl>
    <w:p/>
    <w:p>
      <w:pPr>
        <w:pStyle w:val="Heading1"/>
      </w:pPr>
      <w:r>
        <w:t>七、数据需求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数据对象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核心字段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sys_user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username、password、role、status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登录认证、权限控制、用户管理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material_info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material_no、material_name、supplier_code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物料主数据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supplier_info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supplier_code、supplier_name、contact、phone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供应商主数据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packaging_info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material_no、package_model、package_capacity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包装和器具容量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inbound_order / detail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doc_no、supplier、planned_qty、actual_qty、status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入库单据和明细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outbound_order / detail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doc_no、supplier、planned_qty、actual_qty、status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出库单据和明细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inventory_stock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material_code、supplier、warehouse_area、on_hand_qty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库存快照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inbound_kanban_label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kanban_no、label_qty、sealed、transfer_status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看板标签、扫码作业和转包封存控制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package_transfer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source_kanban_no、target_kanban_no、transfer_qty、transfer_type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转包历史追溯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inventory_check_task / detail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task_no、system_qty、actual_qty、diff_qty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盘点任务和差异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audit_log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username、action、target、detail、created_at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操作审计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ai_alert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alert_type、risk_level、suggestion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预警结果</w:t>
            </w:r>
          </w:p>
        </w:tc>
      </w:tr>
    </w:tbl>
    <w:p/>
    <w:p>
      <w:pPr>
        <w:pStyle w:val="Heading1"/>
      </w:pPr>
      <w:r>
        <w:t>八、验收标准</w:t>
      </w:r>
    </w:p>
    <w:p>
      <w:pPr>
        <w:pStyle w:val="ListNumber"/>
      </w:pPr>
      <w:r>
        <w:t>管理员、经理、操作员可按角色登录，非授权用户无法访问管理员接口。</w:t>
      </w:r>
    </w:p>
    <w:p>
      <w:pPr>
        <w:pStyle w:val="ListNumber"/>
      </w:pPr>
      <w:r>
        <w:t>入库、出库、库存、封存、转包、盘点等核心流程可完成闭环。</w:t>
      </w:r>
    </w:p>
    <w:p>
      <w:pPr>
        <w:pStyle w:val="ListNumber"/>
      </w:pPr>
      <w:r>
        <w:t>PC 前端、移动端 H5 和后端测试均可成功构建或运行。</w:t>
      </w:r>
    </w:p>
    <w:p>
      <w:pPr>
        <w:pStyle w:val="ListNumber"/>
      </w:pPr>
      <w:r>
        <w:t>关键操作具备历史记录或审计记录，能够用于答辩演示和问题追溯。</w:t>
      </w:r>
    </w:p>
    <w:p>
      <w:pPr>
        <w:pStyle w:val="ListNumber"/>
      </w:pPr>
      <w:r>
        <w:t>项目文档能说明需求、设计、测试和核心业务逻辑。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