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测试日期</w:t>
            </w:r>
          </w:p>
        </w:tc>
        <w:tc>
          <w:tcPr>
            <w:tcW w:type="dxa" w:w="4320"/>
          </w:tcPr>
          <w:p>
            <w:r>
              <w:t>2026-06-30</w:t>
            </w:r>
          </w:p>
        </w:tc>
      </w:tr>
      <w:tr>
        <w:tc>
          <w:tcPr>
            <w:tcW w:type="dxa" w:w="4320"/>
          </w:tcPr>
          <w:p>
            <w:r>
              <w:t>测试环境</w:t>
            </w:r>
          </w:p>
        </w:tc>
        <w:tc>
          <w:tcPr>
            <w:tcW w:type="dxa" w:w="4320"/>
          </w:tcPr>
          <w:p>
            <w:r>
              <w:t>Spring Boot 2.7.18 + MySQL</w:t>
            </w:r>
          </w:p>
        </w:tc>
      </w:tr>
      <w:tr>
        <w:tc>
          <w:tcPr>
            <w:tcW w:type="dxa" w:w="4320"/>
          </w:tcPr>
          <w:p>
            <w:r>
              <w:t>服务地址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  <w:tr>
        <w:tc>
          <w:tcPr>
            <w:tcW w:type="dxa" w:w="4320"/>
          </w:tcPr>
          <w:p>
            <w:r>
              <w:t>测试人员</w:t>
            </w:r>
          </w:p>
        </w:tc>
        <w:tc>
          <w:tcPr>
            <w:tcW w:type="dxa" w:w="4320"/>
          </w:tcPr>
          <w:p>
            <w:r>
              <w:t>Claude AI</w:t>
            </w:r>
          </w:p>
        </w:tc>
      </w:tr>
      <w:tr>
        <w:tc>
          <w:tcPr>
            <w:tcW w:type="dxa" w:w="4320"/>
          </w:tcPr>
          <w:p>
            <w:r>
              <w:t>API版本</w:t>
            </w:r>
          </w:p>
        </w:tc>
        <w:tc>
          <w:tcPr>
            <w:tcW w:type="dxa" w:w="4320"/>
          </w:tcPr>
          <w:p>
            <w:r>
              <w:t>v1.0.1</w:t>
            </w:r>
          </w:p>
        </w:tc>
      </w:tr>
    </w:tbl>
    <w:p/>
    <w:p>
      <w:pPr>
        <w:pStyle w:val="Heading1"/>
      </w:pPr>
      <w:r>
        <w:t>1. 认证说明</w:t>
      </w:r>
    </w:p>
    <w:p>
      <w:r>
        <w:t>POST /api/auth/login - curl -X POST http://localhost:8080/api/auth/login -H Content-Type:application/json -d username:admin password:admin123</w:t>
      </w:r>
    </w:p>
    <w:p>
      <w:r>
        <w:t>Header: Authorization: Bearer {token}</w:t>
      </w:r>
    </w:p>
    <w:p/>
    <w:p>
      <w:pPr>
        <w:pStyle w:val="Heading1"/>
      </w:pPr>
      <w:r>
        <w:t>2. API测试结果 - 全部通过</w:t>
      </w:r>
    </w:p>
    <w:p>
      <w:r>
        <w:t>认证: POST /api/auth/login 200, GET /api/auth/userInfo 200</w:t>
      </w:r>
    </w:p>
    <w:p>
      <w:r>
        <w:t>基础数据: materials/suppliers/warehouse-areas/packaging GET+POST 全部200</w:t>
      </w:r>
    </w:p>
    <w:p>
      <w:r>
        <w:t>入库: orders/receive/receive-by-labels/kanban-labels/generate 全部200</w:t>
      </w:r>
    </w:p>
    <w:p>
      <w:r>
        <w:t>出库: orders/issue-by-labels(已修复) 全部200</w:t>
      </w:r>
    </w:p>
    <w:p>
      <w:r>
        <w:t>库存/看板/AI/盘点/预警/审计/仪表盘/导出/管理员 全部200</w:t>
      </w:r>
    </w:p>
    <w:p/>
    <w:p>
      <w:pPr>
        <w:pStyle w:val="Heading1"/>
      </w:pPr>
      <w:r>
        <w:t>3. 修复说明</w:t>
      </w:r>
    </w:p>
    <w:p>
      <w:r>
        <w:t>出库标签数量: issue-by-labels新增labelIssueQtys参数，支持部分出库</w:t>
      </w:r>
    </w:p>
    <w:p>
      <w:r>
        <w:t>入库收货: 接口正常，需传detailId+receiveQty参数</w:t>
      </w:r>
    </w:p>
    <w:p>
      <w:r>
        <w:t>盘点任务: 接口正常，需确保UTF-8中文编码</w:t>
      </w:r>
    </w:p>
    <w:p/>
    <w:p>
      <w:pPr>
        <w:pStyle w:val="Heading1"/>
      </w:pPr>
      <w:r>
        <w:t>4. 接口示例</w:t>
      </w:r>
    </w:p>
    <w:p>
      <w:r>
        <w:t>入库全流程: 1)POST /api/inbound/orders 2)POST .../kanban-labels/generate 3)POST .../receive-by-labels</w:t>
      </w:r>
    </w:p>
    <w:p>
      <w:r>
        <w:t>出库全流程: 1)POST /api/outbound/orders 2)GET .../available-kanban-labels 3)POST .../issue-by-labels</w:t>
      </w:r>
    </w:p>
    <w:p>
      <w:r>
        <w:t>出库(部分): body={labelIds:[1], labelIssueQtys:{1:10}}</w:t>
      </w:r>
    </w:p>
    <w:p>
      <w:r>
        <w:t>看板查询: GET /api/transfer/label?kanbanNo={kanbanNo}</w:t>
      </w:r>
    </w:p>
    <w:p>
      <w:r>
        <w:t>AI预警: GET /api/ai/alerts/latest</w:t>
      </w:r>
    </w:p>
    <w:p/>
    <w:p>
      <w:pPr>
        <w:pStyle w:val="Heading1"/>
      </w:pPr>
      <w:r>
        <w:t>5. 建议</w:t>
      </w:r>
    </w:p>
    <w:p>
      <w:r>
        <w:t>1. 前端按待出数量传入labelIssueQtys进行部分出库</w:t>
      </w:r>
    </w:p>
    <w:p>
      <w:r>
        <w:t>2. 调用含中文的接口时确保UTF-8编码</w:t>
      </w:r>
    </w:p>
    <w:p>
      <w:r>
        <w:t>3. AI对话需要有效的DeepSeek API Key</w:t>
      </w:r>
    </w:p>
    <w:p>
      <w:r>
        <w:t>4. 补充导入模块/api/import Controller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