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19C3" w:rsidRDefault="002819C3" w:rsidP="002819C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回款方式</w:t>
      </w:r>
    </w:p>
    <w:p w:rsidR="002819C3" w:rsidRDefault="002819C3" w:rsidP="002819C3">
      <w:pPr>
        <w:pStyle w:val="a3"/>
        <w:ind w:left="360" w:firstLineChars="0" w:firstLine="0"/>
      </w:pPr>
      <w:r>
        <w:rPr>
          <w:rFonts w:hint="eastAsia"/>
        </w:rPr>
        <w:t>介绍P</w:t>
      </w:r>
      <w:r>
        <w:t>2P</w:t>
      </w:r>
      <w:r>
        <w:rPr>
          <w:rFonts w:hint="eastAsia"/>
        </w:rPr>
        <w:t>回款端的系统路由，主要有</w:t>
      </w:r>
      <w:r>
        <w:t>4</w:t>
      </w:r>
      <w:r>
        <w:rPr>
          <w:rFonts w:hint="eastAsia"/>
        </w:rPr>
        <w:t>种回款方式</w:t>
      </w:r>
    </w:p>
    <w:p w:rsidR="002819C3" w:rsidRDefault="002819C3" w:rsidP="002819C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批量收款</w:t>
      </w:r>
    </w:p>
    <w:p w:rsidR="002819C3" w:rsidRDefault="002819C3" w:rsidP="002819C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单笔收款</w:t>
      </w:r>
    </w:p>
    <w:p w:rsidR="002819C3" w:rsidRDefault="002819C3" w:rsidP="002819C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快捷/协议支付收款</w:t>
      </w:r>
    </w:p>
    <w:p w:rsidR="002819C3" w:rsidRDefault="002819C3" w:rsidP="002819C3">
      <w:pPr>
        <w:pStyle w:val="a3"/>
        <w:numPr>
          <w:ilvl w:val="0"/>
          <w:numId w:val="2"/>
        </w:numPr>
        <w:ind w:firstLineChars="0"/>
      </w:pPr>
      <w:proofErr w:type="gramStart"/>
      <w:r>
        <w:rPr>
          <w:rFonts w:hint="eastAsia"/>
        </w:rPr>
        <w:t>微信/微信</w:t>
      </w:r>
      <w:proofErr w:type="gramEnd"/>
      <w:r>
        <w:rPr>
          <w:rFonts w:hint="eastAsia"/>
        </w:rPr>
        <w:t>聚合收款</w:t>
      </w:r>
    </w:p>
    <w:p w:rsidR="002819C3" w:rsidRDefault="002819C3" w:rsidP="002819C3">
      <w:pPr>
        <w:ind w:left="360"/>
      </w:pPr>
      <w:r>
        <w:rPr>
          <w:rFonts w:hint="eastAsia"/>
        </w:rPr>
        <w:t>前3种为银行卡支付，第4种为</w:t>
      </w:r>
      <w:proofErr w:type="gramStart"/>
      <w:r>
        <w:rPr>
          <w:rFonts w:hint="eastAsia"/>
        </w:rPr>
        <w:t>微信余额</w:t>
      </w:r>
      <w:proofErr w:type="gramEnd"/>
      <w:r>
        <w:rPr>
          <w:rFonts w:hint="eastAsia"/>
        </w:rPr>
        <w:t>支付。</w:t>
      </w:r>
    </w:p>
    <w:p w:rsidR="002819C3" w:rsidRDefault="002819C3" w:rsidP="002819C3">
      <w:pPr>
        <w:ind w:left="360"/>
      </w:pPr>
      <w:proofErr w:type="gramStart"/>
      <w:r>
        <w:rPr>
          <w:rFonts w:hint="eastAsia"/>
        </w:rPr>
        <w:t>断直连</w:t>
      </w:r>
      <w:proofErr w:type="gramEnd"/>
      <w:r>
        <w:rPr>
          <w:rFonts w:hint="eastAsia"/>
        </w:rPr>
        <w:t>之前，多为</w:t>
      </w:r>
      <w:proofErr w:type="gramStart"/>
      <w:r>
        <w:rPr>
          <w:rFonts w:hint="eastAsia"/>
        </w:rPr>
        <w:t>批量与</w:t>
      </w:r>
      <w:proofErr w:type="gramEnd"/>
      <w:r>
        <w:rPr>
          <w:rFonts w:hint="eastAsia"/>
        </w:rPr>
        <w:t>单笔收款。</w:t>
      </w:r>
      <w:proofErr w:type="gramStart"/>
      <w:r>
        <w:rPr>
          <w:rFonts w:hint="eastAsia"/>
        </w:rPr>
        <w:t>断直连</w:t>
      </w:r>
      <w:proofErr w:type="gramEnd"/>
      <w:r>
        <w:rPr>
          <w:rFonts w:hint="eastAsia"/>
        </w:rPr>
        <w:t>之后重心在快捷、协议收款，也即客户主动还款。</w:t>
      </w:r>
    </w:p>
    <w:p w:rsidR="002819C3" w:rsidRDefault="002819C3" w:rsidP="002819C3">
      <w:pPr>
        <w:ind w:left="360"/>
      </w:pPr>
    </w:p>
    <w:p w:rsidR="002819C3" w:rsidRDefault="00073043" w:rsidP="002819C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路由介绍</w:t>
      </w:r>
    </w:p>
    <w:p w:rsidR="002819C3" w:rsidRDefault="00526874" w:rsidP="0052687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固定路由</w:t>
      </w:r>
    </w:p>
    <w:p w:rsidR="00526874" w:rsidRDefault="00526874" w:rsidP="00526874">
      <w:pPr>
        <w:pStyle w:val="a3"/>
        <w:ind w:left="720" w:firstLineChars="0" w:firstLine="0"/>
      </w:pPr>
      <w:r>
        <w:rPr>
          <w:rFonts w:hint="eastAsia"/>
        </w:rPr>
        <w:t>根据合作机构、调用方式（单笔、批量、快捷、聚合）、银行、特殊标识（业务类型）这几个维度，来人工指定渠道。</w:t>
      </w:r>
    </w:p>
    <w:p w:rsidR="00526874" w:rsidRDefault="00526874" w:rsidP="00526874">
      <w:pPr>
        <w:pStyle w:val="a3"/>
        <w:ind w:left="720" w:firstLineChars="0" w:firstLine="0"/>
      </w:pPr>
      <w:r>
        <w:rPr>
          <w:rFonts w:hint="eastAsia"/>
        </w:rPr>
        <w:t>合作机构：不同合作机构在三方支付公司侧有不同的商户号；</w:t>
      </w:r>
    </w:p>
    <w:p w:rsidR="00526874" w:rsidRDefault="00526874" w:rsidP="00526874">
      <w:pPr>
        <w:pStyle w:val="a3"/>
        <w:ind w:left="720" w:firstLineChars="0" w:firstLine="0"/>
      </w:pPr>
      <w:r>
        <w:rPr>
          <w:rFonts w:hint="eastAsia"/>
        </w:rPr>
        <w:t>调用方式：分单笔和批量，由合作机构业务模式特点决定，如还款</w:t>
      </w:r>
      <w:proofErr w:type="gramStart"/>
      <w:r>
        <w:rPr>
          <w:rFonts w:hint="eastAsia"/>
        </w:rPr>
        <w:t>日固定</w:t>
      </w:r>
      <w:proofErr w:type="gramEnd"/>
      <w:r>
        <w:rPr>
          <w:rFonts w:hint="eastAsia"/>
        </w:rPr>
        <w:t>收款多用批量，贷款结清多用单笔/快捷/</w:t>
      </w:r>
      <w:proofErr w:type="gramStart"/>
      <w:r>
        <w:rPr>
          <w:rFonts w:hint="eastAsia"/>
        </w:rPr>
        <w:t>微信等</w:t>
      </w:r>
      <w:proofErr w:type="gramEnd"/>
      <w:r>
        <w:rPr>
          <w:rFonts w:hint="eastAsia"/>
        </w:rPr>
        <w:t>实时通道。</w:t>
      </w:r>
    </w:p>
    <w:p w:rsidR="00526874" w:rsidRDefault="00526874" w:rsidP="00526874">
      <w:pPr>
        <w:pStyle w:val="a3"/>
        <w:ind w:left="720" w:firstLineChars="0" w:firstLine="0"/>
      </w:pPr>
      <w:r>
        <w:rPr>
          <w:rFonts w:hint="eastAsia"/>
        </w:rPr>
        <w:t>银行：由于对接的三方公司通道支持银行不同，一般会限制在1</w:t>
      </w:r>
      <w:r>
        <w:t>5</w:t>
      </w:r>
      <w:r>
        <w:rPr>
          <w:rFonts w:hint="eastAsia"/>
        </w:rPr>
        <w:t>家主流银行</w:t>
      </w:r>
    </w:p>
    <w:p w:rsidR="00740C51" w:rsidRDefault="00526874" w:rsidP="00740C51">
      <w:pPr>
        <w:pStyle w:val="a3"/>
        <w:ind w:left="720" w:firstLineChars="0" w:firstLine="0"/>
      </w:pPr>
      <w:r>
        <w:rPr>
          <w:rFonts w:hint="eastAsia"/>
        </w:rPr>
        <w:t>特殊标识（业务类型）：某些业务类型</w:t>
      </w:r>
      <w:r w:rsidR="00740C51">
        <w:rPr>
          <w:rFonts w:hint="eastAsia"/>
        </w:rPr>
        <w:t>由于商务需求，需要指定特定三方，该类订单用特殊标识上送，配置指定路由解决。</w:t>
      </w:r>
    </w:p>
    <w:p w:rsidR="00740C51" w:rsidRDefault="00740C51" w:rsidP="00740C51">
      <w:r>
        <w:rPr>
          <w:rFonts w:hint="eastAsia"/>
        </w:rPr>
        <w:t xml:space="preserve"> </w:t>
      </w:r>
      <w:r>
        <w:t xml:space="preserve"> </w:t>
      </w:r>
    </w:p>
    <w:p w:rsidR="00740C51" w:rsidRDefault="00740C51" w:rsidP="00740C5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半自动路由</w:t>
      </w:r>
    </w:p>
    <w:p w:rsidR="00740C51" w:rsidRDefault="00740C51" w:rsidP="00740C51">
      <w:pPr>
        <w:pStyle w:val="a3"/>
        <w:ind w:left="720" w:firstLineChars="0" w:firstLine="0"/>
      </w:pPr>
      <w:r>
        <w:rPr>
          <w:rFonts w:hint="eastAsia"/>
        </w:rPr>
        <w:t>在固定路由的维</w:t>
      </w:r>
      <w:proofErr w:type="gramStart"/>
      <w:r>
        <w:rPr>
          <w:rFonts w:hint="eastAsia"/>
        </w:rPr>
        <w:t>度基础</w:t>
      </w:r>
      <w:proofErr w:type="gramEnd"/>
      <w:r>
        <w:rPr>
          <w:rFonts w:hint="eastAsia"/>
        </w:rPr>
        <w:t>上，增加优先级配置与参数配置。</w:t>
      </w:r>
    </w:p>
    <w:p w:rsidR="007A4C7C" w:rsidRDefault="007A4C7C" w:rsidP="00740C51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参数：路由参考因素，如单笔限额、单日限额、是否需要绑卡，成本，成功率，回盘时间等，参数可以设置是否生效，也可以给参数设定阈值。</w:t>
      </w:r>
    </w:p>
    <w:p w:rsidR="00740C51" w:rsidRDefault="00E24255" w:rsidP="00740C51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优先级：由业务人员依据运营数据，给可用渠道人工设定优先级，</w:t>
      </w:r>
      <w:r w:rsidR="007A4C7C">
        <w:rPr>
          <w:rFonts w:hint="eastAsia"/>
        </w:rPr>
        <w:t>路由之时，系统依据设定参数按优先级进行条件筛选。符合则落地路由，不符合则匹配下一个优先级。</w:t>
      </w:r>
    </w:p>
    <w:p w:rsidR="00740C51" w:rsidRDefault="00740C51" w:rsidP="00740C51">
      <w:pPr>
        <w:pStyle w:val="a3"/>
        <w:ind w:left="720" w:firstLineChars="0" w:firstLine="0"/>
      </w:pPr>
    </w:p>
    <w:p w:rsidR="007A4C7C" w:rsidRDefault="007A4C7C" w:rsidP="00740C51">
      <w:pPr>
        <w:pStyle w:val="a3"/>
        <w:ind w:left="720" w:firstLineChars="0" w:firstLine="0"/>
      </w:pPr>
      <w:r>
        <w:rPr>
          <w:rFonts w:hint="eastAsia"/>
        </w:rPr>
        <w:t>如此基本可以实现多种业务需求下的路由灵活配置。</w:t>
      </w:r>
    </w:p>
    <w:p w:rsidR="00073043" w:rsidRDefault="00073043" w:rsidP="00073043"/>
    <w:p w:rsidR="00073043" w:rsidRDefault="00073043" w:rsidP="00073043">
      <w:pPr>
        <w:rPr>
          <w:rFonts w:hint="eastAsia"/>
        </w:rPr>
      </w:pPr>
      <w:r>
        <w:rPr>
          <w:rFonts w:hint="eastAsia"/>
        </w:rPr>
        <w:t>后附产品部门P</w:t>
      </w:r>
      <w:r>
        <w:t>RD</w:t>
      </w:r>
      <w:r>
        <w:rPr>
          <w:rFonts w:hint="eastAsia"/>
        </w:rPr>
        <w:t>流程图做参考，可能会有遗漏</w:t>
      </w:r>
      <w:bookmarkStart w:id="0" w:name="_GoBack"/>
      <w:bookmarkEnd w:id="0"/>
      <w:r>
        <w:rPr>
          <w:rFonts w:hint="eastAsia"/>
        </w:rPr>
        <w:t>。</w:t>
      </w:r>
    </w:p>
    <w:p w:rsidR="007A4C7C" w:rsidRDefault="00073043" w:rsidP="00740C51">
      <w:pPr>
        <w:pStyle w:val="a3"/>
        <w:ind w:left="720" w:firstLineChars="0" w:firstLine="0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803465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成本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3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4C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42752A"/>
    <w:multiLevelType w:val="hybridMultilevel"/>
    <w:tmpl w:val="A04036C8"/>
    <w:lvl w:ilvl="0" w:tplc="B8F63D9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74BF2608"/>
    <w:multiLevelType w:val="hybridMultilevel"/>
    <w:tmpl w:val="9D16D5CC"/>
    <w:lvl w:ilvl="0" w:tplc="00AC0FB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8C0330F"/>
    <w:multiLevelType w:val="hybridMultilevel"/>
    <w:tmpl w:val="6B564F66"/>
    <w:lvl w:ilvl="0" w:tplc="32C4D55A">
      <w:start w:val="1"/>
      <w:numFmt w:val="lowerLetter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F87"/>
    <w:rsid w:val="00073043"/>
    <w:rsid w:val="002819C3"/>
    <w:rsid w:val="004D4F87"/>
    <w:rsid w:val="00526874"/>
    <w:rsid w:val="00740C51"/>
    <w:rsid w:val="007A4C7C"/>
    <w:rsid w:val="00942CC3"/>
    <w:rsid w:val="00E24255"/>
    <w:rsid w:val="00EB6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6BB6A"/>
  <w15:chartTrackingRefBased/>
  <w15:docId w15:val="{1077E4CD-BA4A-4B7D-BDB4-B7FF9DEE2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19C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88</Words>
  <Characters>503</Characters>
  <Application>Microsoft Office Word</Application>
  <DocSecurity>0</DocSecurity>
  <Lines>4</Lines>
  <Paragraphs>1</Paragraphs>
  <ScaleCrop>false</ScaleCrop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鑫 成</dc:creator>
  <cp:keywords/>
  <dc:description/>
  <cp:lastModifiedBy>鑫 成</cp:lastModifiedBy>
  <cp:revision>2</cp:revision>
  <dcterms:created xsi:type="dcterms:W3CDTF">2019-01-14T09:39:00Z</dcterms:created>
  <dcterms:modified xsi:type="dcterms:W3CDTF">2019-01-14T11:21:00Z</dcterms:modified>
</cp:coreProperties>
</file>