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firstLineChars="200"/>
        <w:rPr>
          <w:rFonts w:ascii="Liberation Serif" w:eastAsia="Liberation Serif"/>
          <w:sz w:val="32"/>
        </w:rPr>
      </w:pPr>
      <w:r>
        <w:rPr>
          <w:rFonts w:ascii="Liberation Serif" w:eastAsia="Liberation Serif"/>
          <w:sz w:val="32"/>
        </w:rPr>
        <w:t>Word compatibility fixture.</w:t>
      </w:r>
    </w:p>
    <w:sectPr>
      <w:footerReference w:type="default" r:id="rId2"/>
      <w:pgSz w:w="11906" w:h="16838"/>
      <w:pgMar w:top="1440" w:bottom="1440" w:left="1440" w:right="1440" w:footer="72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560"/>
      <w:jc w:val="center"/>
      <w:rPr>
        <w:rFonts w:ascii="Liberation Serif" w:eastAsia="Liberation Serif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7rWQzAgAAYwQAAA4AAABkcnMvZTJvRG9jLnhtbK1UzY7TMBC+I/EO&#10;lu80aVes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M0V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j7rW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13"/>
    </w:pPr>
  </w:p>
</w:ftr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