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F497D"/>
          <w:sz w:val="40"/>
        </w:rPr>
        <w:t>callie.com Remote Test</w:t>
      </w:r>
    </w:p>
    <w:p>
      <w:pPr>
        <w:spacing w:after="80"/>
        <w:jc w:val="center"/>
      </w:pPr>
      <w:r>
        <w:rPr>
          <w:b/>
          <w:sz w:val="32"/>
        </w:rPr>
        <w:t>问题清单与解决方案</w:t>
      </w:r>
    </w:p>
    <w:p>
      <w:pPr>
        <w:spacing w:after="320"/>
        <w:jc w:val="center"/>
      </w:pPr>
      <w:r>
        <w:rPr>
          <w:color w:val="808080"/>
          <w:sz w:val="20"/>
        </w:rPr>
        <w:t>生成日期：2026-06-11</w:t>
      </w:r>
    </w:p>
    <w:p>
      <w:pPr>
        <w:pStyle w:val="Heading1"/>
        <w:spacing w:before="280" w:after="120"/>
      </w:pPr>
      <w:r>
        <w:rPr>
          <w:b/>
          <w:color w:val="1F497D"/>
          <w:sz w:val="28"/>
        </w:rPr>
        <w:t>一、6个问题清单与解决方案</w:t>
      </w:r>
    </w:p>
    <w:p>
      <w:pPr>
        <w:pStyle w:val="Heading2"/>
        <w:spacing w:before="240" w:after="80"/>
      </w:pPr>
      <w:r>
        <w:rPr>
          <w:b/>
          <w:sz w:val="24"/>
        </w:rPr>
        <w:t>🔴 高 问题1：中美时差 — 根本约束未写入方案</w:t>
      </w:r>
    </w:p>
    <w:p>
      <w:pPr>
        <w:spacing w:after="60"/>
        <w:ind w:left="432"/>
      </w:pPr>
      <w:r>
        <w:rPr>
          <w:b/>
        </w:rPr>
        <w:t xml:space="preserve">问题： </w:t>
      </w:r>
      <w:r>
        <w:rPr>
          <w:sz w:val="20"/>
        </w:rPr>
        <w:t>方案没有考虑中美时差，导致排期无法落地。</w:t>
      </w:r>
    </w:p>
    <w:p>
      <w:pPr>
        <w:spacing w:after="60"/>
        <w:ind w:left="432"/>
      </w:pPr>
      <w:r>
        <w:rPr>
          <w:b/>
        </w:rPr>
        <w:t xml:space="preserve">解决方案： </w:t>
      </w:r>
      <w:r>
        <w:rPr>
          <w:sz w:val="20"/>
        </w:rPr>
        <w:t>在 4.1 测试设计里增加时差补充说明。最佳测试时段：北京时21:00–23:00（美国东部上午 9–11 点）。单次时长控制在 45 分钟内。</w:t>
      </w:r>
    </w:p>
    <w:p>
      <w:pPr>
        <w:spacing w:after="200"/>
      </w:pPr>
      <w:r>
        <w:rPr>
          <w:b/>
          <w:color w:val="008000"/>
          <w:sz w:val="20"/>
        </w:rPr>
        <w:t>状态：✅ 已补充</w:t>
      </w:r>
    </w:p>
    <w:p>
      <w:pPr>
        <w:pStyle w:val="Heading2"/>
        <w:spacing w:before="240" w:after="80"/>
      </w:pPr>
      <w:r>
        <w:rPr>
          <w:b/>
          <w:sz w:val="24"/>
        </w:rPr>
        <w:t>🔴 高 问题2：Lookback 用户端下载门槛被低估</w:t>
      </w:r>
    </w:p>
    <w:p>
      <w:pPr>
        <w:spacing w:after="60"/>
        <w:ind w:left="432"/>
      </w:pPr>
      <w:r>
        <w:rPr>
          <w:b/>
        </w:rPr>
        <w:t xml:space="preserve">问题： </w:t>
      </w:r>
      <w:r>
        <w:rPr>
          <w:sz w:val="20"/>
        </w:rPr>
        <w:t>美国普通用户收到测试邀请，被告知「请下载 Lookback App」→ 直接流失。</w:t>
      </w:r>
    </w:p>
    <w:p>
      <w:pPr>
        <w:spacing w:after="60"/>
        <w:ind w:left="432"/>
      </w:pPr>
      <w:r>
        <w:rPr>
          <w:b/>
        </w:rPr>
        <w:t xml:space="preserve">解决方案： </w:t>
      </w:r>
      <w:r>
        <w:rPr>
          <w:sz w:val="20"/>
        </w:rPr>
        <w:t>第一轮不用 Lookback，先用 Zoom（点链接即用，用户最熟悉）。Lookback 作为后续进阶，或专门针对有 Lookback 经验的用户使用时引入。</w:t>
      </w:r>
    </w:p>
    <w:p>
      <w:pPr>
        <w:spacing w:after="200"/>
      </w:pPr>
      <w:r>
        <w:rPr>
          <w:b/>
          <w:color w:val="008000"/>
          <w:sz w:val="20"/>
        </w:rPr>
        <w:t>状态：✅ 已补充</w:t>
      </w:r>
    </w:p>
    <w:p>
      <w:pPr>
        <w:pStyle w:val="Heading2"/>
        <w:spacing w:before="240" w:after="80"/>
      </w:pPr>
      <w:r>
        <w:rPr>
          <w:b/>
          <w:sz w:val="24"/>
        </w:rPr>
        <w:t>🔴 高 问题3：用户招募渠道和筛选条件缺失</w:t>
      </w:r>
    </w:p>
    <w:p>
      <w:pPr>
        <w:spacing w:after="60"/>
        <w:ind w:left="432"/>
      </w:pPr>
      <w:r>
        <w:rPr>
          <w:b/>
        </w:rPr>
        <w:t xml:space="preserve">问题： </w:t>
      </w:r>
      <w:r>
        <w:rPr>
          <w:sz w:val="20"/>
        </w:rPr>
        <w:t>方案没有说明：用户从哪找、筛选条件、激励多少、如何联系。</w:t>
      </w:r>
    </w:p>
    <w:p>
      <w:pPr>
        <w:spacing w:after="60"/>
        <w:ind w:left="432"/>
      </w:pPr>
      <w:r>
        <w:rPr>
          <w:b/>
        </w:rPr>
        <w:t xml:space="preserve">解决方案： </w:t>
      </w:r>
      <w:r>
        <w:rPr>
          <w:sz w:val="20"/>
        </w:rPr>
        <w:t>在 4.1 后增加 4.1.5 用户招募小节。招募渠道：Maze/UserTesting 内置用户库，或自建招募池。筛选条件示例：iOS 用户、最近 30 天使用过竞品。激励预算：$75–$150 Amazon Gift Card（45分钟测试）。</w:t>
      </w:r>
    </w:p>
    <w:p>
      <w:pPr>
        <w:spacing w:after="200"/>
      </w:pPr>
      <w:r>
        <w:rPr>
          <w:b/>
          <w:color w:val="C00000"/>
          <w:sz w:val="20"/>
        </w:rPr>
        <w:t>状态：🔄 本次待定</w:t>
      </w:r>
    </w:p>
    <w:p>
      <w:pPr>
        <w:pStyle w:val="Heading2"/>
        <w:spacing w:before="240" w:after="80"/>
      </w:pPr>
      <w:r>
        <w:rPr>
          <w:b/>
          <w:sz w:val="24"/>
        </w:rPr>
        <w:t>🟡 中 问题4：Zoom 在中国大陆的可用性</w:t>
      </w:r>
    </w:p>
    <w:p>
      <w:pPr>
        <w:spacing w:after="60"/>
        <w:ind w:left="432"/>
      </w:pPr>
      <w:r>
        <w:rPr>
          <w:b/>
        </w:rPr>
        <w:t xml:space="preserve">问题： </w:t>
      </w:r>
      <w:r>
        <w:rPr>
          <w:sz w:val="20"/>
        </w:rPr>
        <w:t>团队在中国，Zoom 在国内需要翻墙才能稳定使用。商务版需要境外公司主体。</w:t>
      </w:r>
    </w:p>
    <w:p>
      <w:pPr>
        <w:spacing w:after="60"/>
        <w:ind w:left="432"/>
      </w:pPr>
      <w:r>
        <w:rPr>
          <w:b/>
        </w:rPr>
        <w:t xml:space="preserve">解决方案： </w:t>
      </w:r>
      <w:r>
        <w:rPr>
          <w:sz w:val="20"/>
        </w:rPr>
        <w:t>VPN 稳定 → Zoom 可用（主力）。VPN 不稳定 → Google Meet（国内可直接使用）作为备选。在方案里注明 VPN稳定是使用 Zoom 的前提条件。</w:t>
      </w:r>
    </w:p>
    <w:p>
      <w:pPr>
        <w:spacing w:after="200"/>
      </w:pPr>
      <w:r>
        <w:rPr>
          <w:b/>
          <w:color w:val="C00000"/>
          <w:sz w:val="20"/>
        </w:rPr>
        <w:t>状态：🔄 待确认VPN</w:t>
      </w:r>
    </w:p>
    <w:p>
      <w:pPr>
        <w:pStyle w:val="Heading2"/>
        <w:spacing w:before="240" w:after="80"/>
      </w:pPr>
      <w:r>
        <w:rPr>
          <w:b/>
          <w:sz w:val="24"/>
        </w:rPr>
        <w:t>🟡 中 问题5：价格数据偏旧</w:t>
      </w:r>
    </w:p>
    <w:p>
      <w:pPr>
        <w:spacing w:after="60"/>
        <w:ind w:left="432"/>
      </w:pPr>
      <w:r>
        <w:rPr>
          <w:b/>
        </w:rPr>
        <w:t xml:space="preserve">问题： </w:t>
      </w:r>
      <w:r>
        <w:rPr>
          <w:sz w:val="20"/>
        </w:rPr>
        <w:t>Lookback 报价 $75 已不适用（2024年已上调至 $99）。UserTesting 实际也不便宜（$399/次起）。</w:t>
      </w:r>
    </w:p>
    <w:p>
      <w:pPr>
        <w:spacing w:after="60"/>
        <w:ind w:left="432"/>
      </w:pPr>
      <w:r>
        <w:rPr>
          <w:b/>
        </w:rPr>
        <w:t xml:space="preserve">解决方案： </w:t>
      </w:r>
      <w:r>
        <w:rPr>
          <w:sz w:val="20"/>
        </w:rPr>
        <w:t>更新价格表为 2024 参考价：Lookback $99/人/月起，UserTesting $299–$499/次。注明「以官网最新报价为准」。</w:t>
      </w:r>
    </w:p>
    <w:p>
      <w:pPr>
        <w:spacing w:after="200"/>
      </w:pPr>
      <w:r>
        <w:rPr>
          <w:b/>
          <w:color w:val="008000"/>
          <w:sz w:val="20"/>
        </w:rPr>
        <w:t>状态：✅ 已更新</w:t>
      </w:r>
    </w:p>
    <w:p>
      <w:pPr>
        <w:pStyle w:val="Heading2"/>
        <w:spacing w:before="240" w:after="80"/>
      </w:pPr>
      <w:r>
        <w:rPr>
          <w:b/>
          <w:sz w:val="24"/>
        </w:rPr>
        <w:t>🟡 中 问题6：数据分析与输出流程缺失</w:t>
      </w:r>
    </w:p>
    <w:p>
      <w:pPr>
        <w:spacing w:after="60"/>
        <w:ind w:left="432"/>
      </w:pPr>
      <w:r>
        <w:rPr>
          <w:b/>
        </w:rPr>
        <w:t xml:space="preserve">问题： </w:t>
      </w:r>
      <w:r>
        <w:rPr>
          <w:sz w:val="20"/>
        </w:rPr>
        <w:t>方案只写了「观察员记录」，没有说测完后数据怎么整理、洞察怎么提炼、结论怎么写进下一轮。</w:t>
      </w:r>
    </w:p>
    <w:p>
      <w:pPr>
        <w:spacing w:after="60"/>
        <w:ind w:left="432"/>
      </w:pPr>
      <w:r>
        <w:rPr>
          <w:b/>
        </w:rPr>
        <w:t xml:space="preserve">解决方案： </w:t>
      </w:r>
      <w:r>
        <w:rPr>
          <w:sz w:val="20"/>
        </w:rPr>
        <w:t>增加 4.6 数据分析与输出小节。整理节奏：每轮测试后 24–48 小时内整理。分析工具：Lookback 内置标注 + Maze 后台漏斗数据。洞察提炼：Nielsen Norman P0/P1/P2 评级。输出物：每轮《用户洞察报告》。</w:t>
      </w:r>
    </w:p>
    <w:p>
      <w:pPr>
        <w:spacing w:after="200"/>
      </w:pPr>
      <w:r>
        <w:rPr>
          <w:b/>
          <w:color w:val="008000"/>
          <w:sz w:val="20"/>
        </w:rPr>
        <w:t>状态：✅ 已补充</w:t>
      </w:r>
    </w:p>
    <w:p>
      <w:r>
        <w:br w:type="page"/>
      </w:r>
    </w:p>
    <w:p>
      <w:pPr>
        <w:pStyle w:val="Heading1"/>
        <w:spacing w:before="280" w:after="120"/>
      </w:pPr>
      <w:r>
        <w:rPr>
          <w:b/>
          <w:color w:val="1F497D"/>
          <w:sz w:val="28"/>
        </w:rPr>
        <w:t>二、缺失优先级总结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008"/>
          </w:tcPr>
          <w:p>
            <w:r>
              <w:rPr>
                <w:b/>
                <w:sz w:val="20"/>
              </w:rPr>
              <w:t>优先级</w:t>
            </w:r>
          </w:p>
        </w:tc>
        <w:tc>
          <w:tcPr>
            <w:tcW w:type="dxa" w:w="3168"/>
          </w:tcPr>
          <w:p>
            <w:r>
              <w:rPr>
                <w:b/>
                <w:sz w:val="20"/>
              </w:rPr>
              <w:t>缺失内容</w:t>
            </w:r>
          </w:p>
        </w:tc>
        <w:tc>
          <w:tcPr>
            <w:tcW w:type="dxa" w:w="3168"/>
          </w:tcPr>
          <w:p>
            <w:r>
              <w:rPr>
                <w:b/>
                <w:sz w:val="20"/>
              </w:rPr>
              <w:t>影响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状态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🔴 高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中美时差和最佳测试时段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排期无法落地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✅ 已补充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🔴 高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用户招募渠道和筛选条件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有工具没人测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🔄 本次待定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🔴 高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激励预算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决定用户来不来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🔄 本次待定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🟡 中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Lookback 下载门槛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第一轮可能翻车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✅ 已补充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🟡 中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数据分析与输出流程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测完没结论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✅ 已补充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🟡 中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Zoom 翻墙可用性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方案落地风险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🔄 待确认VPN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🟢 低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价格更新标注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小问题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✅ 已更新</w:t>
            </w:r>
          </w:p>
        </w:tc>
      </w:tr>
    </w:tbl>
    <w:p/>
    <w:p>
      <w:pPr>
        <w:pStyle w:val="Heading1"/>
        <w:spacing w:before="280" w:after="120"/>
      </w:pPr>
      <w:r>
        <w:rPr>
          <w:b/>
          <w:color w:val="1F497D"/>
          <w:sz w:val="28"/>
        </w:rPr>
        <w:t>三、下一步行动建议</w:t>
      </w:r>
    </w:p>
    <w:p>
      <w:pPr>
        <w:spacing w:after="120"/>
      </w:pPr>
      <w:r>
        <w:rPr>
          <w:sz w:val="22"/>
        </w:rPr>
        <w:t>1. 确认团队 VPN 环境是否稳定，决定 Zoom 是否作为主力</w:t>
      </w:r>
    </w:p>
    <w:p>
      <w:pPr>
        <w:spacing w:after="120"/>
      </w:pPr>
      <w:r>
        <w:rPr>
          <w:sz w:val="22"/>
        </w:rPr>
        <w:t>2. 确定第一轮测试的用户招募渠道和预算</w:t>
      </w:r>
    </w:p>
    <w:p>
      <w:pPr>
        <w:spacing w:after="120"/>
      </w:pPr>
      <w:r>
        <w:rPr>
          <w:sz w:val="22"/>
        </w:rPr>
        <w:t>3. 在方案 A 和方案 B 中选择一个（或两者都保留让领导定）</w:t>
      </w:r>
    </w:p>
    <w:p>
      <w:pPr>
        <w:spacing w:after="120"/>
      </w:pPr>
      <w:r>
        <w:rPr>
          <w:sz w:val="22"/>
        </w:rPr>
        <w:t>4. 制定第一轮测试的时间和用户筛选条件</w:t>
      </w:r>
    </w:p>
    <w:p>
      <w:pPr>
        <w:spacing w:after="120"/>
      </w:pPr>
      <w:r>
        <w:rPr>
          <w:sz w:val="22"/>
        </w:rPr>
        <w:t>5. 将完整方案写入 Word 文档，提交领导审核</w:t>
      </w:r>
    </w:p>
    <w:p>
      <w:r>
        <w:br w:type="page"/>
      </w:r>
    </w:p>
    <w:p>
      <w:pPr>
        <w:pStyle w:val="Heading1"/>
        <w:spacing w:before="280" w:after="120"/>
      </w:pPr>
      <w:r>
        <w:rPr>
          <w:b/>
          <w:color w:val="1F497D"/>
          <w:sz w:val="28"/>
        </w:rPr>
        <w:t>附录：Remote Test 方案原文（2026-06-10）</w:t>
      </w:r>
    </w:p>
    <w:p>
      <w:pPr>
        <w:pStyle w:val="Heading2"/>
        <w:spacing w:before="200" w:after="80"/>
      </w:pPr>
      <w:r>
        <w:rPr>
          <w:b/>
          <w:sz w:val="24"/>
        </w:rPr>
        <w:t>4.1 测试设计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项目</w:t>
            </w:r>
          </w:p>
        </w:tc>
        <w:tc>
          <w:tcPr>
            <w:tcW w:type="dxa" w:w="7920"/>
          </w:tcPr>
          <w:p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用户数量</w:t>
            </w:r>
          </w:p>
        </w:tc>
        <w:tc>
          <w:tcPr>
            <w:tcW w:type="dxa" w:w="7920"/>
          </w:tcPr>
          <w:p>
            <w:r>
              <w:rPr>
                <w:sz w:val="20"/>
              </w:rPr>
              <w:t>3–5名/轮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测试时长</w:t>
            </w:r>
          </w:p>
        </w:tc>
        <w:tc>
          <w:tcPr>
            <w:tcW w:type="dxa" w:w="7920"/>
          </w:tcPr>
          <w:p>
            <w:r>
              <w:rPr>
                <w:sz w:val="20"/>
              </w:rPr>
              <w:t>45–60分钟/人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测试类型</w:t>
            </w:r>
          </w:p>
        </w:tc>
        <w:tc>
          <w:tcPr>
            <w:tcW w:type="dxa" w:w="7920"/>
          </w:tcPr>
          <w:p>
            <w:r>
              <w:rPr>
                <w:sz w:val="20"/>
              </w:rPr>
              <w:t>Remote Moderated（主持型）+ Remote Unmoderated（非主持型）结合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观察方式</w:t>
            </w:r>
          </w:p>
        </w:tc>
        <w:tc>
          <w:tcPr>
            <w:tcW w:type="dxa" w:w="7920"/>
          </w:tcPr>
          <w:p>
            <w:r>
              <w:rPr>
                <w:sz w:val="20"/>
              </w:rPr>
              <w:t>屏幕共享 + 语音同步，主持人实时引导 + 观察员记录</w:t>
            </w:r>
          </w:p>
        </w:tc>
      </w:tr>
    </w:tbl>
    <w:p/>
    <w:p>
      <w:pPr>
        <w:pStyle w:val="Heading2"/>
        <w:spacing w:before="200" w:after="80"/>
      </w:pPr>
      <w:r>
        <w:rPr>
          <w:b/>
          <w:sz w:val="24"/>
        </w:rPr>
        <w:t>4.1.5 用户招募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项目</w:t>
            </w:r>
          </w:p>
        </w:tc>
        <w:tc>
          <w:tcPr>
            <w:tcW w:type="dxa" w:w="7920"/>
          </w:tcPr>
          <w:p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招募渠道</w:t>
            </w:r>
          </w:p>
        </w:tc>
        <w:tc>
          <w:tcPr>
            <w:tcW w:type="dxa" w:w="7920"/>
          </w:tcPr>
          <w:p>
            <w:r>
              <w:rPr>
                <w:sz w:val="20"/>
              </w:rPr>
              <w:t>Maze/UserTesting 内置用户库，或自建招募池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筛选条件</w:t>
            </w:r>
          </w:p>
        </w:tc>
        <w:tc>
          <w:tcPr>
            <w:tcW w:type="dxa" w:w="7920"/>
          </w:tcPr>
          <w:p>
            <w:r>
              <w:rPr>
                <w:sz w:val="20"/>
              </w:rPr>
              <w:t>例：iOS 用户、最近 30 天使用过竞品、特定职业/背景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激励预算</w:t>
            </w:r>
          </w:p>
        </w:tc>
        <w:tc>
          <w:tcPr>
            <w:tcW w:type="dxa" w:w="7920"/>
          </w:tcPr>
          <w:p>
            <w:r>
              <w:rPr>
                <w:sz w:val="20"/>
              </w:rPr>
              <w:t>美国用户市场价：45 分钟测试 $75–$150 Amazon Gift Card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联系工具</w:t>
            </w:r>
          </w:p>
        </w:tc>
        <w:tc>
          <w:tcPr>
            <w:tcW w:type="dxa" w:w="7920"/>
          </w:tcPr>
          <w:p>
            <w:r>
              <w:rPr>
                <w:sz w:val="20"/>
              </w:rPr>
              <w:t>邮件/邀请链接，需提前告知测试平台和要求</w:t>
            </w:r>
          </w:p>
        </w:tc>
      </w:tr>
    </w:tbl>
    <w:p/>
    <w:p>
      <w:pPr>
        <w:pStyle w:val="Heading2"/>
        <w:spacing w:before="200" w:after="80"/>
      </w:pPr>
      <w:r>
        <w:rPr>
          <w:b/>
          <w:sz w:val="24"/>
        </w:rPr>
        <w:t>4.2 工具选型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工具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优点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缺点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适合场景</w:t>
            </w:r>
          </w:p>
        </w:tc>
        <w:tc>
          <w:tcPr>
            <w:tcW w:type="dxa" w:w="1152"/>
          </w:tcPr>
          <w:p>
            <w:r>
              <w:rPr>
                <w:b/>
                <w:sz w:val="20"/>
              </w:rPr>
              <w:t>推荐度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Lookback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专为 UX 研究设计，录屏+标注+实时评论+回放；用户只需打开链接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成本较高；部分用户需下载 App 或插件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系统化 UX 团队深度访谈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⭐⭐⭐⭐⭐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Zoom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最稳定、用户最熟悉；支持观察室模式；录屏方便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免费版 40 分钟限制；无 UX 专项标注功能；需团队翻墙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正式主持测试；Lookback 备份方案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⭐⭐⭐⭐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Google Meet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免安装、浏览器直接进入；国内可直接使用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录屏功能较弱；无专门 UX 研究功能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VPN 不稳定时的备选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⭐⭐⭐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Maze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任务路径测试强；转化漏斗可视化；支持图片/原型测试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无法追问；偏向任务型测试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验证交互流程、转化率优化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⭐⭐⭐⭐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UserTesting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快速、便宜（相对）、规模化；全球用户库大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不能追问；Live Conversation $399/次起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大规模定量验证、初步概念测试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⭐⭐⭐</w:t>
            </w:r>
          </w:p>
        </w:tc>
      </w:tr>
    </w:tbl>
    <w:p/>
    <w:p>
      <w:pPr>
        <w:pStyle w:val="Heading2"/>
        <w:spacing w:before="200" w:after="80"/>
      </w:pPr>
      <w:r>
        <w:rPr>
          <w:b/>
          <w:sz w:val="24"/>
        </w:rPr>
        <w:t>4.3 价格对比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工具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定价模式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参考价格/月</w:t>
            </w:r>
          </w:p>
        </w:tc>
        <w:tc>
          <w:tcPr>
            <w:tcW w:type="dxa" w:w="4032"/>
          </w:tcPr>
          <w:p>
            <w:r>
              <w:rPr>
                <w:b/>
                <w:sz w:val="20"/>
              </w:rPr>
              <w:t>备注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Lookback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按席位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$99/人/月起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2024 年上调过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Zoom Pro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按账号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$14.99–$19.99/人/月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Business Plus ~$20.99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Google Meet Pro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按账号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$8–$12/人/月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基础功能可用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Maze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按席位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$32–$64/人/月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有免费额度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UserTesting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按测试次数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$299–$499/次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Live Conversation $399/次起</w:t>
            </w:r>
          </w:p>
        </w:tc>
      </w:tr>
    </w:tbl>
    <w:p/>
    <w:p>
      <w:pPr>
        <w:pStyle w:val="Heading2"/>
        <w:spacing w:before="200" w:after="80"/>
      </w:pPr>
      <w:r>
        <w:rPr>
          <w:b/>
          <w:sz w:val="24"/>
        </w:rPr>
        <w:t>4.4 推荐工具组合方案</w:t>
      </w:r>
    </w:p>
    <w:p>
      <w:pPr>
        <w:spacing w:after="60"/>
        <w:ind w:left="0"/>
      </w:pPr>
      <w:r>
        <w:rPr>
          <w:b/>
        </w:rPr>
        <w:t xml:space="preserve">方案A（先难后易）： </w:t>
      </w:r>
      <w:r>
        <w:rPr>
          <w:sz w:val="20"/>
        </w:rPr>
        <w:t>Zoom（主力）+ Lookback（备用）主持型 + Maze 非主持型 → 流程：Maze 先跑 → Zoom 深入追问 → Lookback 重点录制</w:t>
      </w:r>
    </w:p>
    <w:p>
      <w:pPr>
        <w:spacing w:after="60"/>
        <w:ind w:left="0"/>
      </w:pPr>
      <w:r>
        <w:rPr>
          <w:b/>
        </w:rPr>
        <w:t xml:space="preserve">方案B（直接深入）： </w:t>
      </w:r>
      <w:r>
        <w:rPr>
          <w:sz w:val="20"/>
        </w:rPr>
        <w:t>Lookback（主力）+ Zoom（备用）主持型 + Maze（辅助）+ UserTesting（大规模补充）→ 流程：每轮 Lookback 深度录制 → 穿插 Maze 验证 → 季度性 UserTesting 定量</w:t>
      </w:r>
    </w:p>
    <w:p/>
    <w:p>
      <w:pPr>
        <w:spacing w:after="60"/>
        <w:ind w:left="0"/>
      </w:pPr>
      <w:r>
        <w:rPr>
          <w:b/>
        </w:rPr>
        <w:t xml:space="preserve">方案对比： </w:t>
      </w:r>
      <w:r>
        <w:rPr>
          <w:sz w:val="20"/>
        </w:rPr>
        <w:t>方案A：速度快、成本低、适合快速验证；方案B：洞察深、质量高、适合长期体系</w:t>
      </w:r>
    </w:p>
    <w:p/>
    <w:p>
      <w:pPr>
        <w:pStyle w:val="Heading2"/>
        <w:spacing w:before="200" w:after="80"/>
      </w:pPr>
      <w:r>
        <w:rPr>
          <w:b/>
          <w:sz w:val="24"/>
        </w:rPr>
        <w:t>4.6 数据分析与输出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项目</w:t>
            </w:r>
          </w:p>
        </w:tc>
        <w:tc>
          <w:tcPr>
            <w:tcW w:type="dxa" w:w="7920"/>
          </w:tcPr>
          <w:p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整理节奏</w:t>
            </w:r>
          </w:p>
        </w:tc>
        <w:tc>
          <w:tcPr>
            <w:tcW w:type="dxa" w:w="7920"/>
          </w:tcPr>
          <w:p>
            <w:r>
              <w:rPr>
                <w:sz w:val="20"/>
              </w:rPr>
              <w:t>每轮测试后 24–48 小时内整理录制和笔记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分析工具</w:t>
            </w:r>
          </w:p>
        </w:tc>
        <w:tc>
          <w:tcPr>
            <w:tcW w:type="dxa" w:w="7920"/>
          </w:tcPr>
          <w:p>
            <w:r>
              <w:rPr>
                <w:sz w:val="20"/>
              </w:rPr>
              <w:t>Lookback 内置标注；Maze 后台自动生成漏斗数据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洞察提炼</w:t>
            </w:r>
          </w:p>
        </w:tc>
        <w:tc>
          <w:tcPr>
            <w:tcW w:type="dxa" w:w="7920"/>
          </w:tcPr>
          <w:p>
            <w:r>
              <w:rPr>
                <w:sz w:val="20"/>
              </w:rPr>
              <w:t>Nielsen Norman 问题严重度评级（P0/P1/P2）分类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输出物</w:t>
            </w:r>
          </w:p>
        </w:tc>
        <w:tc>
          <w:tcPr>
            <w:tcW w:type="dxa" w:w="7920"/>
          </w:tcPr>
          <w:p>
            <w:r>
              <w:rPr>
                <w:sz w:val="20"/>
              </w:rPr>
              <w:t>每轮测试出具《用户洞察报告》，包含用户行为摘要、问题列表、建议优先级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迭代衔接</w:t>
            </w:r>
          </w:p>
        </w:tc>
        <w:tc>
          <w:tcPr>
            <w:tcW w:type="dxa" w:w="7920"/>
          </w:tcPr>
          <w:p>
            <w:r>
              <w:rPr>
                <w:sz w:val="20"/>
              </w:rPr>
              <w:t>洞察报告结论直接进入下一轮测试设计，形成闭环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